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jc w:val="center"/>
        <w:tblLayout w:type="fixed"/>
        <w:tblCellMar>
          <w:top w:w="1247" w:type="dxa"/>
          <w:left w:w="284" w:type="dxa"/>
          <w:bottom w:w="1247" w:type="dxa"/>
          <w:right w:w="284" w:type="dxa"/>
        </w:tblCellMar>
        <w:tblLook w:val="0000" w:firstRow="0" w:lastRow="0" w:firstColumn="0" w:lastColumn="0" w:noHBand="0" w:noVBand="0"/>
      </w:tblPr>
      <w:tblGrid>
        <w:gridCol w:w="9639"/>
      </w:tblGrid>
      <w:tr w:rsidR="00F35593" w:rsidRPr="00E7709E" w14:paraId="6BCB7D97" w14:textId="77777777" w:rsidTr="00C033A1">
        <w:trPr>
          <w:trHeight w:val="14175"/>
          <w:jc w:val="center"/>
        </w:trPr>
        <w:tc>
          <w:tcPr>
            <w:tcW w:w="9639" w:type="dxa"/>
            <w:tcBorders>
              <w:top w:val="single" w:sz="4" w:space="0" w:color="000000"/>
              <w:left w:val="single" w:sz="4" w:space="0" w:color="000000"/>
              <w:bottom w:val="single" w:sz="4" w:space="0" w:color="000000"/>
              <w:right w:val="single" w:sz="4" w:space="0" w:color="000000"/>
            </w:tcBorders>
            <w:shd w:val="clear" w:color="auto" w:fill="auto"/>
          </w:tcPr>
          <w:p w14:paraId="0790B7BA" w14:textId="022F30FF" w:rsidR="00F35593" w:rsidRPr="00E7709E" w:rsidRDefault="00F35593" w:rsidP="00C033A1">
            <w:pPr>
              <w:widowControl w:val="0"/>
              <w:suppressAutoHyphens/>
              <w:autoSpaceDN w:val="0"/>
              <w:spacing w:line="252" w:lineRule="auto"/>
              <w:contextualSpacing/>
              <w:jc w:val="center"/>
              <w:textAlignment w:val="baseline"/>
              <w:rPr>
                <w:rFonts w:asciiTheme="minorHAnsi" w:hAnsiTheme="minorHAnsi" w:cstheme="minorHAnsi"/>
                <w:b w:val="0"/>
                <w:bCs/>
                <w:sz w:val="28"/>
                <w:szCs w:val="28"/>
                <w:lang w:eastAsia="en-US"/>
              </w:rPr>
            </w:pPr>
            <w:bookmarkStart w:id="0" w:name="_Hlk499306132"/>
            <w:r w:rsidRPr="00E7709E">
              <w:rPr>
                <w:rFonts w:asciiTheme="minorHAnsi" w:hAnsiTheme="minorHAnsi" w:cstheme="minorHAnsi"/>
                <w:b w:val="0"/>
                <w:bCs/>
                <w:sz w:val="28"/>
                <w:szCs w:val="28"/>
                <w:lang w:eastAsia="en-US"/>
              </w:rPr>
              <w:t>2</w:t>
            </w:r>
            <w:r>
              <w:rPr>
                <w:rFonts w:asciiTheme="minorHAnsi" w:hAnsiTheme="minorHAnsi" w:cstheme="minorHAnsi"/>
                <w:b w:val="0"/>
                <w:bCs/>
                <w:sz w:val="28"/>
                <w:szCs w:val="28"/>
                <w:lang w:eastAsia="en-US"/>
              </w:rPr>
              <w:t>5</w:t>
            </w:r>
            <w:r w:rsidRPr="00E7709E">
              <w:rPr>
                <w:rFonts w:asciiTheme="minorHAnsi" w:hAnsiTheme="minorHAnsi" w:cstheme="minorHAnsi"/>
                <w:b w:val="0"/>
                <w:bCs/>
                <w:sz w:val="28"/>
                <w:szCs w:val="28"/>
                <w:lang w:eastAsia="en-US"/>
              </w:rPr>
              <w:t>. SJEDNICA GRADSKOG VIJEĆA GRADA POŽEGE</w:t>
            </w:r>
          </w:p>
          <w:p w14:paraId="55E5025B" w14:textId="77777777" w:rsidR="00F35593" w:rsidRPr="00E7709E" w:rsidRDefault="00F35593" w:rsidP="00C033A1">
            <w:pPr>
              <w:spacing w:line="252" w:lineRule="auto"/>
              <w:rPr>
                <w:rFonts w:asciiTheme="minorHAnsi" w:hAnsiTheme="minorHAnsi" w:cstheme="minorHAnsi"/>
                <w:b w:val="0"/>
                <w:bCs/>
                <w:sz w:val="28"/>
                <w:szCs w:val="28"/>
                <w:lang w:eastAsia="en-US"/>
              </w:rPr>
            </w:pPr>
          </w:p>
          <w:p w14:paraId="4D984835" w14:textId="77777777" w:rsidR="00F35593" w:rsidRPr="00E7709E" w:rsidRDefault="00F35593" w:rsidP="00C033A1">
            <w:pPr>
              <w:spacing w:line="252" w:lineRule="auto"/>
              <w:rPr>
                <w:rFonts w:asciiTheme="minorHAnsi" w:hAnsiTheme="minorHAnsi" w:cstheme="minorHAnsi"/>
                <w:b w:val="0"/>
                <w:bCs/>
                <w:sz w:val="28"/>
                <w:szCs w:val="28"/>
                <w:lang w:eastAsia="en-US"/>
              </w:rPr>
            </w:pPr>
          </w:p>
          <w:p w14:paraId="6616E95A" w14:textId="77777777" w:rsidR="00F35593" w:rsidRPr="00E7709E" w:rsidRDefault="00F35593" w:rsidP="00C033A1">
            <w:pPr>
              <w:spacing w:line="252" w:lineRule="auto"/>
              <w:jc w:val="center"/>
              <w:rPr>
                <w:rFonts w:asciiTheme="minorHAnsi" w:hAnsiTheme="minorHAnsi" w:cstheme="minorHAnsi"/>
                <w:b w:val="0"/>
                <w:bCs/>
                <w:sz w:val="28"/>
                <w:szCs w:val="28"/>
                <w:lang w:eastAsia="en-US"/>
              </w:rPr>
            </w:pPr>
            <w:r w:rsidRPr="00E7709E">
              <w:rPr>
                <w:rFonts w:asciiTheme="minorHAnsi" w:hAnsiTheme="minorHAnsi" w:cstheme="minorHAnsi"/>
                <w:b w:val="0"/>
                <w:bCs/>
                <w:sz w:val="28"/>
                <w:szCs w:val="28"/>
                <w:lang w:eastAsia="en-US"/>
              </w:rPr>
              <w:t>IZVOD IZ ZAPISNIKA</w:t>
            </w:r>
          </w:p>
          <w:p w14:paraId="18030235" w14:textId="77777777" w:rsidR="00F35593" w:rsidRPr="00E7709E" w:rsidRDefault="00F35593" w:rsidP="00C033A1">
            <w:pPr>
              <w:spacing w:line="252" w:lineRule="auto"/>
              <w:rPr>
                <w:rFonts w:asciiTheme="minorHAnsi" w:hAnsiTheme="minorHAnsi" w:cstheme="minorHAnsi"/>
                <w:b w:val="0"/>
                <w:bCs/>
                <w:sz w:val="28"/>
                <w:szCs w:val="28"/>
                <w:lang w:eastAsia="en-US"/>
              </w:rPr>
            </w:pPr>
          </w:p>
          <w:p w14:paraId="46785CEE" w14:textId="77777777" w:rsidR="00F35593" w:rsidRPr="00E7709E" w:rsidRDefault="00F35593" w:rsidP="00C033A1">
            <w:pPr>
              <w:spacing w:line="252" w:lineRule="auto"/>
              <w:rPr>
                <w:rFonts w:asciiTheme="minorHAnsi" w:hAnsiTheme="minorHAnsi" w:cstheme="minorHAnsi"/>
                <w:b w:val="0"/>
                <w:bCs/>
                <w:sz w:val="28"/>
                <w:szCs w:val="28"/>
                <w:lang w:eastAsia="en-US"/>
              </w:rPr>
            </w:pPr>
          </w:p>
          <w:p w14:paraId="129200B6" w14:textId="77777777" w:rsidR="00F35593" w:rsidRPr="00E7709E" w:rsidRDefault="00F35593" w:rsidP="00C033A1">
            <w:pPr>
              <w:spacing w:line="252" w:lineRule="auto"/>
              <w:rPr>
                <w:rFonts w:asciiTheme="minorHAnsi" w:hAnsiTheme="minorHAnsi" w:cstheme="minorHAnsi"/>
                <w:b w:val="0"/>
                <w:bCs/>
                <w:sz w:val="28"/>
                <w:szCs w:val="28"/>
                <w:lang w:eastAsia="en-US"/>
              </w:rPr>
            </w:pPr>
          </w:p>
          <w:p w14:paraId="06320F53" w14:textId="77777777" w:rsidR="00F35593" w:rsidRPr="00E7709E" w:rsidRDefault="00F35593" w:rsidP="00C033A1">
            <w:pPr>
              <w:spacing w:line="252" w:lineRule="auto"/>
              <w:rPr>
                <w:rFonts w:asciiTheme="minorHAnsi" w:hAnsiTheme="minorHAnsi" w:cstheme="minorHAnsi"/>
                <w:b w:val="0"/>
                <w:bCs/>
                <w:sz w:val="28"/>
                <w:szCs w:val="28"/>
                <w:lang w:eastAsia="en-US"/>
              </w:rPr>
            </w:pPr>
          </w:p>
          <w:p w14:paraId="4982A863" w14:textId="77777777" w:rsidR="00F35593" w:rsidRPr="00E7709E" w:rsidRDefault="00F35593" w:rsidP="00C033A1">
            <w:pPr>
              <w:spacing w:line="252" w:lineRule="auto"/>
              <w:rPr>
                <w:rFonts w:asciiTheme="minorHAnsi" w:hAnsiTheme="minorHAnsi" w:cstheme="minorHAnsi"/>
                <w:b w:val="0"/>
                <w:bCs/>
                <w:sz w:val="28"/>
                <w:szCs w:val="28"/>
                <w:lang w:eastAsia="en-US"/>
              </w:rPr>
            </w:pPr>
          </w:p>
          <w:p w14:paraId="3482B183" w14:textId="77777777" w:rsidR="00F35593" w:rsidRPr="00E7709E" w:rsidRDefault="00F35593" w:rsidP="00C033A1">
            <w:pPr>
              <w:spacing w:line="252" w:lineRule="auto"/>
              <w:rPr>
                <w:rFonts w:asciiTheme="minorHAnsi" w:hAnsiTheme="minorHAnsi" w:cstheme="minorHAnsi"/>
                <w:b w:val="0"/>
                <w:bCs/>
                <w:sz w:val="28"/>
                <w:szCs w:val="28"/>
                <w:lang w:eastAsia="en-US"/>
              </w:rPr>
            </w:pPr>
          </w:p>
          <w:p w14:paraId="14E0B660" w14:textId="662B1A57" w:rsidR="00F35593" w:rsidRPr="00E7709E" w:rsidRDefault="00F35593" w:rsidP="00C033A1">
            <w:pPr>
              <w:spacing w:line="252" w:lineRule="auto"/>
              <w:ind w:right="-142"/>
              <w:jc w:val="center"/>
              <w:rPr>
                <w:rFonts w:asciiTheme="minorHAnsi" w:hAnsiTheme="minorHAnsi" w:cstheme="minorHAnsi"/>
                <w:b w:val="0"/>
                <w:bCs/>
                <w:sz w:val="28"/>
                <w:szCs w:val="28"/>
              </w:rPr>
            </w:pPr>
            <w:r w:rsidRPr="00E7709E">
              <w:rPr>
                <w:rFonts w:asciiTheme="minorHAnsi" w:hAnsiTheme="minorHAnsi" w:cstheme="minorHAnsi"/>
                <w:b w:val="0"/>
                <w:bCs/>
                <w:sz w:val="28"/>
                <w:szCs w:val="28"/>
              </w:rPr>
              <w:t>Izvod iz zapisnika sa 2</w:t>
            </w:r>
            <w:r>
              <w:rPr>
                <w:rFonts w:asciiTheme="minorHAnsi" w:hAnsiTheme="minorHAnsi" w:cstheme="minorHAnsi"/>
                <w:b w:val="0"/>
                <w:bCs/>
                <w:sz w:val="28"/>
                <w:szCs w:val="28"/>
              </w:rPr>
              <w:t>4</w:t>
            </w:r>
            <w:r w:rsidRPr="00E7709E">
              <w:rPr>
                <w:rFonts w:asciiTheme="minorHAnsi" w:hAnsiTheme="minorHAnsi" w:cstheme="minorHAnsi"/>
                <w:b w:val="0"/>
                <w:bCs/>
                <w:sz w:val="28"/>
                <w:szCs w:val="28"/>
              </w:rPr>
              <w:t>. sjednice Gradskog vijeća Grada Požege</w:t>
            </w:r>
          </w:p>
          <w:p w14:paraId="0BC134CE" w14:textId="536BDF32" w:rsidR="00F35593" w:rsidRPr="00E7709E" w:rsidRDefault="00F35593" w:rsidP="00C033A1">
            <w:pPr>
              <w:spacing w:line="252" w:lineRule="auto"/>
              <w:ind w:right="-142"/>
              <w:jc w:val="center"/>
              <w:rPr>
                <w:rFonts w:asciiTheme="minorHAnsi" w:hAnsiTheme="minorHAnsi" w:cstheme="minorHAnsi"/>
                <w:b w:val="0"/>
                <w:bCs/>
                <w:sz w:val="28"/>
                <w:szCs w:val="28"/>
              </w:rPr>
            </w:pPr>
            <w:r w:rsidRPr="00E7709E">
              <w:rPr>
                <w:rFonts w:asciiTheme="minorHAnsi" w:hAnsiTheme="minorHAnsi" w:cstheme="minorHAnsi"/>
                <w:b w:val="0"/>
                <w:bCs/>
                <w:sz w:val="28"/>
                <w:szCs w:val="28"/>
              </w:rPr>
              <w:t xml:space="preserve">održane </w:t>
            </w:r>
            <w:r>
              <w:rPr>
                <w:rFonts w:asciiTheme="minorHAnsi" w:hAnsiTheme="minorHAnsi" w:cstheme="minorHAnsi"/>
                <w:b w:val="0"/>
                <w:bCs/>
                <w:sz w:val="28"/>
                <w:szCs w:val="28"/>
              </w:rPr>
              <w:t>14</w:t>
            </w:r>
            <w:r w:rsidRPr="00E7709E">
              <w:rPr>
                <w:rFonts w:asciiTheme="minorHAnsi" w:hAnsiTheme="minorHAnsi" w:cstheme="minorHAnsi"/>
                <w:b w:val="0"/>
                <w:bCs/>
                <w:sz w:val="28"/>
                <w:szCs w:val="28"/>
              </w:rPr>
              <w:t xml:space="preserve">. </w:t>
            </w:r>
            <w:r>
              <w:rPr>
                <w:rFonts w:asciiTheme="minorHAnsi" w:hAnsiTheme="minorHAnsi" w:cstheme="minorHAnsi"/>
                <w:b w:val="0"/>
                <w:bCs/>
                <w:sz w:val="28"/>
                <w:szCs w:val="28"/>
              </w:rPr>
              <w:t>prosinca</w:t>
            </w:r>
            <w:r w:rsidRPr="00E7709E">
              <w:rPr>
                <w:rFonts w:asciiTheme="minorHAnsi" w:hAnsiTheme="minorHAnsi" w:cstheme="minorHAnsi"/>
                <w:b w:val="0"/>
                <w:bCs/>
                <w:sz w:val="28"/>
                <w:szCs w:val="28"/>
              </w:rPr>
              <w:t xml:space="preserve"> 2023. godine</w:t>
            </w:r>
          </w:p>
          <w:p w14:paraId="0E137198" w14:textId="77777777" w:rsidR="00F35593" w:rsidRPr="00E7709E" w:rsidRDefault="00F35593" w:rsidP="00C033A1">
            <w:pPr>
              <w:spacing w:line="252" w:lineRule="auto"/>
              <w:rPr>
                <w:rFonts w:asciiTheme="minorHAnsi" w:hAnsiTheme="minorHAnsi" w:cstheme="minorHAnsi"/>
                <w:b w:val="0"/>
                <w:bCs/>
                <w:sz w:val="28"/>
                <w:szCs w:val="28"/>
                <w:lang w:eastAsia="en-US"/>
              </w:rPr>
            </w:pPr>
          </w:p>
          <w:p w14:paraId="1AF994E2" w14:textId="77777777" w:rsidR="00F35593" w:rsidRPr="00E7709E" w:rsidRDefault="00F35593" w:rsidP="00C033A1">
            <w:pPr>
              <w:spacing w:line="252" w:lineRule="auto"/>
              <w:rPr>
                <w:rFonts w:asciiTheme="minorHAnsi" w:hAnsiTheme="minorHAnsi" w:cstheme="minorHAnsi"/>
                <w:b w:val="0"/>
                <w:bCs/>
                <w:sz w:val="28"/>
                <w:szCs w:val="28"/>
                <w:lang w:eastAsia="en-US"/>
              </w:rPr>
            </w:pPr>
          </w:p>
          <w:p w14:paraId="73D17292" w14:textId="77777777" w:rsidR="00F35593" w:rsidRPr="00E7709E" w:rsidRDefault="00F35593" w:rsidP="00C033A1">
            <w:pPr>
              <w:spacing w:line="252" w:lineRule="auto"/>
              <w:rPr>
                <w:rFonts w:asciiTheme="minorHAnsi" w:hAnsiTheme="minorHAnsi" w:cstheme="minorHAnsi"/>
                <w:b w:val="0"/>
                <w:bCs/>
                <w:sz w:val="28"/>
                <w:szCs w:val="28"/>
                <w:lang w:eastAsia="en-US"/>
              </w:rPr>
            </w:pPr>
          </w:p>
          <w:p w14:paraId="45254E63" w14:textId="77777777" w:rsidR="00F35593" w:rsidRPr="00E7709E" w:rsidRDefault="00F35593" w:rsidP="00C033A1">
            <w:pPr>
              <w:spacing w:line="252" w:lineRule="auto"/>
              <w:rPr>
                <w:rFonts w:asciiTheme="minorHAnsi" w:hAnsiTheme="minorHAnsi" w:cstheme="minorHAnsi"/>
                <w:b w:val="0"/>
                <w:bCs/>
                <w:sz w:val="28"/>
                <w:szCs w:val="28"/>
                <w:lang w:eastAsia="en-US"/>
              </w:rPr>
            </w:pPr>
          </w:p>
          <w:p w14:paraId="433D15D7" w14:textId="77777777" w:rsidR="00F35593" w:rsidRPr="00E7709E" w:rsidRDefault="00F35593" w:rsidP="00C033A1">
            <w:pPr>
              <w:spacing w:line="252" w:lineRule="auto"/>
              <w:rPr>
                <w:rFonts w:asciiTheme="minorHAnsi" w:hAnsiTheme="minorHAnsi" w:cstheme="minorHAnsi"/>
                <w:b w:val="0"/>
                <w:bCs/>
                <w:sz w:val="28"/>
                <w:szCs w:val="28"/>
                <w:lang w:eastAsia="en-US"/>
              </w:rPr>
            </w:pPr>
          </w:p>
          <w:p w14:paraId="197BA5D6" w14:textId="77777777" w:rsidR="00F35593" w:rsidRPr="00E7709E" w:rsidRDefault="00F35593" w:rsidP="00C033A1">
            <w:pPr>
              <w:spacing w:line="252" w:lineRule="auto"/>
              <w:rPr>
                <w:rFonts w:asciiTheme="minorHAnsi" w:hAnsiTheme="minorHAnsi" w:cstheme="minorHAnsi"/>
                <w:b w:val="0"/>
                <w:bCs/>
                <w:sz w:val="28"/>
                <w:szCs w:val="28"/>
                <w:lang w:eastAsia="en-US"/>
              </w:rPr>
            </w:pPr>
          </w:p>
          <w:p w14:paraId="3795B638" w14:textId="77777777" w:rsidR="00F35593" w:rsidRPr="00E7709E" w:rsidRDefault="00F35593" w:rsidP="00C033A1">
            <w:pPr>
              <w:spacing w:line="252" w:lineRule="auto"/>
              <w:rPr>
                <w:rFonts w:asciiTheme="minorHAnsi" w:eastAsia="SimSun" w:hAnsiTheme="minorHAnsi" w:cstheme="minorHAnsi"/>
                <w:b w:val="0"/>
                <w:bCs/>
                <w:sz w:val="28"/>
                <w:szCs w:val="28"/>
                <w:lang w:eastAsia="en-US"/>
              </w:rPr>
            </w:pPr>
          </w:p>
          <w:p w14:paraId="057C5405" w14:textId="77777777" w:rsidR="00F35593" w:rsidRPr="00E7709E" w:rsidRDefault="00F35593" w:rsidP="00C033A1">
            <w:pPr>
              <w:spacing w:line="252" w:lineRule="auto"/>
              <w:rPr>
                <w:rFonts w:asciiTheme="minorHAnsi" w:eastAsia="SimSun" w:hAnsiTheme="minorHAnsi" w:cstheme="minorHAnsi"/>
                <w:b w:val="0"/>
                <w:bCs/>
                <w:sz w:val="28"/>
                <w:szCs w:val="28"/>
                <w:lang w:eastAsia="en-US"/>
              </w:rPr>
            </w:pPr>
          </w:p>
          <w:p w14:paraId="0DAFF6D9" w14:textId="77777777" w:rsidR="00F35593" w:rsidRPr="00E7709E" w:rsidRDefault="00F35593" w:rsidP="00C033A1">
            <w:pPr>
              <w:spacing w:line="252" w:lineRule="auto"/>
              <w:rPr>
                <w:rFonts w:asciiTheme="minorHAnsi" w:eastAsia="SimSun" w:hAnsiTheme="minorHAnsi" w:cstheme="minorHAnsi"/>
                <w:b w:val="0"/>
                <w:bCs/>
                <w:sz w:val="28"/>
                <w:szCs w:val="28"/>
                <w:lang w:eastAsia="en-US"/>
              </w:rPr>
            </w:pPr>
          </w:p>
          <w:p w14:paraId="329D8AB2" w14:textId="77777777" w:rsidR="00F35593" w:rsidRPr="00E7709E" w:rsidRDefault="00F35593" w:rsidP="00C033A1">
            <w:pPr>
              <w:spacing w:line="252" w:lineRule="auto"/>
              <w:rPr>
                <w:rFonts w:asciiTheme="minorHAnsi" w:eastAsia="SimSun" w:hAnsiTheme="minorHAnsi" w:cstheme="minorHAnsi"/>
                <w:b w:val="0"/>
                <w:bCs/>
                <w:sz w:val="28"/>
                <w:szCs w:val="28"/>
                <w:lang w:eastAsia="en-US"/>
              </w:rPr>
            </w:pPr>
          </w:p>
          <w:p w14:paraId="60DE9A6A" w14:textId="77777777" w:rsidR="00F35593" w:rsidRPr="00E7709E" w:rsidRDefault="00F35593" w:rsidP="00C033A1">
            <w:pPr>
              <w:spacing w:line="252" w:lineRule="auto"/>
              <w:rPr>
                <w:rFonts w:asciiTheme="minorHAnsi" w:eastAsia="SimSun" w:hAnsiTheme="minorHAnsi" w:cstheme="minorHAnsi"/>
                <w:b w:val="0"/>
                <w:bCs/>
                <w:sz w:val="28"/>
                <w:szCs w:val="28"/>
                <w:lang w:eastAsia="en-US"/>
              </w:rPr>
            </w:pPr>
          </w:p>
          <w:p w14:paraId="56D6C6D9" w14:textId="77777777" w:rsidR="00F35593" w:rsidRPr="00E7709E" w:rsidRDefault="00F35593" w:rsidP="00C033A1">
            <w:pPr>
              <w:spacing w:line="252" w:lineRule="auto"/>
              <w:rPr>
                <w:rFonts w:asciiTheme="minorHAnsi" w:eastAsia="SimSun" w:hAnsiTheme="minorHAnsi" w:cstheme="minorHAnsi"/>
                <w:b w:val="0"/>
                <w:bCs/>
                <w:sz w:val="28"/>
                <w:szCs w:val="28"/>
                <w:lang w:eastAsia="en-US"/>
              </w:rPr>
            </w:pPr>
          </w:p>
          <w:p w14:paraId="089753B8" w14:textId="77777777" w:rsidR="00F35593" w:rsidRPr="00E7709E" w:rsidRDefault="00F35593" w:rsidP="00C033A1">
            <w:pPr>
              <w:spacing w:line="252" w:lineRule="auto"/>
              <w:rPr>
                <w:rFonts w:asciiTheme="minorHAnsi" w:eastAsia="SimSun" w:hAnsiTheme="minorHAnsi" w:cstheme="minorHAnsi"/>
                <w:b w:val="0"/>
                <w:bCs/>
                <w:sz w:val="28"/>
                <w:szCs w:val="28"/>
                <w:lang w:eastAsia="en-US"/>
              </w:rPr>
            </w:pPr>
          </w:p>
          <w:p w14:paraId="30736800" w14:textId="77777777" w:rsidR="00F35593" w:rsidRPr="00E7709E" w:rsidRDefault="00F35593" w:rsidP="00C033A1">
            <w:pPr>
              <w:spacing w:line="252" w:lineRule="auto"/>
              <w:rPr>
                <w:rFonts w:asciiTheme="minorHAnsi" w:eastAsia="SimSun" w:hAnsiTheme="minorHAnsi" w:cstheme="minorHAnsi"/>
                <w:b w:val="0"/>
                <w:bCs/>
                <w:sz w:val="28"/>
                <w:szCs w:val="28"/>
                <w:lang w:eastAsia="en-US"/>
              </w:rPr>
            </w:pPr>
          </w:p>
          <w:p w14:paraId="56699DA4" w14:textId="77777777" w:rsidR="00F35593" w:rsidRPr="00E7709E" w:rsidRDefault="00F35593" w:rsidP="00C033A1">
            <w:pPr>
              <w:spacing w:line="252" w:lineRule="auto"/>
              <w:rPr>
                <w:rFonts w:asciiTheme="minorHAnsi" w:eastAsia="SimSun" w:hAnsiTheme="minorHAnsi" w:cstheme="minorHAnsi"/>
                <w:b w:val="0"/>
                <w:bCs/>
                <w:sz w:val="28"/>
                <w:szCs w:val="28"/>
                <w:lang w:eastAsia="en-US"/>
              </w:rPr>
            </w:pPr>
          </w:p>
          <w:p w14:paraId="2CD18E05" w14:textId="77777777" w:rsidR="00F35593" w:rsidRPr="00E7709E" w:rsidRDefault="00F35593" w:rsidP="00C033A1">
            <w:pPr>
              <w:spacing w:line="252" w:lineRule="auto"/>
              <w:rPr>
                <w:rFonts w:asciiTheme="minorHAnsi" w:eastAsia="SimSun" w:hAnsiTheme="minorHAnsi" w:cstheme="minorHAnsi"/>
                <w:b w:val="0"/>
                <w:bCs/>
                <w:sz w:val="28"/>
                <w:szCs w:val="28"/>
                <w:lang w:eastAsia="en-US"/>
              </w:rPr>
            </w:pPr>
          </w:p>
          <w:p w14:paraId="7E422FCD" w14:textId="77777777" w:rsidR="00F35593" w:rsidRPr="00E7709E" w:rsidRDefault="00F35593" w:rsidP="00C033A1">
            <w:pPr>
              <w:spacing w:line="252" w:lineRule="auto"/>
              <w:rPr>
                <w:rFonts w:asciiTheme="minorHAnsi" w:eastAsia="SimSun" w:hAnsiTheme="minorHAnsi" w:cstheme="minorHAnsi"/>
                <w:b w:val="0"/>
                <w:bCs/>
                <w:sz w:val="28"/>
                <w:szCs w:val="28"/>
                <w:lang w:eastAsia="en-US"/>
              </w:rPr>
            </w:pPr>
          </w:p>
          <w:p w14:paraId="4C30D172" w14:textId="77777777" w:rsidR="00F35593" w:rsidRPr="00E7709E" w:rsidRDefault="00F35593" w:rsidP="00C033A1">
            <w:pPr>
              <w:spacing w:line="252" w:lineRule="auto"/>
              <w:rPr>
                <w:rFonts w:asciiTheme="minorHAnsi" w:eastAsia="SimSun" w:hAnsiTheme="minorHAnsi" w:cstheme="minorHAnsi"/>
                <w:b w:val="0"/>
                <w:bCs/>
                <w:sz w:val="28"/>
                <w:szCs w:val="28"/>
                <w:lang w:eastAsia="en-US"/>
              </w:rPr>
            </w:pPr>
          </w:p>
          <w:p w14:paraId="07DFD391" w14:textId="77777777" w:rsidR="00F35593" w:rsidRPr="00E7709E" w:rsidRDefault="00F35593" w:rsidP="00C033A1">
            <w:pPr>
              <w:spacing w:line="252" w:lineRule="auto"/>
              <w:rPr>
                <w:rFonts w:asciiTheme="minorHAnsi" w:eastAsia="SimSun" w:hAnsiTheme="minorHAnsi" w:cstheme="minorHAnsi"/>
                <w:b w:val="0"/>
                <w:bCs/>
                <w:sz w:val="28"/>
                <w:szCs w:val="28"/>
                <w:lang w:eastAsia="en-US"/>
              </w:rPr>
            </w:pPr>
          </w:p>
          <w:p w14:paraId="30C40A4A" w14:textId="0189B09D" w:rsidR="00F35593" w:rsidRPr="00E7709E" w:rsidRDefault="00F35593" w:rsidP="00C033A1">
            <w:pPr>
              <w:spacing w:line="252" w:lineRule="auto"/>
              <w:jc w:val="center"/>
              <w:rPr>
                <w:rFonts w:asciiTheme="minorHAnsi" w:hAnsiTheme="minorHAnsi" w:cstheme="minorHAnsi"/>
                <w:bCs/>
                <w:szCs w:val="22"/>
                <w:lang w:eastAsia="en-US"/>
              </w:rPr>
            </w:pPr>
            <w:r>
              <w:rPr>
                <w:rFonts w:asciiTheme="minorHAnsi" w:hAnsiTheme="minorHAnsi" w:cstheme="minorHAnsi"/>
                <w:b w:val="0"/>
                <w:bCs/>
                <w:sz w:val="28"/>
                <w:szCs w:val="28"/>
                <w:lang w:eastAsia="en-US"/>
              </w:rPr>
              <w:t>siječanj</w:t>
            </w:r>
            <w:r w:rsidRPr="00E7709E">
              <w:rPr>
                <w:rFonts w:asciiTheme="minorHAnsi" w:hAnsiTheme="minorHAnsi" w:cstheme="minorHAnsi"/>
                <w:b w:val="0"/>
                <w:bCs/>
                <w:sz w:val="28"/>
                <w:szCs w:val="28"/>
                <w:lang w:eastAsia="en-US"/>
              </w:rPr>
              <w:t xml:space="preserve"> 202</w:t>
            </w:r>
            <w:r>
              <w:rPr>
                <w:rFonts w:asciiTheme="minorHAnsi" w:hAnsiTheme="minorHAnsi" w:cstheme="minorHAnsi"/>
                <w:b w:val="0"/>
                <w:bCs/>
                <w:sz w:val="28"/>
                <w:szCs w:val="28"/>
                <w:lang w:eastAsia="en-US"/>
              </w:rPr>
              <w:t>4</w:t>
            </w:r>
            <w:r w:rsidRPr="00E7709E">
              <w:rPr>
                <w:rFonts w:asciiTheme="minorHAnsi" w:hAnsiTheme="minorHAnsi" w:cstheme="minorHAnsi"/>
                <w:b w:val="0"/>
                <w:bCs/>
                <w:sz w:val="28"/>
                <w:szCs w:val="28"/>
                <w:lang w:eastAsia="en-US"/>
              </w:rPr>
              <w:t>.</w:t>
            </w:r>
          </w:p>
        </w:tc>
      </w:tr>
    </w:tbl>
    <w:bookmarkEnd w:id="0"/>
    <w:p w14:paraId="2DFD3135" w14:textId="05AE376B" w:rsidR="004455A3" w:rsidRPr="004455A3" w:rsidRDefault="004455A3" w:rsidP="004455A3">
      <w:pPr>
        <w:ind w:right="5386"/>
        <w:jc w:val="center"/>
        <w:rPr>
          <w:rFonts w:ascii="Calibri" w:hAnsi="Calibri" w:cs="Calibri"/>
          <w:b w:val="0"/>
          <w:sz w:val="22"/>
          <w:szCs w:val="22"/>
        </w:rPr>
      </w:pPr>
      <w:r w:rsidRPr="004455A3">
        <w:rPr>
          <w:rFonts w:ascii="Calibri" w:hAnsi="Calibri" w:cs="Calibri"/>
          <w:b w:val="0"/>
          <w:noProof/>
          <w:sz w:val="22"/>
          <w:szCs w:val="22"/>
          <w:lang w:val="hr-HR"/>
        </w:rPr>
        <w:lastRenderedPageBreak/>
        <w:drawing>
          <wp:inline distT="0" distB="0" distL="0" distR="0" wp14:anchorId="565B8AFE" wp14:editId="1A492CD6">
            <wp:extent cx="314325" cy="431800"/>
            <wp:effectExtent l="0" t="0" r="9525" b="6350"/>
            <wp:docPr id="2103264927" name="Slika 1" descr="Slika na kojoj se prikazuje simbol, crveno, zastava&#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3264927" name="Slika 1" descr="Slika na kojoj se prikazuje simbol, crveno, zastava&#10;&#10;Opis je automatski generiran"/>
                    <pic:cNvPicPr>
                      <a:picLocks noChangeAspect="1" noChangeArrowheads="1"/>
                    </pic:cNvPicPr>
                  </pic:nvPicPr>
                  <pic:blipFill>
                    <a:blip r:embed="rId8" cstate="print">
                      <a:extLst>
                        <a:ext uri="{28A0092B-C50C-407E-A947-70E740481C1C}">
                          <a14:useLocalDpi xmlns:a14="http://schemas.microsoft.com/office/drawing/2010/main" val="0"/>
                        </a:ext>
                      </a:extLst>
                    </a:blip>
                    <a:srcRect t="-2" b="-8961"/>
                    <a:stretch>
                      <a:fillRect/>
                    </a:stretch>
                  </pic:blipFill>
                  <pic:spPr bwMode="auto">
                    <a:xfrm>
                      <a:off x="0" y="0"/>
                      <a:ext cx="314325" cy="431800"/>
                    </a:xfrm>
                    <a:prstGeom prst="rect">
                      <a:avLst/>
                    </a:prstGeom>
                    <a:noFill/>
                    <a:ln>
                      <a:noFill/>
                    </a:ln>
                  </pic:spPr>
                </pic:pic>
              </a:graphicData>
            </a:graphic>
          </wp:inline>
        </w:drawing>
      </w:r>
    </w:p>
    <w:p w14:paraId="655585F5" w14:textId="77777777" w:rsidR="004455A3" w:rsidRPr="004455A3" w:rsidRDefault="004455A3" w:rsidP="004455A3">
      <w:pPr>
        <w:ind w:right="5386"/>
        <w:jc w:val="center"/>
        <w:rPr>
          <w:rFonts w:ascii="Calibri" w:hAnsi="Calibri" w:cs="Calibri"/>
          <w:b w:val="0"/>
          <w:sz w:val="22"/>
          <w:szCs w:val="22"/>
          <w:lang w:val="hr-HR"/>
        </w:rPr>
      </w:pPr>
      <w:r w:rsidRPr="004455A3">
        <w:rPr>
          <w:rFonts w:ascii="Calibri" w:hAnsi="Calibri" w:cs="Calibri"/>
          <w:b w:val="0"/>
          <w:sz w:val="22"/>
          <w:szCs w:val="22"/>
          <w:lang w:val="hr-HR"/>
        </w:rPr>
        <w:t>R  E  P  U  B  L  I  K  A    H  R  V  A  T  S  K  A</w:t>
      </w:r>
    </w:p>
    <w:p w14:paraId="1D0101B1" w14:textId="77777777" w:rsidR="004455A3" w:rsidRPr="004455A3" w:rsidRDefault="004455A3" w:rsidP="004455A3">
      <w:pPr>
        <w:ind w:right="5386"/>
        <w:jc w:val="center"/>
        <w:rPr>
          <w:rFonts w:ascii="Calibri" w:hAnsi="Calibri" w:cs="Calibri"/>
          <w:b w:val="0"/>
          <w:sz w:val="22"/>
          <w:szCs w:val="22"/>
          <w:lang w:val="hr-HR"/>
        </w:rPr>
      </w:pPr>
      <w:r w:rsidRPr="004455A3">
        <w:rPr>
          <w:rFonts w:ascii="Calibri" w:hAnsi="Calibri" w:cs="Calibri"/>
          <w:b w:val="0"/>
          <w:sz w:val="22"/>
          <w:szCs w:val="22"/>
          <w:lang w:val="hr-HR"/>
        </w:rPr>
        <w:t>POŽEŠKO-SLAVONSKA ŽUPANIJA</w:t>
      </w:r>
    </w:p>
    <w:p w14:paraId="4AAA962D" w14:textId="77777777" w:rsidR="004455A3" w:rsidRPr="004455A3" w:rsidRDefault="004455A3" w:rsidP="004455A3">
      <w:pPr>
        <w:ind w:right="5386"/>
        <w:jc w:val="center"/>
        <w:rPr>
          <w:rFonts w:ascii="Calibri" w:hAnsi="Calibri" w:cs="Calibri"/>
          <w:b w:val="0"/>
          <w:sz w:val="22"/>
          <w:szCs w:val="22"/>
          <w:lang w:val="hr-HR"/>
        </w:rPr>
      </w:pPr>
      <w:r w:rsidRPr="004455A3">
        <w:rPr>
          <w:rFonts w:ascii="Calibri" w:hAnsi="Calibri" w:cs="Calibri"/>
          <w:b w:val="0"/>
          <w:noProof/>
          <w:sz w:val="20"/>
        </w:rPr>
        <w:drawing>
          <wp:anchor distT="0" distB="0" distL="114300" distR="114300" simplePos="0" relativeHeight="251659264" behindDoc="0" locked="0" layoutInCell="1" allowOverlap="1" wp14:anchorId="679CBD35" wp14:editId="031397FD">
            <wp:simplePos x="0" y="0"/>
            <wp:positionH relativeFrom="column">
              <wp:posOffset>96520</wp:posOffset>
            </wp:positionH>
            <wp:positionV relativeFrom="paragraph">
              <wp:posOffset>17780</wp:posOffset>
            </wp:positionV>
            <wp:extent cx="355600" cy="347980"/>
            <wp:effectExtent l="0" t="0" r="6350" b="0"/>
            <wp:wrapNone/>
            <wp:docPr id="848344175" name="Slika 2" descr="Slika na kojoj se prikazuje emblem, grb, simbol, krug&#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8344175" name="Slika 2" descr="Slika na kojoj se prikazuje emblem, grb, simbol, krug&#10;&#10;Opis je automatski generira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14:sizeRelH relativeFrom="page">
              <wp14:pctWidth>0</wp14:pctWidth>
            </wp14:sizeRelH>
            <wp14:sizeRelV relativeFrom="page">
              <wp14:pctHeight>0</wp14:pctHeight>
            </wp14:sizeRelV>
          </wp:anchor>
        </w:drawing>
      </w:r>
      <w:r w:rsidRPr="004455A3">
        <w:rPr>
          <w:rFonts w:ascii="Calibri" w:hAnsi="Calibri" w:cs="Calibri"/>
          <w:b w:val="0"/>
          <w:sz w:val="22"/>
          <w:szCs w:val="22"/>
          <w:lang w:val="hr-HR"/>
        </w:rPr>
        <w:t>GRAD POŽEGA</w:t>
      </w:r>
    </w:p>
    <w:p w14:paraId="0D502301" w14:textId="77777777" w:rsidR="004455A3" w:rsidRPr="004455A3" w:rsidRDefault="004455A3" w:rsidP="004455A3">
      <w:pPr>
        <w:spacing w:after="240"/>
        <w:ind w:right="5386"/>
        <w:jc w:val="center"/>
        <w:rPr>
          <w:rFonts w:ascii="Calibri" w:hAnsi="Calibri" w:cs="Calibri"/>
          <w:b w:val="0"/>
          <w:sz w:val="22"/>
          <w:szCs w:val="22"/>
          <w:lang w:val="hr-HR"/>
        </w:rPr>
      </w:pPr>
      <w:r w:rsidRPr="004455A3">
        <w:rPr>
          <w:rFonts w:ascii="Calibri" w:hAnsi="Calibri" w:cs="Calibri"/>
          <w:b w:val="0"/>
          <w:sz w:val="22"/>
          <w:szCs w:val="22"/>
          <w:lang w:val="hr-HR"/>
        </w:rPr>
        <w:t>GRADSKO VIJEĆE</w:t>
      </w:r>
    </w:p>
    <w:p w14:paraId="4F249FFE" w14:textId="48329A6A" w:rsidR="006E1538" w:rsidRPr="00DE34CD" w:rsidRDefault="006E1538" w:rsidP="006E1538">
      <w:pP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KLASA: 024-02/23-01/</w:t>
      </w:r>
      <w:r w:rsidR="00C86664" w:rsidRPr="00DE34CD">
        <w:rPr>
          <w:rFonts w:asciiTheme="minorHAnsi" w:hAnsiTheme="minorHAnsi" w:cstheme="minorHAnsi"/>
          <w:b w:val="0"/>
          <w:bCs/>
          <w:sz w:val="22"/>
          <w:szCs w:val="22"/>
          <w:lang w:val="hr-HR"/>
        </w:rPr>
        <w:t>7</w:t>
      </w:r>
    </w:p>
    <w:p w14:paraId="4B1AC277" w14:textId="77777777" w:rsidR="006E1538" w:rsidRPr="00DE34CD" w:rsidRDefault="006E1538" w:rsidP="006E1538">
      <w:pPr>
        <w:jc w:val="both"/>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URBROJ: 2177-1-02/01-23-4</w:t>
      </w:r>
    </w:p>
    <w:p w14:paraId="5CA33E59" w14:textId="1F966D2B" w:rsidR="006E1538" w:rsidRPr="00DE34CD" w:rsidRDefault="006E1538" w:rsidP="004455A3">
      <w:pPr>
        <w:spacing w:after="240"/>
        <w:jc w:val="both"/>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 xml:space="preserve">Požega, </w:t>
      </w:r>
      <w:r w:rsidR="00C86664" w:rsidRPr="00DE34CD">
        <w:rPr>
          <w:rFonts w:asciiTheme="minorHAnsi" w:hAnsiTheme="minorHAnsi" w:cstheme="minorHAnsi"/>
          <w:b w:val="0"/>
          <w:bCs/>
          <w:sz w:val="22"/>
          <w:szCs w:val="22"/>
          <w:lang w:val="hr-HR"/>
        </w:rPr>
        <w:t>14. prosinca</w:t>
      </w:r>
      <w:r w:rsidRPr="00DE34CD">
        <w:rPr>
          <w:rFonts w:asciiTheme="minorHAnsi" w:hAnsiTheme="minorHAnsi" w:cstheme="minorHAnsi"/>
          <w:b w:val="0"/>
          <w:bCs/>
          <w:sz w:val="22"/>
          <w:szCs w:val="22"/>
          <w:lang w:val="hr-HR"/>
        </w:rPr>
        <w:t xml:space="preserve"> 2023.</w:t>
      </w:r>
    </w:p>
    <w:p w14:paraId="77F2129C" w14:textId="77777777" w:rsidR="006E1538" w:rsidRPr="00DE34CD" w:rsidRDefault="006E1538" w:rsidP="004455A3">
      <w:pPr>
        <w:spacing w:after="240"/>
        <w:jc w:val="center"/>
        <w:rPr>
          <w:rFonts w:asciiTheme="minorHAnsi" w:hAnsiTheme="minorHAnsi" w:cstheme="minorHAnsi"/>
          <w:sz w:val="32"/>
          <w:szCs w:val="32"/>
          <w:lang w:val="hr-HR"/>
        </w:rPr>
      </w:pPr>
      <w:r w:rsidRPr="00DE34CD">
        <w:rPr>
          <w:rFonts w:asciiTheme="minorHAnsi" w:hAnsiTheme="minorHAnsi" w:cstheme="minorHAnsi"/>
          <w:sz w:val="32"/>
          <w:szCs w:val="32"/>
          <w:lang w:val="hr-HR"/>
        </w:rPr>
        <w:t>IZVOD IZ ZAPISNIKA</w:t>
      </w:r>
    </w:p>
    <w:p w14:paraId="2E86D5FD" w14:textId="0F31A897" w:rsidR="006E1538" w:rsidRPr="00DE34CD" w:rsidRDefault="006E1538" w:rsidP="004455A3">
      <w:pPr>
        <w:spacing w:after="240"/>
        <w:ind w:firstLine="720"/>
        <w:jc w:val="both"/>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sa 2</w:t>
      </w:r>
      <w:r w:rsidR="00C86664" w:rsidRPr="00DE34CD">
        <w:rPr>
          <w:rFonts w:asciiTheme="minorHAnsi" w:hAnsiTheme="minorHAnsi" w:cstheme="minorHAnsi"/>
          <w:b w:val="0"/>
          <w:bCs/>
          <w:sz w:val="22"/>
          <w:szCs w:val="22"/>
          <w:lang w:val="hr-HR"/>
        </w:rPr>
        <w:t>4</w:t>
      </w:r>
      <w:r w:rsidRPr="00DE34CD">
        <w:rPr>
          <w:rFonts w:asciiTheme="minorHAnsi" w:hAnsiTheme="minorHAnsi" w:cstheme="minorHAnsi"/>
          <w:b w:val="0"/>
          <w:bCs/>
          <w:sz w:val="22"/>
          <w:szCs w:val="22"/>
          <w:lang w:val="hr-HR"/>
        </w:rPr>
        <w:t xml:space="preserve">. sjednice Gradskog vijeća Grada Požege, održane dana, </w:t>
      </w:r>
      <w:r w:rsidR="00C86664" w:rsidRPr="00DE34CD">
        <w:rPr>
          <w:rFonts w:asciiTheme="minorHAnsi" w:hAnsiTheme="minorHAnsi" w:cstheme="minorHAnsi"/>
          <w:b w:val="0"/>
          <w:bCs/>
          <w:sz w:val="22"/>
          <w:szCs w:val="22"/>
          <w:lang w:val="hr-HR"/>
        </w:rPr>
        <w:t>14</w:t>
      </w:r>
      <w:r w:rsidRPr="00DE34CD">
        <w:rPr>
          <w:rFonts w:asciiTheme="minorHAnsi" w:hAnsiTheme="minorHAnsi" w:cstheme="minorHAnsi"/>
          <w:b w:val="0"/>
          <w:bCs/>
          <w:sz w:val="22"/>
          <w:szCs w:val="22"/>
          <w:lang w:val="hr-HR"/>
        </w:rPr>
        <w:t xml:space="preserve">. </w:t>
      </w:r>
      <w:r w:rsidR="00C86664" w:rsidRPr="00DE34CD">
        <w:rPr>
          <w:rFonts w:asciiTheme="minorHAnsi" w:hAnsiTheme="minorHAnsi" w:cstheme="minorHAnsi"/>
          <w:b w:val="0"/>
          <w:bCs/>
          <w:sz w:val="22"/>
          <w:szCs w:val="22"/>
          <w:lang w:val="hr-HR"/>
        </w:rPr>
        <w:t>prosinca</w:t>
      </w:r>
      <w:r w:rsidRPr="00DE34CD">
        <w:rPr>
          <w:rFonts w:asciiTheme="minorHAnsi" w:hAnsiTheme="minorHAnsi" w:cstheme="minorHAnsi"/>
          <w:b w:val="0"/>
          <w:bCs/>
          <w:sz w:val="22"/>
          <w:szCs w:val="22"/>
          <w:lang w:val="hr-HR"/>
        </w:rPr>
        <w:t xml:space="preserve"> 2023. godine (</w:t>
      </w:r>
      <w:r w:rsidR="00C86664" w:rsidRPr="00DE34CD">
        <w:rPr>
          <w:rFonts w:asciiTheme="minorHAnsi" w:hAnsiTheme="minorHAnsi" w:cstheme="minorHAnsi"/>
          <w:b w:val="0"/>
          <w:bCs/>
          <w:sz w:val="22"/>
          <w:szCs w:val="22"/>
          <w:lang w:val="hr-HR"/>
        </w:rPr>
        <w:t>četvrtak</w:t>
      </w:r>
      <w:r w:rsidRPr="00DE34CD">
        <w:rPr>
          <w:rFonts w:asciiTheme="minorHAnsi" w:hAnsiTheme="minorHAnsi" w:cstheme="minorHAnsi"/>
          <w:b w:val="0"/>
          <w:bCs/>
          <w:sz w:val="22"/>
          <w:szCs w:val="22"/>
          <w:lang w:val="hr-HR"/>
        </w:rPr>
        <w:t>), s početkom u 16,00 sati, u Gradskoj vijećnici, Trg Sv. Trojstva 1, Požega.</w:t>
      </w:r>
    </w:p>
    <w:p w14:paraId="2005FA3D" w14:textId="52949D0D" w:rsidR="006E1538" w:rsidRPr="00DE34CD" w:rsidRDefault="006E1538" w:rsidP="006E1538">
      <w:pPr>
        <w:ind w:firstLine="708"/>
        <w:jc w:val="both"/>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 xml:space="preserve">SJEDNICI SU NAZOČNI: Matej Begić, Ivana Bouček, Hrvoje Ceranić, Miroslav Crnjac, Stjepan Golić, Tomislav Hajpek, Ante Kolić, Dijana Krpan, Valentina Matijašević, </w:t>
      </w:r>
      <w:r w:rsidR="00DB61F6" w:rsidRPr="00DE34CD">
        <w:rPr>
          <w:rFonts w:asciiTheme="minorHAnsi" w:hAnsiTheme="minorHAnsi" w:cstheme="minorHAnsi"/>
          <w:b w:val="0"/>
          <w:bCs/>
          <w:sz w:val="22"/>
          <w:szCs w:val="22"/>
          <w:lang w:val="hr-HR"/>
        </w:rPr>
        <w:t xml:space="preserve">Josip Matković, </w:t>
      </w:r>
      <w:r w:rsidRPr="00DE34CD">
        <w:rPr>
          <w:rFonts w:asciiTheme="minorHAnsi" w:hAnsiTheme="minorHAnsi" w:cstheme="minorHAnsi"/>
          <w:b w:val="0"/>
          <w:bCs/>
          <w:sz w:val="22"/>
          <w:szCs w:val="22"/>
          <w:lang w:val="hr-HR"/>
        </w:rPr>
        <w:t>Mitar Obradović, Ivan Peharda, Miroslav Penava, Luka Samardžija, Silvija Sertić, Antonio Šarić, Martina Vlašić Iljkić</w:t>
      </w:r>
      <w:r w:rsidR="00DB61F6" w:rsidRPr="00DE34CD">
        <w:rPr>
          <w:rFonts w:asciiTheme="minorHAnsi" w:hAnsiTheme="minorHAnsi" w:cstheme="minorHAnsi"/>
          <w:b w:val="0"/>
          <w:bCs/>
          <w:sz w:val="22"/>
          <w:szCs w:val="22"/>
          <w:lang w:val="hr-HR"/>
        </w:rPr>
        <w:t>, Ivana Šimleša</w:t>
      </w:r>
      <w:r w:rsidRPr="00DE34CD">
        <w:rPr>
          <w:rFonts w:asciiTheme="minorHAnsi" w:hAnsiTheme="minorHAnsi" w:cstheme="minorHAnsi"/>
          <w:b w:val="0"/>
          <w:bCs/>
          <w:sz w:val="22"/>
          <w:szCs w:val="22"/>
          <w:lang w:val="hr-HR"/>
        </w:rPr>
        <w:t xml:space="preserve"> i dr.sc. Dinko Zima.</w:t>
      </w:r>
    </w:p>
    <w:p w14:paraId="19E1E3C9" w14:textId="6152D9ED" w:rsidR="006E1538" w:rsidRPr="00DE34CD" w:rsidRDefault="006E1538" w:rsidP="004455A3">
      <w:pPr>
        <w:pStyle w:val="Odlomakpopisa1"/>
        <w:spacing w:after="240"/>
        <w:ind w:left="0" w:firstLine="720"/>
        <w:jc w:val="both"/>
        <w:rPr>
          <w:rFonts w:asciiTheme="minorHAnsi" w:hAnsiTheme="minorHAnsi" w:cstheme="minorHAnsi"/>
          <w:bCs/>
          <w:sz w:val="22"/>
          <w:szCs w:val="22"/>
        </w:rPr>
      </w:pPr>
      <w:r w:rsidRPr="00DE34CD">
        <w:rPr>
          <w:rFonts w:asciiTheme="minorHAnsi" w:hAnsiTheme="minorHAnsi" w:cstheme="minorHAnsi"/>
          <w:bCs/>
          <w:sz w:val="22"/>
          <w:szCs w:val="22"/>
        </w:rPr>
        <w:t xml:space="preserve">OSTALI NAZOČNI: dr.sc. Željko Glavić, gradonačelnik, dr.sc. Borislav Miličević, zamjenik gradonačelnika, Ljiljana Bilen, pročelnica Upravnog odjela za samoupravu, Maja Petrović, pročelnica Upravnog odjela za imovinsko-pravne poslove, Klara Miličević, pročelnica Upravnog odjela za imovinsko-pravne poslove, Jelena Vidović, službenica ovlaštena za privremeno obavljanje poslova pročelnika Upravnog odjela za komunalne djelatnosti i gospodarenje, Slavica Kruljac, pročelnica Upravnog odjela za financije i proračun, te predstavnici sredstava za informiranje. </w:t>
      </w:r>
    </w:p>
    <w:p w14:paraId="4C6FB4E8" w14:textId="0D45E860" w:rsidR="006E1538" w:rsidRPr="00DE34CD" w:rsidRDefault="006E1538" w:rsidP="006E1538">
      <w:pPr>
        <w:ind w:firstLine="708"/>
        <w:jc w:val="both"/>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 xml:space="preserve">LJILJANA BILEN - pročelnica Upravnog odjela za samoupravu Grada Požege proziva po abecednom redu izabrane vijećnike i konstatira da je na današnjoj sjednici od ukupno </w:t>
      </w:r>
      <w:r w:rsidR="00A17E0C" w:rsidRPr="00DE34CD">
        <w:rPr>
          <w:rFonts w:asciiTheme="minorHAnsi" w:hAnsiTheme="minorHAnsi" w:cstheme="minorHAnsi"/>
          <w:b w:val="0"/>
          <w:bCs/>
          <w:sz w:val="22"/>
          <w:szCs w:val="22"/>
          <w:lang w:val="hr-HR"/>
        </w:rPr>
        <w:t>19</w:t>
      </w:r>
      <w:r w:rsidRPr="00DE34CD">
        <w:rPr>
          <w:rFonts w:asciiTheme="minorHAnsi" w:hAnsiTheme="minorHAnsi" w:cstheme="minorHAnsi"/>
          <w:b w:val="0"/>
          <w:bCs/>
          <w:sz w:val="22"/>
          <w:szCs w:val="22"/>
          <w:lang w:val="hr-HR"/>
        </w:rPr>
        <w:t xml:space="preserve"> vijećnika Gradskog vijeća Grada Požege nazočno </w:t>
      </w:r>
      <w:r w:rsidR="00DB61F6" w:rsidRPr="00DE34CD">
        <w:rPr>
          <w:rFonts w:asciiTheme="minorHAnsi" w:hAnsiTheme="minorHAnsi" w:cstheme="minorHAnsi"/>
          <w:b w:val="0"/>
          <w:bCs/>
          <w:sz w:val="22"/>
          <w:szCs w:val="22"/>
          <w:lang w:val="hr-HR"/>
        </w:rPr>
        <w:t>19</w:t>
      </w:r>
      <w:r w:rsidRPr="00DE34CD">
        <w:rPr>
          <w:rFonts w:asciiTheme="minorHAnsi" w:hAnsiTheme="minorHAnsi" w:cstheme="minorHAnsi"/>
          <w:b w:val="0"/>
          <w:bCs/>
          <w:sz w:val="22"/>
          <w:szCs w:val="22"/>
          <w:lang w:val="hr-HR"/>
        </w:rPr>
        <w:t xml:space="preserve"> vijećnika.</w:t>
      </w:r>
    </w:p>
    <w:p w14:paraId="557864C7" w14:textId="77777777" w:rsidR="006E1538" w:rsidRPr="004455A3" w:rsidRDefault="006E1538" w:rsidP="004455A3">
      <w:pPr>
        <w:spacing w:after="240"/>
        <w:ind w:firstLine="708"/>
        <w:jc w:val="both"/>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 xml:space="preserve">PREDSJEDNIK - konstatira da je na sjednici Gradskog vijeća Grada Požege postignut kvorum i </w:t>
      </w:r>
      <w:r w:rsidRPr="004455A3">
        <w:rPr>
          <w:rFonts w:asciiTheme="minorHAnsi" w:hAnsiTheme="minorHAnsi" w:cstheme="minorHAnsi"/>
          <w:b w:val="0"/>
          <w:bCs/>
          <w:sz w:val="22"/>
          <w:szCs w:val="22"/>
          <w:lang w:val="hr-HR"/>
        </w:rPr>
        <w:t xml:space="preserve">da se može nastaviti s radom sjednice. </w:t>
      </w:r>
    </w:p>
    <w:p w14:paraId="3EDE7E72" w14:textId="21A48C22" w:rsidR="00FF6D5F" w:rsidRPr="00DE34CD" w:rsidRDefault="00FF6D5F" w:rsidP="004455A3">
      <w:pPr>
        <w:spacing w:after="240"/>
        <w:jc w:val="both"/>
        <w:rPr>
          <w:rFonts w:asciiTheme="minorHAnsi" w:hAnsiTheme="minorHAnsi" w:cstheme="minorHAnsi"/>
          <w:b w:val="0"/>
          <w:bCs/>
          <w:sz w:val="22"/>
          <w:szCs w:val="22"/>
          <w:u w:val="single"/>
          <w:lang w:val="hr-HR"/>
        </w:rPr>
      </w:pPr>
      <w:r w:rsidRPr="004455A3">
        <w:rPr>
          <w:rFonts w:asciiTheme="minorHAnsi" w:hAnsiTheme="minorHAnsi" w:cstheme="minorHAnsi"/>
          <w:sz w:val="22"/>
          <w:szCs w:val="22"/>
          <w:u w:val="single"/>
          <w:lang w:val="hr-HR"/>
        </w:rPr>
        <w:t xml:space="preserve">VIJEĆNIČKA PITANJA </w:t>
      </w:r>
      <w:r w:rsidRPr="004455A3">
        <w:rPr>
          <w:rFonts w:asciiTheme="minorHAnsi" w:hAnsiTheme="minorHAnsi" w:cstheme="minorHAnsi"/>
          <w:b w:val="0"/>
          <w:bCs/>
          <w:sz w:val="22"/>
          <w:szCs w:val="22"/>
          <w:u w:val="single"/>
          <w:lang w:val="hr-HR"/>
        </w:rPr>
        <w:t>(u trajanju od 1/2 sata)</w:t>
      </w:r>
    </w:p>
    <w:p w14:paraId="5D6006DD" w14:textId="77777777" w:rsidR="00B76EF1" w:rsidRPr="00B76EF1" w:rsidRDefault="00B76EF1" w:rsidP="00B76EF1">
      <w:pPr>
        <w:jc w:val="both"/>
        <w:rPr>
          <w:rFonts w:asciiTheme="minorHAnsi" w:hAnsiTheme="minorHAnsi" w:cstheme="minorHAnsi"/>
          <w:b w:val="0"/>
          <w:sz w:val="22"/>
          <w:szCs w:val="22"/>
          <w:shd w:val="clear" w:color="auto" w:fill="FFFFFF"/>
          <w:lang w:val="hr-HR"/>
        </w:rPr>
      </w:pPr>
      <w:r w:rsidRPr="00B76EF1">
        <w:rPr>
          <w:rFonts w:asciiTheme="minorHAnsi" w:hAnsiTheme="minorHAnsi" w:cstheme="minorHAnsi"/>
          <w:b w:val="0"/>
          <w:sz w:val="22"/>
          <w:szCs w:val="22"/>
          <w:shd w:val="clear" w:color="auto" w:fill="FFFFFF"/>
          <w:lang w:val="hr-HR"/>
        </w:rPr>
        <w:t>1.</w:t>
      </w:r>
      <w:r w:rsidRPr="00B76EF1">
        <w:rPr>
          <w:rFonts w:asciiTheme="minorHAnsi" w:hAnsiTheme="minorHAnsi" w:cstheme="minorHAnsi"/>
          <w:b w:val="0"/>
          <w:sz w:val="22"/>
          <w:szCs w:val="22"/>
          <w:shd w:val="clear" w:color="auto" w:fill="FFFFFF"/>
          <w:lang w:val="hr-HR"/>
        </w:rPr>
        <w:tab/>
      </w:r>
      <w:r w:rsidRPr="00B76EF1">
        <w:rPr>
          <w:rFonts w:asciiTheme="minorHAnsi" w:hAnsiTheme="minorHAnsi" w:cstheme="minorHAnsi"/>
          <w:b w:val="0"/>
          <w:sz w:val="22"/>
          <w:szCs w:val="22"/>
          <w:u w:val="single"/>
          <w:shd w:val="clear" w:color="auto" w:fill="FFFFFF"/>
          <w:lang w:val="hr-HR"/>
        </w:rPr>
        <w:t>Vijećnik MITAR OBRADOVI</w:t>
      </w:r>
      <w:r w:rsidRPr="00B76EF1">
        <w:rPr>
          <w:rFonts w:asciiTheme="minorHAnsi" w:hAnsiTheme="minorHAnsi" w:cstheme="minorHAnsi"/>
          <w:b w:val="0"/>
          <w:sz w:val="22"/>
          <w:szCs w:val="22"/>
          <w:shd w:val="clear" w:color="auto" w:fill="FFFFFF"/>
          <w:lang w:val="hr-HR"/>
        </w:rPr>
        <w:t xml:space="preserve">Ć </w:t>
      </w:r>
    </w:p>
    <w:p w14:paraId="47F439AE" w14:textId="77777777" w:rsidR="00B76EF1" w:rsidRPr="00B76EF1" w:rsidRDefault="00B76EF1" w:rsidP="00B76EF1">
      <w:pPr>
        <w:ind w:firstLine="708"/>
        <w:jc w:val="both"/>
        <w:rPr>
          <w:rFonts w:asciiTheme="minorHAnsi" w:hAnsiTheme="minorHAnsi" w:cstheme="minorHAnsi"/>
          <w:b w:val="0"/>
          <w:sz w:val="22"/>
          <w:szCs w:val="22"/>
          <w:shd w:val="clear" w:color="auto" w:fill="FFFFFF"/>
          <w:lang w:val="hr-HR"/>
        </w:rPr>
      </w:pPr>
      <w:r w:rsidRPr="00B76EF1">
        <w:rPr>
          <w:rFonts w:asciiTheme="minorHAnsi" w:hAnsiTheme="minorHAnsi" w:cstheme="minorHAnsi"/>
          <w:b w:val="0"/>
          <w:sz w:val="22"/>
          <w:szCs w:val="22"/>
          <w:shd w:val="clear" w:color="auto" w:fill="FFFFFF"/>
          <w:lang w:val="hr-HR"/>
        </w:rPr>
        <w:t xml:space="preserve">Postavlja pitanje gradonačelniku vezano uz sudske sporove </w:t>
      </w:r>
      <w:bookmarkStart w:id="1" w:name="_Hlk132285917"/>
      <w:r w:rsidRPr="00B76EF1">
        <w:rPr>
          <w:rFonts w:asciiTheme="minorHAnsi" w:hAnsiTheme="minorHAnsi" w:cstheme="minorHAnsi"/>
          <w:b w:val="0"/>
          <w:sz w:val="22"/>
          <w:szCs w:val="22"/>
          <w:shd w:val="clear" w:color="auto" w:fill="FFFFFF"/>
          <w:lang w:val="hr-HR"/>
        </w:rPr>
        <w:t xml:space="preserve">za  povrat zemljišta u Industrijskoj zoni, a odnosi se na kupce koji su kupili zemljište i nisu ispunili ugovorne obveze. Vijećnik moli da mu se na današnjoj sjednici ili do iduće sjednice dostave brojevi pokrenutih sudskih predmeta. </w:t>
      </w:r>
    </w:p>
    <w:p w14:paraId="7F55A98A" w14:textId="40A0ADAC" w:rsidR="00B76EF1" w:rsidRPr="00B76EF1" w:rsidRDefault="00B76EF1" w:rsidP="004455A3">
      <w:pPr>
        <w:ind w:firstLine="708"/>
        <w:jc w:val="both"/>
        <w:rPr>
          <w:rFonts w:asciiTheme="minorHAnsi" w:hAnsiTheme="minorHAnsi" w:cstheme="minorHAnsi"/>
          <w:b w:val="0"/>
          <w:sz w:val="22"/>
          <w:szCs w:val="22"/>
          <w:shd w:val="clear" w:color="auto" w:fill="FFFFFF"/>
          <w:lang w:val="hr-HR"/>
        </w:rPr>
      </w:pPr>
      <w:r w:rsidRPr="00B76EF1">
        <w:rPr>
          <w:rFonts w:asciiTheme="minorHAnsi" w:hAnsiTheme="minorHAnsi" w:cstheme="minorHAnsi"/>
          <w:b w:val="0"/>
          <w:sz w:val="22"/>
          <w:szCs w:val="22"/>
          <w:shd w:val="clear" w:color="auto" w:fill="FFFFFF"/>
          <w:lang w:val="hr-HR"/>
        </w:rPr>
        <w:t>GRADONAČELNIK</w:t>
      </w:r>
    </w:p>
    <w:p w14:paraId="14561177" w14:textId="248019CD" w:rsidR="00B76EF1" w:rsidRDefault="00B76EF1" w:rsidP="004455A3">
      <w:pPr>
        <w:spacing w:after="240"/>
        <w:ind w:firstLine="708"/>
        <w:jc w:val="both"/>
        <w:rPr>
          <w:rFonts w:asciiTheme="minorHAnsi" w:hAnsiTheme="minorHAnsi" w:cstheme="minorHAnsi"/>
          <w:b w:val="0"/>
          <w:sz w:val="22"/>
          <w:szCs w:val="22"/>
          <w:shd w:val="clear" w:color="auto" w:fill="FFFFFF"/>
          <w:lang w:val="hr-HR"/>
        </w:rPr>
      </w:pPr>
      <w:r w:rsidRPr="00B76EF1">
        <w:rPr>
          <w:rFonts w:asciiTheme="minorHAnsi" w:hAnsiTheme="minorHAnsi" w:cstheme="minorHAnsi"/>
          <w:b w:val="0"/>
          <w:sz w:val="22"/>
          <w:szCs w:val="22"/>
          <w:shd w:val="clear" w:color="auto" w:fill="FFFFFF"/>
          <w:lang w:val="hr-HR"/>
        </w:rPr>
        <w:t>Odgovara vijećniku da je pokrenut jedan sudski spor koji se odnosi na zemljište u posjedu tvrtke Promet građenja d.o.o. u kojem je donesena prvostupanjska presuda u korist Grada Požege, s napomenom, da je na predmetnu presudu uložene žalba te  da će se vijećniku dostaviti poslovni broj pod kojim se predmet vodi kod nadležnog suda. Nadalje, navodi da su od četiri zemljišta dva vraćena u vlasništvo i posjed Grada Požege, predložena su za prodaju i tema su današnje sjednice Gradskog vijeća, a od druga dva jedno zemljište privedeno svrsi sukladno zaključenom ugovoru dok se drugo se privodi svrsi.</w:t>
      </w:r>
    </w:p>
    <w:bookmarkEnd w:id="1"/>
    <w:p w14:paraId="2FFFA1E0" w14:textId="6EF8E8EC" w:rsidR="00B76EF1" w:rsidRPr="00B76EF1" w:rsidRDefault="00B76EF1" w:rsidP="00B76EF1">
      <w:pPr>
        <w:jc w:val="both"/>
        <w:rPr>
          <w:rFonts w:asciiTheme="minorHAnsi" w:hAnsiTheme="minorHAnsi" w:cstheme="minorHAnsi"/>
          <w:b w:val="0"/>
          <w:sz w:val="22"/>
          <w:szCs w:val="22"/>
          <w:u w:val="single"/>
          <w:shd w:val="clear" w:color="auto" w:fill="FFFFFF"/>
          <w:lang w:val="hr-HR"/>
        </w:rPr>
      </w:pPr>
      <w:r w:rsidRPr="00B76EF1">
        <w:rPr>
          <w:rFonts w:asciiTheme="minorHAnsi" w:hAnsiTheme="minorHAnsi" w:cstheme="minorHAnsi"/>
          <w:b w:val="0"/>
          <w:sz w:val="22"/>
          <w:szCs w:val="22"/>
          <w:shd w:val="clear" w:color="auto" w:fill="FFFFFF"/>
          <w:lang w:val="hr-HR"/>
        </w:rPr>
        <w:t>2.</w:t>
      </w:r>
      <w:r w:rsidRPr="00B76EF1">
        <w:rPr>
          <w:rFonts w:asciiTheme="minorHAnsi" w:hAnsiTheme="minorHAnsi" w:cstheme="minorHAnsi"/>
          <w:b w:val="0"/>
          <w:sz w:val="22"/>
          <w:szCs w:val="22"/>
          <w:shd w:val="clear" w:color="auto" w:fill="FFFFFF"/>
          <w:lang w:val="hr-HR"/>
        </w:rPr>
        <w:tab/>
      </w:r>
      <w:r w:rsidRPr="00B76EF1">
        <w:rPr>
          <w:rFonts w:asciiTheme="minorHAnsi" w:hAnsiTheme="minorHAnsi" w:cstheme="minorHAnsi"/>
          <w:b w:val="0"/>
          <w:sz w:val="22"/>
          <w:szCs w:val="22"/>
          <w:u w:val="single"/>
          <w:shd w:val="clear" w:color="auto" w:fill="FFFFFF"/>
          <w:lang w:val="hr-HR"/>
        </w:rPr>
        <w:t>Vijećnik ANTONIO ŠARIĆ</w:t>
      </w:r>
    </w:p>
    <w:p w14:paraId="7CF1CAFD" w14:textId="77777777" w:rsidR="00B76EF1" w:rsidRPr="00B76EF1" w:rsidRDefault="00B76EF1" w:rsidP="00B76EF1">
      <w:pPr>
        <w:ind w:firstLine="708"/>
        <w:jc w:val="both"/>
        <w:rPr>
          <w:rFonts w:asciiTheme="minorHAnsi" w:hAnsiTheme="minorHAnsi" w:cstheme="minorHAnsi"/>
          <w:b w:val="0"/>
          <w:bCs/>
          <w:sz w:val="22"/>
          <w:szCs w:val="22"/>
          <w:shd w:val="clear" w:color="auto" w:fill="FFFFFF"/>
          <w:lang w:val="hr-HR"/>
        </w:rPr>
      </w:pPr>
      <w:r w:rsidRPr="00B76EF1">
        <w:rPr>
          <w:rFonts w:asciiTheme="minorHAnsi" w:hAnsiTheme="minorHAnsi" w:cstheme="minorHAnsi"/>
          <w:b w:val="0"/>
          <w:sz w:val="22"/>
          <w:szCs w:val="22"/>
          <w:shd w:val="clear" w:color="auto" w:fill="FFFFFF"/>
          <w:lang w:val="hr-HR"/>
        </w:rPr>
        <w:t xml:space="preserve">Postavlja pitanje u svezi izgradnje dvorane Gimnazije u Požegi te  navodi: „Jučer je na Skupštini Požeško-slavonske županije vezano uz amandmane koje sam predložio, županica Jozić rekla da će </w:t>
      </w:r>
      <w:r w:rsidRPr="00B76EF1">
        <w:rPr>
          <w:rFonts w:asciiTheme="minorHAnsi" w:hAnsiTheme="minorHAnsi" w:cstheme="minorHAnsi"/>
          <w:b w:val="0"/>
          <w:sz w:val="22"/>
          <w:szCs w:val="22"/>
          <w:shd w:val="clear" w:color="auto" w:fill="FFFFFF"/>
          <w:lang w:val="hr-HR"/>
        </w:rPr>
        <w:lastRenderedPageBreak/>
        <w:t>nositelj projekta biti Grad Požega i to izgradnjom sportske dvorane za potreba OŠ Julija Kempfa. S obzirom da ove godine kao i u projekcijama za sljedeću godinu u stavkama proračuna ništa nije vezano uz zgradu dvorane gimnazije kroz projekt OŠ Julija Kempfa, možete li nam reći nešto po tome pitanju?“</w:t>
      </w:r>
    </w:p>
    <w:p w14:paraId="63054A16" w14:textId="77777777" w:rsidR="00B76EF1" w:rsidRPr="00B76EF1" w:rsidRDefault="00B76EF1" w:rsidP="00B76EF1">
      <w:pPr>
        <w:ind w:firstLine="708"/>
        <w:jc w:val="both"/>
        <w:rPr>
          <w:rFonts w:asciiTheme="minorHAnsi" w:hAnsiTheme="minorHAnsi" w:cstheme="minorHAnsi"/>
          <w:b w:val="0"/>
          <w:bCs/>
          <w:sz w:val="22"/>
          <w:szCs w:val="22"/>
          <w:shd w:val="clear" w:color="auto" w:fill="FFFFFF"/>
          <w:lang w:val="hr-HR"/>
        </w:rPr>
      </w:pPr>
      <w:r w:rsidRPr="00B76EF1">
        <w:rPr>
          <w:rFonts w:asciiTheme="minorHAnsi" w:hAnsiTheme="minorHAnsi" w:cstheme="minorHAnsi"/>
          <w:b w:val="0"/>
          <w:bCs/>
          <w:sz w:val="22"/>
          <w:szCs w:val="22"/>
          <w:shd w:val="clear" w:color="auto" w:fill="FFFFFF"/>
          <w:lang w:val="hr-HR"/>
        </w:rPr>
        <w:t>GRADONAČELNIK</w:t>
      </w:r>
    </w:p>
    <w:p w14:paraId="5CF829B3" w14:textId="2EC6AE5D" w:rsidR="00B76EF1" w:rsidRPr="00B76EF1" w:rsidRDefault="00B76EF1" w:rsidP="004455A3">
      <w:pPr>
        <w:spacing w:after="240"/>
        <w:ind w:firstLine="708"/>
        <w:jc w:val="both"/>
        <w:rPr>
          <w:rFonts w:asciiTheme="minorHAnsi" w:hAnsiTheme="minorHAnsi" w:cstheme="minorHAnsi"/>
          <w:b w:val="0"/>
          <w:bCs/>
          <w:sz w:val="22"/>
          <w:szCs w:val="22"/>
          <w:shd w:val="clear" w:color="auto" w:fill="FFFFFF"/>
          <w:lang w:val="hr-HR"/>
        </w:rPr>
      </w:pPr>
      <w:r w:rsidRPr="00B76EF1">
        <w:rPr>
          <w:rFonts w:asciiTheme="minorHAnsi" w:hAnsiTheme="minorHAnsi" w:cstheme="minorHAnsi"/>
          <w:b w:val="0"/>
          <w:bCs/>
          <w:sz w:val="22"/>
          <w:szCs w:val="22"/>
          <w:shd w:val="clear" w:color="auto" w:fill="FFFFFF"/>
          <w:lang w:val="hr-HR"/>
        </w:rPr>
        <w:t>Odgovara vijećniku da je prvobitno bila predviđena izgradnja gimnazijske dvorane te naglašava: „Požeško-slavonska županija kao osnivač Gimnazije sada je dala preprojektirati postojeći projekt, jer su se promijenili standardi, naravno u skladu sa smjernicama europskih fondova.  Napravljen je novi projekt, i trenutno su osnovne škole i osnivači osnovnih škola prihvatljivi prijavitelji na pozivu za izgradnju škola i dvorana. S obzirom, da se neposredno uz lokaciju  predviđenu za izgradnju gimnazijske dvorane nalaze OŠ Julija Kempfa, Gimnazija i Glazbena škola, Grad Požega će s Kempfovom školom preuzeti od Požeško-slavonska županije i Gimnazije projekt za izgradnju velike trodijelne dvorane. Sufinanciranja će biti nekoliko koje će naravno Županija rješavati kao korisnik iste te dvorane.  Drugim riječima, sve tri škole će dobiti adekvatnu dvoranu, a prihvatljiv prijavitelj je Grad Požega kao osnivač osnovne škole. Sredstva nisu u proračunu jer se financiranju 100“% iz projekta, a ako bude potrebno sredstva će se osigurati kroz rebalans odnosno proračun za slijedeću godinu.“</w:t>
      </w:r>
      <w:r w:rsidR="004455A3">
        <w:rPr>
          <w:rFonts w:asciiTheme="minorHAnsi" w:hAnsiTheme="minorHAnsi" w:cstheme="minorHAnsi"/>
          <w:b w:val="0"/>
          <w:bCs/>
          <w:sz w:val="22"/>
          <w:szCs w:val="22"/>
          <w:shd w:val="clear" w:color="auto" w:fill="FFFFFF"/>
          <w:lang w:val="hr-HR"/>
        </w:rPr>
        <w:t>.</w:t>
      </w:r>
    </w:p>
    <w:p w14:paraId="37648D99" w14:textId="4AC11670" w:rsidR="00B76EF1" w:rsidRPr="00B76EF1" w:rsidRDefault="00B76EF1" w:rsidP="004455A3">
      <w:pPr>
        <w:ind w:firstLine="708"/>
        <w:jc w:val="both"/>
        <w:rPr>
          <w:rFonts w:asciiTheme="minorHAnsi" w:hAnsiTheme="minorHAnsi" w:cstheme="minorHAnsi"/>
          <w:b w:val="0"/>
          <w:bCs/>
          <w:sz w:val="22"/>
          <w:szCs w:val="22"/>
          <w:shd w:val="clear" w:color="auto" w:fill="FFFFFF"/>
          <w:lang w:val="hr-HR"/>
        </w:rPr>
      </w:pPr>
      <w:r w:rsidRPr="00B76EF1">
        <w:rPr>
          <w:rFonts w:asciiTheme="minorHAnsi" w:hAnsiTheme="minorHAnsi" w:cstheme="minorHAnsi"/>
          <w:b w:val="0"/>
          <w:bCs/>
          <w:sz w:val="22"/>
          <w:szCs w:val="22"/>
          <w:shd w:val="clear" w:color="auto" w:fill="FFFFFF"/>
          <w:lang w:val="hr-HR"/>
        </w:rPr>
        <w:t xml:space="preserve">Vijećnik ANTONIO ŠARIĆ pita u kojoj je fazi projekt.  </w:t>
      </w:r>
    </w:p>
    <w:p w14:paraId="2798EAB2" w14:textId="019671DA" w:rsidR="00B76EF1" w:rsidRPr="00B76EF1" w:rsidRDefault="00B76EF1" w:rsidP="004455A3">
      <w:pPr>
        <w:spacing w:after="240"/>
        <w:ind w:firstLine="708"/>
        <w:jc w:val="both"/>
        <w:rPr>
          <w:rFonts w:asciiTheme="minorHAnsi" w:hAnsiTheme="minorHAnsi" w:cstheme="minorHAnsi"/>
          <w:b w:val="0"/>
          <w:bCs/>
          <w:sz w:val="22"/>
          <w:szCs w:val="22"/>
          <w:shd w:val="clear" w:color="auto" w:fill="FFFFFF"/>
          <w:lang w:val="hr-HR"/>
        </w:rPr>
      </w:pPr>
      <w:r w:rsidRPr="00B76EF1">
        <w:rPr>
          <w:rFonts w:asciiTheme="minorHAnsi" w:hAnsiTheme="minorHAnsi" w:cstheme="minorHAnsi"/>
          <w:b w:val="0"/>
          <w:bCs/>
          <w:sz w:val="22"/>
          <w:szCs w:val="22"/>
          <w:shd w:val="clear" w:color="auto" w:fill="FFFFFF"/>
          <w:lang w:val="hr-HR"/>
        </w:rPr>
        <w:t>GRADONAČELNIK odgovara vijećniku da je projekt završen te da se treba ishodi građevinska dozvola.</w:t>
      </w:r>
    </w:p>
    <w:p w14:paraId="6315A960" w14:textId="3FDAFFF8" w:rsidR="00B76EF1" w:rsidRPr="00B76EF1" w:rsidRDefault="00B76EF1" w:rsidP="00B76EF1">
      <w:pPr>
        <w:jc w:val="both"/>
        <w:rPr>
          <w:rFonts w:asciiTheme="minorHAnsi" w:hAnsiTheme="minorHAnsi" w:cstheme="minorHAnsi"/>
          <w:b w:val="0"/>
          <w:bCs/>
          <w:sz w:val="22"/>
          <w:szCs w:val="22"/>
          <w:u w:val="single"/>
          <w:shd w:val="clear" w:color="auto" w:fill="FFFFFF"/>
          <w:lang w:val="hr-HR"/>
        </w:rPr>
      </w:pPr>
      <w:r w:rsidRPr="00B76EF1">
        <w:rPr>
          <w:rFonts w:asciiTheme="minorHAnsi" w:hAnsiTheme="minorHAnsi" w:cstheme="minorHAnsi"/>
          <w:b w:val="0"/>
          <w:bCs/>
          <w:sz w:val="22"/>
          <w:szCs w:val="22"/>
          <w:shd w:val="clear" w:color="auto" w:fill="FFFFFF"/>
          <w:lang w:val="hr-HR"/>
        </w:rPr>
        <w:t>3.</w:t>
      </w:r>
      <w:r w:rsidRPr="00B76EF1">
        <w:rPr>
          <w:rFonts w:asciiTheme="minorHAnsi" w:hAnsiTheme="minorHAnsi" w:cstheme="minorHAnsi"/>
          <w:b w:val="0"/>
          <w:bCs/>
          <w:sz w:val="22"/>
          <w:szCs w:val="22"/>
          <w:shd w:val="clear" w:color="auto" w:fill="FFFFFF"/>
          <w:lang w:val="hr-HR"/>
        </w:rPr>
        <w:tab/>
      </w:r>
      <w:r w:rsidRPr="00B76EF1">
        <w:rPr>
          <w:rFonts w:asciiTheme="minorHAnsi" w:hAnsiTheme="minorHAnsi" w:cstheme="minorHAnsi"/>
          <w:b w:val="0"/>
          <w:bCs/>
          <w:sz w:val="22"/>
          <w:szCs w:val="22"/>
          <w:u w:val="single"/>
          <w:shd w:val="clear" w:color="auto" w:fill="FFFFFF"/>
          <w:lang w:val="hr-HR"/>
        </w:rPr>
        <w:t>Vijećnica MARTINA VLAŠIĆ ILJKIĆ</w:t>
      </w:r>
    </w:p>
    <w:p w14:paraId="510FC2E8" w14:textId="4F9AB312" w:rsidR="00B76EF1" w:rsidRPr="00B76EF1" w:rsidRDefault="00B76EF1" w:rsidP="004455A3">
      <w:pPr>
        <w:ind w:firstLine="708"/>
        <w:jc w:val="both"/>
        <w:rPr>
          <w:rFonts w:asciiTheme="minorHAnsi" w:hAnsiTheme="minorHAnsi" w:cstheme="minorHAnsi"/>
          <w:b w:val="0"/>
          <w:bCs/>
          <w:sz w:val="22"/>
          <w:szCs w:val="22"/>
          <w:shd w:val="clear" w:color="auto" w:fill="FFFFFF"/>
          <w:lang w:val="hr-HR"/>
        </w:rPr>
      </w:pPr>
      <w:r w:rsidRPr="00B76EF1">
        <w:rPr>
          <w:rFonts w:asciiTheme="minorHAnsi" w:hAnsiTheme="minorHAnsi" w:cstheme="minorHAnsi"/>
          <w:b w:val="0"/>
          <w:bCs/>
          <w:sz w:val="22"/>
          <w:szCs w:val="22"/>
          <w:shd w:val="clear" w:color="auto" w:fill="FFFFFF"/>
          <w:lang w:val="hr-HR"/>
        </w:rPr>
        <w:t>Navodi da ima saznanja da je inspekcija Ministarstva prometa, mora i infrastrukture dana,  24. listopada 2023. godine, naložila Gradu Požegi određene upravne mjere za žurno uklanjanje nedostataka na dionici ceste Požega - Mihaljevci, te pita: Koje su mjere poduzete ? Da li je Grad Požega dobio zapisnik inspekcije i da li su se otklonili nedostaci na cesti ?</w:t>
      </w:r>
    </w:p>
    <w:p w14:paraId="64B521DC" w14:textId="7CD49B8B" w:rsidR="00B76EF1" w:rsidRPr="00B76EF1" w:rsidRDefault="00B76EF1" w:rsidP="004455A3">
      <w:pPr>
        <w:ind w:firstLine="708"/>
        <w:jc w:val="both"/>
        <w:rPr>
          <w:rFonts w:asciiTheme="minorHAnsi" w:hAnsiTheme="minorHAnsi" w:cstheme="minorHAnsi"/>
          <w:b w:val="0"/>
          <w:bCs/>
          <w:sz w:val="22"/>
          <w:szCs w:val="22"/>
          <w:shd w:val="clear" w:color="auto" w:fill="FFFFFF"/>
          <w:lang w:val="hr-HR"/>
        </w:rPr>
      </w:pPr>
      <w:r w:rsidRPr="00B76EF1">
        <w:rPr>
          <w:rFonts w:asciiTheme="minorHAnsi" w:hAnsiTheme="minorHAnsi" w:cstheme="minorHAnsi"/>
          <w:b w:val="0"/>
          <w:bCs/>
          <w:sz w:val="22"/>
          <w:szCs w:val="22"/>
          <w:shd w:val="clear" w:color="auto" w:fill="FFFFFF"/>
          <w:lang w:val="hr-HR"/>
        </w:rPr>
        <w:t xml:space="preserve">GRADONAČELNIK </w:t>
      </w:r>
    </w:p>
    <w:p w14:paraId="2270E48C" w14:textId="77777777" w:rsidR="004455A3" w:rsidRDefault="00B76EF1" w:rsidP="004455A3">
      <w:pPr>
        <w:spacing w:after="240"/>
        <w:ind w:firstLine="708"/>
        <w:jc w:val="both"/>
        <w:rPr>
          <w:rFonts w:asciiTheme="minorHAnsi" w:hAnsiTheme="minorHAnsi" w:cstheme="minorHAnsi"/>
          <w:b w:val="0"/>
          <w:bCs/>
          <w:sz w:val="22"/>
          <w:szCs w:val="22"/>
          <w:shd w:val="clear" w:color="auto" w:fill="FFFFFF"/>
          <w:lang w:val="hr-HR"/>
        </w:rPr>
      </w:pPr>
      <w:r w:rsidRPr="00B76EF1">
        <w:rPr>
          <w:rFonts w:asciiTheme="minorHAnsi" w:hAnsiTheme="minorHAnsi" w:cstheme="minorHAnsi"/>
          <w:b w:val="0"/>
          <w:bCs/>
          <w:sz w:val="22"/>
          <w:szCs w:val="22"/>
          <w:shd w:val="clear" w:color="auto" w:fill="FFFFFF"/>
          <w:lang w:val="hr-HR"/>
        </w:rPr>
        <w:t>Odgovara vijećnici da je problem što se na navedenoj dionici ceste brzo vozi i Grad  Požega je predlagao i ponovo predlaže postavljane nadzorne kamere te ističe: „Vijećnik Šarić i njegovi prijatelji dokazali su svojim istraživanjem koje su tamo proveli, da je u pitanju brza vožnja, da se ne poštuju prometni znakovi  niti s jedne, niti s druge strane, ne poštuje se ograničenje brzine od 40 km na sat  odnosno sve prometne nesreće sa težim posljedicama dogodile su se pri daleko većim brzinama.  Zajedno sa policijom napravljen je uvid na trenu te je određen popravak ograde, saniranje udarnih rupa i sl., a  Grad Požega je poduzeo sve potrebe radnje vezane uz provođenje naloženih mjera.“ Potom napominje, da nije vidio nikakvo rješenje Ministarstva odnosno da je na naslov Grada Požege dostavljen samo dopis Policijske uprave Požeško-slavonske.  s kojim se zajedno s gradskim službama bavio te dodaje: „Međutim ono od čega nećemo odustati to je postavljanje kamera. Grad je ponudio platiti postavljanje kamere, s prijedlogom da se  kamera postavi u Mlinskoj ulici, negdje na sredini, da obuhvati i jednu i drugu stranu, tj. ulazak i izlazak na ravnoj dionici predmetne ceste.“</w:t>
      </w:r>
    </w:p>
    <w:p w14:paraId="4ADCA691" w14:textId="286E16E4" w:rsidR="00B76EF1" w:rsidRPr="00B76EF1" w:rsidRDefault="00B76EF1" w:rsidP="004455A3">
      <w:pPr>
        <w:ind w:firstLine="708"/>
        <w:jc w:val="both"/>
        <w:rPr>
          <w:rFonts w:asciiTheme="minorHAnsi" w:hAnsiTheme="minorHAnsi" w:cstheme="minorHAnsi"/>
          <w:b w:val="0"/>
          <w:sz w:val="22"/>
          <w:szCs w:val="22"/>
          <w:shd w:val="clear" w:color="auto" w:fill="FFFFFF"/>
          <w:lang w:val="hr-HR"/>
        </w:rPr>
      </w:pPr>
      <w:r w:rsidRPr="00B76EF1">
        <w:rPr>
          <w:rFonts w:asciiTheme="minorHAnsi" w:hAnsiTheme="minorHAnsi" w:cstheme="minorHAnsi"/>
          <w:b w:val="0"/>
          <w:sz w:val="22"/>
          <w:szCs w:val="22"/>
          <w:shd w:val="clear" w:color="auto" w:fill="FFFFFF"/>
          <w:lang w:val="hr-HR"/>
        </w:rPr>
        <w:t xml:space="preserve">4. </w:t>
      </w:r>
      <w:r w:rsidRPr="00B76EF1">
        <w:rPr>
          <w:rFonts w:asciiTheme="minorHAnsi" w:hAnsiTheme="minorHAnsi" w:cstheme="minorHAnsi"/>
          <w:b w:val="0"/>
          <w:sz w:val="22"/>
          <w:szCs w:val="22"/>
          <w:shd w:val="clear" w:color="auto" w:fill="FFFFFF"/>
          <w:lang w:val="hr-HR"/>
        </w:rPr>
        <w:tab/>
      </w:r>
      <w:r w:rsidRPr="00B76EF1">
        <w:rPr>
          <w:rFonts w:asciiTheme="minorHAnsi" w:hAnsiTheme="minorHAnsi" w:cstheme="minorHAnsi"/>
          <w:b w:val="0"/>
          <w:sz w:val="22"/>
          <w:szCs w:val="22"/>
          <w:u w:val="single"/>
          <w:shd w:val="clear" w:color="auto" w:fill="FFFFFF"/>
          <w:lang w:val="hr-HR"/>
        </w:rPr>
        <w:t xml:space="preserve">Vijećnik dr. sc. DINKO ZIMA </w:t>
      </w:r>
      <w:r w:rsidRPr="00B76EF1">
        <w:rPr>
          <w:rFonts w:asciiTheme="minorHAnsi" w:hAnsiTheme="minorHAnsi" w:cstheme="minorHAnsi"/>
          <w:b w:val="0"/>
          <w:sz w:val="22"/>
          <w:szCs w:val="22"/>
          <w:shd w:val="clear" w:color="auto" w:fill="FFFFFF"/>
          <w:lang w:val="hr-HR"/>
        </w:rPr>
        <w:t xml:space="preserve"> </w:t>
      </w:r>
    </w:p>
    <w:p w14:paraId="0DEED6FB" w14:textId="2A59AD56" w:rsidR="00B76EF1" w:rsidRPr="00B76EF1" w:rsidRDefault="00B76EF1" w:rsidP="004455A3">
      <w:pPr>
        <w:ind w:firstLine="708"/>
        <w:jc w:val="both"/>
        <w:rPr>
          <w:rFonts w:asciiTheme="minorHAnsi" w:hAnsiTheme="minorHAnsi" w:cstheme="minorHAnsi"/>
          <w:b w:val="0"/>
          <w:sz w:val="22"/>
          <w:szCs w:val="22"/>
          <w:shd w:val="clear" w:color="auto" w:fill="FFFFFF"/>
          <w:lang w:val="hr-HR"/>
        </w:rPr>
      </w:pPr>
      <w:r w:rsidRPr="00B76EF1">
        <w:rPr>
          <w:rFonts w:asciiTheme="minorHAnsi" w:hAnsiTheme="minorHAnsi" w:cstheme="minorHAnsi"/>
          <w:b w:val="0"/>
          <w:sz w:val="22"/>
          <w:szCs w:val="22"/>
          <w:shd w:val="clear" w:color="auto" w:fill="FFFFFF"/>
          <w:lang w:val="hr-HR"/>
        </w:rPr>
        <w:t>Pita gradonačelnika: „Koliko je Grad Požega prošle godine naplatio Poljoprivrednom fakultetu za korištenje zgrade u Vukovarskoj 17, u Požegi tj. bivšem Veleučilištu (s obzirom da su oni izvodili nastavu u cijeloj akademskoj godini).“</w:t>
      </w:r>
    </w:p>
    <w:p w14:paraId="1EBA078B" w14:textId="4AF5F3B1" w:rsidR="00B76EF1" w:rsidRPr="00B76EF1" w:rsidRDefault="00B76EF1" w:rsidP="00B76EF1">
      <w:pPr>
        <w:ind w:firstLine="708"/>
        <w:jc w:val="both"/>
        <w:rPr>
          <w:rFonts w:asciiTheme="minorHAnsi" w:hAnsiTheme="minorHAnsi" w:cstheme="minorHAnsi"/>
          <w:b w:val="0"/>
          <w:sz w:val="22"/>
          <w:szCs w:val="22"/>
          <w:shd w:val="clear" w:color="auto" w:fill="FFFFFF"/>
          <w:lang w:val="hr-HR"/>
        </w:rPr>
      </w:pPr>
      <w:r w:rsidRPr="00B76EF1">
        <w:rPr>
          <w:rFonts w:asciiTheme="minorHAnsi" w:hAnsiTheme="minorHAnsi" w:cstheme="minorHAnsi"/>
          <w:b w:val="0"/>
          <w:sz w:val="22"/>
          <w:szCs w:val="22"/>
          <w:shd w:val="clear" w:color="auto" w:fill="FFFFFF"/>
          <w:lang w:val="hr-HR"/>
        </w:rPr>
        <w:t>ZAMJENIK GRADONAČELNIKA</w:t>
      </w:r>
    </w:p>
    <w:p w14:paraId="23B288F4" w14:textId="0E78F25D" w:rsidR="00B76EF1" w:rsidRPr="00B76EF1" w:rsidRDefault="00B76EF1" w:rsidP="004455A3">
      <w:pPr>
        <w:spacing w:after="240"/>
        <w:ind w:firstLine="708"/>
        <w:jc w:val="both"/>
        <w:rPr>
          <w:rFonts w:asciiTheme="minorHAnsi" w:hAnsiTheme="minorHAnsi" w:cstheme="minorHAnsi"/>
          <w:b w:val="0"/>
          <w:sz w:val="22"/>
          <w:szCs w:val="22"/>
          <w:shd w:val="clear" w:color="auto" w:fill="FFFFFF"/>
          <w:lang w:val="hr-HR"/>
        </w:rPr>
      </w:pPr>
      <w:r w:rsidRPr="00B76EF1">
        <w:rPr>
          <w:rFonts w:asciiTheme="minorHAnsi" w:hAnsiTheme="minorHAnsi" w:cstheme="minorHAnsi"/>
          <w:b w:val="0"/>
          <w:sz w:val="22"/>
          <w:szCs w:val="22"/>
          <w:shd w:val="clear" w:color="auto" w:fill="FFFFFF"/>
          <w:lang w:val="hr-HR"/>
        </w:rPr>
        <w:t>Odgovara vijećniku Zimi da nije ništa naplaćeno sukladno važećem ugovoru o korištenju.</w:t>
      </w:r>
    </w:p>
    <w:p w14:paraId="133CC9A4" w14:textId="77777777" w:rsidR="00B76EF1" w:rsidRPr="00B76EF1" w:rsidRDefault="00B76EF1" w:rsidP="00B76EF1">
      <w:pPr>
        <w:jc w:val="both"/>
        <w:rPr>
          <w:rFonts w:asciiTheme="minorHAnsi" w:hAnsiTheme="minorHAnsi" w:cstheme="minorHAnsi"/>
          <w:b w:val="0"/>
          <w:sz w:val="22"/>
          <w:szCs w:val="22"/>
          <w:u w:val="single"/>
          <w:shd w:val="clear" w:color="auto" w:fill="FFFFFF"/>
          <w:lang w:val="hr-HR"/>
        </w:rPr>
      </w:pPr>
      <w:r w:rsidRPr="00B76EF1">
        <w:rPr>
          <w:rFonts w:asciiTheme="minorHAnsi" w:hAnsiTheme="minorHAnsi" w:cstheme="minorHAnsi"/>
          <w:b w:val="0"/>
          <w:sz w:val="22"/>
          <w:szCs w:val="22"/>
          <w:shd w:val="clear" w:color="auto" w:fill="FFFFFF"/>
          <w:lang w:val="hr-HR"/>
        </w:rPr>
        <w:t>5.</w:t>
      </w:r>
      <w:r w:rsidRPr="00B76EF1">
        <w:rPr>
          <w:rFonts w:asciiTheme="minorHAnsi" w:hAnsiTheme="minorHAnsi" w:cstheme="minorHAnsi"/>
          <w:b w:val="0"/>
          <w:sz w:val="22"/>
          <w:szCs w:val="22"/>
          <w:shd w:val="clear" w:color="auto" w:fill="FFFFFF"/>
          <w:lang w:val="hr-HR"/>
        </w:rPr>
        <w:tab/>
      </w:r>
      <w:r w:rsidRPr="00B76EF1">
        <w:rPr>
          <w:rFonts w:asciiTheme="minorHAnsi" w:hAnsiTheme="minorHAnsi" w:cstheme="minorHAnsi"/>
          <w:b w:val="0"/>
          <w:sz w:val="22"/>
          <w:szCs w:val="22"/>
          <w:u w:val="single"/>
          <w:shd w:val="clear" w:color="auto" w:fill="FFFFFF"/>
          <w:lang w:val="hr-HR"/>
        </w:rPr>
        <w:t xml:space="preserve">Vijećnik TOMISLAV HAJPEK : </w:t>
      </w:r>
    </w:p>
    <w:p w14:paraId="727FC84A" w14:textId="2B33AE74" w:rsidR="004455A3" w:rsidRPr="00B76EF1" w:rsidRDefault="00B76EF1" w:rsidP="004455A3">
      <w:pPr>
        <w:ind w:firstLine="708"/>
        <w:jc w:val="both"/>
        <w:rPr>
          <w:rFonts w:asciiTheme="minorHAnsi" w:hAnsiTheme="minorHAnsi" w:cstheme="minorHAnsi"/>
          <w:b w:val="0"/>
          <w:sz w:val="22"/>
          <w:szCs w:val="22"/>
          <w:shd w:val="clear" w:color="auto" w:fill="FFFFFF"/>
          <w:lang w:val="hr-HR"/>
        </w:rPr>
      </w:pPr>
      <w:r w:rsidRPr="00B76EF1">
        <w:rPr>
          <w:rFonts w:asciiTheme="minorHAnsi" w:hAnsiTheme="minorHAnsi" w:cstheme="minorHAnsi"/>
          <w:b w:val="0"/>
          <w:sz w:val="22"/>
          <w:szCs w:val="22"/>
          <w:shd w:val="clear" w:color="auto" w:fill="FFFFFF"/>
          <w:lang w:val="hr-HR"/>
        </w:rPr>
        <w:t>Vijećnik pita gradonačelnika zašto cenzus od 300 eura za dodjelu Božićnica građanima Grada Požege nije povećan „bar za 50 eura“ sukladno nastaloj inflaciji, povećanju troškova života i povećanju mirovina.</w:t>
      </w:r>
    </w:p>
    <w:p w14:paraId="75017813" w14:textId="0E44017F" w:rsidR="00B76EF1" w:rsidRPr="00B76EF1" w:rsidRDefault="00B76EF1" w:rsidP="004455A3">
      <w:pPr>
        <w:ind w:firstLine="708"/>
        <w:jc w:val="both"/>
        <w:rPr>
          <w:rFonts w:asciiTheme="minorHAnsi" w:hAnsiTheme="minorHAnsi" w:cstheme="minorHAnsi"/>
          <w:b w:val="0"/>
          <w:sz w:val="22"/>
          <w:szCs w:val="22"/>
          <w:shd w:val="clear" w:color="auto" w:fill="FFFFFF"/>
          <w:lang w:val="hr-HR"/>
        </w:rPr>
      </w:pPr>
      <w:r w:rsidRPr="00B76EF1">
        <w:rPr>
          <w:rFonts w:asciiTheme="minorHAnsi" w:hAnsiTheme="minorHAnsi" w:cstheme="minorHAnsi"/>
          <w:b w:val="0"/>
          <w:sz w:val="22"/>
          <w:szCs w:val="22"/>
          <w:shd w:val="clear" w:color="auto" w:fill="FFFFFF"/>
          <w:lang w:val="hr-HR"/>
        </w:rPr>
        <w:t>Pročelnica MAJA PETROVIĆ</w:t>
      </w:r>
      <w:r w:rsidR="004455A3">
        <w:rPr>
          <w:rFonts w:asciiTheme="minorHAnsi" w:hAnsiTheme="minorHAnsi" w:cstheme="minorHAnsi"/>
          <w:b w:val="0"/>
          <w:sz w:val="22"/>
          <w:szCs w:val="22"/>
          <w:shd w:val="clear" w:color="auto" w:fill="FFFFFF"/>
          <w:lang w:val="hr-HR"/>
        </w:rPr>
        <w:t xml:space="preserve"> o</w:t>
      </w:r>
      <w:r w:rsidRPr="00B76EF1">
        <w:rPr>
          <w:rFonts w:asciiTheme="minorHAnsi" w:hAnsiTheme="minorHAnsi" w:cstheme="minorHAnsi"/>
          <w:b w:val="0"/>
          <w:sz w:val="22"/>
          <w:szCs w:val="22"/>
          <w:shd w:val="clear" w:color="auto" w:fill="FFFFFF"/>
          <w:lang w:val="hr-HR"/>
        </w:rPr>
        <w:t>dgovara vijećniku Hajpeku da je „cenzus je u skladu sa osiguranim proračunskim sredstvima i odluci o socijalnoj skrbi.</w:t>
      </w:r>
    </w:p>
    <w:p w14:paraId="54685CB9" w14:textId="117ED684" w:rsidR="00B76EF1" w:rsidRPr="00B76EF1" w:rsidRDefault="00B76EF1" w:rsidP="00B76EF1">
      <w:pPr>
        <w:jc w:val="both"/>
        <w:rPr>
          <w:rFonts w:asciiTheme="minorHAnsi" w:hAnsiTheme="minorHAnsi" w:cstheme="minorHAnsi"/>
          <w:b w:val="0"/>
          <w:sz w:val="22"/>
          <w:szCs w:val="22"/>
          <w:u w:val="single"/>
          <w:shd w:val="clear" w:color="auto" w:fill="FFFFFF"/>
          <w:lang w:val="hr-HR"/>
        </w:rPr>
      </w:pPr>
      <w:r w:rsidRPr="00B76EF1">
        <w:rPr>
          <w:rFonts w:asciiTheme="minorHAnsi" w:hAnsiTheme="minorHAnsi" w:cstheme="minorHAnsi"/>
          <w:b w:val="0"/>
          <w:sz w:val="22"/>
          <w:szCs w:val="22"/>
          <w:shd w:val="clear" w:color="auto" w:fill="FFFFFF"/>
          <w:lang w:val="hr-HR"/>
        </w:rPr>
        <w:lastRenderedPageBreak/>
        <w:t>6.</w:t>
      </w:r>
      <w:r w:rsidRPr="00B76EF1">
        <w:rPr>
          <w:rFonts w:asciiTheme="minorHAnsi" w:hAnsiTheme="minorHAnsi" w:cstheme="minorHAnsi"/>
          <w:b w:val="0"/>
          <w:sz w:val="22"/>
          <w:szCs w:val="22"/>
          <w:shd w:val="clear" w:color="auto" w:fill="FFFFFF"/>
          <w:lang w:val="hr-HR"/>
        </w:rPr>
        <w:tab/>
      </w:r>
      <w:r w:rsidRPr="00B76EF1">
        <w:rPr>
          <w:rFonts w:asciiTheme="minorHAnsi" w:hAnsiTheme="minorHAnsi" w:cstheme="minorHAnsi"/>
          <w:b w:val="0"/>
          <w:sz w:val="22"/>
          <w:szCs w:val="22"/>
          <w:u w:val="single"/>
          <w:shd w:val="clear" w:color="auto" w:fill="FFFFFF"/>
          <w:lang w:val="hr-HR"/>
        </w:rPr>
        <w:t>Vijećnik ANTONIO ŠARIĆ</w:t>
      </w:r>
    </w:p>
    <w:p w14:paraId="42BA0DBB" w14:textId="7906B5F1" w:rsidR="00B76EF1" w:rsidRPr="00B76EF1" w:rsidRDefault="00B76EF1" w:rsidP="004455A3">
      <w:pPr>
        <w:ind w:firstLine="708"/>
        <w:jc w:val="both"/>
        <w:rPr>
          <w:rFonts w:asciiTheme="minorHAnsi" w:hAnsiTheme="minorHAnsi" w:cstheme="minorHAnsi"/>
          <w:b w:val="0"/>
          <w:sz w:val="22"/>
          <w:szCs w:val="22"/>
          <w:shd w:val="clear" w:color="auto" w:fill="FFFFFF"/>
          <w:lang w:val="hr-HR"/>
        </w:rPr>
      </w:pPr>
      <w:r w:rsidRPr="00B76EF1">
        <w:rPr>
          <w:rFonts w:asciiTheme="minorHAnsi" w:hAnsiTheme="minorHAnsi" w:cstheme="minorHAnsi"/>
          <w:b w:val="0"/>
          <w:sz w:val="22"/>
          <w:szCs w:val="22"/>
          <w:shd w:val="clear" w:color="auto" w:fill="FFFFFF"/>
          <w:lang w:val="hr-HR"/>
        </w:rPr>
        <w:t xml:space="preserve">Pita u kojoj je fazi asfaltiranje Vinogradsku ulice u Mihaljevcima odnosno u kojoj fazi je  rješavanje imovinsko-pravnih odnosa s gospodinom Tomićem te da li asfalt ide prema igralištu ili do kuće obitelji Abramović. </w:t>
      </w:r>
    </w:p>
    <w:p w14:paraId="76ADA7AE" w14:textId="49F83216" w:rsidR="00B76EF1" w:rsidRPr="00B76EF1" w:rsidRDefault="00B76EF1" w:rsidP="004455A3">
      <w:pPr>
        <w:spacing w:after="240"/>
        <w:ind w:firstLine="708"/>
        <w:jc w:val="both"/>
        <w:rPr>
          <w:rFonts w:asciiTheme="minorHAnsi" w:hAnsiTheme="minorHAnsi" w:cstheme="minorHAnsi"/>
          <w:b w:val="0"/>
          <w:sz w:val="22"/>
          <w:szCs w:val="22"/>
          <w:shd w:val="clear" w:color="auto" w:fill="FFFFFF"/>
          <w:lang w:val="hr-HR"/>
        </w:rPr>
      </w:pPr>
      <w:r w:rsidRPr="00B76EF1">
        <w:rPr>
          <w:rFonts w:asciiTheme="minorHAnsi" w:hAnsiTheme="minorHAnsi" w:cstheme="minorHAnsi"/>
          <w:b w:val="0"/>
          <w:sz w:val="22"/>
          <w:szCs w:val="22"/>
          <w:shd w:val="clear" w:color="auto" w:fill="FFFFFF"/>
          <w:lang w:val="hr-HR"/>
        </w:rPr>
        <w:t>JELENA VIDOVIĆ, službenica ovlaštena za privremeno obavljanje poslova pročelnika, odgovora vijećniku Šariću da je Grad Požega od gospodina Tomića dobio suglasnost za izvođenje radova, ali zbog vremenskih uvjeta početak radova će biti na proljeće. Potom dodaje da asfaltiranje navedene ulice ići do kuće obitelji Abramović.</w:t>
      </w:r>
    </w:p>
    <w:p w14:paraId="4061FEA7" w14:textId="6B0BCC6A" w:rsidR="00B76EF1" w:rsidRPr="00B76EF1" w:rsidRDefault="00B76EF1" w:rsidP="00B76EF1">
      <w:pPr>
        <w:jc w:val="both"/>
        <w:rPr>
          <w:rFonts w:asciiTheme="minorHAnsi" w:hAnsiTheme="minorHAnsi" w:cstheme="minorHAnsi"/>
          <w:b w:val="0"/>
          <w:sz w:val="22"/>
          <w:szCs w:val="22"/>
          <w:u w:val="single"/>
          <w:shd w:val="clear" w:color="auto" w:fill="FFFFFF"/>
          <w:lang w:val="hr-HR"/>
        </w:rPr>
      </w:pPr>
      <w:r w:rsidRPr="00B76EF1">
        <w:rPr>
          <w:rFonts w:asciiTheme="minorHAnsi" w:hAnsiTheme="minorHAnsi" w:cstheme="minorHAnsi"/>
          <w:b w:val="0"/>
          <w:sz w:val="22"/>
          <w:szCs w:val="22"/>
          <w:shd w:val="clear" w:color="auto" w:fill="FFFFFF"/>
          <w:lang w:val="hr-HR"/>
        </w:rPr>
        <w:t>7.</w:t>
      </w:r>
      <w:r w:rsidRPr="00B76EF1">
        <w:rPr>
          <w:rFonts w:asciiTheme="minorHAnsi" w:hAnsiTheme="minorHAnsi" w:cstheme="minorHAnsi"/>
          <w:b w:val="0"/>
          <w:sz w:val="22"/>
          <w:szCs w:val="22"/>
          <w:shd w:val="clear" w:color="auto" w:fill="FFFFFF"/>
          <w:lang w:val="hr-HR"/>
        </w:rPr>
        <w:tab/>
      </w:r>
      <w:r w:rsidRPr="00B76EF1">
        <w:rPr>
          <w:rFonts w:asciiTheme="minorHAnsi" w:hAnsiTheme="minorHAnsi" w:cstheme="minorHAnsi"/>
          <w:b w:val="0"/>
          <w:sz w:val="22"/>
          <w:szCs w:val="22"/>
          <w:u w:val="single"/>
          <w:shd w:val="clear" w:color="auto" w:fill="FFFFFF"/>
          <w:lang w:val="hr-HR"/>
        </w:rPr>
        <w:t xml:space="preserve">Vijećnik LUKA SAMARDŽIJA - </w:t>
      </w:r>
    </w:p>
    <w:p w14:paraId="0A731FC4" w14:textId="77777777" w:rsidR="00B76EF1" w:rsidRPr="00B76EF1" w:rsidRDefault="00B76EF1" w:rsidP="00B76EF1">
      <w:pPr>
        <w:ind w:firstLine="708"/>
        <w:jc w:val="both"/>
        <w:rPr>
          <w:rFonts w:asciiTheme="minorHAnsi" w:hAnsiTheme="minorHAnsi" w:cstheme="minorHAnsi"/>
          <w:b w:val="0"/>
          <w:sz w:val="22"/>
          <w:szCs w:val="22"/>
          <w:shd w:val="clear" w:color="auto" w:fill="FFFFFF"/>
          <w:lang w:val="hr-HR"/>
        </w:rPr>
      </w:pPr>
      <w:r w:rsidRPr="00B76EF1">
        <w:rPr>
          <w:rFonts w:asciiTheme="minorHAnsi" w:hAnsiTheme="minorHAnsi" w:cstheme="minorHAnsi"/>
          <w:b w:val="0"/>
          <w:sz w:val="22"/>
          <w:szCs w:val="22"/>
          <w:shd w:val="clear" w:color="auto" w:fill="FFFFFF"/>
          <w:lang w:val="hr-HR"/>
        </w:rPr>
        <w:t xml:space="preserve">Pita: Što sprječava Grad Požegu da kupi kameru na dionici ceste Požega - Mihaljevci ? </w:t>
      </w:r>
    </w:p>
    <w:p w14:paraId="7D966689" w14:textId="3EAE0095" w:rsidR="00B76EF1" w:rsidRPr="00B76EF1" w:rsidRDefault="00B76EF1" w:rsidP="004455A3">
      <w:pPr>
        <w:ind w:firstLine="708"/>
        <w:jc w:val="both"/>
        <w:rPr>
          <w:rFonts w:asciiTheme="minorHAnsi" w:hAnsiTheme="minorHAnsi" w:cstheme="minorHAnsi"/>
          <w:b w:val="0"/>
          <w:sz w:val="22"/>
          <w:szCs w:val="22"/>
          <w:shd w:val="clear" w:color="auto" w:fill="FFFFFF"/>
          <w:lang w:val="hr-HR"/>
        </w:rPr>
      </w:pPr>
      <w:r w:rsidRPr="00B76EF1">
        <w:rPr>
          <w:rFonts w:asciiTheme="minorHAnsi" w:hAnsiTheme="minorHAnsi" w:cstheme="minorHAnsi"/>
          <w:b w:val="0"/>
          <w:sz w:val="22"/>
          <w:szCs w:val="22"/>
          <w:shd w:val="clear" w:color="auto" w:fill="FFFFFF"/>
          <w:lang w:val="hr-HR"/>
        </w:rPr>
        <w:t xml:space="preserve">GRADONAČELNIK </w:t>
      </w:r>
    </w:p>
    <w:p w14:paraId="0DE888CA" w14:textId="77777777" w:rsidR="00B76EF1" w:rsidRPr="00B76EF1" w:rsidRDefault="00B76EF1" w:rsidP="004455A3">
      <w:pPr>
        <w:spacing w:after="240"/>
        <w:ind w:firstLine="708"/>
        <w:jc w:val="both"/>
        <w:rPr>
          <w:rFonts w:asciiTheme="minorHAnsi" w:hAnsiTheme="minorHAnsi" w:cstheme="minorHAnsi"/>
          <w:b w:val="0"/>
          <w:sz w:val="22"/>
          <w:szCs w:val="22"/>
          <w:shd w:val="clear" w:color="auto" w:fill="FFFFFF"/>
          <w:lang w:val="hr-HR"/>
        </w:rPr>
      </w:pPr>
      <w:r w:rsidRPr="00B76EF1">
        <w:rPr>
          <w:rFonts w:asciiTheme="minorHAnsi" w:hAnsiTheme="minorHAnsi" w:cstheme="minorHAnsi"/>
          <w:b w:val="0"/>
          <w:sz w:val="22"/>
          <w:szCs w:val="22"/>
          <w:shd w:val="clear" w:color="auto" w:fill="FFFFFF"/>
          <w:lang w:val="hr-HR"/>
        </w:rPr>
        <w:t xml:space="preserve">Odgovara vijećniku Samardžiji da je problem u tome što Grad može dati novce za kameru, ali istu mora kupiti i postaviti  MUP-a te da se u svezi navedenog  čeka odgovor MUP-a.  </w:t>
      </w:r>
    </w:p>
    <w:p w14:paraId="698C357D" w14:textId="5E283F0A" w:rsidR="00B76EF1" w:rsidRPr="00B76EF1" w:rsidRDefault="00B76EF1" w:rsidP="00B76EF1">
      <w:pPr>
        <w:jc w:val="both"/>
        <w:rPr>
          <w:rFonts w:asciiTheme="minorHAnsi" w:hAnsiTheme="minorHAnsi" w:cstheme="minorHAnsi"/>
          <w:b w:val="0"/>
          <w:sz w:val="22"/>
          <w:szCs w:val="22"/>
          <w:shd w:val="clear" w:color="auto" w:fill="FFFFFF"/>
          <w:lang w:val="hr-HR"/>
        </w:rPr>
      </w:pPr>
      <w:r w:rsidRPr="00B76EF1">
        <w:rPr>
          <w:rFonts w:asciiTheme="minorHAnsi" w:hAnsiTheme="minorHAnsi" w:cstheme="minorHAnsi"/>
          <w:b w:val="0"/>
          <w:sz w:val="22"/>
          <w:szCs w:val="22"/>
          <w:shd w:val="clear" w:color="auto" w:fill="FFFFFF"/>
          <w:lang w:val="hr-HR"/>
        </w:rPr>
        <w:t>8.</w:t>
      </w:r>
      <w:r w:rsidRPr="00B76EF1">
        <w:rPr>
          <w:rFonts w:asciiTheme="minorHAnsi" w:hAnsiTheme="minorHAnsi" w:cstheme="minorHAnsi"/>
          <w:b w:val="0"/>
          <w:sz w:val="22"/>
          <w:szCs w:val="22"/>
          <w:shd w:val="clear" w:color="auto" w:fill="FFFFFF"/>
          <w:lang w:val="hr-HR"/>
        </w:rPr>
        <w:tab/>
      </w:r>
      <w:r w:rsidRPr="00B76EF1">
        <w:rPr>
          <w:rFonts w:asciiTheme="minorHAnsi" w:hAnsiTheme="minorHAnsi" w:cstheme="minorHAnsi"/>
          <w:b w:val="0"/>
          <w:sz w:val="22"/>
          <w:szCs w:val="22"/>
          <w:u w:val="single"/>
          <w:shd w:val="clear" w:color="auto" w:fill="FFFFFF"/>
          <w:lang w:val="hr-HR"/>
        </w:rPr>
        <w:t>Vijećnik dr.sc. DINKO ZIMA</w:t>
      </w:r>
    </w:p>
    <w:p w14:paraId="42ECF7AB" w14:textId="77777777" w:rsidR="00B76EF1" w:rsidRPr="00B76EF1" w:rsidRDefault="00B76EF1" w:rsidP="00B76EF1">
      <w:pPr>
        <w:ind w:firstLine="708"/>
        <w:jc w:val="both"/>
        <w:rPr>
          <w:rFonts w:asciiTheme="minorHAnsi" w:hAnsiTheme="minorHAnsi" w:cstheme="minorHAnsi"/>
          <w:b w:val="0"/>
          <w:sz w:val="22"/>
          <w:szCs w:val="22"/>
          <w:shd w:val="clear" w:color="auto" w:fill="FFFFFF"/>
          <w:lang w:val="hr-HR"/>
        </w:rPr>
      </w:pPr>
      <w:r w:rsidRPr="00B76EF1">
        <w:rPr>
          <w:rFonts w:asciiTheme="minorHAnsi" w:hAnsiTheme="minorHAnsi" w:cstheme="minorHAnsi"/>
          <w:b w:val="0"/>
          <w:sz w:val="22"/>
          <w:szCs w:val="22"/>
          <w:shd w:val="clear" w:color="auto" w:fill="FFFFFF"/>
          <w:lang w:val="hr-HR"/>
        </w:rPr>
        <w:t xml:space="preserve">Pita: „Da li je izrađena Strategija razvoja urbanog područja grada Požege za financijsko razdoblje 2021.-2027. godinu? Gdje je objavljena, s obzirom da je napravljena odluka o pokretanju  17. prosinca 2021. godine ? </w:t>
      </w:r>
    </w:p>
    <w:p w14:paraId="17E62D3F" w14:textId="77777777" w:rsidR="00B76EF1" w:rsidRPr="00B76EF1" w:rsidRDefault="00B76EF1" w:rsidP="00B76EF1">
      <w:pPr>
        <w:ind w:firstLine="708"/>
        <w:jc w:val="both"/>
        <w:rPr>
          <w:rFonts w:asciiTheme="minorHAnsi" w:hAnsiTheme="minorHAnsi" w:cstheme="minorHAnsi"/>
          <w:b w:val="0"/>
          <w:sz w:val="22"/>
          <w:szCs w:val="22"/>
          <w:shd w:val="clear" w:color="auto" w:fill="FFFFFF"/>
          <w:lang w:val="hr-HR"/>
        </w:rPr>
      </w:pPr>
      <w:r w:rsidRPr="00B76EF1">
        <w:rPr>
          <w:rFonts w:asciiTheme="minorHAnsi" w:hAnsiTheme="minorHAnsi" w:cstheme="minorHAnsi"/>
          <w:b w:val="0"/>
          <w:sz w:val="22"/>
          <w:szCs w:val="22"/>
          <w:shd w:val="clear" w:color="auto" w:fill="FFFFFF"/>
          <w:lang w:val="hr-HR"/>
        </w:rPr>
        <w:t xml:space="preserve">JELENA VIDOVIĆ, službenica ovlaštena za privremeno obavljanje poslova pročelnika,  odgovara vijećniku da je „Strategija izrađena, u fazi je konačnog nacrta, znači da nije još usvojena a kako Grad  ima pravo za nadoknadu, bez troškova, poziv je raspisan i tek kada podnesemo prijavu moći će se Strategija dostaviti na usvajanje Gradskom vijeću. </w:t>
      </w:r>
    </w:p>
    <w:p w14:paraId="7462805B" w14:textId="77777777" w:rsidR="00B76EF1" w:rsidRPr="00B76EF1" w:rsidRDefault="00B76EF1" w:rsidP="00B76EF1">
      <w:pPr>
        <w:ind w:firstLine="708"/>
        <w:jc w:val="both"/>
        <w:rPr>
          <w:rFonts w:asciiTheme="minorHAnsi" w:hAnsiTheme="minorHAnsi" w:cstheme="minorHAnsi"/>
          <w:b w:val="0"/>
          <w:sz w:val="22"/>
          <w:szCs w:val="22"/>
          <w:shd w:val="clear" w:color="auto" w:fill="FFFFFF"/>
          <w:lang w:val="hr-HR"/>
        </w:rPr>
      </w:pPr>
      <w:r w:rsidRPr="00B76EF1">
        <w:rPr>
          <w:rFonts w:asciiTheme="minorHAnsi" w:hAnsiTheme="minorHAnsi" w:cstheme="minorHAnsi"/>
          <w:b w:val="0"/>
          <w:sz w:val="22"/>
          <w:szCs w:val="22"/>
          <w:shd w:val="clear" w:color="auto" w:fill="FFFFFF"/>
          <w:lang w:val="hr-HR"/>
        </w:rPr>
        <w:t>Vijećnik dr.sc. DINKO ZIMA postavlja dopunsko pitanje: „Da li Strategija obuhvaća razdoblje 2023.-2027. godinu? Hoće li Lokalna razvojna agencija to prihodovati ?</w:t>
      </w:r>
    </w:p>
    <w:p w14:paraId="01E3254A" w14:textId="77777777" w:rsidR="00B76EF1" w:rsidRPr="00B76EF1" w:rsidRDefault="00B76EF1" w:rsidP="00B76EF1">
      <w:pPr>
        <w:ind w:firstLine="708"/>
        <w:jc w:val="both"/>
        <w:rPr>
          <w:rFonts w:asciiTheme="minorHAnsi" w:hAnsiTheme="minorHAnsi" w:cstheme="minorHAnsi"/>
          <w:b w:val="0"/>
          <w:sz w:val="22"/>
          <w:szCs w:val="22"/>
          <w:shd w:val="clear" w:color="auto" w:fill="FFFFFF"/>
          <w:lang w:val="hr-HR"/>
        </w:rPr>
      </w:pPr>
      <w:r w:rsidRPr="00B76EF1">
        <w:rPr>
          <w:rFonts w:asciiTheme="minorHAnsi" w:hAnsiTheme="minorHAnsi" w:cstheme="minorHAnsi"/>
          <w:b w:val="0"/>
          <w:sz w:val="22"/>
          <w:szCs w:val="22"/>
          <w:shd w:val="clear" w:color="auto" w:fill="FFFFFF"/>
          <w:lang w:val="hr-HR"/>
        </w:rPr>
        <w:t xml:space="preserve">JELENA VIDOVIĆ - odgovora da je isto „sukladno smjernicama koje smo dobili od Ministarstva i proces uspostave je krenuo od 2021. godine“. </w:t>
      </w:r>
    </w:p>
    <w:p w14:paraId="021A2FAD" w14:textId="77777777" w:rsidR="00B76EF1" w:rsidRPr="00B76EF1" w:rsidRDefault="00B76EF1" w:rsidP="00B76EF1">
      <w:pPr>
        <w:ind w:firstLine="708"/>
        <w:jc w:val="both"/>
        <w:rPr>
          <w:rFonts w:asciiTheme="minorHAnsi" w:hAnsiTheme="minorHAnsi" w:cstheme="minorHAnsi"/>
          <w:b w:val="0"/>
          <w:sz w:val="22"/>
          <w:szCs w:val="22"/>
          <w:shd w:val="clear" w:color="auto" w:fill="FFFFFF"/>
          <w:lang w:val="hr-HR"/>
        </w:rPr>
      </w:pPr>
      <w:r w:rsidRPr="00B76EF1">
        <w:rPr>
          <w:rFonts w:asciiTheme="minorHAnsi" w:hAnsiTheme="minorHAnsi" w:cstheme="minorHAnsi"/>
          <w:b w:val="0"/>
          <w:sz w:val="22"/>
          <w:szCs w:val="22"/>
          <w:shd w:val="clear" w:color="auto" w:fill="FFFFFF"/>
          <w:lang w:val="hr-HR"/>
        </w:rPr>
        <w:t>Vijećnik dr.sc. DINKO ZIMA  dodaje: „Hoće li Lokalna razvojna agencija to prihodovati ?</w:t>
      </w:r>
    </w:p>
    <w:p w14:paraId="3CFBA42A" w14:textId="1F58BC18" w:rsidR="00B76EF1" w:rsidRPr="00B76EF1" w:rsidRDefault="00B76EF1" w:rsidP="004455A3">
      <w:pPr>
        <w:spacing w:after="240"/>
        <w:ind w:firstLine="708"/>
        <w:jc w:val="both"/>
        <w:rPr>
          <w:rFonts w:asciiTheme="minorHAnsi" w:hAnsiTheme="minorHAnsi" w:cstheme="minorHAnsi"/>
          <w:b w:val="0"/>
          <w:sz w:val="22"/>
          <w:szCs w:val="22"/>
          <w:shd w:val="clear" w:color="auto" w:fill="FFFFFF"/>
          <w:lang w:val="hr-HR"/>
        </w:rPr>
      </w:pPr>
      <w:r w:rsidRPr="00B76EF1">
        <w:rPr>
          <w:rFonts w:asciiTheme="minorHAnsi" w:hAnsiTheme="minorHAnsi" w:cstheme="minorHAnsi"/>
          <w:b w:val="0"/>
          <w:sz w:val="22"/>
          <w:szCs w:val="22"/>
          <w:shd w:val="clear" w:color="auto" w:fill="FFFFFF"/>
          <w:lang w:val="hr-HR"/>
        </w:rPr>
        <w:t>GRADONAČELNIK - na dodatno pitanje vijećnika Zime daje potvrdan odgovora.</w:t>
      </w:r>
    </w:p>
    <w:p w14:paraId="1CD5AF0F" w14:textId="2A349B91" w:rsidR="00B76EF1" w:rsidRPr="00B76EF1" w:rsidRDefault="00B76EF1" w:rsidP="00B76EF1">
      <w:pPr>
        <w:jc w:val="both"/>
        <w:rPr>
          <w:rFonts w:asciiTheme="minorHAnsi" w:hAnsiTheme="minorHAnsi" w:cstheme="minorHAnsi"/>
          <w:b w:val="0"/>
          <w:sz w:val="22"/>
          <w:szCs w:val="22"/>
          <w:shd w:val="clear" w:color="auto" w:fill="FFFFFF"/>
          <w:lang w:val="hr-HR"/>
        </w:rPr>
      </w:pPr>
      <w:r w:rsidRPr="00B76EF1">
        <w:rPr>
          <w:rFonts w:asciiTheme="minorHAnsi" w:hAnsiTheme="minorHAnsi" w:cstheme="minorHAnsi"/>
          <w:b w:val="0"/>
          <w:sz w:val="22"/>
          <w:szCs w:val="22"/>
          <w:shd w:val="clear" w:color="auto" w:fill="FFFFFF"/>
          <w:lang w:val="hr-HR"/>
        </w:rPr>
        <w:t>9.</w:t>
      </w:r>
      <w:r w:rsidRPr="00B76EF1">
        <w:rPr>
          <w:rFonts w:asciiTheme="minorHAnsi" w:hAnsiTheme="minorHAnsi" w:cstheme="minorHAnsi"/>
          <w:b w:val="0"/>
          <w:sz w:val="22"/>
          <w:szCs w:val="22"/>
          <w:shd w:val="clear" w:color="auto" w:fill="FFFFFF"/>
          <w:lang w:val="hr-HR"/>
        </w:rPr>
        <w:tab/>
      </w:r>
      <w:r w:rsidRPr="00B76EF1">
        <w:rPr>
          <w:rFonts w:asciiTheme="minorHAnsi" w:hAnsiTheme="minorHAnsi" w:cstheme="minorHAnsi"/>
          <w:b w:val="0"/>
          <w:sz w:val="22"/>
          <w:szCs w:val="22"/>
          <w:u w:val="single"/>
          <w:shd w:val="clear" w:color="auto" w:fill="FFFFFF"/>
          <w:lang w:val="hr-HR"/>
        </w:rPr>
        <w:t>Vijećnica MARTINA VLAŠIĆ ILJKIĆ</w:t>
      </w:r>
      <w:r w:rsidRPr="00B76EF1">
        <w:rPr>
          <w:rFonts w:asciiTheme="minorHAnsi" w:hAnsiTheme="minorHAnsi" w:cstheme="minorHAnsi"/>
          <w:b w:val="0"/>
          <w:sz w:val="22"/>
          <w:szCs w:val="22"/>
          <w:shd w:val="clear" w:color="auto" w:fill="FFFFFF"/>
          <w:lang w:val="hr-HR"/>
        </w:rPr>
        <w:t xml:space="preserve"> </w:t>
      </w:r>
    </w:p>
    <w:p w14:paraId="4CA99715" w14:textId="3F40E204" w:rsidR="00B76EF1" w:rsidRPr="00B76EF1" w:rsidRDefault="00B76EF1" w:rsidP="004455A3">
      <w:pPr>
        <w:ind w:firstLine="708"/>
        <w:jc w:val="both"/>
        <w:rPr>
          <w:rFonts w:asciiTheme="minorHAnsi" w:hAnsiTheme="minorHAnsi" w:cstheme="minorHAnsi"/>
          <w:b w:val="0"/>
          <w:sz w:val="22"/>
          <w:szCs w:val="22"/>
          <w:shd w:val="clear" w:color="auto" w:fill="FFFFFF"/>
          <w:lang w:val="hr-HR"/>
        </w:rPr>
      </w:pPr>
      <w:r w:rsidRPr="00B76EF1">
        <w:rPr>
          <w:rFonts w:asciiTheme="minorHAnsi" w:hAnsiTheme="minorHAnsi" w:cstheme="minorHAnsi"/>
          <w:b w:val="0"/>
          <w:sz w:val="22"/>
          <w:szCs w:val="22"/>
          <w:shd w:val="clear" w:color="auto" w:fill="FFFFFF"/>
          <w:lang w:val="hr-HR"/>
        </w:rPr>
        <w:t xml:space="preserve">Navodi da se pitanje se odnosi na Orljavsku ulicu, u Dervišagi te naglašava: „Navodno, prije dvije godine uklonjen je asfalt s jednog dijela ulice, cca 150 metara i već dvije godine ne događa se ništa. Građani su rekli - da su sami nasipavali cestu, da kiša i oborine stvaraju blato i da su napravljene privremene šahte, s nekim daskama. Dakle, što je sa tim i tko je izvođač radova.“  </w:t>
      </w:r>
    </w:p>
    <w:p w14:paraId="2115E928" w14:textId="372B9336" w:rsidR="00B76EF1" w:rsidRPr="00B76EF1" w:rsidRDefault="00B76EF1" w:rsidP="004455A3">
      <w:pPr>
        <w:ind w:firstLine="708"/>
        <w:jc w:val="both"/>
        <w:rPr>
          <w:rFonts w:asciiTheme="minorHAnsi" w:hAnsiTheme="minorHAnsi" w:cstheme="minorHAnsi"/>
          <w:b w:val="0"/>
          <w:sz w:val="22"/>
          <w:szCs w:val="22"/>
          <w:shd w:val="clear" w:color="auto" w:fill="FFFFFF"/>
          <w:lang w:val="hr-HR"/>
        </w:rPr>
      </w:pPr>
      <w:r w:rsidRPr="00B76EF1">
        <w:rPr>
          <w:rFonts w:asciiTheme="minorHAnsi" w:hAnsiTheme="minorHAnsi" w:cstheme="minorHAnsi"/>
          <w:b w:val="0"/>
          <w:sz w:val="22"/>
          <w:szCs w:val="22"/>
          <w:shd w:val="clear" w:color="auto" w:fill="FFFFFF"/>
          <w:lang w:val="hr-HR"/>
        </w:rPr>
        <w:t>GRADONAČELNIK</w:t>
      </w:r>
    </w:p>
    <w:p w14:paraId="4C36D6FD" w14:textId="38068920" w:rsidR="00B76EF1" w:rsidRPr="00B76EF1" w:rsidRDefault="00B76EF1" w:rsidP="004455A3">
      <w:pPr>
        <w:spacing w:after="240"/>
        <w:ind w:firstLine="708"/>
        <w:jc w:val="both"/>
        <w:rPr>
          <w:rFonts w:asciiTheme="minorHAnsi" w:hAnsiTheme="minorHAnsi" w:cstheme="minorHAnsi"/>
          <w:b w:val="0"/>
          <w:sz w:val="22"/>
          <w:szCs w:val="22"/>
          <w:shd w:val="clear" w:color="auto" w:fill="FFFFFF"/>
          <w:lang w:val="hr-HR"/>
        </w:rPr>
      </w:pPr>
      <w:r w:rsidRPr="00B76EF1">
        <w:rPr>
          <w:rFonts w:asciiTheme="minorHAnsi" w:hAnsiTheme="minorHAnsi" w:cstheme="minorHAnsi"/>
          <w:b w:val="0"/>
          <w:sz w:val="22"/>
          <w:szCs w:val="22"/>
          <w:shd w:val="clear" w:color="auto" w:fill="FFFFFF"/>
          <w:lang w:val="hr-HR"/>
        </w:rPr>
        <w:t>Odgovara vijećnici Vlašić Iljkić, da prvi puta čuje za činjenice iz njenog pitanja te da će iste provjeriti i potom dostaviti pisani odgovor.“</w:t>
      </w:r>
    </w:p>
    <w:p w14:paraId="6EE28FC2" w14:textId="5640D3A8" w:rsidR="00B76EF1" w:rsidRPr="00B76EF1" w:rsidRDefault="00B76EF1" w:rsidP="00B76EF1">
      <w:pPr>
        <w:jc w:val="both"/>
        <w:rPr>
          <w:rFonts w:asciiTheme="minorHAnsi" w:hAnsiTheme="minorHAnsi" w:cstheme="minorHAnsi"/>
          <w:b w:val="0"/>
          <w:sz w:val="22"/>
          <w:szCs w:val="22"/>
          <w:shd w:val="clear" w:color="auto" w:fill="FFFFFF"/>
          <w:lang w:val="hr-HR"/>
        </w:rPr>
      </w:pPr>
      <w:r w:rsidRPr="00B76EF1">
        <w:rPr>
          <w:rFonts w:asciiTheme="minorHAnsi" w:hAnsiTheme="minorHAnsi" w:cstheme="minorHAnsi"/>
          <w:b w:val="0"/>
          <w:sz w:val="22"/>
          <w:szCs w:val="22"/>
          <w:shd w:val="clear" w:color="auto" w:fill="FFFFFF"/>
          <w:lang w:val="hr-HR"/>
        </w:rPr>
        <w:t>10.</w:t>
      </w:r>
      <w:r w:rsidRPr="00B76EF1">
        <w:rPr>
          <w:rFonts w:asciiTheme="minorHAnsi" w:hAnsiTheme="minorHAnsi" w:cstheme="minorHAnsi"/>
          <w:b w:val="0"/>
          <w:sz w:val="22"/>
          <w:szCs w:val="22"/>
          <w:shd w:val="clear" w:color="auto" w:fill="FFFFFF"/>
          <w:lang w:val="hr-HR"/>
        </w:rPr>
        <w:tab/>
      </w:r>
      <w:r w:rsidRPr="00B76EF1">
        <w:rPr>
          <w:rFonts w:asciiTheme="minorHAnsi" w:hAnsiTheme="minorHAnsi" w:cstheme="minorHAnsi"/>
          <w:b w:val="0"/>
          <w:sz w:val="22"/>
          <w:szCs w:val="22"/>
          <w:u w:val="single"/>
          <w:shd w:val="clear" w:color="auto" w:fill="FFFFFF"/>
          <w:lang w:val="hr-HR"/>
        </w:rPr>
        <w:t>Vijećnik JOSIP MATKOVIĆ</w:t>
      </w:r>
      <w:r w:rsidRPr="00B76EF1">
        <w:rPr>
          <w:rFonts w:asciiTheme="minorHAnsi" w:hAnsiTheme="minorHAnsi" w:cstheme="minorHAnsi"/>
          <w:b w:val="0"/>
          <w:sz w:val="22"/>
          <w:szCs w:val="22"/>
          <w:shd w:val="clear" w:color="auto" w:fill="FFFFFF"/>
          <w:lang w:val="hr-HR"/>
        </w:rPr>
        <w:t xml:space="preserve">  </w:t>
      </w:r>
    </w:p>
    <w:p w14:paraId="04B1FC3E" w14:textId="77777777" w:rsidR="00B76EF1" w:rsidRPr="00B76EF1" w:rsidRDefault="00B76EF1" w:rsidP="00B76EF1">
      <w:pPr>
        <w:ind w:firstLine="708"/>
        <w:jc w:val="both"/>
        <w:rPr>
          <w:rFonts w:asciiTheme="minorHAnsi" w:hAnsiTheme="minorHAnsi" w:cstheme="minorHAnsi"/>
          <w:b w:val="0"/>
          <w:sz w:val="22"/>
          <w:szCs w:val="22"/>
          <w:shd w:val="clear" w:color="auto" w:fill="FFFFFF"/>
          <w:lang w:val="hr-HR"/>
        </w:rPr>
      </w:pPr>
      <w:r w:rsidRPr="00B76EF1">
        <w:rPr>
          <w:rFonts w:asciiTheme="minorHAnsi" w:hAnsiTheme="minorHAnsi" w:cstheme="minorHAnsi"/>
          <w:b w:val="0"/>
          <w:sz w:val="22"/>
          <w:szCs w:val="22"/>
          <w:shd w:val="clear" w:color="auto" w:fill="FFFFFF"/>
          <w:lang w:val="hr-HR"/>
        </w:rPr>
        <w:t>Pita: Kada će biti postavljena još dva rasvjetna stupa led rasvjete u Zelenoj ulici? Kada su upisana dva nova vlasnika na igralištu u Zelenoj ulici koje je bilo vlasništvo Grada Požege ?</w:t>
      </w:r>
    </w:p>
    <w:p w14:paraId="3B268641" w14:textId="1004B37E" w:rsidR="00B76EF1" w:rsidRPr="00B76EF1" w:rsidRDefault="00B76EF1" w:rsidP="004455A3">
      <w:pPr>
        <w:ind w:firstLine="708"/>
        <w:jc w:val="both"/>
        <w:rPr>
          <w:rFonts w:asciiTheme="minorHAnsi" w:hAnsiTheme="minorHAnsi" w:cstheme="minorHAnsi"/>
          <w:b w:val="0"/>
          <w:sz w:val="22"/>
          <w:szCs w:val="22"/>
          <w:shd w:val="clear" w:color="auto" w:fill="FFFFFF"/>
          <w:lang w:val="hr-HR"/>
        </w:rPr>
      </w:pPr>
      <w:r w:rsidRPr="00B76EF1">
        <w:rPr>
          <w:rFonts w:asciiTheme="minorHAnsi" w:hAnsiTheme="minorHAnsi" w:cstheme="minorHAnsi"/>
          <w:b w:val="0"/>
          <w:sz w:val="22"/>
          <w:szCs w:val="22"/>
          <w:shd w:val="clear" w:color="auto" w:fill="FFFFFF"/>
          <w:lang w:val="hr-HR"/>
        </w:rPr>
        <w:t>GRADONAČELNIK</w:t>
      </w:r>
    </w:p>
    <w:p w14:paraId="27383858" w14:textId="1F66ABFD" w:rsidR="00B76EF1" w:rsidRPr="00B76EF1" w:rsidRDefault="00B76EF1" w:rsidP="004455A3">
      <w:pPr>
        <w:spacing w:after="240"/>
        <w:ind w:firstLine="708"/>
        <w:jc w:val="both"/>
        <w:rPr>
          <w:rFonts w:asciiTheme="minorHAnsi" w:hAnsiTheme="minorHAnsi" w:cstheme="minorHAnsi"/>
          <w:b w:val="0"/>
          <w:sz w:val="22"/>
          <w:szCs w:val="22"/>
          <w:shd w:val="clear" w:color="auto" w:fill="FFFFFF"/>
          <w:lang w:val="hr-HR"/>
        </w:rPr>
      </w:pPr>
      <w:r w:rsidRPr="00B76EF1">
        <w:rPr>
          <w:rFonts w:asciiTheme="minorHAnsi" w:hAnsiTheme="minorHAnsi" w:cstheme="minorHAnsi"/>
          <w:b w:val="0"/>
          <w:sz w:val="22"/>
          <w:szCs w:val="22"/>
          <w:shd w:val="clear" w:color="auto" w:fill="FFFFFF"/>
          <w:lang w:val="hr-HR"/>
        </w:rPr>
        <w:t>Odgovora vijećniku da se s postavljanjem dodatnih rasvjetnih stupaca led rasvjete u Zelenoj ulici započeti u 2024. godine, od kraja mjeseca siječnja, sukladno osiguranim sredstvima u proračunu za 2024. godinu. Što se tiče dugog pitanja, odgovora vijećniku da  će nakon provjere podataka dobiti pisani odgovor.</w:t>
      </w:r>
    </w:p>
    <w:p w14:paraId="32D64377" w14:textId="44327518" w:rsidR="00B76EF1" w:rsidRPr="00B76EF1" w:rsidRDefault="00B76EF1" w:rsidP="00B76EF1">
      <w:pPr>
        <w:jc w:val="both"/>
        <w:rPr>
          <w:rFonts w:asciiTheme="minorHAnsi" w:hAnsiTheme="minorHAnsi" w:cstheme="minorHAnsi"/>
          <w:b w:val="0"/>
          <w:sz w:val="22"/>
          <w:szCs w:val="22"/>
          <w:shd w:val="clear" w:color="auto" w:fill="FFFFFF"/>
          <w:lang w:val="hr-HR"/>
        </w:rPr>
      </w:pPr>
      <w:r w:rsidRPr="00B76EF1">
        <w:rPr>
          <w:rFonts w:asciiTheme="minorHAnsi" w:hAnsiTheme="minorHAnsi" w:cstheme="minorHAnsi"/>
          <w:b w:val="0"/>
          <w:sz w:val="22"/>
          <w:szCs w:val="22"/>
          <w:shd w:val="clear" w:color="auto" w:fill="FFFFFF"/>
          <w:lang w:val="hr-HR"/>
        </w:rPr>
        <w:t>11.</w:t>
      </w:r>
      <w:r w:rsidRPr="00B76EF1">
        <w:rPr>
          <w:rFonts w:asciiTheme="minorHAnsi" w:hAnsiTheme="minorHAnsi" w:cstheme="minorHAnsi"/>
          <w:b w:val="0"/>
          <w:sz w:val="22"/>
          <w:szCs w:val="22"/>
          <w:shd w:val="clear" w:color="auto" w:fill="FFFFFF"/>
          <w:lang w:val="hr-HR"/>
        </w:rPr>
        <w:tab/>
      </w:r>
      <w:r w:rsidRPr="00F94EDC">
        <w:rPr>
          <w:rFonts w:asciiTheme="minorHAnsi" w:hAnsiTheme="minorHAnsi" w:cstheme="minorHAnsi"/>
          <w:b w:val="0"/>
          <w:sz w:val="22"/>
          <w:szCs w:val="22"/>
          <w:u w:val="single"/>
          <w:shd w:val="clear" w:color="auto" w:fill="FFFFFF"/>
          <w:lang w:val="hr-HR"/>
        </w:rPr>
        <w:t>Vijećnik TOMISLAV HAJPEK:</w:t>
      </w:r>
    </w:p>
    <w:p w14:paraId="60E6E83F" w14:textId="77777777" w:rsidR="00B76EF1" w:rsidRPr="00B76EF1" w:rsidRDefault="00B76EF1" w:rsidP="00B76EF1">
      <w:pPr>
        <w:ind w:firstLine="708"/>
        <w:jc w:val="both"/>
        <w:rPr>
          <w:rFonts w:asciiTheme="minorHAnsi" w:hAnsiTheme="minorHAnsi" w:cstheme="minorHAnsi"/>
          <w:b w:val="0"/>
          <w:sz w:val="22"/>
          <w:szCs w:val="22"/>
          <w:shd w:val="clear" w:color="auto" w:fill="FFFFFF"/>
          <w:lang w:val="hr-HR"/>
        </w:rPr>
      </w:pPr>
      <w:r w:rsidRPr="00B76EF1">
        <w:rPr>
          <w:rFonts w:asciiTheme="minorHAnsi" w:hAnsiTheme="minorHAnsi" w:cstheme="minorHAnsi"/>
          <w:b w:val="0"/>
          <w:sz w:val="22"/>
          <w:szCs w:val="22"/>
          <w:shd w:val="clear" w:color="auto" w:fill="FFFFFF"/>
          <w:lang w:val="hr-HR"/>
        </w:rPr>
        <w:t xml:space="preserve">Vijećnik navodi sljedeće: „Pitanje se odnosi na problem pješačkog prijelaza koji se nalazio i obojan do pola kolnika na izlasku iz kružnog toka prema Kanižlićevoj školi. Djeca koja idu iz Katoličke i </w:t>
      </w:r>
      <w:r w:rsidRPr="00B76EF1">
        <w:rPr>
          <w:rFonts w:asciiTheme="minorHAnsi" w:hAnsiTheme="minorHAnsi" w:cstheme="minorHAnsi"/>
          <w:b w:val="0"/>
          <w:sz w:val="22"/>
          <w:szCs w:val="22"/>
          <w:shd w:val="clear" w:color="auto" w:fill="FFFFFF"/>
          <w:lang w:val="hr-HR"/>
        </w:rPr>
        <w:lastRenderedPageBreak/>
        <w:t>Kanižlićeve škole nemaju nigdje pješački prijelaz, pola zebre ima, pola nema - znači na kružnom toku, križanje Njemačke, Arslanovca i Kanižlićeve ulice.“</w:t>
      </w:r>
    </w:p>
    <w:p w14:paraId="1568A5AF" w14:textId="5EC2F13C" w:rsidR="00B76EF1" w:rsidRPr="00B76EF1" w:rsidRDefault="00B76EF1" w:rsidP="00B76EF1">
      <w:pPr>
        <w:ind w:firstLine="708"/>
        <w:jc w:val="both"/>
        <w:rPr>
          <w:rFonts w:asciiTheme="minorHAnsi" w:hAnsiTheme="minorHAnsi" w:cstheme="minorHAnsi"/>
          <w:b w:val="0"/>
          <w:sz w:val="22"/>
          <w:szCs w:val="22"/>
          <w:shd w:val="clear" w:color="auto" w:fill="FFFFFF"/>
          <w:lang w:val="hr-HR"/>
        </w:rPr>
      </w:pPr>
      <w:r w:rsidRPr="00B76EF1">
        <w:rPr>
          <w:rFonts w:asciiTheme="minorHAnsi" w:hAnsiTheme="minorHAnsi" w:cstheme="minorHAnsi"/>
          <w:b w:val="0"/>
          <w:sz w:val="22"/>
          <w:szCs w:val="22"/>
          <w:shd w:val="clear" w:color="auto" w:fill="FFFFFF"/>
          <w:lang w:val="hr-HR"/>
        </w:rPr>
        <w:t>GRADONAČELNIK</w:t>
      </w:r>
    </w:p>
    <w:p w14:paraId="6F9FB940" w14:textId="52E0888A" w:rsidR="00B76EF1" w:rsidRPr="00B76EF1" w:rsidRDefault="00B76EF1" w:rsidP="004455A3">
      <w:pPr>
        <w:spacing w:after="240"/>
        <w:ind w:firstLine="708"/>
        <w:jc w:val="both"/>
        <w:rPr>
          <w:rFonts w:asciiTheme="minorHAnsi" w:hAnsiTheme="minorHAnsi" w:cstheme="minorHAnsi"/>
          <w:b w:val="0"/>
          <w:sz w:val="22"/>
          <w:szCs w:val="22"/>
          <w:shd w:val="clear" w:color="auto" w:fill="FFFFFF"/>
          <w:lang w:val="hr-HR"/>
        </w:rPr>
      </w:pPr>
      <w:r w:rsidRPr="00B76EF1">
        <w:rPr>
          <w:rFonts w:asciiTheme="minorHAnsi" w:hAnsiTheme="minorHAnsi" w:cstheme="minorHAnsi"/>
          <w:b w:val="0"/>
          <w:sz w:val="22"/>
          <w:szCs w:val="22"/>
          <w:shd w:val="clear" w:color="auto" w:fill="FFFFFF"/>
          <w:lang w:val="hr-HR"/>
        </w:rPr>
        <w:t>Odgovara vijećniku da će se njegov navod provjeriti.</w:t>
      </w:r>
    </w:p>
    <w:p w14:paraId="5D92AC88" w14:textId="33D40377" w:rsidR="00B76EF1" w:rsidRPr="00B76EF1" w:rsidRDefault="00B76EF1" w:rsidP="00B76EF1">
      <w:pPr>
        <w:jc w:val="both"/>
        <w:rPr>
          <w:rFonts w:asciiTheme="minorHAnsi" w:hAnsiTheme="minorHAnsi" w:cstheme="minorHAnsi"/>
          <w:b w:val="0"/>
          <w:sz w:val="22"/>
          <w:szCs w:val="22"/>
          <w:shd w:val="clear" w:color="auto" w:fill="FFFFFF"/>
          <w:lang w:val="hr-HR"/>
        </w:rPr>
      </w:pPr>
      <w:r w:rsidRPr="00B76EF1">
        <w:rPr>
          <w:rFonts w:asciiTheme="minorHAnsi" w:hAnsiTheme="minorHAnsi" w:cstheme="minorHAnsi"/>
          <w:b w:val="0"/>
          <w:sz w:val="22"/>
          <w:szCs w:val="22"/>
          <w:shd w:val="clear" w:color="auto" w:fill="FFFFFF"/>
          <w:lang w:val="hr-HR"/>
        </w:rPr>
        <w:t>12.</w:t>
      </w:r>
      <w:r w:rsidRPr="00B76EF1">
        <w:rPr>
          <w:rFonts w:asciiTheme="minorHAnsi" w:hAnsiTheme="minorHAnsi" w:cstheme="minorHAnsi"/>
          <w:b w:val="0"/>
          <w:sz w:val="22"/>
          <w:szCs w:val="22"/>
          <w:shd w:val="clear" w:color="auto" w:fill="FFFFFF"/>
          <w:lang w:val="hr-HR"/>
        </w:rPr>
        <w:tab/>
      </w:r>
      <w:r w:rsidRPr="00F94EDC">
        <w:rPr>
          <w:rFonts w:asciiTheme="minorHAnsi" w:hAnsiTheme="minorHAnsi" w:cstheme="minorHAnsi"/>
          <w:b w:val="0"/>
          <w:sz w:val="22"/>
          <w:szCs w:val="22"/>
          <w:u w:val="single"/>
          <w:shd w:val="clear" w:color="auto" w:fill="FFFFFF"/>
          <w:lang w:val="hr-HR"/>
        </w:rPr>
        <w:t>Vijećnik MITAR OBRADOVIĆ</w:t>
      </w:r>
    </w:p>
    <w:p w14:paraId="5E0695A8" w14:textId="77777777" w:rsidR="004455A3" w:rsidRDefault="00B76EF1" w:rsidP="00B76EF1">
      <w:pPr>
        <w:ind w:firstLine="708"/>
        <w:jc w:val="both"/>
        <w:rPr>
          <w:rFonts w:asciiTheme="minorHAnsi" w:hAnsiTheme="minorHAnsi" w:cstheme="minorHAnsi"/>
          <w:b w:val="0"/>
          <w:bCs/>
          <w:sz w:val="22"/>
          <w:szCs w:val="22"/>
          <w:lang w:val="hr-HR"/>
        </w:rPr>
      </w:pPr>
      <w:r w:rsidRPr="00B76EF1">
        <w:rPr>
          <w:rFonts w:asciiTheme="minorHAnsi" w:hAnsiTheme="minorHAnsi" w:cstheme="minorHAnsi"/>
          <w:b w:val="0"/>
          <w:bCs/>
          <w:sz w:val="22"/>
          <w:szCs w:val="22"/>
          <w:lang w:val="hr-HR"/>
        </w:rPr>
        <w:t>Pita gradonačelnika: Da li se nešto poduzelo kao bi se  pojačala LED rasvjetu u Gradu, a vezno uz pritužbe gađana, osobito iz MO Centar?</w:t>
      </w:r>
    </w:p>
    <w:p w14:paraId="7C6B6266" w14:textId="78A0D593" w:rsidR="00B76EF1" w:rsidRPr="00B76EF1" w:rsidRDefault="00B76EF1" w:rsidP="00B76EF1">
      <w:pPr>
        <w:ind w:firstLine="708"/>
        <w:jc w:val="both"/>
        <w:rPr>
          <w:rFonts w:asciiTheme="minorHAnsi" w:hAnsiTheme="minorHAnsi" w:cstheme="minorHAnsi"/>
          <w:b w:val="0"/>
          <w:bCs/>
          <w:sz w:val="22"/>
          <w:szCs w:val="22"/>
          <w:lang w:val="hr-HR"/>
        </w:rPr>
      </w:pPr>
      <w:r w:rsidRPr="00B76EF1">
        <w:rPr>
          <w:rFonts w:asciiTheme="minorHAnsi" w:hAnsiTheme="minorHAnsi" w:cstheme="minorHAnsi"/>
          <w:b w:val="0"/>
          <w:bCs/>
          <w:sz w:val="22"/>
          <w:szCs w:val="22"/>
          <w:lang w:val="hr-HR"/>
        </w:rPr>
        <w:t>GRADONAČELNIK</w:t>
      </w:r>
    </w:p>
    <w:p w14:paraId="3EAACD61" w14:textId="0825176C" w:rsidR="00B76EF1" w:rsidRPr="00B76EF1" w:rsidRDefault="00B76EF1" w:rsidP="004455A3">
      <w:pPr>
        <w:spacing w:after="240"/>
        <w:ind w:firstLine="708"/>
        <w:jc w:val="both"/>
        <w:rPr>
          <w:rFonts w:asciiTheme="minorHAnsi" w:hAnsiTheme="minorHAnsi" w:cstheme="minorHAnsi"/>
          <w:b w:val="0"/>
          <w:bCs/>
          <w:sz w:val="22"/>
          <w:szCs w:val="22"/>
          <w:lang w:val="hr-HR"/>
        </w:rPr>
      </w:pPr>
      <w:r w:rsidRPr="00B76EF1">
        <w:rPr>
          <w:rFonts w:asciiTheme="minorHAnsi" w:hAnsiTheme="minorHAnsi" w:cstheme="minorHAnsi"/>
          <w:b w:val="0"/>
          <w:bCs/>
          <w:sz w:val="22"/>
          <w:szCs w:val="22"/>
          <w:lang w:val="hr-HR"/>
        </w:rPr>
        <w:t>Odgovara vijećniku da  građani trebaju prihvatiti da je „led rasvjeta učinkovita, ekološka i štedljiva i da se  ista  ne postavlja radi jačeg ili šireg osvjetljena, već zato da bude jeftinija. Potrošnja struje je više od dvije trećine manja nego sa starom rasvjetom koja je raspršena, skupa i ekološki ne prihvatljivija“ te dodaje: „moramo se naviknuti na led rasvjetu, a primjedbe da led rasvjeta ne valja, da svijetli kao upaljač - to su primjedbe koje manje više nastaju iz nerazumijevanja.“</w:t>
      </w:r>
    </w:p>
    <w:p w14:paraId="6394F270" w14:textId="77777777" w:rsidR="00F94EDC" w:rsidRPr="00DE34CD" w:rsidRDefault="00F94EDC" w:rsidP="00FF6D5F">
      <w:pPr>
        <w:jc w:val="both"/>
        <w:rPr>
          <w:rFonts w:asciiTheme="minorHAnsi" w:hAnsiTheme="minorHAnsi" w:cstheme="minorHAnsi"/>
          <w:b w:val="0"/>
          <w:bCs/>
          <w:sz w:val="22"/>
          <w:szCs w:val="22"/>
          <w:lang w:val="hr-HR"/>
        </w:rPr>
      </w:pPr>
    </w:p>
    <w:p w14:paraId="6947E7B7" w14:textId="77777777" w:rsidR="00E65928" w:rsidRPr="00DE34CD" w:rsidRDefault="00E65928" w:rsidP="004455A3">
      <w:pPr>
        <w:spacing w:after="240"/>
        <w:rPr>
          <w:rFonts w:asciiTheme="minorHAnsi" w:hAnsiTheme="minorHAnsi" w:cstheme="minorHAnsi"/>
          <w:bCs/>
          <w:sz w:val="22"/>
          <w:szCs w:val="22"/>
          <w:u w:val="single"/>
          <w:lang w:val="hr-HR"/>
        </w:rPr>
      </w:pPr>
      <w:r w:rsidRPr="00DE34CD">
        <w:rPr>
          <w:rFonts w:asciiTheme="minorHAnsi" w:hAnsiTheme="minorHAnsi" w:cstheme="minorHAnsi"/>
          <w:bCs/>
          <w:sz w:val="22"/>
          <w:szCs w:val="22"/>
          <w:u w:val="single"/>
          <w:lang w:val="hr-HR"/>
        </w:rPr>
        <w:t>IZVOD IZ ZAPISNIKA</w:t>
      </w:r>
    </w:p>
    <w:p w14:paraId="0F177AAF" w14:textId="77777777" w:rsidR="00E65928" w:rsidRPr="00DE34CD" w:rsidRDefault="00E65928" w:rsidP="00E65928">
      <w:pPr>
        <w:ind w:firstLine="705"/>
        <w:jc w:val="both"/>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PREDSJEDNIK - stavlja na glasovanje:</w:t>
      </w:r>
    </w:p>
    <w:p w14:paraId="12CA3D8E" w14:textId="0AB02CE5" w:rsidR="00E65928" w:rsidRPr="00DE34CD" w:rsidRDefault="00E65928" w:rsidP="00E65928">
      <w:pPr>
        <w:ind w:firstLine="705"/>
        <w:jc w:val="both"/>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 xml:space="preserve">- Izvod iz zapisnika sa 22. sjednice Gradskog vijeća Grada Požege koja je održana  </w:t>
      </w:r>
      <w:r w:rsidR="00116641" w:rsidRPr="00DE34CD">
        <w:rPr>
          <w:rFonts w:asciiTheme="minorHAnsi" w:hAnsiTheme="minorHAnsi" w:cstheme="minorHAnsi"/>
          <w:b w:val="0"/>
          <w:bCs/>
          <w:sz w:val="22"/>
          <w:szCs w:val="22"/>
          <w:lang w:val="hr-HR"/>
        </w:rPr>
        <w:t>2</w:t>
      </w:r>
      <w:r w:rsidRPr="00DE34CD">
        <w:rPr>
          <w:rFonts w:asciiTheme="minorHAnsi" w:hAnsiTheme="minorHAnsi" w:cstheme="minorHAnsi"/>
          <w:b w:val="0"/>
          <w:bCs/>
          <w:sz w:val="22"/>
          <w:szCs w:val="22"/>
          <w:lang w:val="hr-HR"/>
        </w:rPr>
        <w:t xml:space="preserve">5. </w:t>
      </w:r>
      <w:r w:rsidR="001D6A6C" w:rsidRPr="00DE34CD">
        <w:rPr>
          <w:rFonts w:asciiTheme="minorHAnsi" w:hAnsiTheme="minorHAnsi" w:cstheme="minorHAnsi"/>
          <w:b w:val="0"/>
          <w:bCs/>
          <w:sz w:val="22"/>
          <w:szCs w:val="22"/>
          <w:lang w:val="hr-HR"/>
        </w:rPr>
        <w:t>rujna</w:t>
      </w:r>
      <w:r w:rsidRPr="00DE34CD">
        <w:rPr>
          <w:rFonts w:asciiTheme="minorHAnsi" w:hAnsiTheme="minorHAnsi" w:cstheme="minorHAnsi"/>
          <w:b w:val="0"/>
          <w:bCs/>
          <w:sz w:val="22"/>
          <w:szCs w:val="22"/>
          <w:lang w:val="hr-HR"/>
        </w:rPr>
        <w:t xml:space="preserve"> 2023. godine i konstatira da je predmetni izvod iz zapisnika jednoglasno usvojen (1</w:t>
      </w:r>
      <w:r w:rsidR="0063461C" w:rsidRPr="00DE34CD">
        <w:rPr>
          <w:rFonts w:asciiTheme="minorHAnsi" w:hAnsiTheme="minorHAnsi" w:cstheme="minorHAnsi"/>
          <w:b w:val="0"/>
          <w:bCs/>
          <w:sz w:val="22"/>
          <w:szCs w:val="22"/>
          <w:lang w:val="hr-HR"/>
        </w:rPr>
        <w:t>9</w:t>
      </w:r>
      <w:r w:rsidRPr="00DE34CD">
        <w:rPr>
          <w:rFonts w:asciiTheme="minorHAnsi" w:hAnsiTheme="minorHAnsi" w:cstheme="minorHAnsi"/>
          <w:b w:val="0"/>
          <w:bCs/>
          <w:sz w:val="22"/>
          <w:szCs w:val="22"/>
          <w:lang w:val="hr-HR"/>
        </w:rPr>
        <w:t xml:space="preserve"> glasova za)</w:t>
      </w:r>
    </w:p>
    <w:p w14:paraId="73A829FA" w14:textId="198E522F" w:rsidR="00E65928" w:rsidRPr="00DE34CD" w:rsidRDefault="00E65928" w:rsidP="004455A3">
      <w:pPr>
        <w:spacing w:after="240"/>
        <w:ind w:firstLine="705"/>
        <w:jc w:val="both"/>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 Izvod iz zapisnika sa 23</w:t>
      </w:r>
      <w:r w:rsidR="00FF6D5F" w:rsidRPr="00DE34CD">
        <w:rPr>
          <w:rFonts w:asciiTheme="minorHAnsi" w:hAnsiTheme="minorHAnsi" w:cstheme="minorHAnsi"/>
          <w:b w:val="0"/>
          <w:bCs/>
          <w:sz w:val="22"/>
          <w:szCs w:val="22"/>
          <w:lang w:val="hr-HR"/>
        </w:rPr>
        <w:t xml:space="preserve">. izvanredne </w:t>
      </w:r>
      <w:r w:rsidRPr="00DE34CD">
        <w:rPr>
          <w:rFonts w:asciiTheme="minorHAnsi" w:hAnsiTheme="minorHAnsi" w:cstheme="minorHAnsi"/>
          <w:b w:val="0"/>
          <w:bCs/>
          <w:sz w:val="22"/>
          <w:szCs w:val="22"/>
          <w:lang w:val="hr-HR"/>
        </w:rPr>
        <w:t xml:space="preserve">sjednice Gradskog vijeća Grada Požege koja je održana </w:t>
      </w:r>
      <w:r w:rsidR="001D6A6C" w:rsidRPr="00DE34CD">
        <w:rPr>
          <w:rFonts w:asciiTheme="minorHAnsi" w:hAnsiTheme="minorHAnsi" w:cstheme="minorHAnsi"/>
          <w:b w:val="0"/>
          <w:bCs/>
          <w:sz w:val="22"/>
          <w:szCs w:val="22"/>
          <w:lang w:val="hr-HR"/>
        </w:rPr>
        <w:t>31</w:t>
      </w:r>
      <w:r w:rsidRPr="00DE34CD">
        <w:rPr>
          <w:rFonts w:asciiTheme="minorHAnsi" w:hAnsiTheme="minorHAnsi" w:cstheme="minorHAnsi"/>
          <w:b w:val="0"/>
          <w:bCs/>
          <w:sz w:val="22"/>
          <w:szCs w:val="22"/>
          <w:lang w:val="hr-HR"/>
        </w:rPr>
        <w:t>. li</w:t>
      </w:r>
      <w:r w:rsidR="001D6A6C" w:rsidRPr="00DE34CD">
        <w:rPr>
          <w:rFonts w:asciiTheme="minorHAnsi" w:hAnsiTheme="minorHAnsi" w:cstheme="minorHAnsi"/>
          <w:b w:val="0"/>
          <w:bCs/>
          <w:sz w:val="22"/>
          <w:szCs w:val="22"/>
          <w:lang w:val="hr-HR"/>
        </w:rPr>
        <w:t>stopada</w:t>
      </w:r>
      <w:r w:rsidRPr="00DE34CD">
        <w:rPr>
          <w:rFonts w:asciiTheme="minorHAnsi" w:hAnsiTheme="minorHAnsi" w:cstheme="minorHAnsi"/>
          <w:b w:val="0"/>
          <w:bCs/>
          <w:sz w:val="22"/>
          <w:szCs w:val="22"/>
          <w:lang w:val="hr-HR"/>
        </w:rPr>
        <w:t xml:space="preserve"> 2023. godine i konstatira da je predmetni izvod iz zapisnika jednoglasno usvojen (1</w:t>
      </w:r>
      <w:r w:rsidR="0063461C" w:rsidRPr="00DE34CD">
        <w:rPr>
          <w:rFonts w:asciiTheme="minorHAnsi" w:hAnsiTheme="minorHAnsi" w:cstheme="minorHAnsi"/>
          <w:b w:val="0"/>
          <w:bCs/>
          <w:sz w:val="22"/>
          <w:szCs w:val="22"/>
          <w:lang w:val="hr-HR"/>
        </w:rPr>
        <w:t>9</w:t>
      </w:r>
      <w:r w:rsidRPr="00DE34CD">
        <w:rPr>
          <w:rFonts w:asciiTheme="minorHAnsi" w:hAnsiTheme="minorHAnsi" w:cstheme="minorHAnsi"/>
          <w:b w:val="0"/>
          <w:bCs/>
          <w:sz w:val="22"/>
          <w:szCs w:val="22"/>
          <w:lang w:val="hr-HR"/>
        </w:rPr>
        <w:t xml:space="preserve"> glasova za).</w:t>
      </w:r>
    </w:p>
    <w:p w14:paraId="72620FCD" w14:textId="77777777" w:rsidR="00E65928" w:rsidRPr="00DE34CD" w:rsidRDefault="00E65928" w:rsidP="004455A3">
      <w:pPr>
        <w:spacing w:after="240"/>
        <w:rPr>
          <w:rFonts w:asciiTheme="minorHAnsi" w:hAnsiTheme="minorHAnsi" w:cstheme="minorHAnsi"/>
          <w:sz w:val="22"/>
          <w:szCs w:val="22"/>
          <w:u w:val="single"/>
          <w:lang w:val="hr-HR"/>
        </w:rPr>
      </w:pPr>
      <w:r w:rsidRPr="00DE34CD">
        <w:rPr>
          <w:rFonts w:asciiTheme="minorHAnsi" w:hAnsiTheme="minorHAnsi" w:cstheme="minorHAnsi"/>
          <w:sz w:val="22"/>
          <w:szCs w:val="22"/>
          <w:u w:val="single"/>
          <w:lang w:val="hr-HR"/>
        </w:rPr>
        <w:t>DNEVNI RED</w:t>
      </w:r>
    </w:p>
    <w:p w14:paraId="583C0DB4" w14:textId="309687D1" w:rsidR="00E65928" w:rsidRPr="00DE34CD" w:rsidRDefault="00E65928" w:rsidP="00E65928">
      <w:pPr>
        <w:ind w:firstLine="708"/>
        <w:jc w:val="both"/>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PREDSJEDNIK - predlaže dnevni red,</w:t>
      </w:r>
      <w:r w:rsidR="00C9757D" w:rsidRPr="00DE34CD">
        <w:rPr>
          <w:rFonts w:asciiTheme="minorHAnsi" w:hAnsiTheme="minorHAnsi" w:cstheme="minorHAnsi"/>
          <w:b w:val="0"/>
          <w:sz w:val="22"/>
          <w:szCs w:val="22"/>
          <w:lang w:val="hr-HR"/>
        </w:rPr>
        <w:t xml:space="preserve"> </w:t>
      </w:r>
      <w:r w:rsidRPr="00DE34CD">
        <w:rPr>
          <w:rFonts w:asciiTheme="minorHAnsi" w:hAnsiTheme="minorHAnsi" w:cstheme="minorHAnsi"/>
          <w:b w:val="0"/>
          <w:sz w:val="22"/>
          <w:szCs w:val="22"/>
          <w:lang w:val="hr-HR"/>
        </w:rPr>
        <w:t xml:space="preserve">pita ima li prijedloga da se nešto izostavi iz dnevnog reda, </w:t>
      </w:r>
      <w:r w:rsidR="00C9757D" w:rsidRPr="00DE34CD">
        <w:rPr>
          <w:rFonts w:asciiTheme="minorHAnsi" w:hAnsiTheme="minorHAnsi" w:cstheme="minorHAnsi"/>
          <w:b w:val="0"/>
          <w:sz w:val="22"/>
          <w:szCs w:val="22"/>
          <w:lang w:val="hr-HR"/>
        </w:rPr>
        <w:t>a</w:t>
      </w:r>
      <w:r w:rsidRPr="00DE34CD">
        <w:rPr>
          <w:rFonts w:asciiTheme="minorHAnsi" w:hAnsiTheme="minorHAnsi" w:cstheme="minorHAnsi"/>
          <w:b w:val="0"/>
          <w:sz w:val="22"/>
          <w:szCs w:val="22"/>
          <w:lang w:val="hr-HR"/>
        </w:rPr>
        <w:t xml:space="preserve"> potom pita da li ima prijedloga za nadopunu dnevnog reda.</w:t>
      </w:r>
    </w:p>
    <w:p w14:paraId="4A4ABD1F" w14:textId="5735AA1F" w:rsidR="00AC661F" w:rsidRPr="00DE34CD" w:rsidRDefault="0063461C" w:rsidP="00AC661F">
      <w:pPr>
        <w:ind w:firstLine="708"/>
        <w:jc w:val="both"/>
        <w:rPr>
          <w:rFonts w:asciiTheme="minorHAnsi" w:hAnsiTheme="minorHAnsi" w:cstheme="minorHAnsi"/>
          <w:b w:val="0"/>
          <w:bCs/>
          <w:sz w:val="22"/>
          <w:szCs w:val="22"/>
          <w:lang w:val="hr-HR"/>
        </w:rPr>
      </w:pPr>
      <w:r w:rsidRPr="00DE34CD">
        <w:rPr>
          <w:rFonts w:asciiTheme="minorHAnsi" w:hAnsiTheme="minorHAnsi" w:cstheme="minorHAnsi"/>
          <w:b w:val="0"/>
          <w:sz w:val="22"/>
          <w:szCs w:val="22"/>
          <w:lang w:val="hr-HR"/>
        </w:rPr>
        <w:t xml:space="preserve">GRADONAČELNIK - </w:t>
      </w:r>
      <w:r w:rsidR="00AC661F" w:rsidRPr="00DE34CD">
        <w:rPr>
          <w:rFonts w:asciiTheme="minorHAnsi" w:hAnsiTheme="minorHAnsi" w:cstheme="minorHAnsi"/>
          <w:b w:val="0"/>
          <w:bCs/>
          <w:sz w:val="22"/>
          <w:szCs w:val="22"/>
          <w:lang w:val="hr-HR"/>
        </w:rPr>
        <w:t xml:space="preserve">predlaže da se točka 25. </w:t>
      </w:r>
      <w:r w:rsidR="00C9757D" w:rsidRPr="00DE34CD">
        <w:rPr>
          <w:rFonts w:asciiTheme="minorHAnsi" w:hAnsiTheme="minorHAnsi" w:cstheme="minorHAnsi"/>
          <w:b w:val="0"/>
          <w:bCs/>
          <w:sz w:val="22"/>
          <w:szCs w:val="22"/>
          <w:lang w:val="hr-HR"/>
        </w:rPr>
        <w:t xml:space="preserve">izostavi s </w:t>
      </w:r>
      <w:r w:rsidR="00AC661F" w:rsidRPr="00DE34CD">
        <w:rPr>
          <w:rFonts w:asciiTheme="minorHAnsi" w:hAnsiTheme="minorHAnsi" w:cstheme="minorHAnsi"/>
          <w:b w:val="0"/>
          <w:bCs/>
          <w:sz w:val="22"/>
          <w:szCs w:val="22"/>
          <w:lang w:val="hr-HR"/>
        </w:rPr>
        <w:t xml:space="preserve">dnevnog reda </w:t>
      </w:r>
      <w:r w:rsidR="00C9757D" w:rsidRPr="00DE34CD">
        <w:rPr>
          <w:rFonts w:asciiTheme="minorHAnsi" w:hAnsiTheme="minorHAnsi" w:cstheme="minorHAnsi"/>
          <w:b w:val="0"/>
          <w:bCs/>
          <w:sz w:val="22"/>
          <w:szCs w:val="22"/>
          <w:lang w:val="hr-HR"/>
        </w:rPr>
        <w:t xml:space="preserve">24. sjednice, uz </w:t>
      </w:r>
      <w:r w:rsidR="00AC661F" w:rsidRPr="00DE34CD">
        <w:rPr>
          <w:rFonts w:asciiTheme="minorHAnsi" w:hAnsiTheme="minorHAnsi" w:cstheme="minorHAnsi"/>
          <w:b w:val="0"/>
          <w:bCs/>
          <w:sz w:val="22"/>
          <w:szCs w:val="22"/>
          <w:lang w:val="hr-HR"/>
        </w:rPr>
        <w:t>obrazloženje da će se</w:t>
      </w:r>
      <w:r w:rsidR="00FF6D5F" w:rsidRPr="00DE34CD">
        <w:rPr>
          <w:rFonts w:asciiTheme="minorHAnsi" w:hAnsiTheme="minorHAnsi" w:cstheme="minorHAnsi"/>
          <w:b w:val="0"/>
          <w:bCs/>
          <w:sz w:val="22"/>
          <w:szCs w:val="22"/>
          <w:lang w:val="hr-HR"/>
        </w:rPr>
        <w:t xml:space="preserve"> ista raspraviti </w:t>
      </w:r>
      <w:r w:rsidR="00AC661F" w:rsidRPr="00DE34CD">
        <w:rPr>
          <w:rFonts w:asciiTheme="minorHAnsi" w:hAnsiTheme="minorHAnsi" w:cstheme="minorHAnsi"/>
          <w:b w:val="0"/>
          <w:bCs/>
          <w:sz w:val="22"/>
          <w:szCs w:val="22"/>
          <w:lang w:val="hr-HR"/>
        </w:rPr>
        <w:t>na sljedećoj sjednici</w:t>
      </w:r>
      <w:r w:rsidR="00C9757D" w:rsidRPr="00DE34CD">
        <w:rPr>
          <w:rFonts w:asciiTheme="minorHAnsi" w:hAnsiTheme="minorHAnsi" w:cstheme="minorHAnsi"/>
          <w:b w:val="0"/>
          <w:bCs/>
          <w:sz w:val="22"/>
          <w:szCs w:val="22"/>
          <w:lang w:val="hr-HR"/>
        </w:rPr>
        <w:t xml:space="preserve"> Gradskog vijeća Grada Požege. </w:t>
      </w:r>
      <w:r w:rsidR="00AC661F" w:rsidRPr="00DE34CD">
        <w:rPr>
          <w:rFonts w:asciiTheme="minorHAnsi" w:hAnsiTheme="minorHAnsi" w:cstheme="minorHAnsi"/>
          <w:b w:val="0"/>
          <w:bCs/>
          <w:sz w:val="22"/>
          <w:szCs w:val="22"/>
          <w:lang w:val="hr-HR"/>
        </w:rPr>
        <w:t xml:space="preserve">  </w:t>
      </w:r>
    </w:p>
    <w:p w14:paraId="4D390269" w14:textId="011F28D0" w:rsidR="00FF6D5F" w:rsidRPr="00DE34CD" w:rsidRDefault="00E65928" w:rsidP="00E65928">
      <w:pPr>
        <w:ind w:firstLine="720"/>
        <w:jc w:val="both"/>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 xml:space="preserve">PREDSJEDNIK </w:t>
      </w:r>
      <w:r w:rsidR="00C9757D" w:rsidRPr="00DE34CD">
        <w:rPr>
          <w:rFonts w:asciiTheme="minorHAnsi" w:hAnsiTheme="minorHAnsi" w:cstheme="minorHAnsi"/>
          <w:b w:val="0"/>
          <w:sz w:val="22"/>
          <w:szCs w:val="22"/>
          <w:lang w:val="hr-HR"/>
        </w:rPr>
        <w:t>-</w:t>
      </w:r>
      <w:r w:rsidRPr="00DE34CD">
        <w:rPr>
          <w:rFonts w:asciiTheme="minorHAnsi" w:hAnsiTheme="minorHAnsi" w:cstheme="minorHAnsi"/>
          <w:b w:val="0"/>
          <w:sz w:val="22"/>
          <w:szCs w:val="22"/>
          <w:lang w:val="hr-HR"/>
        </w:rPr>
        <w:t xml:space="preserve"> </w:t>
      </w:r>
      <w:r w:rsidR="00FF6D5F" w:rsidRPr="00DE34CD">
        <w:rPr>
          <w:rFonts w:asciiTheme="minorHAnsi" w:hAnsiTheme="minorHAnsi" w:cstheme="minorHAnsi"/>
          <w:b w:val="0"/>
          <w:sz w:val="22"/>
          <w:szCs w:val="22"/>
          <w:lang w:val="hr-HR"/>
        </w:rPr>
        <w:t xml:space="preserve">daje na glasovanje prijedlog da se točka 25. izostavi s dnevnog reda donašanje sjednice  te  konstatira da je prijedlog jednoglasno usvojen (19 glasova za). </w:t>
      </w:r>
    </w:p>
    <w:p w14:paraId="69A49E5B" w14:textId="19E533FF" w:rsidR="00E65928" w:rsidRPr="00DE34CD" w:rsidRDefault="00FF6D5F" w:rsidP="004455A3">
      <w:pPr>
        <w:spacing w:after="240"/>
        <w:ind w:firstLine="720"/>
        <w:jc w:val="both"/>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 xml:space="preserve">PREDSJEDNIK - daje na glasovanje </w:t>
      </w:r>
      <w:r w:rsidR="00E65928" w:rsidRPr="00DE34CD">
        <w:rPr>
          <w:rFonts w:asciiTheme="minorHAnsi" w:hAnsiTheme="minorHAnsi" w:cstheme="minorHAnsi"/>
          <w:b w:val="0"/>
          <w:sz w:val="22"/>
          <w:szCs w:val="22"/>
          <w:lang w:val="hr-HR"/>
        </w:rPr>
        <w:t>predloženi dnevni red</w:t>
      </w:r>
      <w:r w:rsidRPr="00DE34CD">
        <w:rPr>
          <w:rFonts w:asciiTheme="minorHAnsi" w:hAnsiTheme="minorHAnsi" w:cstheme="minorHAnsi"/>
          <w:b w:val="0"/>
          <w:sz w:val="22"/>
          <w:szCs w:val="22"/>
          <w:lang w:val="hr-HR"/>
        </w:rPr>
        <w:t xml:space="preserve"> s usvojenom izmjenom </w:t>
      </w:r>
      <w:r w:rsidR="00E65928" w:rsidRPr="00DE34CD">
        <w:rPr>
          <w:rFonts w:asciiTheme="minorHAnsi" w:hAnsiTheme="minorHAnsi" w:cstheme="minorHAnsi"/>
          <w:b w:val="0"/>
          <w:sz w:val="22"/>
          <w:szCs w:val="22"/>
          <w:lang w:val="hr-HR"/>
        </w:rPr>
        <w:t xml:space="preserve"> </w:t>
      </w:r>
      <w:r w:rsidR="00AC661F" w:rsidRPr="00DE34CD">
        <w:rPr>
          <w:rFonts w:asciiTheme="minorHAnsi" w:hAnsiTheme="minorHAnsi" w:cstheme="minorHAnsi"/>
          <w:b w:val="0"/>
          <w:sz w:val="22"/>
          <w:szCs w:val="22"/>
          <w:lang w:val="hr-HR"/>
        </w:rPr>
        <w:t xml:space="preserve">(bez 25. točke dnevnog reda) </w:t>
      </w:r>
      <w:r w:rsidRPr="00DE34CD">
        <w:rPr>
          <w:rFonts w:asciiTheme="minorHAnsi" w:hAnsiTheme="minorHAnsi" w:cstheme="minorHAnsi"/>
          <w:b w:val="0"/>
          <w:sz w:val="22"/>
          <w:szCs w:val="22"/>
          <w:lang w:val="hr-HR"/>
        </w:rPr>
        <w:t>te</w:t>
      </w:r>
      <w:r w:rsidR="00E65928" w:rsidRPr="00DE34CD">
        <w:rPr>
          <w:rFonts w:asciiTheme="minorHAnsi" w:hAnsiTheme="minorHAnsi" w:cstheme="minorHAnsi"/>
          <w:b w:val="0"/>
          <w:sz w:val="22"/>
          <w:szCs w:val="22"/>
          <w:lang w:val="hr-HR"/>
        </w:rPr>
        <w:t xml:space="preserve"> konstatira da je </w:t>
      </w:r>
      <w:r w:rsidR="0063461C" w:rsidRPr="00DE34CD">
        <w:rPr>
          <w:rFonts w:asciiTheme="minorHAnsi" w:hAnsiTheme="minorHAnsi" w:cstheme="minorHAnsi"/>
          <w:b w:val="0"/>
          <w:sz w:val="22"/>
          <w:szCs w:val="22"/>
          <w:lang w:val="hr-HR"/>
        </w:rPr>
        <w:t xml:space="preserve">jednoglasno </w:t>
      </w:r>
      <w:r w:rsidR="00E65928" w:rsidRPr="00DE34CD">
        <w:rPr>
          <w:rFonts w:asciiTheme="minorHAnsi" w:hAnsiTheme="minorHAnsi" w:cstheme="minorHAnsi"/>
          <w:b w:val="0"/>
          <w:sz w:val="22"/>
          <w:szCs w:val="22"/>
          <w:lang w:val="hr-HR"/>
        </w:rPr>
        <w:t>usvojen (</w:t>
      </w:r>
      <w:r w:rsidR="0063461C" w:rsidRPr="00DE34CD">
        <w:rPr>
          <w:rFonts w:asciiTheme="minorHAnsi" w:hAnsiTheme="minorHAnsi" w:cstheme="minorHAnsi"/>
          <w:b w:val="0"/>
          <w:sz w:val="22"/>
          <w:szCs w:val="22"/>
          <w:lang w:val="hr-HR"/>
        </w:rPr>
        <w:t>19</w:t>
      </w:r>
      <w:r w:rsidR="00E65928" w:rsidRPr="00DE34CD">
        <w:rPr>
          <w:rFonts w:asciiTheme="minorHAnsi" w:hAnsiTheme="minorHAnsi" w:cstheme="minorHAnsi"/>
          <w:b w:val="0"/>
          <w:sz w:val="22"/>
          <w:szCs w:val="22"/>
          <w:lang w:val="hr-HR"/>
        </w:rPr>
        <w:t xml:space="preserve"> glasova za</w:t>
      </w:r>
      <w:r w:rsidR="0063461C" w:rsidRPr="00DE34CD">
        <w:rPr>
          <w:rFonts w:asciiTheme="minorHAnsi" w:hAnsiTheme="minorHAnsi" w:cstheme="minorHAnsi"/>
          <w:b w:val="0"/>
          <w:sz w:val="22"/>
          <w:szCs w:val="22"/>
          <w:lang w:val="hr-HR"/>
        </w:rPr>
        <w:t>)</w:t>
      </w:r>
      <w:r w:rsidR="001E2064" w:rsidRPr="00DE34CD">
        <w:rPr>
          <w:rFonts w:asciiTheme="minorHAnsi" w:hAnsiTheme="minorHAnsi" w:cstheme="minorHAnsi"/>
          <w:b w:val="0"/>
          <w:sz w:val="22"/>
          <w:szCs w:val="22"/>
          <w:lang w:val="hr-HR"/>
        </w:rPr>
        <w:t xml:space="preserve"> </w:t>
      </w:r>
      <w:r w:rsidR="00E65928" w:rsidRPr="00DE34CD">
        <w:rPr>
          <w:rFonts w:asciiTheme="minorHAnsi" w:hAnsiTheme="minorHAnsi" w:cstheme="minorHAnsi"/>
          <w:b w:val="0"/>
          <w:sz w:val="22"/>
          <w:szCs w:val="22"/>
          <w:lang w:val="hr-HR"/>
        </w:rPr>
        <w:t>sljedeći:</w:t>
      </w:r>
    </w:p>
    <w:p w14:paraId="1B0DE5CC" w14:textId="5015C3F4" w:rsidR="005626F0" w:rsidRPr="00DE34CD" w:rsidRDefault="005626F0" w:rsidP="004455A3">
      <w:pPr>
        <w:spacing w:after="240"/>
        <w:ind w:firstLine="708"/>
        <w:jc w:val="both"/>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 xml:space="preserve">PREDSJEDNIK - čita usvojeni </w:t>
      </w:r>
    </w:p>
    <w:p w14:paraId="583575ED" w14:textId="1E5F8DEA" w:rsidR="000A784F" w:rsidRPr="00DE34CD" w:rsidRDefault="005626F0" w:rsidP="000A784F">
      <w:pPr>
        <w:jc w:val="center"/>
        <w:rPr>
          <w:rFonts w:asciiTheme="minorHAnsi" w:hAnsiTheme="minorHAnsi" w:cstheme="minorHAnsi"/>
          <w:sz w:val="22"/>
          <w:szCs w:val="22"/>
          <w:lang w:val="hr-HR"/>
        </w:rPr>
      </w:pPr>
      <w:r w:rsidRPr="00DE34CD">
        <w:rPr>
          <w:rFonts w:asciiTheme="minorHAnsi" w:hAnsiTheme="minorHAnsi" w:cstheme="minorHAnsi"/>
          <w:bCs/>
          <w:sz w:val="22"/>
          <w:szCs w:val="22"/>
          <w:lang w:val="hr-HR"/>
        </w:rPr>
        <w:t>D N E V N I    R E D:</w:t>
      </w:r>
    </w:p>
    <w:p w14:paraId="31DC7118" w14:textId="77777777" w:rsidR="004455A3" w:rsidRPr="004455A3" w:rsidRDefault="004455A3" w:rsidP="004455A3">
      <w:pPr>
        <w:ind w:left="567" w:hanging="425"/>
        <w:jc w:val="both"/>
        <w:rPr>
          <w:rFonts w:ascii="Calibri" w:eastAsia="Calibri" w:hAnsi="Calibri" w:cs="Calibri"/>
          <w:b w:val="0"/>
          <w:noProof/>
          <w:sz w:val="22"/>
          <w:szCs w:val="22"/>
          <w:lang w:val="hr-HR" w:eastAsia="en-US"/>
        </w:rPr>
      </w:pPr>
      <w:r w:rsidRPr="004455A3">
        <w:rPr>
          <w:rFonts w:ascii="Calibri" w:eastAsia="Calibri" w:hAnsi="Calibri" w:cs="Calibri"/>
          <w:b w:val="0"/>
          <w:noProof/>
          <w:sz w:val="22"/>
          <w:szCs w:val="22"/>
          <w:lang w:val="hr-HR" w:eastAsia="en-US"/>
        </w:rPr>
        <w:t>1.</w:t>
      </w:r>
      <w:r w:rsidRPr="004455A3">
        <w:rPr>
          <w:rFonts w:ascii="Calibri" w:eastAsia="Calibri" w:hAnsi="Calibri" w:cs="Calibri"/>
          <w:b w:val="0"/>
          <w:noProof/>
          <w:sz w:val="22"/>
          <w:szCs w:val="22"/>
          <w:lang w:val="hr-HR" w:eastAsia="en-US"/>
        </w:rPr>
        <w:tab/>
        <w:t>Izvješće o korištenju proračunske zalihe za razdoblje srpanj - rujan 2023. godine</w:t>
      </w:r>
    </w:p>
    <w:p w14:paraId="70EB627C" w14:textId="77777777" w:rsidR="004455A3" w:rsidRPr="004455A3" w:rsidRDefault="004455A3" w:rsidP="004455A3">
      <w:pPr>
        <w:ind w:left="567" w:hanging="425"/>
        <w:jc w:val="both"/>
        <w:rPr>
          <w:rFonts w:ascii="Calibri" w:eastAsia="Calibri" w:hAnsi="Calibri" w:cs="Calibri"/>
          <w:b w:val="0"/>
          <w:noProof/>
          <w:sz w:val="22"/>
          <w:szCs w:val="22"/>
          <w:lang w:val="hr-HR" w:eastAsia="en-US"/>
        </w:rPr>
      </w:pPr>
      <w:r w:rsidRPr="004455A3">
        <w:rPr>
          <w:rFonts w:ascii="Calibri" w:eastAsia="Calibri" w:hAnsi="Calibri" w:cs="Calibri"/>
          <w:b w:val="0"/>
          <w:noProof/>
          <w:sz w:val="22"/>
          <w:szCs w:val="22"/>
          <w:lang w:val="hr-HR" w:eastAsia="en-US"/>
        </w:rPr>
        <w:t>2. a)</w:t>
      </w:r>
      <w:r w:rsidRPr="004455A3">
        <w:rPr>
          <w:rFonts w:ascii="Calibri" w:eastAsia="Calibri" w:hAnsi="Calibri" w:cs="Calibri"/>
          <w:b w:val="0"/>
          <w:noProof/>
          <w:sz w:val="22"/>
          <w:szCs w:val="22"/>
          <w:lang w:val="hr-HR" w:eastAsia="en-US"/>
        </w:rPr>
        <w:tab/>
        <w:t>Prijedlog Izmjena i dopuna Proračuna Grada Požege za 2023. godinu</w:t>
      </w:r>
    </w:p>
    <w:p w14:paraId="112E14CD" w14:textId="77777777" w:rsidR="004455A3" w:rsidRPr="004455A3" w:rsidRDefault="004455A3" w:rsidP="004455A3">
      <w:pPr>
        <w:ind w:left="851" w:hanging="425"/>
        <w:jc w:val="both"/>
        <w:rPr>
          <w:rFonts w:ascii="Calibri" w:eastAsia="Calibri" w:hAnsi="Calibri" w:cs="Calibri"/>
          <w:b w:val="0"/>
          <w:noProof/>
          <w:sz w:val="22"/>
          <w:szCs w:val="22"/>
          <w:lang w:val="hr-HR" w:eastAsia="en-US"/>
        </w:rPr>
      </w:pPr>
      <w:r w:rsidRPr="004455A3">
        <w:rPr>
          <w:rFonts w:ascii="Calibri" w:eastAsia="Calibri" w:hAnsi="Calibri" w:cs="Calibri"/>
          <w:b w:val="0"/>
          <w:noProof/>
          <w:sz w:val="22"/>
          <w:szCs w:val="22"/>
          <w:lang w:val="hr-HR" w:eastAsia="en-US"/>
        </w:rPr>
        <w:t>b) Prijedlog Izmjena i dopuna Programa rada upravnih tijela Grada Požege za 2023. godinu</w:t>
      </w:r>
    </w:p>
    <w:p w14:paraId="2FE0C9BA" w14:textId="77777777" w:rsidR="004455A3" w:rsidRPr="004455A3" w:rsidRDefault="004455A3" w:rsidP="004455A3">
      <w:pPr>
        <w:ind w:left="567" w:hanging="425"/>
        <w:jc w:val="both"/>
        <w:rPr>
          <w:rFonts w:ascii="Calibri" w:eastAsia="Calibri" w:hAnsi="Calibri" w:cs="Calibri"/>
          <w:b w:val="0"/>
          <w:noProof/>
          <w:sz w:val="22"/>
          <w:szCs w:val="22"/>
          <w:lang w:val="hr-HR" w:eastAsia="en-US"/>
        </w:rPr>
      </w:pPr>
      <w:r w:rsidRPr="004455A3">
        <w:rPr>
          <w:rFonts w:ascii="Calibri" w:eastAsia="Calibri" w:hAnsi="Calibri" w:cs="Calibri"/>
          <w:b w:val="0"/>
          <w:noProof/>
          <w:sz w:val="22"/>
          <w:szCs w:val="22"/>
          <w:lang w:val="hr-HR" w:eastAsia="en-US"/>
        </w:rPr>
        <w:t>3. a)</w:t>
      </w:r>
      <w:r w:rsidRPr="004455A3">
        <w:rPr>
          <w:rFonts w:ascii="Calibri" w:eastAsia="Calibri" w:hAnsi="Calibri" w:cs="Calibri"/>
          <w:b w:val="0"/>
          <w:noProof/>
          <w:sz w:val="22"/>
          <w:szCs w:val="22"/>
          <w:lang w:val="hr-HR" w:eastAsia="en-US"/>
        </w:rPr>
        <w:tab/>
        <w:t>Prijedlog Programa o izmjenama i dopunama Programa javnih potreba u kulturi u Gradu Požegi za 2023. godinu</w:t>
      </w:r>
    </w:p>
    <w:p w14:paraId="5DA7A276" w14:textId="77777777" w:rsidR="004455A3" w:rsidRPr="004455A3" w:rsidRDefault="004455A3" w:rsidP="004455A3">
      <w:pPr>
        <w:autoSpaceDN w:val="0"/>
        <w:ind w:left="709" w:hanging="425"/>
        <w:rPr>
          <w:rFonts w:ascii="Calibri" w:eastAsia="Calibri" w:hAnsi="Calibri" w:cs="Calibri"/>
          <w:b w:val="0"/>
          <w:sz w:val="22"/>
          <w:szCs w:val="22"/>
          <w:lang w:val="hr-HR" w:eastAsia="en-US"/>
        </w:rPr>
      </w:pPr>
      <w:r w:rsidRPr="004455A3">
        <w:rPr>
          <w:rFonts w:ascii="Calibri" w:eastAsia="Calibri" w:hAnsi="Calibri" w:cs="Calibri"/>
          <w:b w:val="0"/>
          <w:sz w:val="22"/>
          <w:szCs w:val="22"/>
          <w:lang w:val="hr-HR" w:eastAsia="en-US"/>
        </w:rPr>
        <w:t>b) Prijedlog Programa o izmjenama i dopunama Programa javnih potreba u predškolskom odgoju i školstvu u Gradu Požegi a 2023. godinu</w:t>
      </w:r>
    </w:p>
    <w:p w14:paraId="0310640F" w14:textId="77777777" w:rsidR="004455A3" w:rsidRPr="004455A3" w:rsidRDefault="004455A3" w:rsidP="004455A3">
      <w:pPr>
        <w:autoSpaceDN w:val="0"/>
        <w:ind w:left="709" w:hanging="425"/>
        <w:rPr>
          <w:rFonts w:ascii="Calibri" w:eastAsia="Calibri" w:hAnsi="Calibri" w:cs="Calibri"/>
          <w:b w:val="0"/>
          <w:sz w:val="22"/>
          <w:szCs w:val="22"/>
          <w:lang w:val="hr-HR" w:eastAsia="en-US"/>
        </w:rPr>
      </w:pPr>
      <w:r w:rsidRPr="004455A3">
        <w:rPr>
          <w:rFonts w:ascii="Calibri" w:eastAsia="Calibri" w:hAnsi="Calibri" w:cs="Calibri"/>
          <w:b w:val="0"/>
          <w:sz w:val="22"/>
          <w:szCs w:val="22"/>
          <w:lang w:val="hr-HR" w:eastAsia="en-US"/>
        </w:rPr>
        <w:t xml:space="preserve">c) Prijedlog Programa o izmjenama i dopunama Programa javnih potreba u sportu u Gradu Požegi za 2023. godinu </w:t>
      </w:r>
    </w:p>
    <w:p w14:paraId="26DB491A" w14:textId="77777777" w:rsidR="004455A3" w:rsidRPr="004455A3" w:rsidRDefault="004455A3" w:rsidP="004455A3">
      <w:pPr>
        <w:autoSpaceDN w:val="0"/>
        <w:ind w:left="709" w:hanging="425"/>
        <w:rPr>
          <w:rFonts w:ascii="Calibri" w:eastAsia="Calibri" w:hAnsi="Calibri" w:cs="Calibri"/>
          <w:b w:val="0"/>
          <w:sz w:val="22"/>
          <w:szCs w:val="22"/>
          <w:lang w:val="hr-HR" w:eastAsia="en-US"/>
        </w:rPr>
      </w:pPr>
      <w:r w:rsidRPr="004455A3">
        <w:rPr>
          <w:rFonts w:ascii="Calibri" w:eastAsia="Calibri" w:hAnsi="Calibri" w:cs="Calibri"/>
          <w:b w:val="0"/>
          <w:sz w:val="22"/>
          <w:szCs w:val="22"/>
          <w:lang w:val="hr-HR" w:eastAsia="en-US"/>
        </w:rPr>
        <w:t>d) Prijedlog Programa o izmjenama i dopunama Programa javnih potreba u socijalnoj skrbi u Gradu Požegi za 2023. godinu</w:t>
      </w:r>
    </w:p>
    <w:p w14:paraId="45902005" w14:textId="77777777" w:rsidR="004455A3" w:rsidRPr="004455A3" w:rsidRDefault="004455A3" w:rsidP="004455A3">
      <w:pPr>
        <w:autoSpaceDN w:val="0"/>
        <w:ind w:left="709" w:hanging="425"/>
        <w:rPr>
          <w:rFonts w:ascii="Calibri" w:eastAsia="Calibri" w:hAnsi="Calibri" w:cs="Calibri"/>
          <w:b w:val="0"/>
          <w:sz w:val="22"/>
          <w:szCs w:val="22"/>
          <w:lang w:val="hr-HR" w:eastAsia="en-US"/>
        </w:rPr>
      </w:pPr>
      <w:r w:rsidRPr="004455A3">
        <w:rPr>
          <w:rFonts w:ascii="Calibri" w:eastAsia="Calibri" w:hAnsi="Calibri" w:cs="Calibri"/>
          <w:b w:val="0"/>
          <w:sz w:val="22"/>
          <w:szCs w:val="22"/>
          <w:lang w:val="hr-HR" w:eastAsia="en-US"/>
        </w:rPr>
        <w:t>e) Prijedlog Programa o izmjenama i dopunama Programa javnih potreba u turizmu i ostalih udruga i društava građana u Gradu Požegi za 2023. godinu</w:t>
      </w:r>
    </w:p>
    <w:p w14:paraId="45294BCA" w14:textId="77777777" w:rsidR="004455A3" w:rsidRPr="004455A3" w:rsidRDefault="004455A3" w:rsidP="004455A3">
      <w:pPr>
        <w:ind w:left="567" w:hanging="425"/>
        <w:jc w:val="both"/>
        <w:rPr>
          <w:rFonts w:ascii="Calibri" w:eastAsia="Calibri" w:hAnsi="Calibri" w:cs="Calibri"/>
          <w:b w:val="0"/>
          <w:noProof/>
          <w:sz w:val="22"/>
          <w:szCs w:val="22"/>
          <w:lang w:val="hr-HR" w:eastAsia="en-US"/>
        </w:rPr>
      </w:pPr>
      <w:r w:rsidRPr="004455A3">
        <w:rPr>
          <w:rFonts w:ascii="Calibri" w:eastAsia="Calibri" w:hAnsi="Calibri" w:cs="Calibri"/>
          <w:b w:val="0"/>
          <w:noProof/>
          <w:sz w:val="22"/>
          <w:szCs w:val="22"/>
          <w:lang w:val="hr-HR" w:eastAsia="en-US"/>
        </w:rPr>
        <w:lastRenderedPageBreak/>
        <w:t>4. a)</w:t>
      </w:r>
      <w:r w:rsidRPr="004455A3">
        <w:rPr>
          <w:rFonts w:ascii="Calibri" w:eastAsia="Calibri" w:hAnsi="Calibri" w:cs="Calibri"/>
          <w:b w:val="0"/>
          <w:noProof/>
          <w:sz w:val="22"/>
          <w:szCs w:val="22"/>
          <w:lang w:val="hr-HR" w:eastAsia="en-US"/>
        </w:rPr>
        <w:tab/>
        <w:t>Prijedlog Programa o III. izmjeni Programa građenja objekata i uređaja komunalne infrastrukture za 2023. godinu</w:t>
      </w:r>
    </w:p>
    <w:p w14:paraId="5C4D5468" w14:textId="77777777" w:rsidR="004455A3" w:rsidRPr="004455A3" w:rsidRDefault="004455A3" w:rsidP="004455A3">
      <w:pPr>
        <w:ind w:left="709" w:hanging="425"/>
        <w:jc w:val="both"/>
        <w:rPr>
          <w:rFonts w:ascii="Calibri" w:eastAsia="Calibri" w:hAnsi="Calibri" w:cs="Calibri"/>
          <w:b w:val="0"/>
          <w:noProof/>
          <w:sz w:val="22"/>
          <w:szCs w:val="22"/>
          <w:lang w:val="hr-HR" w:eastAsia="en-US"/>
        </w:rPr>
      </w:pPr>
      <w:r w:rsidRPr="004455A3">
        <w:rPr>
          <w:rFonts w:ascii="Calibri" w:eastAsia="Calibri" w:hAnsi="Calibri" w:cs="Calibri"/>
          <w:b w:val="0"/>
          <w:noProof/>
          <w:sz w:val="22"/>
          <w:szCs w:val="22"/>
          <w:lang w:val="hr-HR" w:eastAsia="en-US"/>
        </w:rPr>
        <w:t>b) Prijedlog Programa o III. izmjeni Programa održavanja komunalne infrastrukture i Opseg radova na održavanju uređenog građevinskog zemljišta u Gradu Požegi i prigradskim naseljima za 2023. godinu</w:t>
      </w:r>
    </w:p>
    <w:p w14:paraId="1DABF353" w14:textId="77777777" w:rsidR="004455A3" w:rsidRPr="004455A3" w:rsidRDefault="004455A3" w:rsidP="004455A3">
      <w:pPr>
        <w:ind w:left="567" w:hanging="425"/>
        <w:jc w:val="both"/>
        <w:rPr>
          <w:rFonts w:ascii="Calibri" w:eastAsia="Calibri" w:hAnsi="Calibri" w:cs="Calibri"/>
          <w:b w:val="0"/>
          <w:noProof/>
          <w:sz w:val="22"/>
          <w:szCs w:val="22"/>
          <w:lang w:val="hr-HR" w:eastAsia="en-US"/>
        </w:rPr>
      </w:pPr>
      <w:r w:rsidRPr="004455A3">
        <w:rPr>
          <w:rFonts w:ascii="Calibri" w:eastAsia="Calibri" w:hAnsi="Calibri" w:cs="Calibri"/>
          <w:b w:val="0"/>
          <w:noProof/>
          <w:sz w:val="22"/>
          <w:szCs w:val="22"/>
          <w:lang w:val="hr-HR" w:eastAsia="en-US"/>
        </w:rPr>
        <w:t>5.</w:t>
      </w:r>
      <w:r w:rsidRPr="004455A3">
        <w:rPr>
          <w:rFonts w:ascii="Calibri" w:eastAsia="Calibri" w:hAnsi="Calibri" w:cs="Calibri"/>
          <w:b w:val="0"/>
          <w:noProof/>
          <w:sz w:val="22"/>
          <w:szCs w:val="22"/>
          <w:lang w:val="hr-HR" w:eastAsia="en-US"/>
        </w:rPr>
        <w:tab/>
        <w:t>Prijedlog II. izmjena Programa utroška sredstava šumskog doprinosa za Grad Požegu za 2023.  godinu</w:t>
      </w:r>
    </w:p>
    <w:p w14:paraId="68A26CF3" w14:textId="77777777" w:rsidR="004455A3" w:rsidRPr="004455A3" w:rsidRDefault="004455A3" w:rsidP="004455A3">
      <w:pPr>
        <w:ind w:left="567" w:hanging="425"/>
        <w:jc w:val="both"/>
        <w:rPr>
          <w:rFonts w:ascii="Calibri" w:eastAsia="Calibri" w:hAnsi="Calibri" w:cs="Calibri"/>
          <w:b w:val="0"/>
          <w:noProof/>
          <w:sz w:val="22"/>
          <w:szCs w:val="22"/>
          <w:lang w:val="hr-HR" w:eastAsia="en-US"/>
        </w:rPr>
      </w:pPr>
      <w:r w:rsidRPr="004455A3">
        <w:rPr>
          <w:rFonts w:ascii="Calibri" w:eastAsia="Calibri" w:hAnsi="Calibri" w:cs="Calibri"/>
          <w:b w:val="0"/>
          <w:noProof/>
          <w:sz w:val="22"/>
          <w:szCs w:val="22"/>
          <w:lang w:val="hr-HR" w:eastAsia="en-US"/>
        </w:rPr>
        <w:t>6.</w:t>
      </w:r>
      <w:r w:rsidRPr="004455A3">
        <w:rPr>
          <w:rFonts w:ascii="Calibri" w:eastAsia="Calibri" w:hAnsi="Calibri" w:cs="Calibri"/>
          <w:b w:val="0"/>
          <w:noProof/>
          <w:sz w:val="22"/>
          <w:szCs w:val="22"/>
          <w:lang w:val="hr-HR" w:eastAsia="en-US"/>
        </w:rPr>
        <w:tab/>
        <w:t>Prijedlog Odluke o III. izmjeni Odluke o mjerilima i načinu rasporeda sredstava komunalne naknade za komunalne djelatnosti za 2023. godinu</w:t>
      </w:r>
    </w:p>
    <w:p w14:paraId="3A3A9027" w14:textId="77777777" w:rsidR="004455A3" w:rsidRPr="004455A3" w:rsidRDefault="004455A3" w:rsidP="004455A3">
      <w:pPr>
        <w:ind w:left="567" w:hanging="425"/>
        <w:jc w:val="both"/>
        <w:rPr>
          <w:rFonts w:ascii="Calibri" w:eastAsia="Calibri" w:hAnsi="Calibri" w:cs="Calibri"/>
          <w:b w:val="0"/>
          <w:noProof/>
          <w:sz w:val="22"/>
          <w:szCs w:val="22"/>
          <w:lang w:val="hr-HR" w:eastAsia="en-US"/>
        </w:rPr>
      </w:pPr>
      <w:r w:rsidRPr="004455A3">
        <w:rPr>
          <w:rFonts w:ascii="Calibri" w:eastAsia="Calibri" w:hAnsi="Calibri" w:cs="Calibri"/>
          <w:b w:val="0"/>
          <w:noProof/>
          <w:sz w:val="22"/>
          <w:szCs w:val="22"/>
          <w:lang w:val="hr-HR" w:eastAsia="en-US"/>
        </w:rPr>
        <w:t>7. a)</w:t>
      </w:r>
      <w:r w:rsidRPr="004455A3">
        <w:rPr>
          <w:rFonts w:ascii="Calibri" w:eastAsia="Calibri" w:hAnsi="Calibri" w:cs="Calibri"/>
          <w:b w:val="0"/>
          <w:noProof/>
          <w:sz w:val="22"/>
          <w:szCs w:val="22"/>
          <w:lang w:val="hr-HR" w:eastAsia="en-US"/>
        </w:rPr>
        <w:tab/>
        <w:t>Prijedlog Proračuna Grada Požege za 2024. godinu</w:t>
      </w:r>
    </w:p>
    <w:p w14:paraId="73B8F4E4" w14:textId="77777777" w:rsidR="004455A3" w:rsidRPr="004455A3" w:rsidRDefault="004455A3" w:rsidP="004455A3">
      <w:pPr>
        <w:ind w:left="851" w:hanging="425"/>
        <w:jc w:val="both"/>
        <w:rPr>
          <w:rFonts w:ascii="Calibri" w:eastAsia="Calibri" w:hAnsi="Calibri" w:cs="Calibri"/>
          <w:b w:val="0"/>
          <w:noProof/>
          <w:sz w:val="22"/>
          <w:szCs w:val="22"/>
          <w:lang w:val="hr-HR" w:eastAsia="en-US"/>
        </w:rPr>
      </w:pPr>
      <w:r w:rsidRPr="004455A3">
        <w:rPr>
          <w:rFonts w:ascii="Calibri" w:eastAsia="Calibri" w:hAnsi="Calibri" w:cs="Calibri"/>
          <w:b w:val="0"/>
          <w:noProof/>
          <w:sz w:val="22"/>
          <w:szCs w:val="22"/>
          <w:lang w:val="hr-HR" w:eastAsia="en-US"/>
        </w:rPr>
        <w:t>b) Prijedlog Programa rada upravnih tijela Grada Požege za 2024. godinu</w:t>
      </w:r>
    </w:p>
    <w:p w14:paraId="1997CF08" w14:textId="77777777" w:rsidR="004455A3" w:rsidRPr="004455A3" w:rsidRDefault="004455A3" w:rsidP="004455A3">
      <w:pPr>
        <w:ind w:left="567" w:hanging="425"/>
        <w:jc w:val="both"/>
        <w:rPr>
          <w:rFonts w:ascii="Calibri" w:eastAsia="Calibri" w:hAnsi="Calibri" w:cs="Calibri"/>
          <w:b w:val="0"/>
          <w:noProof/>
          <w:sz w:val="22"/>
          <w:szCs w:val="22"/>
          <w:lang w:val="hr-HR" w:eastAsia="en-US"/>
        </w:rPr>
      </w:pPr>
      <w:r w:rsidRPr="004455A3">
        <w:rPr>
          <w:rFonts w:ascii="Calibri" w:eastAsia="Calibri" w:hAnsi="Calibri" w:cs="Calibri"/>
          <w:b w:val="0"/>
          <w:noProof/>
          <w:sz w:val="22"/>
          <w:szCs w:val="22"/>
          <w:lang w:val="hr-HR" w:eastAsia="en-US"/>
        </w:rPr>
        <w:t>8.</w:t>
      </w:r>
      <w:r w:rsidRPr="004455A3">
        <w:rPr>
          <w:rFonts w:ascii="Calibri" w:eastAsia="Calibri" w:hAnsi="Calibri" w:cs="Calibri"/>
          <w:b w:val="0"/>
          <w:noProof/>
          <w:sz w:val="22"/>
          <w:szCs w:val="22"/>
          <w:lang w:val="hr-HR" w:eastAsia="en-US"/>
        </w:rPr>
        <w:tab/>
        <w:t>Prijedlog Odluke o izvršavanju Proračuna Grada Požege za 2024. godinu</w:t>
      </w:r>
    </w:p>
    <w:p w14:paraId="6FEE37A7" w14:textId="77777777" w:rsidR="004455A3" w:rsidRPr="004455A3" w:rsidRDefault="004455A3" w:rsidP="004455A3">
      <w:pPr>
        <w:ind w:left="567" w:hanging="425"/>
        <w:jc w:val="both"/>
        <w:rPr>
          <w:rFonts w:ascii="Calibri" w:eastAsia="Calibri" w:hAnsi="Calibri" w:cs="Calibri"/>
          <w:b w:val="0"/>
          <w:noProof/>
          <w:sz w:val="22"/>
          <w:szCs w:val="22"/>
          <w:lang w:val="hr-HR" w:eastAsia="en-US"/>
        </w:rPr>
      </w:pPr>
      <w:r w:rsidRPr="004455A3">
        <w:rPr>
          <w:rFonts w:ascii="Calibri" w:eastAsia="Calibri" w:hAnsi="Calibri" w:cs="Calibri"/>
          <w:b w:val="0"/>
          <w:noProof/>
          <w:sz w:val="22"/>
          <w:szCs w:val="22"/>
          <w:lang w:val="hr-HR" w:eastAsia="en-US"/>
        </w:rPr>
        <w:t>9.a)</w:t>
      </w:r>
      <w:r w:rsidRPr="004455A3">
        <w:rPr>
          <w:rFonts w:ascii="Calibri" w:eastAsia="Calibri" w:hAnsi="Calibri" w:cs="Calibri"/>
          <w:b w:val="0"/>
          <w:noProof/>
          <w:sz w:val="22"/>
          <w:szCs w:val="22"/>
          <w:lang w:val="hr-HR" w:eastAsia="en-US"/>
        </w:rPr>
        <w:tab/>
        <w:t>Prijedlog Programa javnih potreba u kulturi u Gradu Požegi za 2024. godinu</w:t>
      </w:r>
    </w:p>
    <w:p w14:paraId="20D9E207" w14:textId="77777777" w:rsidR="004455A3" w:rsidRPr="004455A3" w:rsidRDefault="004455A3" w:rsidP="004455A3">
      <w:pPr>
        <w:autoSpaceDN w:val="0"/>
        <w:ind w:left="709" w:hanging="425"/>
        <w:rPr>
          <w:rFonts w:ascii="Calibri" w:eastAsia="Calibri" w:hAnsi="Calibri" w:cs="Calibri"/>
          <w:b w:val="0"/>
          <w:sz w:val="22"/>
          <w:szCs w:val="22"/>
          <w:lang w:val="hr-HR" w:eastAsia="en-US"/>
        </w:rPr>
      </w:pPr>
      <w:r w:rsidRPr="004455A3">
        <w:rPr>
          <w:rFonts w:ascii="Calibri" w:eastAsia="Calibri" w:hAnsi="Calibri" w:cs="Calibri"/>
          <w:b w:val="0"/>
          <w:sz w:val="22"/>
          <w:szCs w:val="22"/>
          <w:lang w:val="hr-HR" w:eastAsia="en-US"/>
        </w:rPr>
        <w:t>b) Prijedlog Programa javnih potreba u predškolskom odgoju i školstvu u Gradu Požegi za 2024. godinu</w:t>
      </w:r>
    </w:p>
    <w:p w14:paraId="61C0F0CC" w14:textId="77777777" w:rsidR="004455A3" w:rsidRPr="004455A3" w:rsidRDefault="004455A3" w:rsidP="004455A3">
      <w:pPr>
        <w:autoSpaceDN w:val="0"/>
        <w:ind w:left="709" w:hanging="425"/>
        <w:rPr>
          <w:rFonts w:ascii="Calibri" w:eastAsia="Calibri" w:hAnsi="Calibri" w:cs="Calibri"/>
          <w:b w:val="0"/>
          <w:sz w:val="22"/>
          <w:szCs w:val="22"/>
          <w:lang w:val="hr-HR" w:eastAsia="en-US"/>
        </w:rPr>
      </w:pPr>
      <w:r w:rsidRPr="004455A3">
        <w:rPr>
          <w:rFonts w:ascii="Calibri" w:eastAsia="Calibri" w:hAnsi="Calibri" w:cs="Calibri"/>
          <w:b w:val="0"/>
          <w:sz w:val="22"/>
          <w:szCs w:val="22"/>
          <w:lang w:val="hr-HR" w:eastAsia="en-US"/>
        </w:rPr>
        <w:t>c)Prijedlog Programa  javnih potreba u sportu u Gradu Požegi za 2024. godinu</w:t>
      </w:r>
    </w:p>
    <w:p w14:paraId="41E29C2C" w14:textId="77777777" w:rsidR="004455A3" w:rsidRPr="004455A3" w:rsidRDefault="004455A3" w:rsidP="004455A3">
      <w:pPr>
        <w:autoSpaceDN w:val="0"/>
        <w:ind w:left="709" w:hanging="425"/>
        <w:rPr>
          <w:rFonts w:ascii="Calibri" w:eastAsia="Calibri" w:hAnsi="Calibri" w:cs="Calibri"/>
          <w:b w:val="0"/>
          <w:sz w:val="22"/>
          <w:szCs w:val="22"/>
          <w:lang w:val="hr-HR" w:eastAsia="en-US"/>
        </w:rPr>
      </w:pPr>
      <w:r w:rsidRPr="004455A3">
        <w:rPr>
          <w:rFonts w:ascii="Calibri" w:eastAsia="Calibri" w:hAnsi="Calibri" w:cs="Calibri"/>
          <w:b w:val="0"/>
          <w:sz w:val="22"/>
          <w:szCs w:val="22"/>
          <w:lang w:val="hr-HR" w:eastAsia="en-US"/>
        </w:rPr>
        <w:t>d) Prijedlog Programa javnih potreba u socijalnoj skrbi u Gradu Požegi za 2024. godinu</w:t>
      </w:r>
    </w:p>
    <w:p w14:paraId="2D8E2A90" w14:textId="77777777" w:rsidR="004455A3" w:rsidRPr="004455A3" w:rsidRDefault="004455A3" w:rsidP="004455A3">
      <w:pPr>
        <w:autoSpaceDN w:val="0"/>
        <w:ind w:left="709" w:hanging="425"/>
        <w:rPr>
          <w:rFonts w:ascii="Calibri" w:eastAsia="Calibri" w:hAnsi="Calibri" w:cs="Calibri"/>
          <w:b w:val="0"/>
          <w:sz w:val="22"/>
          <w:szCs w:val="22"/>
          <w:lang w:val="hr-HR" w:eastAsia="en-US"/>
        </w:rPr>
      </w:pPr>
      <w:r w:rsidRPr="004455A3">
        <w:rPr>
          <w:rFonts w:ascii="Calibri" w:eastAsia="Calibri" w:hAnsi="Calibri" w:cs="Calibri"/>
          <w:b w:val="0"/>
          <w:sz w:val="22"/>
          <w:szCs w:val="22"/>
          <w:lang w:val="hr-HR" w:eastAsia="en-US"/>
        </w:rPr>
        <w:t>e) Prijedlog Programa javnih potreba u turizmu i ostalih udruga i društava građana u Gradu Požegi za 2024. godinu</w:t>
      </w:r>
    </w:p>
    <w:p w14:paraId="4203A357" w14:textId="77777777" w:rsidR="004455A3" w:rsidRPr="004455A3" w:rsidRDefault="004455A3" w:rsidP="004455A3">
      <w:pPr>
        <w:ind w:left="567" w:hanging="425"/>
        <w:jc w:val="both"/>
        <w:rPr>
          <w:rFonts w:ascii="Calibri" w:eastAsia="Calibri" w:hAnsi="Calibri" w:cs="Calibri"/>
          <w:b w:val="0"/>
          <w:noProof/>
          <w:sz w:val="22"/>
          <w:szCs w:val="22"/>
          <w:lang w:val="hr-HR" w:eastAsia="en-US"/>
        </w:rPr>
      </w:pPr>
      <w:r w:rsidRPr="004455A3">
        <w:rPr>
          <w:rFonts w:ascii="Calibri" w:eastAsia="Calibri" w:hAnsi="Calibri" w:cs="Calibri"/>
          <w:b w:val="0"/>
          <w:noProof/>
          <w:sz w:val="22"/>
          <w:szCs w:val="22"/>
          <w:lang w:val="hr-HR" w:eastAsia="en-US"/>
        </w:rPr>
        <w:t>10.a)</w:t>
      </w:r>
      <w:r w:rsidRPr="004455A3">
        <w:rPr>
          <w:rFonts w:ascii="Calibri" w:eastAsia="Calibri" w:hAnsi="Calibri" w:cs="Calibri"/>
          <w:b w:val="0"/>
          <w:noProof/>
          <w:sz w:val="22"/>
          <w:szCs w:val="22"/>
          <w:lang w:val="hr-HR" w:eastAsia="en-US"/>
        </w:rPr>
        <w:tab/>
        <w:t>Prijedlog Programa građenja objekata i uređaja komunalne infrastrukture za 2024. godinu</w:t>
      </w:r>
    </w:p>
    <w:p w14:paraId="209E0FF5" w14:textId="77777777" w:rsidR="004455A3" w:rsidRPr="004455A3" w:rsidRDefault="004455A3" w:rsidP="004455A3">
      <w:pPr>
        <w:ind w:left="851" w:hanging="425"/>
        <w:jc w:val="both"/>
        <w:rPr>
          <w:rFonts w:ascii="Calibri" w:eastAsia="Calibri" w:hAnsi="Calibri" w:cs="Calibri"/>
          <w:b w:val="0"/>
          <w:noProof/>
          <w:sz w:val="22"/>
          <w:szCs w:val="22"/>
          <w:lang w:val="hr-HR" w:eastAsia="en-US"/>
        </w:rPr>
      </w:pPr>
      <w:r w:rsidRPr="004455A3">
        <w:rPr>
          <w:rFonts w:ascii="Calibri" w:eastAsia="Calibri" w:hAnsi="Calibri" w:cs="Calibri"/>
          <w:b w:val="0"/>
          <w:noProof/>
          <w:sz w:val="22"/>
          <w:szCs w:val="22"/>
          <w:lang w:val="hr-HR" w:eastAsia="en-US"/>
        </w:rPr>
        <w:t>b) Prijedlog Programa održavanja komunalne infrastrukture i Opseg radova na održavanju uređenog građevinskog zemljišta u Gradu Požegi i prigradskim naseljima za 2024. godinu</w:t>
      </w:r>
    </w:p>
    <w:p w14:paraId="6AD6EB30" w14:textId="77777777" w:rsidR="004455A3" w:rsidRPr="004455A3" w:rsidRDefault="004455A3" w:rsidP="004455A3">
      <w:pPr>
        <w:ind w:left="567" w:hanging="425"/>
        <w:jc w:val="both"/>
        <w:rPr>
          <w:rFonts w:ascii="Calibri" w:eastAsia="Calibri" w:hAnsi="Calibri" w:cs="Calibri"/>
          <w:b w:val="0"/>
          <w:noProof/>
          <w:sz w:val="22"/>
          <w:szCs w:val="22"/>
          <w:lang w:val="hr-HR" w:eastAsia="en-US"/>
        </w:rPr>
      </w:pPr>
      <w:r w:rsidRPr="004455A3">
        <w:rPr>
          <w:rFonts w:ascii="Calibri" w:eastAsia="Calibri" w:hAnsi="Calibri" w:cs="Calibri"/>
          <w:b w:val="0"/>
          <w:noProof/>
          <w:sz w:val="22"/>
          <w:szCs w:val="22"/>
          <w:lang w:val="hr-HR" w:eastAsia="en-US"/>
        </w:rPr>
        <w:t>11.</w:t>
      </w:r>
      <w:r w:rsidRPr="004455A3">
        <w:rPr>
          <w:rFonts w:ascii="Calibri" w:eastAsia="Calibri" w:hAnsi="Calibri" w:cs="Calibri"/>
          <w:b w:val="0"/>
          <w:noProof/>
          <w:sz w:val="22"/>
          <w:szCs w:val="22"/>
          <w:lang w:val="hr-HR" w:eastAsia="en-US"/>
        </w:rPr>
        <w:tab/>
        <w:t>Prijedlog Programa utroška sredstava šumskog doprinosa za Grad Požegu za 2024. godinu</w:t>
      </w:r>
    </w:p>
    <w:p w14:paraId="520991B0" w14:textId="77777777" w:rsidR="004455A3" w:rsidRPr="004455A3" w:rsidRDefault="004455A3" w:rsidP="004455A3">
      <w:pPr>
        <w:ind w:left="567" w:hanging="425"/>
        <w:jc w:val="both"/>
        <w:rPr>
          <w:rFonts w:ascii="Calibri" w:eastAsia="Calibri" w:hAnsi="Calibri" w:cs="Calibri"/>
          <w:b w:val="0"/>
          <w:noProof/>
          <w:sz w:val="22"/>
          <w:szCs w:val="22"/>
          <w:lang w:val="hr-HR" w:eastAsia="en-US"/>
        </w:rPr>
      </w:pPr>
      <w:r w:rsidRPr="004455A3">
        <w:rPr>
          <w:rFonts w:ascii="Calibri" w:eastAsia="Calibri" w:hAnsi="Calibri" w:cs="Calibri"/>
          <w:b w:val="0"/>
          <w:noProof/>
          <w:sz w:val="22"/>
          <w:szCs w:val="22"/>
          <w:lang w:val="hr-HR" w:eastAsia="en-US"/>
        </w:rPr>
        <w:t>12.</w:t>
      </w:r>
      <w:r w:rsidRPr="004455A3">
        <w:rPr>
          <w:rFonts w:ascii="Calibri" w:eastAsia="Calibri" w:hAnsi="Calibri" w:cs="Calibri"/>
          <w:b w:val="0"/>
          <w:noProof/>
          <w:sz w:val="22"/>
          <w:szCs w:val="22"/>
          <w:lang w:val="hr-HR" w:eastAsia="en-US"/>
        </w:rPr>
        <w:tab/>
        <w:t>Prijedlog Odluke o mjerilima i načinu rasporeda sredstava komunalne naknade za komunalne djelatnosti za 2024. godinu</w:t>
      </w:r>
    </w:p>
    <w:p w14:paraId="5426F383" w14:textId="77777777" w:rsidR="004455A3" w:rsidRPr="004455A3" w:rsidRDefault="004455A3" w:rsidP="004455A3">
      <w:pPr>
        <w:ind w:left="567" w:hanging="425"/>
        <w:jc w:val="both"/>
        <w:rPr>
          <w:rFonts w:ascii="Calibri" w:eastAsia="Calibri" w:hAnsi="Calibri" w:cs="Calibri"/>
          <w:b w:val="0"/>
          <w:noProof/>
          <w:sz w:val="22"/>
          <w:szCs w:val="22"/>
          <w:lang w:val="hr-HR" w:eastAsia="en-US"/>
        </w:rPr>
      </w:pPr>
      <w:bookmarkStart w:id="2" w:name="_Hlk101518161"/>
      <w:r w:rsidRPr="004455A3">
        <w:rPr>
          <w:rFonts w:ascii="Calibri" w:eastAsia="Calibri" w:hAnsi="Calibri" w:cs="Calibri"/>
          <w:b w:val="0"/>
          <w:noProof/>
          <w:sz w:val="22"/>
          <w:szCs w:val="22"/>
          <w:lang w:val="hr-HR" w:eastAsia="en-US"/>
        </w:rPr>
        <w:t>13.</w:t>
      </w:r>
      <w:r w:rsidRPr="004455A3">
        <w:rPr>
          <w:rFonts w:ascii="Calibri" w:eastAsia="Calibri" w:hAnsi="Calibri" w:cs="Calibri"/>
          <w:b w:val="0"/>
          <w:noProof/>
          <w:sz w:val="22"/>
          <w:szCs w:val="22"/>
          <w:lang w:val="hr-HR" w:eastAsia="en-US"/>
        </w:rPr>
        <w:tab/>
        <w:t>Prijedlog Programa o rasporedu sredstava naknade za zadržavanje nezakonito izgrađenih zgrada u prostoru za 2024. godinu</w:t>
      </w:r>
      <w:bookmarkEnd w:id="2"/>
      <w:r w:rsidRPr="004455A3">
        <w:rPr>
          <w:rFonts w:ascii="Calibri" w:eastAsia="Calibri" w:hAnsi="Calibri" w:cs="Calibri"/>
          <w:b w:val="0"/>
          <w:noProof/>
          <w:sz w:val="22"/>
          <w:szCs w:val="22"/>
          <w:lang w:val="hr-HR" w:eastAsia="en-US"/>
        </w:rPr>
        <w:t xml:space="preserve"> </w:t>
      </w:r>
    </w:p>
    <w:p w14:paraId="7558DBFA" w14:textId="77777777" w:rsidR="004455A3" w:rsidRPr="004455A3" w:rsidRDefault="004455A3" w:rsidP="004455A3">
      <w:pPr>
        <w:ind w:left="567" w:hanging="425"/>
        <w:jc w:val="both"/>
        <w:rPr>
          <w:rFonts w:ascii="Calibri" w:eastAsia="Calibri" w:hAnsi="Calibri" w:cs="Calibri"/>
          <w:b w:val="0"/>
          <w:noProof/>
          <w:sz w:val="22"/>
          <w:szCs w:val="22"/>
          <w:lang w:val="hr-HR" w:eastAsia="en-US"/>
        </w:rPr>
      </w:pPr>
      <w:r w:rsidRPr="004455A3">
        <w:rPr>
          <w:rFonts w:ascii="Calibri" w:eastAsia="Calibri" w:hAnsi="Calibri" w:cs="Calibri"/>
          <w:b w:val="0"/>
          <w:noProof/>
          <w:sz w:val="22"/>
          <w:szCs w:val="22"/>
          <w:lang w:val="hr-HR" w:eastAsia="en-US"/>
        </w:rPr>
        <w:t>14.</w:t>
      </w:r>
      <w:r w:rsidRPr="004455A3">
        <w:rPr>
          <w:rFonts w:ascii="Calibri" w:eastAsia="Calibri" w:hAnsi="Calibri" w:cs="Calibri"/>
          <w:b w:val="0"/>
          <w:noProof/>
          <w:sz w:val="22"/>
          <w:szCs w:val="22"/>
          <w:lang w:val="hr-HR" w:eastAsia="en-US"/>
        </w:rPr>
        <w:tab/>
        <w:t xml:space="preserve">Prijedlog Programa korištenja sredstava od raspolaganja poljoprivrednim zemljištem u vlasništvu Republike Hrvatske za Grad Požegu u 2024. godini </w:t>
      </w:r>
    </w:p>
    <w:p w14:paraId="6CFBFB88" w14:textId="77777777" w:rsidR="004455A3" w:rsidRPr="004455A3" w:rsidRDefault="004455A3" w:rsidP="004455A3">
      <w:pPr>
        <w:ind w:left="567" w:hanging="425"/>
        <w:jc w:val="both"/>
        <w:rPr>
          <w:rFonts w:ascii="Calibri" w:eastAsia="Calibri" w:hAnsi="Calibri" w:cs="Calibri"/>
          <w:b w:val="0"/>
          <w:noProof/>
          <w:sz w:val="22"/>
          <w:szCs w:val="22"/>
          <w:lang w:val="hr-HR" w:eastAsia="en-US"/>
        </w:rPr>
      </w:pPr>
      <w:r w:rsidRPr="004455A3">
        <w:rPr>
          <w:rFonts w:ascii="Calibri" w:eastAsia="Calibri" w:hAnsi="Calibri" w:cs="Calibri"/>
          <w:b w:val="0"/>
          <w:noProof/>
          <w:sz w:val="22"/>
          <w:szCs w:val="22"/>
          <w:lang w:val="hr-HR" w:eastAsia="en-US"/>
        </w:rPr>
        <w:t>15.</w:t>
      </w:r>
      <w:r w:rsidRPr="004455A3">
        <w:rPr>
          <w:rFonts w:ascii="Calibri" w:eastAsia="Calibri" w:hAnsi="Calibri" w:cs="Calibri"/>
          <w:b w:val="0"/>
          <w:noProof/>
          <w:sz w:val="22"/>
          <w:szCs w:val="22"/>
          <w:lang w:val="hr-HR" w:eastAsia="en-US"/>
        </w:rPr>
        <w:tab/>
        <w:t>Prijedlog Odluke o raspoređivanju sredstava za rad političkih stranaka i nezavisnih vijećnika u Gradskom vijeću Grada Požege za 2024. godinu</w:t>
      </w:r>
    </w:p>
    <w:p w14:paraId="19ED7809" w14:textId="77777777" w:rsidR="004455A3" w:rsidRPr="004455A3" w:rsidRDefault="004455A3" w:rsidP="004455A3">
      <w:pPr>
        <w:tabs>
          <w:tab w:val="left" w:pos="1440"/>
        </w:tabs>
        <w:ind w:left="567" w:hanging="425"/>
        <w:rPr>
          <w:rFonts w:ascii="Calibri" w:eastAsia="Calibri" w:hAnsi="Calibri" w:cs="Calibri"/>
          <w:b w:val="0"/>
          <w:noProof/>
          <w:sz w:val="22"/>
          <w:szCs w:val="22"/>
          <w:lang w:val="hr-HR" w:eastAsia="en-US"/>
        </w:rPr>
      </w:pPr>
      <w:r w:rsidRPr="004455A3">
        <w:rPr>
          <w:rFonts w:ascii="Calibri" w:eastAsia="Calibri" w:hAnsi="Calibri" w:cs="Calibri"/>
          <w:b w:val="0"/>
          <w:noProof/>
          <w:sz w:val="22"/>
          <w:szCs w:val="22"/>
          <w:lang w:val="hr-HR" w:eastAsia="zh-CN"/>
        </w:rPr>
        <w:t>16.</w:t>
      </w:r>
      <w:r w:rsidRPr="004455A3">
        <w:rPr>
          <w:rFonts w:ascii="Calibri" w:eastAsia="Calibri" w:hAnsi="Calibri" w:cs="Calibri"/>
          <w:b w:val="0"/>
          <w:noProof/>
          <w:sz w:val="22"/>
          <w:szCs w:val="22"/>
          <w:lang w:val="hr-HR" w:eastAsia="zh-CN"/>
        </w:rPr>
        <w:tab/>
      </w:r>
      <w:r w:rsidRPr="004455A3">
        <w:rPr>
          <w:rFonts w:ascii="Calibri" w:eastAsia="Calibri" w:hAnsi="Calibri" w:cs="Calibri"/>
          <w:b w:val="0"/>
          <w:noProof/>
          <w:sz w:val="22"/>
          <w:szCs w:val="22"/>
          <w:lang w:val="hr-HR" w:eastAsia="en-US"/>
        </w:rPr>
        <w:t>Prijedlog Odluke o izmjenama i dopunama Odluke o ustrojstvu upravnih tijela Grada Požege</w:t>
      </w:r>
    </w:p>
    <w:p w14:paraId="4622ACD6" w14:textId="77777777" w:rsidR="004455A3" w:rsidRPr="004455A3" w:rsidRDefault="004455A3" w:rsidP="004455A3">
      <w:pPr>
        <w:tabs>
          <w:tab w:val="left" w:pos="1440"/>
        </w:tabs>
        <w:ind w:left="567" w:hanging="425"/>
        <w:rPr>
          <w:rFonts w:ascii="Calibri" w:eastAsia="Calibri" w:hAnsi="Calibri" w:cs="Calibri"/>
          <w:b w:val="0"/>
          <w:noProof/>
          <w:sz w:val="22"/>
          <w:szCs w:val="22"/>
          <w:lang w:val="hr-HR" w:eastAsia="en-US"/>
        </w:rPr>
      </w:pPr>
      <w:r w:rsidRPr="004455A3">
        <w:rPr>
          <w:rFonts w:ascii="Calibri" w:eastAsia="Calibri" w:hAnsi="Calibri" w:cs="Calibri"/>
          <w:b w:val="0"/>
          <w:noProof/>
          <w:sz w:val="22"/>
          <w:szCs w:val="22"/>
          <w:lang w:val="hr-HR" w:eastAsia="en-US"/>
        </w:rPr>
        <w:t>17.</w:t>
      </w:r>
      <w:r w:rsidRPr="004455A3">
        <w:rPr>
          <w:rFonts w:ascii="Calibri" w:eastAsia="Calibri" w:hAnsi="Calibri" w:cs="Calibri"/>
          <w:b w:val="0"/>
          <w:noProof/>
          <w:sz w:val="22"/>
          <w:szCs w:val="22"/>
          <w:lang w:val="hr-HR" w:eastAsia="en-US"/>
        </w:rPr>
        <w:tab/>
        <w:t xml:space="preserve">Prijedlog Odluke o izmjenama Odluke o porezima Grada Požege </w:t>
      </w:r>
    </w:p>
    <w:p w14:paraId="3B4D7718" w14:textId="77777777" w:rsidR="004455A3" w:rsidRPr="004455A3" w:rsidRDefault="004455A3" w:rsidP="004455A3">
      <w:pPr>
        <w:ind w:left="567" w:hanging="425"/>
        <w:jc w:val="both"/>
        <w:rPr>
          <w:rFonts w:ascii="Calibri" w:eastAsia="Calibri" w:hAnsi="Calibri" w:cs="Calibri"/>
          <w:b w:val="0"/>
          <w:noProof/>
          <w:sz w:val="22"/>
          <w:szCs w:val="22"/>
          <w:lang w:val="hr-HR" w:eastAsia="en-US"/>
        </w:rPr>
      </w:pPr>
      <w:r w:rsidRPr="004455A3">
        <w:rPr>
          <w:rFonts w:ascii="Calibri" w:eastAsia="Calibri" w:hAnsi="Calibri" w:cs="Calibri"/>
          <w:b w:val="0"/>
          <w:noProof/>
          <w:sz w:val="22"/>
          <w:szCs w:val="22"/>
          <w:lang w:val="hr-HR" w:eastAsia="en-US"/>
        </w:rPr>
        <w:t>18.</w:t>
      </w:r>
      <w:r w:rsidRPr="004455A3">
        <w:rPr>
          <w:rFonts w:ascii="Calibri" w:eastAsia="Calibri" w:hAnsi="Calibri" w:cs="Calibri"/>
          <w:b w:val="0"/>
          <w:noProof/>
          <w:sz w:val="22"/>
          <w:szCs w:val="22"/>
          <w:lang w:val="hr-HR" w:eastAsia="en-US"/>
        </w:rPr>
        <w:tab/>
        <w:t>P</w:t>
      </w:r>
      <w:r w:rsidRPr="004455A3">
        <w:rPr>
          <w:rFonts w:ascii="Calibri" w:eastAsia="Calibri" w:hAnsi="Calibri" w:cs="Calibri"/>
          <w:b w:val="0"/>
          <w:noProof/>
          <w:sz w:val="22"/>
          <w:szCs w:val="22"/>
          <w:lang w:val="hr-HR" w:eastAsia="zh-CN"/>
        </w:rPr>
        <w:t xml:space="preserve">rijedlog Odluke </w:t>
      </w:r>
      <w:r w:rsidRPr="004455A3">
        <w:rPr>
          <w:rFonts w:ascii="Calibri" w:eastAsia="Calibri" w:hAnsi="Calibri" w:cs="Calibri"/>
          <w:b w:val="0"/>
          <w:noProof/>
          <w:sz w:val="22"/>
          <w:szCs w:val="22"/>
          <w:lang w:val="hr-HR" w:eastAsia="en-US"/>
        </w:rPr>
        <w:t>o izmjeni i dopuni Odluke o osnivanju Trgovačkog društva AURETIS POŽEGA d.o.o. agencije za umjetnost, rekreaciju, edukaciju, turizam i sport</w:t>
      </w:r>
    </w:p>
    <w:p w14:paraId="25DE9608" w14:textId="77777777" w:rsidR="004455A3" w:rsidRPr="004455A3" w:rsidRDefault="004455A3" w:rsidP="004455A3">
      <w:pPr>
        <w:tabs>
          <w:tab w:val="left" w:pos="1440"/>
        </w:tabs>
        <w:ind w:left="567" w:hanging="425"/>
        <w:rPr>
          <w:rFonts w:ascii="Calibri" w:eastAsia="Calibri" w:hAnsi="Calibri" w:cs="Calibri"/>
          <w:b w:val="0"/>
          <w:noProof/>
          <w:sz w:val="22"/>
          <w:szCs w:val="22"/>
          <w:lang w:val="hr-HR" w:eastAsia="en-US"/>
        </w:rPr>
      </w:pPr>
      <w:r w:rsidRPr="004455A3">
        <w:rPr>
          <w:rFonts w:ascii="Calibri" w:eastAsia="Calibri" w:hAnsi="Calibri" w:cs="Calibri"/>
          <w:b w:val="0"/>
          <w:noProof/>
          <w:sz w:val="22"/>
          <w:szCs w:val="22"/>
          <w:lang w:val="hr-HR" w:eastAsia="en-US"/>
        </w:rPr>
        <w:t>19.</w:t>
      </w:r>
      <w:r w:rsidRPr="004455A3">
        <w:rPr>
          <w:rFonts w:ascii="Calibri" w:eastAsia="Calibri" w:hAnsi="Calibri" w:cs="Calibri"/>
          <w:b w:val="0"/>
          <w:noProof/>
          <w:sz w:val="22"/>
          <w:szCs w:val="22"/>
          <w:lang w:val="hr-HR" w:eastAsia="en-US"/>
        </w:rPr>
        <w:tab/>
        <w:t>Prijedlog Odluke o izmjeni i dopuni Odluke o raspolaganju i upravljanju zemljištem u vlasništvu Grada Požege</w:t>
      </w:r>
    </w:p>
    <w:p w14:paraId="672E813A" w14:textId="77777777" w:rsidR="004455A3" w:rsidRPr="004455A3" w:rsidRDefault="004455A3" w:rsidP="004455A3">
      <w:pPr>
        <w:tabs>
          <w:tab w:val="left" w:pos="1440"/>
        </w:tabs>
        <w:ind w:left="567" w:hanging="425"/>
        <w:rPr>
          <w:rFonts w:ascii="Calibri" w:eastAsia="Calibri" w:hAnsi="Calibri" w:cs="Calibri"/>
          <w:b w:val="0"/>
          <w:noProof/>
          <w:sz w:val="22"/>
          <w:szCs w:val="22"/>
          <w:lang w:val="hr-HR" w:eastAsia="en-US"/>
        </w:rPr>
      </w:pPr>
      <w:r w:rsidRPr="004455A3">
        <w:rPr>
          <w:rFonts w:ascii="Calibri" w:eastAsia="Calibri" w:hAnsi="Calibri" w:cs="Calibri"/>
          <w:b w:val="0"/>
          <w:noProof/>
          <w:sz w:val="22"/>
          <w:szCs w:val="22"/>
          <w:lang w:val="hr-HR" w:eastAsia="en-US"/>
        </w:rPr>
        <w:t>20.</w:t>
      </w:r>
      <w:r w:rsidRPr="004455A3">
        <w:rPr>
          <w:rFonts w:ascii="Calibri" w:eastAsia="Calibri" w:hAnsi="Calibri" w:cs="Calibri"/>
          <w:b w:val="0"/>
          <w:noProof/>
          <w:sz w:val="22"/>
          <w:szCs w:val="22"/>
          <w:lang w:val="hr-HR" w:eastAsia="en-US"/>
        </w:rPr>
        <w:tab/>
      </w:r>
      <w:r w:rsidRPr="004455A3">
        <w:rPr>
          <w:rFonts w:ascii="Calibri" w:eastAsia="Calibri" w:hAnsi="Calibri" w:cs="Calibri"/>
          <w:b w:val="0"/>
          <w:noProof/>
          <w:sz w:val="22"/>
          <w:szCs w:val="22"/>
          <w:lang w:val="hr-HR" w:eastAsia="zh-CN"/>
        </w:rPr>
        <w:t xml:space="preserve">Prijedlog </w:t>
      </w:r>
      <w:r w:rsidRPr="004455A3">
        <w:rPr>
          <w:rFonts w:ascii="Calibri" w:eastAsia="Calibri" w:hAnsi="Calibri" w:cs="Calibri"/>
          <w:b w:val="0"/>
          <w:noProof/>
          <w:sz w:val="22"/>
          <w:szCs w:val="22"/>
          <w:lang w:val="hr-HR" w:eastAsia="en-US"/>
        </w:rPr>
        <w:t>Odluke o prodaji nekretnina u vlasništvu Grada Požege</w:t>
      </w:r>
    </w:p>
    <w:p w14:paraId="7E20837B" w14:textId="77777777" w:rsidR="004455A3" w:rsidRPr="004455A3" w:rsidRDefault="004455A3" w:rsidP="004455A3">
      <w:pPr>
        <w:numPr>
          <w:ilvl w:val="0"/>
          <w:numId w:val="53"/>
        </w:numPr>
        <w:tabs>
          <w:tab w:val="clear" w:pos="176"/>
          <w:tab w:val="num" w:pos="-1"/>
        </w:tabs>
        <w:suppressAutoHyphens/>
        <w:autoSpaceDN w:val="0"/>
        <w:ind w:left="567" w:hanging="425"/>
        <w:jc w:val="both"/>
        <w:textAlignment w:val="baseline"/>
        <w:rPr>
          <w:rFonts w:ascii="Calibri" w:eastAsia="Calibri" w:hAnsi="Calibri" w:cs="Calibri"/>
          <w:b w:val="0"/>
          <w:noProof/>
          <w:sz w:val="22"/>
          <w:szCs w:val="22"/>
          <w:lang w:val="hr-HR" w:eastAsia="en-US"/>
        </w:rPr>
      </w:pPr>
      <w:r w:rsidRPr="004455A3">
        <w:rPr>
          <w:rFonts w:ascii="Calibri" w:eastAsia="Calibri" w:hAnsi="Calibri" w:cs="Calibri"/>
          <w:b w:val="0"/>
          <w:noProof/>
          <w:sz w:val="22"/>
          <w:szCs w:val="22"/>
          <w:lang w:val="hr-HR" w:eastAsia="en-US"/>
        </w:rPr>
        <w:t>21.</w:t>
      </w:r>
      <w:r w:rsidRPr="004455A3">
        <w:rPr>
          <w:rFonts w:ascii="Calibri" w:eastAsia="Calibri" w:hAnsi="Calibri" w:cs="Calibri"/>
          <w:b w:val="0"/>
          <w:noProof/>
          <w:sz w:val="22"/>
          <w:szCs w:val="22"/>
          <w:lang w:val="hr-HR" w:eastAsia="en-US"/>
        </w:rPr>
        <w:tab/>
        <w:t>Prijedlog Odluke o visini poreznih stopa godišnjeg poreza na dohodak</w:t>
      </w:r>
    </w:p>
    <w:p w14:paraId="4060F7BA" w14:textId="77777777" w:rsidR="004455A3" w:rsidRPr="004455A3" w:rsidRDefault="004455A3" w:rsidP="004455A3">
      <w:pPr>
        <w:ind w:left="567" w:hanging="425"/>
        <w:jc w:val="both"/>
        <w:rPr>
          <w:rFonts w:ascii="Calibri" w:eastAsia="Calibri" w:hAnsi="Calibri" w:cs="Calibri"/>
          <w:b w:val="0"/>
          <w:noProof/>
          <w:sz w:val="22"/>
          <w:szCs w:val="22"/>
          <w:lang w:val="hr-HR" w:eastAsia="en-US"/>
        </w:rPr>
      </w:pPr>
      <w:r w:rsidRPr="004455A3">
        <w:rPr>
          <w:rFonts w:ascii="Calibri" w:eastAsia="Calibri" w:hAnsi="Calibri" w:cs="Calibri"/>
          <w:b w:val="0"/>
          <w:noProof/>
          <w:sz w:val="22"/>
          <w:szCs w:val="22"/>
          <w:lang w:val="hr-HR" w:eastAsia="en-US"/>
        </w:rPr>
        <w:t>22.</w:t>
      </w:r>
      <w:r w:rsidRPr="004455A3">
        <w:rPr>
          <w:rFonts w:ascii="Calibri" w:eastAsia="Calibri" w:hAnsi="Calibri" w:cs="Calibri"/>
          <w:b w:val="0"/>
          <w:noProof/>
          <w:sz w:val="22"/>
          <w:szCs w:val="22"/>
          <w:lang w:val="hr-HR" w:eastAsia="en-US"/>
        </w:rPr>
        <w:tab/>
        <w:t>Prijedlog Odluke o koeficijentima za obračun plaće službenika i namještenika u upravnim tijelima Grada Požege</w:t>
      </w:r>
    </w:p>
    <w:p w14:paraId="630C5FBA" w14:textId="77777777" w:rsidR="004455A3" w:rsidRPr="004455A3" w:rsidRDefault="004455A3" w:rsidP="004455A3">
      <w:pPr>
        <w:autoSpaceDE w:val="0"/>
        <w:adjustRightInd w:val="0"/>
        <w:ind w:left="567" w:hanging="425"/>
        <w:rPr>
          <w:rFonts w:ascii="Calibri" w:eastAsia="Calibri" w:hAnsi="Calibri" w:cs="Calibri"/>
          <w:b w:val="0"/>
          <w:noProof/>
          <w:sz w:val="22"/>
          <w:szCs w:val="22"/>
          <w:lang w:val="hr-HR" w:eastAsia="en-US"/>
        </w:rPr>
      </w:pPr>
      <w:r w:rsidRPr="004455A3">
        <w:rPr>
          <w:rFonts w:ascii="Calibri" w:eastAsia="Calibri" w:hAnsi="Calibri" w:cs="Calibri"/>
          <w:b w:val="0"/>
          <w:noProof/>
          <w:sz w:val="22"/>
          <w:szCs w:val="22"/>
          <w:lang w:val="hr-HR" w:eastAsia="en-US"/>
        </w:rPr>
        <w:t>23.</w:t>
      </w:r>
      <w:r w:rsidRPr="004455A3">
        <w:rPr>
          <w:rFonts w:ascii="Calibri" w:eastAsia="Calibri" w:hAnsi="Calibri" w:cs="Calibri"/>
          <w:b w:val="0"/>
          <w:noProof/>
          <w:sz w:val="22"/>
          <w:szCs w:val="22"/>
          <w:lang w:val="hr-HR" w:eastAsia="en-US"/>
        </w:rPr>
        <w:tab/>
        <w:t>Prijedlog Odluke o određivanju poslova prijevoza pokojnika koji se financiraju iz proračuna Grada Požege</w:t>
      </w:r>
    </w:p>
    <w:p w14:paraId="6CC15582" w14:textId="77777777" w:rsidR="004455A3" w:rsidRPr="004455A3" w:rsidRDefault="004455A3" w:rsidP="004455A3">
      <w:pPr>
        <w:autoSpaceDE w:val="0"/>
        <w:adjustRightInd w:val="0"/>
        <w:ind w:left="567" w:hanging="425"/>
        <w:rPr>
          <w:rFonts w:ascii="Calibri" w:eastAsia="Calibri" w:hAnsi="Calibri" w:cs="Calibri"/>
          <w:b w:val="0"/>
          <w:i/>
          <w:iCs/>
          <w:noProof/>
          <w:sz w:val="20"/>
          <w:szCs w:val="22"/>
          <w:lang w:val="hr-HR" w:eastAsia="en-US"/>
        </w:rPr>
      </w:pPr>
      <w:r w:rsidRPr="004455A3">
        <w:rPr>
          <w:rFonts w:ascii="Calibri" w:eastAsia="Calibri" w:hAnsi="Calibri" w:cs="Calibri"/>
          <w:b w:val="0"/>
          <w:noProof/>
          <w:sz w:val="22"/>
          <w:szCs w:val="22"/>
          <w:lang w:val="hr-HR" w:eastAsia="en-US"/>
        </w:rPr>
        <w:t>24.</w:t>
      </w:r>
      <w:r w:rsidRPr="004455A3">
        <w:rPr>
          <w:rFonts w:ascii="Calibri" w:eastAsia="Calibri" w:hAnsi="Calibri" w:cs="Calibri"/>
          <w:b w:val="0"/>
          <w:noProof/>
          <w:sz w:val="22"/>
          <w:szCs w:val="22"/>
          <w:lang w:val="hr-HR" w:eastAsia="en-US"/>
        </w:rPr>
        <w:tab/>
        <w:t>Prijedlog Odluke o socijalnoj skrbi Garda Požege</w:t>
      </w:r>
      <w:r w:rsidRPr="004455A3">
        <w:rPr>
          <w:rFonts w:ascii="Calibri" w:eastAsia="Calibri" w:hAnsi="Calibri" w:cs="Calibri"/>
          <w:b w:val="0"/>
          <w:i/>
          <w:iCs/>
          <w:noProof/>
          <w:sz w:val="20"/>
          <w:szCs w:val="22"/>
          <w:lang w:val="hr-HR" w:eastAsia="en-US"/>
        </w:rPr>
        <w:t xml:space="preserve"> </w:t>
      </w:r>
    </w:p>
    <w:p w14:paraId="4FFA4E7E" w14:textId="77777777" w:rsidR="004455A3" w:rsidRPr="004455A3" w:rsidRDefault="004455A3" w:rsidP="004455A3">
      <w:pPr>
        <w:autoSpaceDE w:val="0"/>
        <w:adjustRightInd w:val="0"/>
        <w:spacing w:after="240"/>
        <w:ind w:left="567" w:hanging="425"/>
        <w:rPr>
          <w:rFonts w:ascii="Calibri" w:eastAsia="Calibri" w:hAnsi="Calibri" w:cs="Calibri"/>
          <w:b w:val="0"/>
          <w:noProof/>
          <w:sz w:val="22"/>
          <w:szCs w:val="22"/>
          <w:lang w:val="hr-HR" w:eastAsia="en-US"/>
        </w:rPr>
      </w:pPr>
      <w:r w:rsidRPr="004455A3">
        <w:rPr>
          <w:rFonts w:ascii="Calibri" w:eastAsia="Calibri" w:hAnsi="Calibri" w:cs="Calibri"/>
          <w:b w:val="0"/>
          <w:noProof/>
          <w:sz w:val="22"/>
          <w:szCs w:val="22"/>
          <w:lang w:val="hr-HR" w:eastAsia="en-US"/>
        </w:rPr>
        <w:t>25.</w:t>
      </w:r>
      <w:r w:rsidRPr="004455A3">
        <w:rPr>
          <w:rFonts w:ascii="Calibri" w:eastAsia="Calibri" w:hAnsi="Calibri" w:cs="Calibri"/>
          <w:b w:val="0"/>
          <w:noProof/>
          <w:sz w:val="22"/>
          <w:szCs w:val="22"/>
          <w:lang w:val="hr-HR" w:eastAsia="en-US"/>
        </w:rPr>
        <w:tab/>
        <w:t>Prijedlog Rješenja o razrješenju i imenovanju potpredsjednika Savjeta za zaslužne građane i javna Priznanja.</w:t>
      </w:r>
    </w:p>
    <w:p w14:paraId="2F652888" w14:textId="69AADA36" w:rsidR="005626F0" w:rsidRPr="00DE34CD" w:rsidRDefault="005626F0" w:rsidP="004455A3">
      <w:pPr>
        <w:spacing w:after="240"/>
        <w:ind w:right="50"/>
        <w:rPr>
          <w:rFonts w:asciiTheme="minorHAnsi" w:hAnsiTheme="minorHAnsi" w:cstheme="minorHAnsi"/>
          <w:sz w:val="22"/>
          <w:szCs w:val="22"/>
          <w:u w:val="single"/>
          <w:lang w:val="hr-HR"/>
        </w:rPr>
      </w:pPr>
      <w:r w:rsidRPr="00DE34CD">
        <w:rPr>
          <w:rFonts w:asciiTheme="minorHAnsi" w:hAnsiTheme="minorHAnsi" w:cstheme="minorHAnsi"/>
          <w:sz w:val="22"/>
          <w:szCs w:val="22"/>
          <w:u w:val="single"/>
          <w:lang w:val="hr-HR"/>
        </w:rPr>
        <w:t>UTVRĐIVANJE KVORUMA</w:t>
      </w:r>
    </w:p>
    <w:p w14:paraId="2032CCD5" w14:textId="3A97A1C5" w:rsidR="005626F0" w:rsidRPr="00DE34CD" w:rsidRDefault="005626F0" w:rsidP="005626F0">
      <w:pPr>
        <w:jc w:val="both"/>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 xml:space="preserve">PREDSJEDNIK -  utvrđuje da je sjednici nazočno </w:t>
      </w:r>
      <w:r w:rsidR="0063461C" w:rsidRPr="00DE34CD">
        <w:rPr>
          <w:rFonts w:asciiTheme="minorHAnsi" w:hAnsiTheme="minorHAnsi" w:cstheme="minorHAnsi"/>
          <w:b w:val="0"/>
          <w:sz w:val="22"/>
          <w:szCs w:val="22"/>
          <w:lang w:val="hr-HR"/>
        </w:rPr>
        <w:t>19</w:t>
      </w:r>
      <w:r w:rsidRPr="00DE34CD">
        <w:rPr>
          <w:rFonts w:asciiTheme="minorHAnsi" w:hAnsiTheme="minorHAnsi" w:cstheme="minorHAnsi"/>
          <w:b w:val="0"/>
          <w:sz w:val="22"/>
          <w:szCs w:val="22"/>
          <w:lang w:val="hr-HR"/>
        </w:rPr>
        <w:t xml:space="preserve"> vijećnika od ukupno 19</w:t>
      </w:r>
      <w:r w:rsidR="0063461C" w:rsidRPr="00DE34CD">
        <w:rPr>
          <w:rFonts w:asciiTheme="minorHAnsi" w:hAnsiTheme="minorHAnsi" w:cstheme="minorHAnsi"/>
          <w:b w:val="0"/>
          <w:sz w:val="22"/>
          <w:szCs w:val="22"/>
          <w:lang w:val="hr-HR"/>
        </w:rPr>
        <w:t xml:space="preserve"> vijećnika</w:t>
      </w:r>
      <w:r w:rsidRPr="00DE34CD">
        <w:rPr>
          <w:rFonts w:asciiTheme="minorHAnsi" w:hAnsiTheme="minorHAnsi" w:cstheme="minorHAnsi"/>
          <w:b w:val="0"/>
          <w:sz w:val="22"/>
          <w:szCs w:val="22"/>
          <w:lang w:val="hr-HR"/>
        </w:rPr>
        <w:t xml:space="preserve">. </w:t>
      </w:r>
    </w:p>
    <w:p w14:paraId="164C959F" w14:textId="4E08B302" w:rsidR="005626F0" w:rsidRPr="00DE34CD" w:rsidRDefault="005626F0" w:rsidP="005626F0">
      <w:pPr>
        <w:jc w:val="both"/>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 xml:space="preserve">Nakon utvrđenog kvoruma i usvojenog Dnevnog reda prelazi se na rad po točkama dnevnog reda. </w:t>
      </w:r>
    </w:p>
    <w:p w14:paraId="1C500946" w14:textId="07BD073E" w:rsidR="005626F0" w:rsidRPr="00DE34CD" w:rsidRDefault="00504AB8" w:rsidP="00B204D5">
      <w:pPr>
        <w:jc w:val="center"/>
        <w:rPr>
          <w:rFonts w:asciiTheme="minorHAnsi" w:hAnsiTheme="minorHAnsi" w:cstheme="minorHAnsi"/>
          <w:bCs/>
          <w:sz w:val="22"/>
          <w:szCs w:val="22"/>
          <w:lang w:val="hr-HR"/>
        </w:rPr>
      </w:pPr>
      <w:r w:rsidRPr="00DE34CD">
        <w:rPr>
          <w:rFonts w:asciiTheme="minorHAnsi" w:hAnsiTheme="minorHAnsi" w:cstheme="minorHAnsi"/>
          <w:bCs/>
          <w:sz w:val="22"/>
          <w:szCs w:val="22"/>
          <w:lang w:val="hr-HR"/>
        </w:rPr>
        <w:t xml:space="preserve">                                                           </w:t>
      </w:r>
    </w:p>
    <w:p w14:paraId="6BB0FD07" w14:textId="10015F7B" w:rsidR="005626F0" w:rsidRPr="00DE34CD" w:rsidRDefault="005626F0" w:rsidP="00B204D5">
      <w:pPr>
        <w:jc w:val="center"/>
        <w:rPr>
          <w:rFonts w:asciiTheme="minorHAnsi" w:hAnsiTheme="minorHAnsi" w:cstheme="minorHAnsi"/>
          <w:bCs/>
          <w:sz w:val="22"/>
          <w:szCs w:val="22"/>
          <w:lang w:val="hr-HR"/>
        </w:rPr>
      </w:pPr>
      <w:r w:rsidRPr="00DE34CD">
        <w:rPr>
          <w:rFonts w:asciiTheme="minorHAnsi" w:hAnsiTheme="minorHAnsi" w:cstheme="minorHAnsi"/>
          <w:bCs/>
          <w:sz w:val="22"/>
          <w:szCs w:val="22"/>
          <w:lang w:val="hr-HR"/>
        </w:rPr>
        <w:lastRenderedPageBreak/>
        <w:t>Ad. 1.</w:t>
      </w:r>
    </w:p>
    <w:p w14:paraId="449196CA" w14:textId="391DAE6C" w:rsidR="00B204D5" w:rsidRPr="00DE34CD" w:rsidRDefault="00B204D5" w:rsidP="004455A3">
      <w:pPr>
        <w:spacing w:after="240"/>
        <w:ind w:left="426" w:hanging="425"/>
        <w:jc w:val="center"/>
        <w:rPr>
          <w:rFonts w:asciiTheme="minorHAnsi" w:hAnsiTheme="minorHAnsi" w:cstheme="minorHAnsi"/>
          <w:bCs/>
          <w:sz w:val="22"/>
          <w:szCs w:val="22"/>
          <w:lang w:val="hr-HR"/>
        </w:rPr>
      </w:pPr>
      <w:r w:rsidRPr="00DE34CD">
        <w:rPr>
          <w:rFonts w:asciiTheme="minorHAnsi" w:hAnsiTheme="minorHAnsi" w:cstheme="minorHAnsi"/>
          <w:bCs/>
          <w:sz w:val="22"/>
          <w:szCs w:val="22"/>
          <w:lang w:val="hr-HR"/>
        </w:rPr>
        <w:t>Izvješće o korištenju proračunske zalihe za razdoblje srpanj - rujan 2023. godine</w:t>
      </w:r>
    </w:p>
    <w:p w14:paraId="0A4AA1C1" w14:textId="522B3CAB" w:rsidR="0073528C" w:rsidRPr="00DE34CD" w:rsidRDefault="005626F0" w:rsidP="0073528C">
      <w:pPr>
        <w:ind w:firstLine="708"/>
        <w:jc w:val="both"/>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 xml:space="preserve">PREDSJEDNIK </w:t>
      </w:r>
      <w:r w:rsidR="00FF6D5F" w:rsidRPr="00DE34CD">
        <w:rPr>
          <w:rFonts w:asciiTheme="minorHAnsi" w:hAnsiTheme="minorHAnsi" w:cstheme="minorHAnsi"/>
          <w:b w:val="0"/>
          <w:sz w:val="22"/>
          <w:szCs w:val="22"/>
          <w:lang w:val="hr-HR"/>
        </w:rPr>
        <w:t>-</w:t>
      </w:r>
      <w:r w:rsidRPr="00DE34CD">
        <w:rPr>
          <w:rFonts w:asciiTheme="minorHAnsi" w:hAnsiTheme="minorHAnsi" w:cstheme="minorHAnsi"/>
          <w:b w:val="0"/>
          <w:sz w:val="22"/>
          <w:szCs w:val="22"/>
          <w:lang w:val="hr-HR"/>
        </w:rPr>
        <w:t xml:space="preserve"> </w:t>
      </w:r>
      <w:r w:rsidR="0073528C" w:rsidRPr="00DE34CD">
        <w:rPr>
          <w:rFonts w:asciiTheme="minorHAnsi" w:hAnsiTheme="minorHAnsi" w:cstheme="minorHAnsi"/>
          <w:b w:val="0"/>
          <w:sz w:val="22"/>
          <w:szCs w:val="22"/>
          <w:lang w:val="hr-HR"/>
        </w:rPr>
        <w:t>daje riječ gradonačelniku koji potom daje riječ Slavici Kruljac, pročelnici Upravnog odjela za financije i proračun kako bi obrazložila ovu točku dnevnog reda.</w:t>
      </w:r>
    </w:p>
    <w:p w14:paraId="24FAA151" w14:textId="1FB8B7BE" w:rsidR="0073528C" w:rsidRPr="00DE34CD" w:rsidRDefault="0073528C" w:rsidP="004455A3">
      <w:pPr>
        <w:ind w:firstLine="708"/>
        <w:jc w:val="both"/>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SLAVICA KRULJAC</w:t>
      </w:r>
      <w:r w:rsidR="00FF6D5F" w:rsidRPr="00DE34CD">
        <w:rPr>
          <w:rFonts w:asciiTheme="minorHAnsi" w:hAnsiTheme="minorHAnsi" w:cstheme="minorHAnsi"/>
          <w:b w:val="0"/>
          <w:sz w:val="22"/>
          <w:szCs w:val="22"/>
          <w:lang w:val="hr-HR"/>
        </w:rPr>
        <w:t xml:space="preserve"> -</w:t>
      </w:r>
      <w:r w:rsidRPr="00DE34CD">
        <w:rPr>
          <w:rFonts w:asciiTheme="minorHAnsi" w:hAnsiTheme="minorHAnsi" w:cstheme="minorHAnsi"/>
          <w:b w:val="0"/>
          <w:sz w:val="22"/>
          <w:szCs w:val="22"/>
          <w:lang w:val="hr-HR"/>
        </w:rPr>
        <w:t xml:space="preserve"> daje kratko obrazloženje ove točke dnevnog reda.</w:t>
      </w:r>
    </w:p>
    <w:p w14:paraId="4CFDD75D" w14:textId="0C6DC77F" w:rsidR="00387487" w:rsidRPr="00DE34CD" w:rsidRDefault="00387487" w:rsidP="004455A3">
      <w:pPr>
        <w:ind w:firstLine="708"/>
        <w:jc w:val="both"/>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PREDSJEDNIK</w:t>
      </w:r>
      <w:r w:rsidR="00C9757D" w:rsidRPr="00DE34CD">
        <w:rPr>
          <w:rFonts w:asciiTheme="minorHAnsi" w:hAnsiTheme="minorHAnsi" w:cstheme="minorHAnsi"/>
          <w:b w:val="0"/>
          <w:sz w:val="22"/>
          <w:szCs w:val="22"/>
          <w:lang w:val="hr-HR"/>
        </w:rPr>
        <w:t xml:space="preserve">- </w:t>
      </w:r>
      <w:r w:rsidRPr="00DE34CD">
        <w:rPr>
          <w:rFonts w:asciiTheme="minorHAnsi" w:hAnsiTheme="minorHAnsi" w:cstheme="minorHAnsi"/>
          <w:b w:val="0"/>
          <w:sz w:val="22"/>
          <w:szCs w:val="22"/>
          <w:lang w:val="hr-HR"/>
        </w:rPr>
        <w:t>otvara raspravu.</w:t>
      </w:r>
    </w:p>
    <w:p w14:paraId="7CE65928" w14:textId="6A8B13F3" w:rsidR="005626F0" w:rsidRPr="00DE34CD" w:rsidRDefault="005626F0" w:rsidP="004455A3">
      <w:pPr>
        <w:spacing w:after="240"/>
        <w:ind w:firstLine="708"/>
        <w:jc w:val="both"/>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PREDSJEDNIK - zaključuje raspravu</w:t>
      </w:r>
      <w:r w:rsidR="0073528C" w:rsidRPr="00DE34CD">
        <w:rPr>
          <w:rFonts w:asciiTheme="minorHAnsi" w:hAnsiTheme="minorHAnsi" w:cstheme="minorHAnsi"/>
          <w:b w:val="0"/>
          <w:sz w:val="22"/>
          <w:szCs w:val="22"/>
          <w:lang w:val="hr-HR"/>
        </w:rPr>
        <w:t xml:space="preserve">, </w:t>
      </w:r>
      <w:r w:rsidR="004C04CB" w:rsidRPr="00DE34CD">
        <w:rPr>
          <w:rFonts w:asciiTheme="minorHAnsi" w:hAnsiTheme="minorHAnsi" w:cstheme="minorHAnsi"/>
          <w:b w:val="0"/>
          <w:sz w:val="22"/>
          <w:szCs w:val="22"/>
          <w:lang w:val="hr-HR"/>
        </w:rPr>
        <w:t xml:space="preserve">daje na glasovanje </w:t>
      </w:r>
      <w:r w:rsidRPr="00DE34CD">
        <w:rPr>
          <w:rFonts w:asciiTheme="minorHAnsi" w:hAnsiTheme="minorHAnsi" w:cstheme="minorHAnsi"/>
          <w:b w:val="0"/>
          <w:sz w:val="22"/>
          <w:szCs w:val="22"/>
          <w:lang w:val="hr-HR"/>
        </w:rPr>
        <w:t>Zaključak</w:t>
      </w:r>
      <w:r w:rsidR="004C04CB" w:rsidRPr="00DE34CD">
        <w:rPr>
          <w:rFonts w:asciiTheme="minorHAnsi" w:hAnsiTheme="minorHAnsi" w:cstheme="minorHAnsi"/>
          <w:b w:val="0"/>
          <w:sz w:val="22"/>
          <w:szCs w:val="22"/>
          <w:lang w:val="hr-HR"/>
        </w:rPr>
        <w:t xml:space="preserve"> </w:t>
      </w:r>
      <w:r w:rsidRPr="00DE34CD">
        <w:rPr>
          <w:rFonts w:asciiTheme="minorHAnsi" w:hAnsiTheme="minorHAnsi" w:cstheme="minorHAnsi"/>
          <w:b w:val="0"/>
          <w:sz w:val="22"/>
          <w:szCs w:val="22"/>
          <w:lang w:val="hr-HR"/>
        </w:rPr>
        <w:t>o</w:t>
      </w:r>
      <w:r w:rsidR="0073528C" w:rsidRPr="00DE34CD">
        <w:rPr>
          <w:rFonts w:asciiTheme="minorHAnsi" w:hAnsiTheme="minorHAnsi" w:cstheme="minorHAnsi"/>
          <w:b w:val="0"/>
          <w:sz w:val="22"/>
          <w:szCs w:val="22"/>
          <w:lang w:val="hr-HR"/>
        </w:rPr>
        <w:t xml:space="preserve"> usvajanju </w:t>
      </w:r>
      <w:r w:rsidR="00B204D5" w:rsidRPr="00DE34CD">
        <w:rPr>
          <w:rFonts w:asciiTheme="minorHAnsi" w:hAnsiTheme="minorHAnsi" w:cstheme="minorHAnsi"/>
          <w:b w:val="0"/>
          <w:sz w:val="22"/>
          <w:szCs w:val="22"/>
          <w:lang w:val="hr-HR"/>
        </w:rPr>
        <w:t>Izvješća o korištenju proračunske zalihe za razdoblje srpanj - rujan 2023. godine</w:t>
      </w:r>
      <w:r w:rsidR="004C04CB" w:rsidRPr="00DE34CD">
        <w:rPr>
          <w:rFonts w:asciiTheme="minorHAnsi" w:hAnsiTheme="minorHAnsi" w:cstheme="minorHAnsi"/>
          <w:b w:val="0"/>
          <w:sz w:val="22"/>
          <w:szCs w:val="22"/>
          <w:lang w:val="hr-HR"/>
        </w:rPr>
        <w:t xml:space="preserve"> </w:t>
      </w:r>
      <w:r w:rsidR="0073528C" w:rsidRPr="00DE34CD">
        <w:rPr>
          <w:rFonts w:asciiTheme="minorHAnsi" w:hAnsiTheme="minorHAnsi" w:cstheme="minorHAnsi"/>
          <w:b w:val="0"/>
          <w:sz w:val="22"/>
          <w:szCs w:val="22"/>
          <w:lang w:val="hr-HR"/>
        </w:rPr>
        <w:t xml:space="preserve">i </w:t>
      </w:r>
      <w:r w:rsidRPr="00DE34CD">
        <w:rPr>
          <w:rFonts w:asciiTheme="minorHAnsi" w:hAnsiTheme="minorHAnsi" w:cstheme="minorHAnsi"/>
          <w:b w:val="0"/>
          <w:sz w:val="22"/>
          <w:szCs w:val="22"/>
          <w:lang w:val="hr-HR"/>
        </w:rPr>
        <w:t xml:space="preserve">konstatira da je </w:t>
      </w:r>
      <w:r w:rsidR="0073528C" w:rsidRPr="00DE34CD">
        <w:rPr>
          <w:rFonts w:asciiTheme="minorHAnsi" w:hAnsiTheme="minorHAnsi" w:cstheme="minorHAnsi"/>
          <w:b w:val="0"/>
          <w:sz w:val="22"/>
          <w:szCs w:val="22"/>
          <w:lang w:val="hr-HR"/>
        </w:rPr>
        <w:t xml:space="preserve">Gradsko vijeće Grada Požege, bez rasprave, </w:t>
      </w:r>
      <w:r w:rsidR="00AC661F" w:rsidRPr="00DE34CD">
        <w:rPr>
          <w:rFonts w:asciiTheme="minorHAnsi" w:hAnsiTheme="minorHAnsi" w:cstheme="minorHAnsi"/>
          <w:b w:val="0"/>
          <w:sz w:val="22"/>
          <w:szCs w:val="22"/>
          <w:lang w:val="hr-HR"/>
        </w:rPr>
        <w:t>jednoglasno</w:t>
      </w:r>
      <w:r w:rsidRPr="00DE34CD">
        <w:rPr>
          <w:rFonts w:asciiTheme="minorHAnsi" w:hAnsiTheme="minorHAnsi" w:cstheme="minorHAnsi"/>
          <w:b w:val="0"/>
          <w:i/>
          <w:sz w:val="22"/>
          <w:szCs w:val="22"/>
          <w:lang w:val="hr-HR"/>
        </w:rPr>
        <w:t xml:space="preserve"> </w:t>
      </w:r>
      <w:r w:rsidRPr="00DE34CD">
        <w:rPr>
          <w:rFonts w:asciiTheme="minorHAnsi" w:hAnsiTheme="minorHAnsi" w:cstheme="minorHAnsi"/>
          <w:b w:val="0"/>
          <w:sz w:val="22"/>
          <w:szCs w:val="22"/>
          <w:lang w:val="hr-HR"/>
        </w:rPr>
        <w:t>(</w:t>
      </w:r>
      <w:r w:rsidR="00AC661F" w:rsidRPr="00DE34CD">
        <w:rPr>
          <w:rFonts w:asciiTheme="minorHAnsi" w:hAnsiTheme="minorHAnsi" w:cstheme="minorHAnsi"/>
          <w:b w:val="0"/>
          <w:sz w:val="22"/>
          <w:szCs w:val="22"/>
          <w:lang w:val="hr-HR"/>
        </w:rPr>
        <w:t xml:space="preserve">19 </w:t>
      </w:r>
      <w:r w:rsidR="00FF6D5F" w:rsidRPr="00DE34CD">
        <w:rPr>
          <w:rFonts w:asciiTheme="minorHAnsi" w:hAnsiTheme="minorHAnsi" w:cstheme="minorHAnsi"/>
          <w:b w:val="0"/>
          <w:sz w:val="22"/>
          <w:szCs w:val="22"/>
          <w:lang w:val="hr-HR"/>
        </w:rPr>
        <w:t xml:space="preserve">glasova </w:t>
      </w:r>
      <w:r w:rsidRPr="00DE34CD">
        <w:rPr>
          <w:rFonts w:asciiTheme="minorHAnsi" w:hAnsiTheme="minorHAnsi" w:cstheme="minorHAnsi"/>
          <w:b w:val="0"/>
          <w:sz w:val="22"/>
          <w:szCs w:val="22"/>
          <w:lang w:val="hr-HR"/>
        </w:rPr>
        <w:t xml:space="preserve"> za</w:t>
      </w:r>
      <w:r w:rsidR="0073528C" w:rsidRPr="00DE34CD">
        <w:rPr>
          <w:rFonts w:asciiTheme="minorHAnsi" w:hAnsiTheme="minorHAnsi" w:cstheme="minorHAnsi"/>
          <w:b w:val="0"/>
          <w:sz w:val="22"/>
          <w:szCs w:val="22"/>
          <w:lang w:val="hr-HR"/>
        </w:rPr>
        <w:t xml:space="preserve">) usvojilo </w:t>
      </w:r>
    </w:p>
    <w:p w14:paraId="0D3D16F5" w14:textId="77777777" w:rsidR="006C2F62" w:rsidRPr="00DE34CD" w:rsidRDefault="006C2F62" w:rsidP="006C2F62">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Z A K L J U Č A K</w:t>
      </w:r>
    </w:p>
    <w:p w14:paraId="3A1FC710" w14:textId="1A116689" w:rsidR="006C2F62" w:rsidRPr="00DE34CD" w:rsidRDefault="006C2F62" w:rsidP="004455A3">
      <w:pPr>
        <w:spacing w:after="240"/>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 xml:space="preserve">o usvajanju Izvješća o korištenju proračunske zalihe </w:t>
      </w:r>
      <w:bookmarkStart w:id="3" w:name="_Hlk102633531"/>
      <w:r w:rsidRPr="00DE34CD">
        <w:rPr>
          <w:rFonts w:asciiTheme="minorHAnsi" w:hAnsiTheme="minorHAnsi" w:cstheme="minorHAnsi"/>
          <w:b w:val="0"/>
          <w:bCs/>
          <w:sz w:val="22"/>
          <w:szCs w:val="22"/>
          <w:lang w:val="hr-HR"/>
        </w:rPr>
        <w:t>za razdoblje od 1. srpnja do 30. rujna 2023. godine</w:t>
      </w:r>
    </w:p>
    <w:bookmarkEnd w:id="3"/>
    <w:p w14:paraId="7024875A" w14:textId="77777777" w:rsidR="006C2F62" w:rsidRPr="00DE34CD" w:rsidRDefault="006C2F62" w:rsidP="006C2F62">
      <w:pPr>
        <w:spacing w:after="240"/>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I.</w:t>
      </w:r>
    </w:p>
    <w:p w14:paraId="44698008" w14:textId="77777777" w:rsidR="006C2F62" w:rsidRPr="00DE34CD" w:rsidRDefault="006C2F62" w:rsidP="006C2F62">
      <w:pPr>
        <w:spacing w:after="240"/>
        <w:ind w:firstLine="720"/>
        <w:jc w:val="both"/>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Gradsko vijeće Grada Požege usvaja Izvješće o korištenju proračunske zalihe za razdoblje od 1. srpnja do 30. rujna 2023. godine.</w:t>
      </w:r>
    </w:p>
    <w:p w14:paraId="1E6181F5" w14:textId="77777777" w:rsidR="006C2F62" w:rsidRPr="00DE34CD" w:rsidRDefault="006C2F62" w:rsidP="006C2F62">
      <w:pPr>
        <w:spacing w:after="240"/>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II.</w:t>
      </w:r>
    </w:p>
    <w:p w14:paraId="1DC35FAF" w14:textId="2897438D" w:rsidR="006C2F62" w:rsidRPr="00DE34CD" w:rsidRDefault="006C2F62" w:rsidP="006C2F62">
      <w:pPr>
        <w:pStyle w:val="StandardWeb"/>
        <w:spacing w:before="0" w:after="240"/>
        <w:ind w:firstLine="720"/>
        <w:jc w:val="both"/>
        <w:rPr>
          <w:rFonts w:asciiTheme="minorHAnsi" w:hAnsiTheme="minorHAnsi" w:cstheme="minorHAnsi"/>
          <w:bCs/>
          <w:sz w:val="22"/>
          <w:szCs w:val="22"/>
        </w:rPr>
      </w:pPr>
      <w:r w:rsidRPr="00DE34CD">
        <w:rPr>
          <w:rFonts w:asciiTheme="minorHAnsi" w:hAnsiTheme="minorHAnsi" w:cstheme="minorHAnsi"/>
          <w:sz w:val="22"/>
          <w:szCs w:val="22"/>
        </w:rPr>
        <w:t>Ovaj će se Zaključak objaviti u Službenim novinama Grada Požege.</w:t>
      </w:r>
    </w:p>
    <w:p w14:paraId="5FC61593" w14:textId="6019E12E" w:rsidR="005626F0" w:rsidRPr="00DE34CD" w:rsidRDefault="005626F0" w:rsidP="002D4E75">
      <w:pPr>
        <w:jc w:val="center"/>
        <w:rPr>
          <w:rFonts w:asciiTheme="minorHAnsi" w:hAnsiTheme="minorHAnsi" w:cstheme="minorHAnsi"/>
          <w:bCs/>
          <w:sz w:val="22"/>
          <w:szCs w:val="22"/>
          <w:lang w:val="hr-HR"/>
        </w:rPr>
      </w:pPr>
      <w:r w:rsidRPr="00DE34CD">
        <w:rPr>
          <w:rFonts w:asciiTheme="minorHAnsi" w:hAnsiTheme="minorHAnsi" w:cstheme="minorHAnsi"/>
          <w:bCs/>
          <w:sz w:val="22"/>
          <w:szCs w:val="22"/>
          <w:lang w:val="hr-HR"/>
        </w:rPr>
        <w:t>Ad.</w:t>
      </w:r>
      <w:r w:rsidR="00AC661F" w:rsidRPr="00DE34CD">
        <w:rPr>
          <w:rFonts w:asciiTheme="minorHAnsi" w:hAnsiTheme="minorHAnsi" w:cstheme="minorHAnsi"/>
          <w:bCs/>
          <w:sz w:val="22"/>
          <w:szCs w:val="22"/>
          <w:lang w:val="hr-HR"/>
        </w:rPr>
        <w:t xml:space="preserve"> </w:t>
      </w:r>
      <w:r w:rsidRPr="00DE34CD">
        <w:rPr>
          <w:rFonts w:asciiTheme="minorHAnsi" w:hAnsiTheme="minorHAnsi" w:cstheme="minorHAnsi"/>
          <w:bCs/>
          <w:sz w:val="22"/>
          <w:szCs w:val="22"/>
          <w:lang w:val="hr-HR"/>
        </w:rPr>
        <w:t>2.</w:t>
      </w:r>
    </w:p>
    <w:p w14:paraId="2CB9080C" w14:textId="7C3B34B8" w:rsidR="0031699C" w:rsidRPr="00DE34CD" w:rsidRDefault="00644785" w:rsidP="004455A3">
      <w:pPr>
        <w:spacing w:after="240"/>
        <w:ind w:left="426" w:hanging="425"/>
        <w:jc w:val="center"/>
        <w:rPr>
          <w:rFonts w:asciiTheme="minorHAnsi" w:hAnsiTheme="minorHAnsi" w:cstheme="minorHAnsi"/>
          <w:bCs/>
          <w:sz w:val="22"/>
          <w:szCs w:val="22"/>
          <w:lang w:val="hr-HR"/>
        </w:rPr>
      </w:pPr>
      <w:r w:rsidRPr="00DE34CD">
        <w:rPr>
          <w:rFonts w:asciiTheme="minorHAnsi" w:hAnsiTheme="minorHAnsi" w:cstheme="minorHAnsi"/>
          <w:bCs/>
          <w:sz w:val="22"/>
          <w:szCs w:val="22"/>
          <w:lang w:val="hr-HR"/>
        </w:rPr>
        <w:t xml:space="preserve">a) </w:t>
      </w:r>
      <w:r w:rsidR="0031699C" w:rsidRPr="00DE34CD">
        <w:rPr>
          <w:rFonts w:asciiTheme="minorHAnsi" w:hAnsiTheme="minorHAnsi" w:cstheme="minorHAnsi"/>
          <w:bCs/>
          <w:sz w:val="22"/>
          <w:szCs w:val="22"/>
          <w:lang w:val="hr-HR"/>
        </w:rPr>
        <w:t>Prijedlog Izmjena i dopuna Proračuna Grada Požege za 2023. godinu</w:t>
      </w:r>
    </w:p>
    <w:p w14:paraId="73093DF7" w14:textId="038BA270" w:rsidR="0073528C" w:rsidRPr="00DE34CD" w:rsidRDefault="0073528C" w:rsidP="004455A3">
      <w:pPr>
        <w:spacing w:after="240"/>
        <w:ind w:firstLine="708"/>
        <w:jc w:val="both"/>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 xml:space="preserve">PREDSJEDNIK </w:t>
      </w:r>
      <w:r w:rsidR="00FF6D5F" w:rsidRPr="00DE34CD">
        <w:rPr>
          <w:rFonts w:asciiTheme="minorHAnsi" w:hAnsiTheme="minorHAnsi" w:cstheme="minorHAnsi"/>
          <w:b w:val="0"/>
          <w:sz w:val="22"/>
          <w:szCs w:val="22"/>
          <w:lang w:val="hr-HR"/>
        </w:rPr>
        <w:t>-</w:t>
      </w:r>
      <w:r w:rsidRPr="00DE34CD">
        <w:rPr>
          <w:rFonts w:asciiTheme="minorHAnsi" w:hAnsiTheme="minorHAnsi" w:cstheme="minorHAnsi"/>
          <w:b w:val="0"/>
          <w:sz w:val="22"/>
          <w:szCs w:val="22"/>
          <w:lang w:val="hr-HR"/>
        </w:rPr>
        <w:t xml:space="preserve"> daje riječ gradonačelniku koji potom daje riječ Slavici Kruljac, pročelnici Upravnog odjela za financije i proračun kako bi obrazložila ovu točku dnevnog reda.</w:t>
      </w:r>
    </w:p>
    <w:p w14:paraId="114E109B" w14:textId="163C401D" w:rsidR="0073528C" w:rsidRPr="00DE34CD" w:rsidRDefault="0073528C" w:rsidP="004455A3">
      <w:pPr>
        <w:ind w:firstLine="708"/>
        <w:jc w:val="both"/>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SLAVICA KRULJAC</w:t>
      </w:r>
      <w:r w:rsidR="00FF6D5F" w:rsidRPr="00DE34CD">
        <w:rPr>
          <w:rFonts w:asciiTheme="minorHAnsi" w:hAnsiTheme="minorHAnsi" w:cstheme="minorHAnsi"/>
          <w:b w:val="0"/>
          <w:sz w:val="22"/>
          <w:szCs w:val="22"/>
          <w:lang w:val="hr-HR"/>
        </w:rPr>
        <w:t xml:space="preserve"> -</w:t>
      </w:r>
      <w:r w:rsidRPr="00DE34CD">
        <w:rPr>
          <w:rFonts w:asciiTheme="minorHAnsi" w:hAnsiTheme="minorHAnsi" w:cstheme="minorHAnsi"/>
          <w:b w:val="0"/>
          <w:sz w:val="22"/>
          <w:szCs w:val="22"/>
          <w:lang w:val="hr-HR"/>
        </w:rPr>
        <w:t xml:space="preserve"> daje kratko obrazloženje ove točke dnevnog reda.</w:t>
      </w:r>
    </w:p>
    <w:p w14:paraId="1DADD3EA" w14:textId="3C06490D" w:rsidR="00387487" w:rsidRPr="00DE34CD" w:rsidRDefault="00387487" w:rsidP="00387487">
      <w:pPr>
        <w:ind w:firstLine="708"/>
        <w:jc w:val="both"/>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 xml:space="preserve">PREDSJEDNIK </w:t>
      </w:r>
      <w:r w:rsidR="00FF6D5F" w:rsidRPr="00DE34CD">
        <w:rPr>
          <w:rFonts w:asciiTheme="minorHAnsi" w:hAnsiTheme="minorHAnsi" w:cstheme="minorHAnsi"/>
          <w:b w:val="0"/>
          <w:sz w:val="22"/>
          <w:szCs w:val="22"/>
          <w:lang w:val="hr-HR"/>
        </w:rPr>
        <w:t>-</w:t>
      </w:r>
      <w:r w:rsidRPr="00DE34CD">
        <w:rPr>
          <w:rFonts w:asciiTheme="minorHAnsi" w:hAnsiTheme="minorHAnsi" w:cstheme="minorHAnsi"/>
          <w:b w:val="0"/>
          <w:sz w:val="22"/>
          <w:szCs w:val="22"/>
          <w:lang w:val="hr-HR"/>
        </w:rPr>
        <w:t xml:space="preserve"> otvara raspravu.</w:t>
      </w:r>
    </w:p>
    <w:p w14:paraId="4F6C10D3" w14:textId="031D8CFB" w:rsidR="00AC661F" w:rsidRPr="00DE34CD" w:rsidRDefault="00AC661F" w:rsidP="00387487">
      <w:pPr>
        <w:ind w:firstLine="708"/>
        <w:jc w:val="both"/>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 xml:space="preserve">U raspravi je </w:t>
      </w:r>
      <w:r w:rsidR="00C9757D" w:rsidRPr="00DE34CD">
        <w:rPr>
          <w:rFonts w:asciiTheme="minorHAnsi" w:hAnsiTheme="minorHAnsi" w:cstheme="minorHAnsi"/>
          <w:b w:val="0"/>
          <w:sz w:val="22"/>
          <w:szCs w:val="22"/>
          <w:lang w:val="hr-HR"/>
        </w:rPr>
        <w:t xml:space="preserve">ispred Kluba vijećnika SDP-a </w:t>
      </w:r>
      <w:r w:rsidRPr="00DE34CD">
        <w:rPr>
          <w:rFonts w:asciiTheme="minorHAnsi" w:hAnsiTheme="minorHAnsi" w:cstheme="minorHAnsi"/>
          <w:b w:val="0"/>
          <w:sz w:val="22"/>
          <w:szCs w:val="22"/>
          <w:lang w:val="hr-HR"/>
        </w:rPr>
        <w:t>sudjelovao vijećnik Mitar Obradović.</w:t>
      </w:r>
    </w:p>
    <w:p w14:paraId="30CCC38A" w14:textId="3D1DF851" w:rsidR="000F486E" w:rsidRPr="00DE34CD" w:rsidRDefault="000F486E" w:rsidP="004455A3">
      <w:pPr>
        <w:spacing w:after="240"/>
        <w:ind w:firstLine="708"/>
        <w:jc w:val="both"/>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PREDSJEDNIK - zaključuje raspravu</w:t>
      </w:r>
      <w:r w:rsidR="001D46F9" w:rsidRPr="00DE34CD">
        <w:rPr>
          <w:rFonts w:asciiTheme="minorHAnsi" w:hAnsiTheme="minorHAnsi" w:cstheme="minorHAnsi"/>
          <w:b w:val="0"/>
          <w:sz w:val="22"/>
          <w:szCs w:val="22"/>
          <w:lang w:val="hr-HR"/>
        </w:rPr>
        <w:t xml:space="preserve">, </w:t>
      </w:r>
      <w:r w:rsidR="0073528C" w:rsidRPr="00DE34CD">
        <w:rPr>
          <w:rFonts w:asciiTheme="minorHAnsi" w:hAnsiTheme="minorHAnsi" w:cstheme="minorHAnsi"/>
          <w:b w:val="0"/>
          <w:sz w:val="22"/>
          <w:szCs w:val="22"/>
          <w:lang w:val="hr-HR"/>
        </w:rPr>
        <w:t xml:space="preserve">daje na glasovanje </w:t>
      </w:r>
      <w:r w:rsidR="00644785" w:rsidRPr="00DE34CD">
        <w:rPr>
          <w:rFonts w:asciiTheme="minorHAnsi" w:hAnsiTheme="minorHAnsi" w:cstheme="minorHAnsi"/>
          <w:b w:val="0"/>
          <w:sz w:val="22"/>
          <w:szCs w:val="22"/>
          <w:lang w:val="hr-HR"/>
        </w:rPr>
        <w:t xml:space="preserve">Izmjene i dopune Proračuna Grada Požege za 2023. godinu </w:t>
      </w:r>
      <w:r w:rsidR="0073528C" w:rsidRPr="00DE34CD">
        <w:rPr>
          <w:rFonts w:asciiTheme="minorHAnsi" w:hAnsiTheme="minorHAnsi" w:cstheme="minorHAnsi"/>
          <w:b w:val="0"/>
          <w:sz w:val="22"/>
          <w:szCs w:val="22"/>
          <w:lang w:val="hr-HR"/>
        </w:rPr>
        <w:t>i</w:t>
      </w:r>
      <w:r w:rsidRPr="00DE34CD">
        <w:rPr>
          <w:rFonts w:asciiTheme="minorHAnsi" w:hAnsiTheme="minorHAnsi" w:cstheme="minorHAnsi"/>
          <w:b w:val="0"/>
          <w:sz w:val="22"/>
          <w:szCs w:val="22"/>
          <w:lang w:val="hr-HR"/>
        </w:rPr>
        <w:t xml:space="preserve"> konstatira da </w:t>
      </w:r>
      <w:r w:rsidR="0073528C" w:rsidRPr="00DE34CD">
        <w:rPr>
          <w:rFonts w:asciiTheme="minorHAnsi" w:hAnsiTheme="minorHAnsi" w:cstheme="minorHAnsi"/>
          <w:b w:val="0"/>
          <w:sz w:val="22"/>
          <w:szCs w:val="22"/>
          <w:lang w:val="hr-HR"/>
        </w:rPr>
        <w:t xml:space="preserve">je Gradsko vijeće Grada Požege, većinom glasova </w:t>
      </w:r>
      <w:r w:rsidRPr="00DE34CD">
        <w:rPr>
          <w:rFonts w:asciiTheme="minorHAnsi" w:hAnsiTheme="minorHAnsi" w:cstheme="minorHAnsi"/>
          <w:b w:val="0"/>
          <w:sz w:val="22"/>
          <w:szCs w:val="22"/>
          <w:lang w:val="hr-HR"/>
        </w:rPr>
        <w:t xml:space="preserve">( </w:t>
      </w:r>
      <w:r w:rsidR="00AC661F" w:rsidRPr="00DE34CD">
        <w:rPr>
          <w:rFonts w:asciiTheme="minorHAnsi" w:hAnsiTheme="minorHAnsi" w:cstheme="minorHAnsi"/>
          <w:b w:val="0"/>
          <w:sz w:val="22"/>
          <w:szCs w:val="22"/>
          <w:lang w:val="hr-HR"/>
        </w:rPr>
        <w:t>10</w:t>
      </w:r>
      <w:r w:rsidRPr="00DE34CD">
        <w:rPr>
          <w:rFonts w:asciiTheme="minorHAnsi" w:hAnsiTheme="minorHAnsi" w:cstheme="minorHAnsi"/>
          <w:b w:val="0"/>
          <w:sz w:val="22"/>
          <w:szCs w:val="22"/>
          <w:lang w:val="hr-HR"/>
        </w:rPr>
        <w:t xml:space="preserve"> </w:t>
      </w:r>
      <w:r w:rsidR="00FF6D5F" w:rsidRPr="00DE34CD">
        <w:rPr>
          <w:rFonts w:asciiTheme="minorHAnsi" w:hAnsiTheme="minorHAnsi" w:cstheme="minorHAnsi"/>
          <w:b w:val="0"/>
          <w:sz w:val="22"/>
          <w:szCs w:val="22"/>
          <w:lang w:val="hr-HR"/>
        </w:rPr>
        <w:t xml:space="preserve">glasova </w:t>
      </w:r>
      <w:r w:rsidRPr="00DE34CD">
        <w:rPr>
          <w:rFonts w:asciiTheme="minorHAnsi" w:hAnsiTheme="minorHAnsi" w:cstheme="minorHAnsi"/>
          <w:b w:val="0"/>
          <w:sz w:val="22"/>
          <w:szCs w:val="22"/>
          <w:lang w:val="hr-HR"/>
        </w:rPr>
        <w:t xml:space="preserve">za, </w:t>
      </w:r>
      <w:r w:rsidR="00AC661F" w:rsidRPr="00DE34CD">
        <w:rPr>
          <w:rFonts w:asciiTheme="minorHAnsi" w:hAnsiTheme="minorHAnsi" w:cstheme="minorHAnsi"/>
          <w:b w:val="0"/>
          <w:sz w:val="22"/>
          <w:szCs w:val="22"/>
          <w:lang w:val="hr-HR"/>
        </w:rPr>
        <w:t>6</w:t>
      </w:r>
      <w:r w:rsidRPr="00DE34CD">
        <w:rPr>
          <w:rFonts w:asciiTheme="minorHAnsi" w:hAnsiTheme="minorHAnsi" w:cstheme="minorHAnsi"/>
          <w:b w:val="0"/>
          <w:sz w:val="22"/>
          <w:szCs w:val="22"/>
          <w:lang w:val="hr-HR"/>
        </w:rPr>
        <w:t xml:space="preserve"> </w:t>
      </w:r>
      <w:r w:rsidR="00FF6D5F" w:rsidRPr="00DE34CD">
        <w:rPr>
          <w:rFonts w:asciiTheme="minorHAnsi" w:hAnsiTheme="minorHAnsi" w:cstheme="minorHAnsi"/>
          <w:b w:val="0"/>
          <w:sz w:val="22"/>
          <w:szCs w:val="22"/>
          <w:lang w:val="hr-HR"/>
        </w:rPr>
        <w:t xml:space="preserve">glasova </w:t>
      </w:r>
      <w:r w:rsidRPr="00DE34CD">
        <w:rPr>
          <w:rFonts w:asciiTheme="minorHAnsi" w:hAnsiTheme="minorHAnsi" w:cstheme="minorHAnsi"/>
          <w:b w:val="0"/>
          <w:sz w:val="22"/>
          <w:szCs w:val="22"/>
          <w:lang w:val="hr-HR"/>
        </w:rPr>
        <w:t>protiv</w:t>
      </w:r>
      <w:r w:rsidR="00FF6D5F" w:rsidRPr="00DE34CD">
        <w:rPr>
          <w:rFonts w:asciiTheme="minorHAnsi" w:hAnsiTheme="minorHAnsi" w:cstheme="minorHAnsi"/>
          <w:b w:val="0"/>
          <w:sz w:val="22"/>
          <w:szCs w:val="22"/>
          <w:lang w:val="hr-HR"/>
        </w:rPr>
        <w:t>,</w:t>
      </w:r>
      <w:r w:rsidRPr="00DE34CD">
        <w:rPr>
          <w:rFonts w:asciiTheme="minorHAnsi" w:hAnsiTheme="minorHAnsi" w:cstheme="minorHAnsi"/>
          <w:b w:val="0"/>
          <w:sz w:val="22"/>
          <w:szCs w:val="22"/>
          <w:lang w:val="hr-HR"/>
        </w:rPr>
        <w:t xml:space="preserve">  </w:t>
      </w:r>
      <w:r w:rsidR="00AC661F" w:rsidRPr="00DE34CD">
        <w:rPr>
          <w:rFonts w:asciiTheme="minorHAnsi" w:hAnsiTheme="minorHAnsi" w:cstheme="minorHAnsi"/>
          <w:b w:val="0"/>
          <w:sz w:val="22"/>
          <w:szCs w:val="22"/>
          <w:lang w:val="hr-HR"/>
        </w:rPr>
        <w:t>1</w:t>
      </w:r>
      <w:r w:rsidRPr="00DE34CD">
        <w:rPr>
          <w:rFonts w:asciiTheme="minorHAnsi" w:hAnsiTheme="minorHAnsi" w:cstheme="minorHAnsi"/>
          <w:b w:val="0"/>
          <w:sz w:val="22"/>
          <w:szCs w:val="22"/>
          <w:lang w:val="hr-HR"/>
        </w:rPr>
        <w:t xml:space="preserve"> suzdržan</w:t>
      </w:r>
      <w:r w:rsidR="00FF6D5F" w:rsidRPr="00DE34CD">
        <w:rPr>
          <w:rFonts w:asciiTheme="minorHAnsi" w:hAnsiTheme="minorHAnsi" w:cstheme="minorHAnsi"/>
          <w:b w:val="0"/>
          <w:sz w:val="22"/>
          <w:szCs w:val="22"/>
          <w:lang w:val="hr-HR"/>
        </w:rPr>
        <w:t xml:space="preserve"> glas</w:t>
      </w:r>
      <w:r w:rsidRPr="00DE34CD">
        <w:rPr>
          <w:rFonts w:asciiTheme="minorHAnsi" w:hAnsiTheme="minorHAnsi" w:cstheme="minorHAnsi"/>
          <w:b w:val="0"/>
          <w:sz w:val="22"/>
          <w:szCs w:val="22"/>
          <w:lang w:val="hr-HR"/>
        </w:rPr>
        <w:t>)</w:t>
      </w:r>
      <w:r w:rsidR="0073528C" w:rsidRPr="00DE34CD">
        <w:rPr>
          <w:rFonts w:asciiTheme="minorHAnsi" w:hAnsiTheme="minorHAnsi" w:cstheme="minorHAnsi"/>
          <w:b w:val="0"/>
          <w:sz w:val="22"/>
          <w:szCs w:val="22"/>
          <w:lang w:val="hr-HR"/>
        </w:rPr>
        <w:t xml:space="preserve"> usvojilo</w:t>
      </w:r>
    </w:p>
    <w:p w14:paraId="7C72A7FB" w14:textId="77777777" w:rsidR="00E13FBB" w:rsidRPr="00DE34CD" w:rsidRDefault="00E13FBB" w:rsidP="00E13FBB">
      <w:pPr>
        <w:pStyle w:val="Tijeloteksta2"/>
        <w:spacing w:after="240"/>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III. IZMJENE I DOPUNE PRORAČUNA GRADA POŽEGE ZA 2023. GODINU</w:t>
      </w:r>
    </w:p>
    <w:p w14:paraId="55A35593" w14:textId="77777777" w:rsidR="00E13FBB" w:rsidRPr="00DE34CD" w:rsidRDefault="00E13FBB" w:rsidP="00E13FBB">
      <w:pPr>
        <w:spacing w:after="240"/>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I.</w:t>
      </w:r>
      <w:r w:rsidRPr="00DE34CD">
        <w:rPr>
          <w:rFonts w:asciiTheme="minorHAnsi" w:hAnsiTheme="minorHAnsi" w:cstheme="minorHAnsi"/>
          <w:b w:val="0"/>
          <w:bCs/>
          <w:sz w:val="22"/>
          <w:szCs w:val="22"/>
          <w:lang w:val="hr-HR"/>
        </w:rPr>
        <w:tab/>
        <w:t>OPĆI DIO</w:t>
      </w:r>
    </w:p>
    <w:p w14:paraId="7616B8F3" w14:textId="77777777" w:rsidR="00E13FBB" w:rsidRPr="00DE34CD" w:rsidRDefault="00E13FBB" w:rsidP="00E13FBB">
      <w:pPr>
        <w:spacing w:after="240"/>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Članak 1.</w:t>
      </w:r>
    </w:p>
    <w:p w14:paraId="60C2263B" w14:textId="1E03B633" w:rsidR="00E13FBB" w:rsidRPr="00DE34CD" w:rsidRDefault="00E13FBB" w:rsidP="00E13FBB">
      <w:pPr>
        <w:spacing w:after="240"/>
        <w:ind w:firstLine="720"/>
        <w:jc w:val="both"/>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Ovim III. Izmjenama i dopunama Proračuna Grada Požege za 2023. godinu mijenja se i dopunjuje Proračun Grada Požege za 2023. godinu (Službene novine Grada Požege, broj: 27/22., 5/23. i 13/23.) (u nastavku teksta: Proračun).</w:t>
      </w:r>
    </w:p>
    <w:p w14:paraId="13418B44" w14:textId="77777777" w:rsidR="00E13FBB" w:rsidRPr="00DE34CD" w:rsidRDefault="00E13FBB" w:rsidP="00E13FBB">
      <w:pPr>
        <w:spacing w:after="240"/>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Članak 2.</w:t>
      </w:r>
    </w:p>
    <w:p w14:paraId="54885D69" w14:textId="77777777" w:rsidR="00E13FBB" w:rsidRPr="00DE34CD" w:rsidRDefault="00E13FBB" w:rsidP="00E13FBB">
      <w:pPr>
        <w:ind w:firstLine="708"/>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 xml:space="preserve">Članak 1. Proračuna mijenja se i glasi: </w:t>
      </w:r>
    </w:p>
    <w:p w14:paraId="0E745758" w14:textId="77777777" w:rsidR="00E13FBB" w:rsidRPr="00DE34CD" w:rsidRDefault="00E13FBB" w:rsidP="00E13FBB">
      <w:pPr>
        <w:spacing w:after="240"/>
        <w:ind w:firstLine="432"/>
        <w:jc w:val="both"/>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„Proračun Grada Požege za 2023. godinu sastoji se od:</w:t>
      </w:r>
    </w:p>
    <w:p w14:paraId="2047886A" w14:textId="77777777" w:rsidR="00E13FBB" w:rsidRPr="00DE34CD" w:rsidRDefault="00E13FBB">
      <w:pPr>
        <w:numPr>
          <w:ilvl w:val="0"/>
          <w:numId w:val="6"/>
        </w:numPr>
        <w:spacing w:after="240"/>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lastRenderedPageBreak/>
        <w:t>RAČUN PRIHODA I RASHODA</w:t>
      </w:r>
    </w:p>
    <w:p w14:paraId="7348FBE2" w14:textId="77777777" w:rsidR="00E13FBB" w:rsidRPr="00DE34CD" w:rsidRDefault="00E13FBB" w:rsidP="00E13FBB">
      <w:pPr>
        <w:ind w:left="432"/>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PRIHODI UKUPNO</w:t>
      </w:r>
      <w:r w:rsidRPr="00DE34CD">
        <w:rPr>
          <w:rFonts w:asciiTheme="minorHAnsi" w:hAnsiTheme="minorHAnsi" w:cstheme="minorHAnsi"/>
          <w:b w:val="0"/>
          <w:bCs/>
          <w:sz w:val="22"/>
          <w:szCs w:val="22"/>
          <w:lang w:val="hr-HR"/>
        </w:rPr>
        <w:tab/>
      </w:r>
      <w:r w:rsidRPr="00DE34CD">
        <w:rPr>
          <w:rFonts w:asciiTheme="minorHAnsi" w:hAnsiTheme="minorHAnsi" w:cstheme="minorHAnsi"/>
          <w:b w:val="0"/>
          <w:bCs/>
          <w:sz w:val="22"/>
          <w:szCs w:val="22"/>
          <w:lang w:val="hr-HR"/>
        </w:rPr>
        <w:tab/>
      </w:r>
      <w:r w:rsidRPr="00DE34CD">
        <w:rPr>
          <w:rFonts w:asciiTheme="minorHAnsi" w:hAnsiTheme="minorHAnsi" w:cstheme="minorHAnsi"/>
          <w:b w:val="0"/>
          <w:bCs/>
          <w:sz w:val="22"/>
          <w:szCs w:val="22"/>
          <w:lang w:val="hr-HR"/>
        </w:rPr>
        <w:tab/>
      </w:r>
      <w:r w:rsidRPr="00DE34CD">
        <w:rPr>
          <w:rFonts w:asciiTheme="minorHAnsi" w:hAnsiTheme="minorHAnsi" w:cstheme="minorHAnsi"/>
          <w:b w:val="0"/>
          <w:bCs/>
          <w:sz w:val="22"/>
          <w:szCs w:val="22"/>
          <w:lang w:val="hr-HR"/>
        </w:rPr>
        <w:tab/>
      </w:r>
      <w:r w:rsidRPr="00DE34CD">
        <w:rPr>
          <w:rFonts w:asciiTheme="minorHAnsi" w:hAnsiTheme="minorHAnsi" w:cstheme="minorHAnsi"/>
          <w:b w:val="0"/>
          <w:bCs/>
          <w:sz w:val="22"/>
          <w:szCs w:val="22"/>
          <w:lang w:val="hr-HR"/>
        </w:rPr>
        <w:tab/>
      </w:r>
      <w:r w:rsidRPr="00DE34CD">
        <w:rPr>
          <w:rFonts w:asciiTheme="minorHAnsi" w:hAnsiTheme="minorHAnsi" w:cstheme="minorHAnsi"/>
          <w:b w:val="0"/>
          <w:bCs/>
          <w:sz w:val="22"/>
          <w:szCs w:val="22"/>
          <w:lang w:val="hr-HR"/>
        </w:rPr>
        <w:tab/>
      </w:r>
      <w:r w:rsidRPr="00DE34CD">
        <w:rPr>
          <w:rFonts w:asciiTheme="minorHAnsi" w:hAnsiTheme="minorHAnsi" w:cstheme="minorHAnsi"/>
          <w:b w:val="0"/>
          <w:bCs/>
          <w:sz w:val="22"/>
          <w:szCs w:val="22"/>
          <w:lang w:val="hr-HR"/>
        </w:rPr>
        <w:tab/>
        <w:t xml:space="preserve"> 28.114.198,00 €</w:t>
      </w:r>
    </w:p>
    <w:p w14:paraId="51F401D7" w14:textId="77777777" w:rsidR="00E13FBB" w:rsidRPr="00DE34CD" w:rsidRDefault="00E13FBB" w:rsidP="00E13FBB">
      <w:pPr>
        <w:ind w:left="432"/>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1. PRIHODI POSLOVANJA</w:t>
      </w:r>
      <w:r w:rsidRPr="00DE34CD">
        <w:rPr>
          <w:rFonts w:asciiTheme="minorHAnsi" w:hAnsiTheme="minorHAnsi" w:cstheme="minorHAnsi"/>
          <w:b w:val="0"/>
          <w:bCs/>
          <w:sz w:val="22"/>
          <w:szCs w:val="22"/>
          <w:lang w:val="hr-HR"/>
        </w:rPr>
        <w:tab/>
      </w:r>
      <w:r w:rsidRPr="00DE34CD">
        <w:rPr>
          <w:rFonts w:asciiTheme="minorHAnsi" w:hAnsiTheme="minorHAnsi" w:cstheme="minorHAnsi"/>
          <w:b w:val="0"/>
          <w:bCs/>
          <w:sz w:val="22"/>
          <w:szCs w:val="22"/>
          <w:lang w:val="hr-HR"/>
        </w:rPr>
        <w:tab/>
      </w:r>
      <w:r w:rsidRPr="00DE34CD">
        <w:rPr>
          <w:rFonts w:asciiTheme="minorHAnsi" w:hAnsiTheme="minorHAnsi" w:cstheme="minorHAnsi"/>
          <w:b w:val="0"/>
          <w:bCs/>
          <w:sz w:val="22"/>
          <w:szCs w:val="22"/>
          <w:lang w:val="hr-HR"/>
        </w:rPr>
        <w:tab/>
      </w:r>
      <w:r w:rsidRPr="00DE34CD">
        <w:rPr>
          <w:rFonts w:asciiTheme="minorHAnsi" w:hAnsiTheme="minorHAnsi" w:cstheme="minorHAnsi"/>
          <w:b w:val="0"/>
          <w:bCs/>
          <w:sz w:val="22"/>
          <w:szCs w:val="22"/>
          <w:lang w:val="hr-HR"/>
        </w:rPr>
        <w:tab/>
      </w:r>
      <w:r w:rsidRPr="00DE34CD">
        <w:rPr>
          <w:rFonts w:asciiTheme="minorHAnsi" w:hAnsiTheme="minorHAnsi" w:cstheme="minorHAnsi"/>
          <w:b w:val="0"/>
          <w:bCs/>
          <w:sz w:val="22"/>
          <w:szCs w:val="22"/>
          <w:lang w:val="hr-HR"/>
        </w:rPr>
        <w:tab/>
      </w:r>
      <w:r w:rsidRPr="00DE34CD">
        <w:rPr>
          <w:rFonts w:asciiTheme="minorHAnsi" w:hAnsiTheme="minorHAnsi" w:cstheme="minorHAnsi"/>
          <w:b w:val="0"/>
          <w:bCs/>
          <w:sz w:val="22"/>
          <w:szCs w:val="22"/>
          <w:lang w:val="hr-HR"/>
        </w:rPr>
        <w:tab/>
        <w:t xml:space="preserve"> 27.815.163,00 €</w:t>
      </w:r>
    </w:p>
    <w:p w14:paraId="18F76EF2" w14:textId="05A6C3A7" w:rsidR="00E13FBB" w:rsidRPr="00DE34CD" w:rsidRDefault="00E13FBB" w:rsidP="00E13FBB">
      <w:pPr>
        <w:spacing w:after="240"/>
        <w:ind w:left="432"/>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2. PRIHODI OD PRODAJE NEFINANCIJSKE IMOVINE</w:t>
      </w:r>
      <w:r w:rsidRPr="00DE34CD">
        <w:rPr>
          <w:rFonts w:asciiTheme="minorHAnsi" w:hAnsiTheme="minorHAnsi" w:cstheme="minorHAnsi"/>
          <w:b w:val="0"/>
          <w:bCs/>
          <w:sz w:val="22"/>
          <w:szCs w:val="22"/>
          <w:lang w:val="hr-HR"/>
        </w:rPr>
        <w:tab/>
      </w:r>
      <w:r w:rsidRPr="00DE34CD">
        <w:rPr>
          <w:rFonts w:asciiTheme="minorHAnsi" w:hAnsiTheme="minorHAnsi" w:cstheme="minorHAnsi"/>
          <w:b w:val="0"/>
          <w:bCs/>
          <w:sz w:val="22"/>
          <w:szCs w:val="22"/>
          <w:lang w:val="hr-HR"/>
        </w:rPr>
        <w:tab/>
      </w:r>
      <w:r w:rsidRPr="00DE34CD">
        <w:rPr>
          <w:rFonts w:asciiTheme="minorHAnsi" w:hAnsiTheme="minorHAnsi" w:cstheme="minorHAnsi"/>
          <w:b w:val="0"/>
          <w:bCs/>
          <w:sz w:val="22"/>
          <w:szCs w:val="22"/>
          <w:lang w:val="hr-HR"/>
        </w:rPr>
        <w:tab/>
        <w:t xml:space="preserve">      299.035,00 €</w:t>
      </w:r>
    </w:p>
    <w:p w14:paraId="67680B95" w14:textId="77777777" w:rsidR="00E13FBB" w:rsidRPr="00DE34CD" w:rsidRDefault="00E13FBB" w:rsidP="00E13FBB">
      <w:pPr>
        <w:ind w:left="432"/>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RASHODI UKUPNO</w:t>
      </w:r>
      <w:r w:rsidRPr="00DE34CD">
        <w:rPr>
          <w:rFonts w:asciiTheme="minorHAnsi" w:hAnsiTheme="minorHAnsi" w:cstheme="minorHAnsi"/>
          <w:b w:val="0"/>
          <w:bCs/>
          <w:sz w:val="22"/>
          <w:szCs w:val="22"/>
          <w:lang w:val="hr-HR"/>
        </w:rPr>
        <w:tab/>
      </w:r>
      <w:r w:rsidRPr="00DE34CD">
        <w:rPr>
          <w:rFonts w:asciiTheme="minorHAnsi" w:hAnsiTheme="minorHAnsi" w:cstheme="minorHAnsi"/>
          <w:b w:val="0"/>
          <w:bCs/>
          <w:sz w:val="22"/>
          <w:szCs w:val="22"/>
          <w:lang w:val="hr-HR"/>
        </w:rPr>
        <w:tab/>
      </w:r>
      <w:r w:rsidRPr="00DE34CD">
        <w:rPr>
          <w:rFonts w:asciiTheme="minorHAnsi" w:hAnsiTheme="minorHAnsi" w:cstheme="minorHAnsi"/>
          <w:b w:val="0"/>
          <w:bCs/>
          <w:sz w:val="22"/>
          <w:szCs w:val="22"/>
          <w:lang w:val="hr-HR"/>
        </w:rPr>
        <w:tab/>
      </w:r>
      <w:r w:rsidRPr="00DE34CD">
        <w:rPr>
          <w:rFonts w:asciiTheme="minorHAnsi" w:hAnsiTheme="minorHAnsi" w:cstheme="minorHAnsi"/>
          <w:b w:val="0"/>
          <w:bCs/>
          <w:sz w:val="22"/>
          <w:szCs w:val="22"/>
          <w:lang w:val="hr-HR"/>
        </w:rPr>
        <w:tab/>
      </w:r>
      <w:r w:rsidRPr="00DE34CD">
        <w:rPr>
          <w:rFonts w:asciiTheme="minorHAnsi" w:hAnsiTheme="minorHAnsi" w:cstheme="minorHAnsi"/>
          <w:b w:val="0"/>
          <w:bCs/>
          <w:sz w:val="22"/>
          <w:szCs w:val="22"/>
          <w:lang w:val="hr-HR"/>
        </w:rPr>
        <w:tab/>
      </w:r>
      <w:r w:rsidRPr="00DE34CD">
        <w:rPr>
          <w:rFonts w:asciiTheme="minorHAnsi" w:hAnsiTheme="minorHAnsi" w:cstheme="minorHAnsi"/>
          <w:b w:val="0"/>
          <w:bCs/>
          <w:sz w:val="22"/>
          <w:szCs w:val="22"/>
          <w:lang w:val="hr-HR"/>
        </w:rPr>
        <w:tab/>
      </w:r>
      <w:r w:rsidRPr="00DE34CD">
        <w:rPr>
          <w:rFonts w:asciiTheme="minorHAnsi" w:hAnsiTheme="minorHAnsi" w:cstheme="minorHAnsi"/>
          <w:b w:val="0"/>
          <w:bCs/>
          <w:sz w:val="22"/>
          <w:szCs w:val="22"/>
          <w:lang w:val="hr-HR"/>
        </w:rPr>
        <w:tab/>
        <w:t xml:space="preserve"> 31.856.831,00 €</w:t>
      </w:r>
    </w:p>
    <w:p w14:paraId="1D9152E2" w14:textId="77777777" w:rsidR="00E13FBB" w:rsidRPr="00DE34CD" w:rsidRDefault="00E13FBB" w:rsidP="00E13FBB">
      <w:pPr>
        <w:ind w:left="432"/>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 xml:space="preserve">1. RASHODI POSLOVANJA </w:t>
      </w:r>
      <w:r w:rsidRPr="00DE34CD">
        <w:rPr>
          <w:rFonts w:asciiTheme="minorHAnsi" w:hAnsiTheme="minorHAnsi" w:cstheme="minorHAnsi"/>
          <w:b w:val="0"/>
          <w:bCs/>
          <w:sz w:val="22"/>
          <w:szCs w:val="22"/>
          <w:lang w:val="hr-HR"/>
        </w:rPr>
        <w:tab/>
      </w:r>
      <w:r w:rsidRPr="00DE34CD">
        <w:rPr>
          <w:rFonts w:asciiTheme="minorHAnsi" w:hAnsiTheme="minorHAnsi" w:cstheme="minorHAnsi"/>
          <w:b w:val="0"/>
          <w:bCs/>
          <w:sz w:val="22"/>
          <w:szCs w:val="22"/>
          <w:lang w:val="hr-HR"/>
        </w:rPr>
        <w:tab/>
      </w:r>
      <w:r w:rsidRPr="00DE34CD">
        <w:rPr>
          <w:rFonts w:asciiTheme="minorHAnsi" w:hAnsiTheme="minorHAnsi" w:cstheme="minorHAnsi"/>
          <w:b w:val="0"/>
          <w:bCs/>
          <w:sz w:val="22"/>
          <w:szCs w:val="22"/>
          <w:lang w:val="hr-HR"/>
        </w:rPr>
        <w:tab/>
      </w:r>
      <w:r w:rsidRPr="00DE34CD">
        <w:rPr>
          <w:rFonts w:asciiTheme="minorHAnsi" w:hAnsiTheme="minorHAnsi" w:cstheme="minorHAnsi"/>
          <w:b w:val="0"/>
          <w:bCs/>
          <w:sz w:val="22"/>
          <w:szCs w:val="22"/>
          <w:lang w:val="hr-HR"/>
        </w:rPr>
        <w:tab/>
      </w:r>
      <w:r w:rsidRPr="00DE34CD">
        <w:rPr>
          <w:rFonts w:asciiTheme="minorHAnsi" w:hAnsiTheme="minorHAnsi" w:cstheme="minorHAnsi"/>
          <w:b w:val="0"/>
          <w:bCs/>
          <w:sz w:val="22"/>
          <w:szCs w:val="22"/>
          <w:lang w:val="hr-HR"/>
        </w:rPr>
        <w:tab/>
      </w:r>
      <w:r w:rsidRPr="00DE34CD">
        <w:rPr>
          <w:rFonts w:asciiTheme="minorHAnsi" w:hAnsiTheme="minorHAnsi" w:cstheme="minorHAnsi"/>
          <w:b w:val="0"/>
          <w:bCs/>
          <w:sz w:val="22"/>
          <w:szCs w:val="22"/>
          <w:lang w:val="hr-HR"/>
        </w:rPr>
        <w:tab/>
        <w:t xml:space="preserve"> 20.702.769,00 € </w:t>
      </w:r>
    </w:p>
    <w:p w14:paraId="6B257653" w14:textId="77777777" w:rsidR="00E13FBB" w:rsidRPr="00DE34CD" w:rsidRDefault="00E13FBB" w:rsidP="00E13FBB">
      <w:pPr>
        <w:ind w:left="432"/>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2. RASHODI ZA NABAVU NEFINANCIJSKE IMOVINE</w:t>
      </w:r>
      <w:r w:rsidRPr="00DE34CD">
        <w:rPr>
          <w:rFonts w:asciiTheme="minorHAnsi" w:hAnsiTheme="minorHAnsi" w:cstheme="minorHAnsi"/>
          <w:b w:val="0"/>
          <w:bCs/>
          <w:sz w:val="22"/>
          <w:szCs w:val="22"/>
          <w:lang w:val="hr-HR"/>
        </w:rPr>
        <w:tab/>
      </w:r>
      <w:r w:rsidRPr="00DE34CD">
        <w:rPr>
          <w:rFonts w:asciiTheme="minorHAnsi" w:hAnsiTheme="minorHAnsi" w:cstheme="minorHAnsi"/>
          <w:b w:val="0"/>
          <w:bCs/>
          <w:sz w:val="22"/>
          <w:szCs w:val="22"/>
          <w:lang w:val="hr-HR"/>
        </w:rPr>
        <w:tab/>
      </w:r>
      <w:r w:rsidRPr="00DE34CD">
        <w:rPr>
          <w:rFonts w:asciiTheme="minorHAnsi" w:hAnsiTheme="minorHAnsi" w:cstheme="minorHAnsi"/>
          <w:b w:val="0"/>
          <w:bCs/>
          <w:sz w:val="22"/>
          <w:szCs w:val="22"/>
          <w:lang w:val="hr-HR"/>
        </w:rPr>
        <w:tab/>
        <w:t xml:space="preserve"> 11.154.062,00 €</w:t>
      </w:r>
    </w:p>
    <w:p w14:paraId="17394045" w14:textId="7D000AAF" w:rsidR="00E13FBB" w:rsidRPr="00DE34CD" w:rsidRDefault="00E13FBB" w:rsidP="00E13FBB">
      <w:pPr>
        <w:spacing w:after="240"/>
        <w:ind w:left="432"/>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 xml:space="preserve">RAZLIKA - VIŠAK/MANJAK </w:t>
      </w:r>
      <w:r w:rsidRPr="00DE34CD">
        <w:rPr>
          <w:rFonts w:asciiTheme="minorHAnsi" w:hAnsiTheme="minorHAnsi" w:cstheme="minorHAnsi"/>
          <w:b w:val="0"/>
          <w:bCs/>
          <w:sz w:val="22"/>
          <w:szCs w:val="22"/>
          <w:lang w:val="hr-HR"/>
        </w:rPr>
        <w:tab/>
      </w:r>
      <w:r w:rsidRPr="00DE34CD">
        <w:rPr>
          <w:rFonts w:asciiTheme="minorHAnsi" w:hAnsiTheme="minorHAnsi" w:cstheme="minorHAnsi"/>
          <w:b w:val="0"/>
          <w:bCs/>
          <w:sz w:val="22"/>
          <w:szCs w:val="22"/>
          <w:lang w:val="hr-HR"/>
        </w:rPr>
        <w:tab/>
      </w:r>
      <w:r w:rsidRPr="00DE34CD">
        <w:rPr>
          <w:rFonts w:asciiTheme="minorHAnsi" w:hAnsiTheme="minorHAnsi" w:cstheme="minorHAnsi"/>
          <w:b w:val="0"/>
          <w:bCs/>
          <w:sz w:val="22"/>
          <w:szCs w:val="22"/>
          <w:lang w:val="hr-HR"/>
        </w:rPr>
        <w:tab/>
      </w:r>
      <w:r w:rsidRPr="00DE34CD">
        <w:rPr>
          <w:rFonts w:asciiTheme="minorHAnsi" w:hAnsiTheme="minorHAnsi" w:cstheme="minorHAnsi"/>
          <w:b w:val="0"/>
          <w:bCs/>
          <w:sz w:val="22"/>
          <w:szCs w:val="22"/>
          <w:lang w:val="hr-HR"/>
        </w:rPr>
        <w:tab/>
      </w:r>
      <w:r w:rsidRPr="00DE34CD">
        <w:rPr>
          <w:rFonts w:asciiTheme="minorHAnsi" w:hAnsiTheme="minorHAnsi" w:cstheme="minorHAnsi"/>
          <w:b w:val="0"/>
          <w:bCs/>
          <w:sz w:val="22"/>
          <w:szCs w:val="22"/>
          <w:lang w:val="hr-HR"/>
        </w:rPr>
        <w:tab/>
      </w:r>
      <w:r w:rsidRPr="00DE34CD">
        <w:rPr>
          <w:rFonts w:asciiTheme="minorHAnsi" w:hAnsiTheme="minorHAnsi" w:cstheme="minorHAnsi"/>
          <w:b w:val="0"/>
          <w:bCs/>
          <w:sz w:val="22"/>
          <w:szCs w:val="22"/>
          <w:lang w:val="hr-HR"/>
        </w:rPr>
        <w:tab/>
        <w:t xml:space="preserve"> -3.742.633,00 €</w:t>
      </w:r>
    </w:p>
    <w:p w14:paraId="0A63631F" w14:textId="69AC9CAE" w:rsidR="00E13FBB" w:rsidRPr="00DE34CD" w:rsidRDefault="00E13FBB">
      <w:pPr>
        <w:numPr>
          <w:ilvl w:val="0"/>
          <w:numId w:val="6"/>
        </w:numPr>
        <w:spacing w:after="240"/>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RAČUN ZADUŽIVANJA/FINANCIRANJA</w:t>
      </w:r>
    </w:p>
    <w:p w14:paraId="21DE5DC0" w14:textId="77777777" w:rsidR="00E13FBB" w:rsidRPr="00DE34CD" w:rsidRDefault="00E13FBB" w:rsidP="00E13FBB">
      <w:pPr>
        <w:ind w:left="432"/>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1. PRIMICI OD FINANCIJSKE IMOVINE I ZADUŽIVANJA</w:t>
      </w:r>
      <w:r w:rsidRPr="00DE34CD">
        <w:rPr>
          <w:rFonts w:asciiTheme="minorHAnsi" w:hAnsiTheme="minorHAnsi" w:cstheme="minorHAnsi"/>
          <w:b w:val="0"/>
          <w:bCs/>
          <w:sz w:val="22"/>
          <w:szCs w:val="22"/>
          <w:lang w:val="hr-HR"/>
        </w:rPr>
        <w:tab/>
      </w:r>
      <w:r w:rsidRPr="00DE34CD">
        <w:rPr>
          <w:rFonts w:asciiTheme="minorHAnsi" w:hAnsiTheme="minorHAnsi" w:cstheme="minorHAnsi"/>
          <w:b w:val="0"/>
          <w:bCs/>
          <w:sz w:val="22"/>
          <w:szCs w:val="22"/>
          <w:lang w:val="hr-HR"/>
        </w:rPr>
        <w:tab/>
        <w:t xml:space="preserve">    1.064.290,00 €</w:t>
      </w:r>
    </w:p>
    <w:p w14:paraId="6ABF5F25" w14:textId="77777777" w:rsidR="00E13FBB" w:rsidRPr="00DE34CD" w:rsidRDefault="00E13FBB" w:rsidP="00E13FBB">
      <w:pPr>
        <w:ind w:left="432"/>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2. IZDACI ZA FINANCIJSKU IMOVINU I OTPLATE ZAJMOVA</w:t>
      </w:r>
      <w:r w:rsidRPr="00DE34CD">
        <w:rPr>
          <w:rFonts w:asciiTheme="minorHAnsi" w:hAnsiTheme="minorHAnsi" w:cstheme="minorHAnsi"/>
          <w:b w:val="0"/>
          <w:bCs/>
          <w:sz w:val="22"/>
          <w:szCs w:val="22"/>
          <w:lang w:val="hr-HR"/>
        </w:rPr>
        <w:tab/>
      </w:r>
      <w:r w:rsidRPr="00DE34CD">
        <w:rPr>
          <w:rFonts w:asciiTheme="minorHAnsi" w:hAnsiTheme="minorHAnsi" w:cstheme="minorHAnsi"/>
          <w:b w:val="0"/>
          <w:bCs/>
          <w:sz w:val="22"/>
          <w:szCs w:val="22"/>
          <w:lang w:val="hr-HR"/>
        </w:rPr>
        <w:tab/>
        <w:t xml:space="preserve">       550.450,00 €</w:t>
      </w:r>
    </w:p>
    <w:p w14:paraId="4AB20AD2" w14:textId="77777777" w:rsidR="00E13FBB" w:rsidRPr="00DE34CD" w:rsidRDefault="00E13FBB" w:rsidP="00E13FBB">
      <w:pPr>
        <w:spacing w:after="240"/>
        <w:ind w:left="432"/>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 xml:space="preserve">NETO ZADUŽIVANJE/FINANCIRANJE </w:t>
      </w:r>
      <w:r w:rsidRPr="00DE34CD">
        <w:rPr>
          <w:rFonts w:asciiTheme="minorHAnsi" w:hAnsiTheme="minorHAnsi" w:cstheme="minorHAnsi"/>
          <w:b w:val="0"/>
          <w:bCs/>
          <w:sz w:val="22"/>
          <w:szCs w:val="22"/>
          <w:lang w:val="hr-HR"/>
        </w:rPr>
        <w:tab/>
      </w:r>
      <w:r w:rsidRPr="00DE34CD">
        <w:rPr>
          <w:rFonts w:asciiTheme="minorHAnsi" w:hAnsiTheme="minorHAnsi" w:cstheme="minorHAnsi"/>
          <w:b w:val="0"/>
          <w:bCs/>
          <w:sz w:val="22"/>
          <w:szCs w:val="22"/>
          <w:lang w:val="hr-HR"/>
        </w:rPr>
        <w:tab/>
      </w:r>
      <w:r w:rsidRPr="00DE34CD">
        <w:rPr>
          <w:rFonts w:asciiTheme="minorHAnsi" w:hAnsiTheme="minorHAnsi" w:cstheme="minorHAnsi"/>
          <w:b w:val="0"/>
          <w:bCs/>
          <w:sz w:val="22"/>
          <w:szCs w:val="22"/>
          <w:lang w:val="hr-HR"/>
        </w:rPr>
        <w:tab/>
      </w:r>
      <w:r w:rsidRPr="00DE34CD">
        <w:rPr>
          <w:rFonts w:asciiTheme="minorHAnsi" w:hAnsiTheme="minorHAnsi" w:cstheme="minorHAnsi"/>
          <w:b w:val="0"/>
          <w:bCs/>
          <w:sz w:val="22"/>
          <w:szCs w:val="22"/>
          <w:lang w:val="hr-HR"/>
        </w:rPr>
        <w:tab/>
        <w:t xml:space="preserve">       513.840,00 €</w:t>
      </w:r>
    </w:p>
    <w:p w14:paraId="2B560836" w14:textId="77777777" w:rsidR="00E13FBB" w:rsidRPr="00DE34CD" w:rsidRDefault="00E13FBB">
      <w:pPr>
        <w:numPr>
          <w:ilvl w:val="0"/>
          <w:numId w:val="6"/>
        </w:numP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DONOS VIŠKA/MANJKA IZ PRETHODNE(IH) GODINA</w:t>
      </w:r>
      <w:r w:rsidRPr="00DE34CD">
        <w:rPr>
          <w:rFonts w:asciiTheme="minorHAnsi" w:hAnsiTheme="minorHAnsi" w:cstheme="minorHAnsi"/>
          <w:b w:val="0"/>
          <w:bCs/>
          <w:sz w:val="22"/>
          <w:szCs w:val="22"/>
          <w:lang w:val="hr-HR"/>
        </w:rPr>
        <w:tab/>
      </w:r>
      <w:r w:rsidRPr="00DE34CD">
        <w:rPr>
          <w:rFonts w:asciiTheme="minorHAnsi" w:hAnsiTheme="minorHAnsi" w:cstheme="minorHAnsi"/>
          <w:b w:val="0"/>
          <w:bCs/>
          <w:sz w:val="22"/>
          <w:szCs w:val="22"/>
          <w:lang w:val="hr-HR"/>
        </w:rPr>
        <w:tab/>
        <w:t xml:space="preserve">     3.228.793,00 €</w:t>
      </w:r>
    </w:p>
    <w:p w14:paraId="1E85C501" w14:textId="77777777" w:rsidR="00E13FBB" w:rsidRPr="00DE34CD" w:rsidRDefault="00E13FBB" w:rsidP="00E13FBB">
      <w:pPr>
        <w:spacing w:after="240"/>
        <w:ind w:left="432"/>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VIŠAK/MANJAK + NETTO ZADUŽIVANJE/FINANCIRANJE</w:t>
      </w:r>
      <w:r w:rsidRPr="00DE34CD">
        <w:rPr>
          <w:rFonts w:asciiTheme="minorHAnsi" w:hAnsiTheme="minorHAnsi" w:cstheme="minorHAnsi"/>
          <w:b w:val="0"/>
          <w:bCs/>
          <w:sz w:val="22"/>
          <w:szCs w:val="22"/>
          <w:lang w:val="hr-HR"/>
        </w:rPr>
        <w:tab/>
      </w:r>
      <w:r w:rsidRPr="00DE34CD">
        <w:rPr>
          <w:rFonts w:asciiTheme="minorHAnsi" w:hAnsiTheme="minorHAnsi" w:cstheme="minorHAnsi"/>
          <w:b w:val="0"/>
          <w:bCs/>
          <w:sz w:val="22"/>
          <w:szCs w:val="22"/>
          <w:lang w:val="hr-HR"/>
        </w:rPr>
        <w:tab/>
      </w:r>
      <w:r w:rsidRPr="00DE34CD">
        <w:rPr>
          <w:rFonts w:asciiTheme="minorHAnsi" w:hAnsiTheme="minorHAnsi" w:cstheme="minorHAnsi"/>
          <w:b w:val="0"/>
          <w:bCs/>
          <w:sz w:val="22"/>
          <w:szCs w:val="22"/>
          <w:lang w:val="hr-HR"/>
        </w:rPr>
        <w:tab/>
        <w:t xml:space="preserve">   0,00 €.</w:t>
      </w:r>
    </w:p>
    <w:p w14:paraId="0CE3727C" w14:textId="77777777" w:rsidR="00E13FBB" w:rsidRPr="00DE34CD" w:rsidRDefault="00E13FBB" w:rsidP="004455A3">
      <w:pP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II.</w:t>
      </w:r>
      <w:r w:rsidRPr="00DE34CD">
        <w:rPr>
          <w:rFonts w:asciiTheme="minorHAnsi" w:hAnsiTheme="minorHAnsi" w:cstheme="minorHAnsi"/>
          <w:b w:val="0"/>
          <w:bCs/>
          <w:sz w:val="22"/>
          <w:szCs w:val="22"/>
          <w:lang w:val="hr-HR"/>
        </w:rPr>
        <w:tab/>
        <w:t>POSEBNI DIO</w:t>
      </w:r>
    </w:p>
    <w:p w14:paraId="0CABBE97" w14:textId="77777777" w:rsidR="00E13FBB" w:rsidRPr="00DE34CD" w:rsidRDefault="00E13FBB" w:rsidP="00E13FBB">
      <w:pPr>
        <w:spacing w:after="240"/>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Članak 3.</w:t>
      </w:r>
    </w:p>
    <w:p w14:paraId="33BB5B88" w14:textId="77777777" w:rsidR="00E13FBB" w:rsidRPr="00DE34CD" w:rsidRDefault="00E13FBB" w:rsidP="00E13FBB">
      <w:pPr>
        <w:ind w:firstLine="720"/>
        <w:jc w:val="both"/>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Članak 3. Proračuna mijenja se i glasi:</w:t>
      </w:r>
    </w:p>
    <w:p w14:paraId="35B33E7C" w14:textId="77777777" w:rsidR="00E13FBB" w:rsidRPr="00DE34CD" w:rsidRDefault="00E13FBB" w:rsidP="00E13FBB">
      <w:pPr>
        <w:spacing w:after="240"/>
        <w:ind w:firstLine="708"/>
        <w:jc w:val="both"/>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 xml:space="preserve">„Rashodi poslovanja i rashodi za nabavu nefinancijske imovine u Proračunu Grada Požege u ukupnoj svoti od 31.856.831,00 € i izdaci za financijsku imovinu i otplate zajmova od 550.450,00 € raspoređuju se po programima u Posebnom dijelu Proračuna Grada Požege.“ </w:t>
      </w:r>
    </w:p>
    <w:p w14:paraId="3870D8DD" w14:textId="77777777" w:rsidR="00E13FBB" w:rsidRPr="00DE34CD" w:rsidRDefault="00E13FBB" w:rsidP="00E13FBB">
      <w:pPr>
        <w:spacing w:after="240"/>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III.</w:t>
      </w:r>
      <w:r w:rsidRPr="00DE34CD">
        <w:rPr>
          <w:rFonts w:asciiTheme="minorHAnsi" w:hAnsiTheme="minorHAnsi" w:cstheme="minorHAnsi"/>
          <w:b w:val="0"/>
          <w:bCs/>
          <w:sz w:val="22"/>
          <w:szCs w:val="22"/>
          <w:lang w:val="hr-HR"/>
        </w:rPr>
        <w:tab/>
        <w:t>ZAVRŠNE ODREDBE</w:t>
      </w:r>
    </w:p>
    <w:p w14:paraId="5C3C6A81" w14:textId="77777777" w:rsidR="00E13FBB" w:rsidRPr="00DE34CD" w:rsidRDefault="00E13FBB" w:rsidP="00E13FBB">
      <w:pPr>
        <w:spacing w:after="240"/>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Članak 4.</w:t>
      </w:r>
    </w:p>
    <w:p w14:paraId="14CEB700" w14:textId="77777777" w:rsidR="00E13FBB" w:rsidRPr="00DE34CD" w:rsidRDefault="00E13FBB" w:rsidP="00E13FBB">
      <w:pPr>
        <w:spacing w:after="240"/>
        <w:ind w:firstLine="708"/>
        <w:jc w:val="both"/>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Ovaj Proračun stupa na snagu prvog dana od dana njegove objave u Službenim novinama Grada Požege.</w:t>
      </w:r>
    </w:p>
    <w:p w14:paraId="4A8EB4FD" w14:textId="21B498ED" w:rsidR="00644785" w:rsidRPr="00DE34CD" w:rsidRDefault="00644785" w:rsidP="004455A3">
      <w:pPr>
        <w:spacing w:after="240"/>
        <w:ind w:left="1134" w:firstLine="282"/>
        <w:rPr>
          <w:rFonts w:asciiTheme="minorHAnsi" w:hAnsiTheme="minorHAnsi" w:cstheme="minorHAnsi"/>
          <w:bCs/>
          <w:sz w:val="22"/>
          <w:szCs w:val="22"/>
          <w:lang w:val="hr-HR"/>
        </w:rPr>
      </w:pPr>
      <w:r w:rsidRPr="00DE34CD">
        <w:rPr>
          <w:rFonts w:asciiTheme="minorHAnsi" w:hAnsiTheme="minorHAnsi" w:cstheme="minorHAnsi"/>
          <w:bCs/>
          <w:sz w:val="22"/>
          <w:szCs w:val="22"/>
          <w:lang w:val="hr-HR"/>
        </w:rPr>
        <w:t>b) Izmjene i dopune Programa rada upravnih tijela Grada Požege za 2023. godinu</w:t>
      </w:r>
    </w:p>
    <w:p w14:paraId="541862C7" w14:textId="77777777" w:rsidR="0073528C" w:rsidRPr="00DE34CD" w:rsidRDefault="00644785" w:rsidP="0073528C">
      <w:pPr>
        <w:ind w:firstLine="708"/>
        <w:jc w:val="both"/>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 xml:space="preserve">PREDSJEDNIK - </w:t>
      </w:r>
      <w:r w:rsidR="0073528C" w:rsidRPr="00DE34CD">
        <w:rPr>
          <w:rFonts w:asciiTheme="minorHAnsi" w:hAnsiTheme="minorHAnsi" w:cstheme="minorHAnsi"/>
          <w:b w:val="0"/>
          <w:sz w:val="22"/>
          <w:szCs w:val="22"/>
          <w:lang w:val="hr-HR"/>
        </w:rPr>
        <w:t>daje riječ gradonačelniku koji potom daje riječ Slavici Kruljac, pročelnici Upravnog odjela za financije i proračun kako bi obrazložila ovu točku dnevnog reda.</w:t>
      </w:r>
    </w:p>
    <w:p w14:paraId="6F4BCFAC" w14:textId="1FB59192" w:rsidR="00DB6ABD" w:rsidRPr="00DE34CD" w:rsidRDefault="00DB6ABD" w:rsidP="00DB6ABD">
      <w:pPr>
        <w:ind w:firstLine="708"/>
        <w:jc w:val="both"/>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 xml:space="preserve">SLAVICA KRULJAC </w:t>
      </w:r>
      <w:r w:rsidR="004B1950" w:rsidRPr="00DE34CD">
        <w:rPr>
          <w:rFonts w:asciiTheme="minorHAnsi" w:hAnsiTheme="minorHAnsi" w:cstheme="minorHAnsi"/>
          <w:b w:val="0"/>
          <w:sz w:val="22"/>
          <w:szCs w:val="22"/>
          <w:lang w:val="hr-HR"/>
        </w:rPr>
        <w:t>-</w:t>
      </w:r>
      <w:r w:rsidRPr="00DE34CD">
        <w:rPr>
          <w:rFonts w:asciiTheme="minorHAnsi" w:hAnsiTheme="minorHAnsi" w:cstheme="minorHAnsi"/>
          <w:b w:val="0"/>
          <w:sz w:val="22"/>
          <w:szCs w:val="22"/>
          <w:lang w:val="hr-HR"/>
        </w:rPr>
        <w:t xml:space="preserve"> daje kratko obrazloženje ove točke dnevnog reda.</w:t>
      </w:r>
    </w:p>
    <w:p w14:paraId="3E698541" w14:textId="3E6E7B23" w:rsidR="00387487" w:rsidRPr="00DE34CD" w:rsidRDefault="00387487" w:rsidP="00387487">
      <w:pPr>
        <w:ind w:firstLine="708"/>
        <w:jc w:val="both"/>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 xml:space="preserve">PREDSJEDNIK </w:t>
      </w:r>
      <w:r w:rsidR="004B1950" w:rsidRPr="00DE34CD">
        <w:rPr>
          <w:rFonts w:asciiTheme="minorHAnsi" w:hAnsiTheme="minorHAnsi" w:cstheme="minorHAnsi"/>
          <w:b w:val="0"/>
          <w:sz w:val="22"/>
          <w:szCs w:val="22"/>
          <w:lang w:val="hr-HR"/>
        </w:rPr>
        <w:t>-</w:t>
      </w:r>
      <w:r w:rsidRPr="00DE34CD">
        <w:rPr>
          <w:rFonts w:asciiTheme="minorHAnsi" w:hAnsiTheme="minorHAnsi" w:cstheme="minorHAnsi"/>
          <w:b w:val="0"/>
          <w:sz w:val="22"/>
          <w:szCs w:val="22"/>
          <w:lang w:val="hr-HR"/>
        </w:rPr>
        <w:t xml:space="preserve"> otvara raspravu.</w:t>
      </w:r>
    </w:p>
    <w:p w14:paraId="1FD081C7" w14:textId="1FB62EFC" w:rsidR="00644785" w:rsidRPr="00DE34CD" w:rsidRDefault="00644785" w:rsidP="004455A3">
      <w:pPr>
        <w:spacing w:after="240"/>
        <w:ind w:firstLine="708"/>
        <w:jc w:val="both"/>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PREDSJEDNIK - zaključuje raspravu</w:t>
      </w:r>
      <w:r w:rsidR="001D46F9" w:rsidRPr="00DE34CD">
        <w:rPr>
          <w:rFonts w:asciiTheme="minorHAnsi" w:hAnsiTheme="minorHAnsi" w:cstheme="minorHAnsi"/>
          <w:b w:val="0"/>
          <w:sz w:val="22"/>
          <w:szCs w:val="22"/>
          <w:lang w:val="hr-HR"/>
        </w:rPr>
        <w:t xml:space="preserve">, </w:t>
      </w:r>
      <w:r w:rsidR="00DB6ABD" w:rsidRPr="00DE34CD">
        <w:rPr>
          <w:rFonts w:asciiTheme="minorHAnsi" w:hAnsiTheme="minorHAnsi" w:cstheme="minorHAnsi"/>
          <w:b w:val="0"/>
          <w:sz w:val="22"/>
          <w:szCs w:val="22"/>
          <w:lang w:val="hr-HR"/>
        </w:rPr>
        <w:t>daje na g</w:t>
      </w:r>
      <w:r w:rsidRPr="00DE34CD">
        <w:rPr>
          <w:rFonts w:asciiTheme="minorHAnsi" w:hAnsiTheme="minorHAnsi" w:cstheme="minorHAnsi"/>
          <w:b w:val="0"/>
          <w:sz w:val="22"/>
          <w:szCs w:val="22"/>
          <w:lang w:val="hr-HR"/>
        </w:rPr>
        <w:t xml:space="preserve">lasovanje </w:t>
      </w:r>
      <w:r w:rsidR="00C95E1D" w:rsidRPr="00DE34CD">
        <w:rPr>
          <w:rFonts w:asciiTheme="minorHAnsi" w:hAnsiTheme="minorHAnsi" w:cstheme="minorHAnsi"/>
          <w:b w:val="0"/>
          <w:sz w:val="22"/>
          <w:szCs w:val="22"/>
          <w:lang w:val="hr-HR"/>
        </w:rPr>
        <w:t xml:space="preserve">Zaključak o </w:t>
      </w:r>
      <w:r w:rsidR="004C04CB" w:rsidRPr="00DE34CD">
        <w:rPr>
          <w:rFonts w:asciiTheme="minorHAnsi" w:hAnsiTheme="minorHAnsi" w:cstheme="minorHAnsi"/>
          <w:b w:val="0"/>
          <w:sz w:val="22"/>
          <w:szCs w:val="22"/>
          <w:lang w:val="hr-HR"/>
        </w:rPr>
        <w:t xml:space="preserve">usvajanju </w:t>
      </w:r>
      <w:r w:rsidR="00C95E1D" w:rsidRPr="00DE34CD">
        <w:rPr>
          <w:rFonts w:asciiTheme="minorHAnsi" w:hAnsiTheme="minorHAnsi" w:cstheme="minorHAnsi"/>
          <w:b w:val="0"/>
          <w:sz w:val="22"/>
          <w:szCs w:val="22"/>
          <w:lang w:val="hr-HR"/>
        </w:rPr>
        <w:t xml:space="preserve">Izmjena i dopuna  Programa rada upravnih tijela Grada Požege za 2023. godinu </w:t>
      </w:r>
      <w:r w:rsidR="004C04CB" w:rsidRPr="00DE34CD">
        <w:rPr>
          <w:rFonts w:asciiTheme="minorHAnsi" w:hAnsiTheme="minorHAnsi" w:cstheme="minorHAnsi"/>
          <w:b w:val="0"/>
          <w:sz w:val="22"/>
          <w:szCs w:val="22"/>
          <w:lang w:val="hr-HR"/>
        </w:rPr>
        <w:t xml:space="preserve">i konstatira da je Gradsko vijeće Grada,   </w:t>
      </w:r>
      <w:r w:rsidR="00DB6ABD" w:rsidRPr="00DE34CD">
        <w:rPr>
          <w:rFonts w:asciiTheme="minorHAnsi" w:hAnsiTheme="minorHAnsi" w:cstheme="minorHAnsi"/>
          <w:b w:val="0"/>
          <w:sz w:val="22"/>
          <w:szCs w:val="22"/>
          <w:lang w:val="hr-HR"/>
        </w:rPr>
        <w:t xml:space="preserve">bez rasprave, većinom glasova </w:t>
      </w:r>
      <w:r w:rsidRPr="00DE34CD">
        <w:rPr>
          <w:rFonts w:asciiTheme="minorHAnsi" w:hAnsiTheme="minorHAnsi" w:cstheme="minorHAnsi"/>
          <w:b w:val="0"/>
          <w:sz w:val="22"/>
          <w:szCs w:val="22"/>
          <w:lang w:val="hr-HR"/>
        </w:rPr>
        <w:t>(</w:t>
      </w:r>
      <w:r w:rsidR="00AC661F" w:rsidRPr="00DE34CD">
        <w:rPr>
          <w:rFonts w:asciiTheme="minorHAnsi" w:hAnsiTheme="minorHAnsi" w:cstheme="minorHAnsi"/>
          <w:b w:val="0"/>
          <w:sz w:val="22"/>
          <w:szCs w:val="22"/>
          <w:lang w:val="hr-HR"/>
        </w:rPr>
        <w:t>10</w:t>
      </w:r>
      <w:r w:rsidRPr="00DE34CD">
        <w:rPr>
          <w:rFonts w:asciiTheme="minorHAnsi" w:hAnsiTheme="minorHAnsi" w:cstheme="minorHAnsi"/>
          <w:b w:val="0"/>
          <w:sz w:val="22"/>
          <w:szCs w:val="22"/>
          <w:lang w:val="hr-HR"/>
        </w:rPr>
        <w:t xml:space="preserve"> </w:t>
      </w:r>
      <w:r w:rsidR="004B1950" w:rsidRPr="00DE34CD">
        <w:rPr>
          <w:rFonts w:asciiTheme="minorHAnsi" w:hAnsiTheme="minorHAnsi" w:cstheme="minorHAnsi"/>
          <w:b w:val="0"/>
          <w:sz w:val="22"/>
          <w:szCs w:val="22"/>
          <w:lang w:val="hr-HR"/>
        </w:rPr>
        <w:t xml:space="preserve">glasova </w:t>
      </w:r>
      <w:r w:rsidRPr="00DE34CD">
        <w:rPr>
          <w:rFonts w:asciiTheme="minorHAnsi" w:hAnsiTheme="minorHAnsi" w:cstheme="minorHAnsi"/>
          <w:b w:val="0"/>
          <w:sz w:val="22"/>
          <w:szCs w:val="22"/>
          <w:lang w:val="hr-HR"/>
        </w:rPr>
        <w:t>za,</w:t>
      </w:r>
      <w:r w:rsidR="00AC661F" w:rsidRPr="00DE34CD">
        <w:rPr>
          <w:rFonts w:asciiTheme="minorHAnsi" w:hAnsiTheme="minorHAnsi" w:cstheme="minorHAnsi"/>
          <w:b w:val="0"/>
          <w:sz w:val="22"/>
          <w:szCs w:val="22"/>
          <w:lang w:val="hr-HR"/>
        </w:rPr>
        <w:t xml:space="preserve"> 6</w:t>
      </w:r>
      <w:r w:rsidR="004B1950" w:rsidRPr="00DE34CD">
        <w:rPr>
          <w:rFonts w:asciiTheme="minorHAnsi" w:hAnsiTheme="minorHAnsi" w:cstheme="minorHAnsi"/>
          <w:b w:val="0"/>
          <w:sz w:val="22"/>
          <w:szCs w:val="22"/>
          <w:lang w:val="hr-HR"/>
        </w:rPr>
        <w:t xml:space="preserve"> glasova </w:t>
      </w:r>
      <w:r w:rsidRPr="00DE34CD">
        <w:rPr>
          <w:rFonts w:asciiTheme="minorHAnsi" w:hAnsiTheme="minorHAnsi" w:cstheme="minorHAnsi"/>
          <w:b w:val="0"/>
          <w:sz w:val="22"/>
          <w:szCs w:val="22"/>
          <w:lang w:val="hr-HR"/>
        </w:rPr>
        <w:t xml:space="preserve"> protiv,</w:t>
      </w:r>
      <w:r w:rsidR="00AC661F" w:rsidRPr="00DE34CD">
        <w:rPr>
          <w:rFonts w:asciiTheme="minorHAnsi" w:hAnsiTheme="minorHAnsi" w:cstheme="minorHAnsi"/>
          <w:b w:val="0"/>
          <w:sz w:val="22"/>
          <w:szCs w:val="22"/>
          <w:lang w:val="hr-HR"/>
        </w:rPr>
        <w:t xml:space="preserve"> 3 </w:t>
      </w:r>
      <w:r w:rsidRPr="00DE34CD">
        <w:rPr>
          <w:rFonts w:asciiTheme="minorHAnsi" w:hAnsiTheme="minorHAnsi" w:cstheme="minorHAnsi"/>
          <w:b w:val="0"/>
          <w:sz w:val="22"/>
          <w:szCs w:val="22"/>
          <w:lang w:val="hr-HR"/>
        </w:rPr>
        <w:t>suzdržan</w:t>
      </w:r>
      <w:r w:rsidR="00AC661F" w:rsidRPr="00DE34CD">
        <w:rPr>
          <w:rFonts w:asciiTheme="minorHAnsi" w:hAnsiTheme="minorHAnsi" w:cstheme="minorHAnsi"/>
          <w:b w:val="0"/>
          <w:sz w:val="22"/>
          <w:szCs w:val="22"/>
          <w:lang w:val="hr-HR"/>
        </w:rPr>
        <w:t>a</w:t>
      </w:r>
      <w:r w:rsidR="004B1950" w:rsidRPr="00DE34CD">
        <w:rPr>
          <w:rFonts w:asciiTheme="minorHAnsi" w:hAnsiTheme="minorHAnsi" w:cstheme="minorHAnsi"/>
          <w:b w:val="0"/>
          <w:sz w:val="22"/>
          <w:szCs w:val="22"/>
          <w:lang w:val="hr-HR"/>
        </w:rPr>
        <w:t xml:space="preserve"> glasa</w:t>
      </w:r>
      <w:r w:rsidRPr="00DE34CD">
        <w:rPr>
          <w:rFonts w:asciiTheme="minorHAnsi" w:hAnsiTheme="minorHAnsi" w:cstheme="minorHAnsi"/>
          <w:b w:val="0"/>
          <w:sz w:val="22"/>
          <w:szCs w:val="22"/>
          <w:lang w:val="hr-HR"/>
        </w:rPr>
        <w:t>)</w:t>
      </w:r>
      <w:r w:rsidR="00DB6ABD" w:rsidRPr="00DE34CD">
        <w:rPr>
          <w:rFonts w:asciiTheme="minorHAnsi" w:hAnsiTheme="minorHAnsi" w:cstheme="minorHAnsi"/>
          <w:b w:val="0"/>
          <w:sz w:val="22"/>
          <w:szCs w:val="22"/>
          <w:lang w:val="hr-HR"/>
        </w:rPr>
        <w:t xml:space="preserve"> usvojilo</w:t>
      </w:r>
    </w:p>
    <w:p w14:paraId="795E7EDE" w14:textId="77777777" w:rsidR="00E13FBB" w:rsidRPr="00DE34CD" w:rsidRDefault="00E13FBB" w:rsidP="00E13FBB">
      <w:pPr>
        <w:jc w:val="center"/>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Z A K L J U Č A K</w:t>
      </w:r>
    </w:p>
    <w:p w14:paraId="6273C53E" w14:textId="77777777" w:rsidR="004B1950" w:rsidRPr="00DE34CD" w:rsidRDefault="00E13FBB" w:rsidP="004B1950">
      <w:pPr>
        <w:ind w:left="426" w:right="-142" w:hanging="283"/>
        <w:jc w:val="center"/>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o usvajanju Programa o izmjenama i dopunama Programa rada</w:t>
      </w:r>
      <w:r w:rsidR="004B1950" w:rsidRPr="00DE34CD">
        <w:rPr>
          <w:rFonts w:asciiTheme="minorHAnsi" w:hAnsiTheme="minorHAnsi" w:cstheme="minorHAnsi"/>
          <w:b w:val="0"/>
          <w:sz w:val="22"/>
          <w:szCs w:val="22"/>
          <w:lang w:val="hr-HR"/>
        </w:rPr>
        <w:t xml:space="preserve"> </w:t>
      </w:r>
      <w:r w:rsidRPr="00DE34CD">
        <w:rPr>
          <w:rFonts w:asciiTheme="minorHAnsi" w:hAnsiTheme="minorHAnsi" w:cstheme="minorHAnsi"/>
          <w:b w:val="0"/>
          <w:sz w:val="22"/>
          <w:szCs w:val="22"/>
          <w:lang w:val="hr-HR"/>
        </w:rPr>
        <w:t xml:space="preserve">Upravnih tijela </w:t>
      </w:r>
    </w:p>
    <w:p w14:paraId="6862497E" w14:textId="0C66E534" w:rsidR="00E13FBB" w:rsidRPr="00DE34CD" w:rsidRDefault="00E13FBB" w:rsidP="004455A3">
      <w:pPr>
        <w:spacing w:after="240"/>
        <w:ind w:left="426" w:right="-142" w:hanging="283"/>
        <w:jc w:val="center"/>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Grada Požege za 2023.godinu</w:t>
      </w:r>
    </w:p>
    <w:p w14:paraId="1DAA42A3" w14:textId="77777777" w:rsidR="00E13FBB" w:rsidRPr="00DE34CD" w:rsidRDefault="00E13FBB" w:rsidP="00E13FBB">
      <w:pPr>
        <w:spacing w:after="240"/>
        <w:ind w:right="-22"/>
        <w:jc w:val="center"/>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I.</w:t>
      </w:r>
    </w:p>
    <w:p w14:paraId="27CB3538" w14:textId="50644F5C" w:rsidR="00E13FBB" w:rsidRPr="00DE34CD" w:rsidRDefault="00E13FBB" w:rsidP="00E13FBB">
      <w:pPr>
        <w:spacing w:after="240"/>
        <w:ind w:right="-142" w:firstLine="708"/>
        <w:jc w:val="both"/>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Gradsko vijeće Grada Požege usvaja Program o izmjenama i dopunama Programa rada Upravnih tijela Grada Požege za 2023. godinu koji čini sastavni dio ovoga Zaključka.</w:t>
      </w:r>
    </w:p>
    <w:p w14:paraId="39C55C31" w14:textId="77777777" w:rsidR="00E13FBB" w:rsidRPr="00DE34CD" w:rsidRDefault="00E13FBB" w:rsidP="00E13FBB">
      <w:pPr>
        <w:spacing w:after="240"/>
        <w:jc w:val="center"/>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lastRenderedPageBreak/>
        <w:t>II.</w:t>
      </w:r>
    </w:p>
    <w:p w14:paraId="636E9C24" w14:textId="77777777" w:rsidR="00E13FBB" w:rsidRPr="00DE34CD" w:rsidRDefault="00E13FBB" w:rsidP="00E13FBB">
      <w:pPr>
        <w:spacing w:after="240"/>
        <w:ind w:firstLine="708"/>
        <w:jc w:val="both"/>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Ovaj će se Zaključak objaviti u Služenim novinama Grada Požege.</w:t>
      </w:r>
    </w:p>
    <w:p w14:paraId="53BF7BFE" w14:textId="77777777" w:rsidR="00E13FBB" w:rsidRPr="00DE34CD" w:rsidRDefault="00E13FBB" w:rsidP="00E13FBB">
      <w:pPr>
        <w:autoSpaceDE w:val="0"/>
        <w:jc w:val="center"/>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PROGRAM</w:t>
      </w:r>
    </w:p>
    <w:p w14:paraId="7404ACE4" w14:textId="77777777" w:rsidR="00E13FBB" w:rsidRPr="00DE34CD" w:rsidRDefault="00E13FBB" w:rsidP="00E13FBB">
      <w:pPr>
        <w:autoSpaceDE w:val="0"/>
        <w:jc w:val="center"/>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 xml:space="preserve">O IZMJENAMA I DOPUNAMA PROGRAMA RADA UPRAVNIH TIJELA </w:t>
      </w:r>
    </w:p>
    <w:p w14:paraId="72699D10" w14:textId="77777777" w:rsidR="00E13FBB" w:rsidRPr="00DE34CD" w:rsidRDefault="00E13FBB" w:rsidP="00E13FBB">
      <w:pPr>
        <w:autoSpaceDE w:val="0"/>
        <w:spacing w:after="240"/>
        <w:jc w:val="center"/>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GRADA POŽEGE ZA 2023. GODINU</w:t>
      </w:r>
    </w:p>
    <w:p w14:paraId="58BB60ED" w14:textId="77777777" w:rsidR="00E13FBB" w:rsidRPr="00DE34CD" w:rsidRDefault="00E13FBB" w:rsidP="00E13FBB">
      <w:pPr>
        <w:pStyle w:val="Default"/>
        <w:spacing w:after="240"/>
        <w:jc w:val="center"/>
        <w:rPr>
          <w:rFonts w:asciiTheme="minorHAnsi" w:hAnsiTheme="minorHAnsi" w:cstheme="minorHAnsi"/>
          <w:color w:val="auto"/>
          <w:sz w:val="22"/>
          <w:szCs w:val="22"/>
        </w:rPr>
      </w:pPr>
      <w:r w:rsidRPr="00DE34CD">
        <w:rPr>
          <w:rFonts w:asciiTheme="minorHAnsi" w:hAnsiTheme="minorHAnsi" w:cstheme="minorHAnsi"/>
          <w:color w:val="auto"/>
          <w:sz w:val="22"/>
          <w:szCs w:val="22"/>
        </w:rPr>
        <w:t>I.</w:t>
      </w:r>
    </w:p>
    <w:p w14:paraId="27825684" w14:textId="77777777" w:rsidR="00E13FBB" w:rsidRPr="00DE34CD" w:rsidRDefault="00E13FBB" w:rsidP="00E13FBB">
      <w:pPr>
        <w:pStyle w:val="Default"/>
        <w:spacing w:after="240"/>
        <w:ind w:firstLine="708"/>
        <w:jc w:val="both"/>
        <w:rPr>
          <w:rFonts w:asciiTheme="minorHAnsi" w:hAnsiTheme="minorHAnsi" w:cstheme="minorHAnsi"/>
          <w:color w:val="auto"/>
          <w:sz w:val="22"/>
          <w:szCs w:val="22"/>
        </w:rPr>
      </w:pPr>
      <w:r w:rsidRPr="00DE34CD">
        <w:rPr>
          <w:rFonts w:asciiTheme="minorHAnsi" w:hAnsiTheme="minorHAnsi" w:cstheme="minorHAnsi"/>
          <w:color w:val="auto"/>
          <w:sz w:val="22"/>
          <w:szCs w:val="22"/>
        </w:rPr>
        <w:t>Ovim Programom mijenja se i dopunjuje Program rada Upravnih tijela Grada Požege za 2023. godinu (Službene novine Grada Požege, broj: 27/22., 5/23. i 13/23.) (u nastavku teksta: Program rada), kako slijedi:</w:t>
      </w:r>
    </w:p>
    <w:p w14:paraId="4E3DC771" w14:textId="77777777" w:rsidR="00E13FBB" w:rsidRPr="00DE34CD" w:rsidRDefault="00E13FBB" w:rsidP="00E13FBB">
      <w:pPr>
        <w:pStyle w:val="Odlomakpopisa"/>
        <w:spacing w:after="240"/>
        <w:ind w:left="0"/>
        <w:jc w:val="both"/>
        <w:rPr>
          <w:rFonts w:asciiTheme="minorHAnsi" w:hAnsiTheme="minorHAnsi" w:cstheme="minorHAnsi"/>
          <w:b w:val="0"/>
          <w:lang w:val="hr-HR"/>
        </w:rPr>
      </w:pPr>
      <w:r w:rsidRPr="00DE34CD">
        <w:rPr>
          <w:rFonts w:asciiTheme="minorHAnsi" w:hAnsiTheme="minorHAnsi" w:cstheme="minorHAnsi"/>
          <w:b w:val="0"/>
          <w:lang w:val="hr-HR"/>
        </w:rPr>
        <w:t>1.</w:t>
      </w:r>
      <w:r w:rsidRPr="00DE34CD">
        <w:rPr>
          <w:rFonts w:asciiTheme="minorHAnsi" w:hAnsiTheme="minorHAnsi" w:cstheme="minorHAnsi"/>
          <w:b w:val="0"/>
          <w:lang w:val="hr-HR"/>
        </w:rPr>
        <w:tab/>
        <w:t>IZMJENE PROGRAMA RADA UPRAVNOG ODJELA ZA SAMOUPRAVU</w:t>
      </w:r>
    </w:p>
    <w:p w14:paraId="33190A73" w14:textId="77777777" w:rsidR="00E13FBB" w:rsidRPr="00DE34CD" w:rsidRDefault="00E13FBB" w:rsidP="00E13FBB">
      <w:pPr>
        <w:ind w:firstLine="708"/>
        <w:jc w:val="both"/>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 xml:space="preserve">Podtočka 5. Programa rada Upravnog odjela za samoupravu mijenja se i glasi:  </w:t>
      </w:r>
    </w:p>
    <w:p w14:paraId="62B2B3CB" w14:textId="77777777" w:rsidR="00E13FBB" w:rsidRPr="00DE34CD" w:rsidRDefault="00E13FBB" w:rsidP="00E13FBB">
      <w:pPr>
        <w:pStyle w:val="Uvuenotijeloteksta"/>
        <w:spacing w:after="240"/>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 xml:space="preserve">„  5. Kroz razdjel UOS-a u 2023. godini planirana su sredstva, kako slijedi:   </w:t>
      </w:r>
    </w:p>
    <w:tbl>
      <w:tblPr>
        <w:tblStyle w:val="Reetkatablice1"/>
        <w:tblW w:w="8505" w:type="dxa"/>
        <w:jc w:val="center"/>
        <w:tblInd w:w="0" w:type="dxa"/>
        <w:tblLook w:val="04A0" w:firstRow="1" w:lastRow="0" w:firstColumn="1" w:lastColumn="0" w:noHBand="0" w:noVBand="1"/>
      </w:tblPr>
      <w:tblGrid>
        <w:gridCol w:w="7114"/>
        <w:gridCol w:w="1391"/>
      </w:tblGrid>
      <w:tr w:rsidR="00E13FBB" w:rsidRPr="00DE34CD" w14:paraId="7A24477E" w14:textId="77777777" w:rsidTr="000A7ED2">
        <w:trPr>
          <w:trHeight w:val="255"/>
          <w:jc w:val="center"/>
        </w:trPr>
        <w:tc>
          <w:tcPr>
            <w:tcW w:w="6521" w:type="dxa"/>
            <w:noWrap/>
            <w:hideMark/>
          </w:tcPr>
          <w:p w14:paraId="7CA860AA" w14:textId="77777777" w:rsidR="00E13FBB" w:rsidRPr="00DE34CD" w:rsidRDefault="00E13FBB" w:rsidP="000A7ED2">
            <w:pPr>
              <w:jc w:val="center"/>
              <w:rPr>
                <w:rFonts w:asciiTheme="minorHAnsi" w:hAnsiTheme="minorHAnsi" w:cstheme="minorHAnsi"/>
                <w:b w:val="0"/>
                <w:sz w:val="20"/>
                <w:lang w:val="hr-HR"/>
              </w:rPr>
            </w:pPr>
            <w:r w:rsidRPr="00DE34CD">
              <w:rPr>
                <w:rFonts w:asciiTheme="minorHAnsi" w:hAnsiTheme="minorHAnsi" w:cstheme="minorHAnsi"/>
                <w:b w:val="0"/>
                <w:sz w:val="20"/>
                <w:lang w:val="hr-HR"/>
              </w:rPr>
              <w:t>Razdjel 002 UPRAVNI ODJEL ZA SAMOUPRAVU / AKTIVNOSTI</w:t>
            </w:r>
          </w:p>
        </w:tc>
        <w:tc>
          <w:tcPr>
            <w:tcW w:w="1275" w:type="dxa"/>
            <w:noWrap/>
            <w:hideMark/>
          </w:tcPr>
          <w:p w14:paraId="62914581" w14:textId="77777777" w:rsidR="00E13FBB" w:rsidRPr="00DE34CD" w:rsidRDefault="00E13FBB" w:rsidP="000A7ED2">
            <w:pPr>
              <w:jc w:val="center"/>
              <w:rPr>
                <w:rFonts w:asciiTheme="minorHAnsi" w:hAnsiTheme="minorHAnsi" w:cstheme="minorHAnsi"/>
                <w:b w:val="0"/>
                <w:sz w:val="20"/>
                <w:lang w:val="hr-HR"/>
              </w:rPr>
            </w:pPr>
            <w:r w:rsidRPr="00DE34CD">
              <w:rPr>
                <w:rFonts w:asciiTheme="minorHAnsi" w:hAnsiTheme="minorHAnsi" w:cstheme="minorHAnsi"/>
                <w:b w:val="0"/>
                <w:sz w:val="20"/>
                <w:lang w:val="hr-HR"/>
              </w:rPr>
              <w:t>2023. /euro</w:t>
            </w:r>
          </w:p>
        </w:tc>
      </w:tr>
      <w:tr w:rsidR="00E13FBB" w:rsidRPr="00DE34CD" w14:paraId="53096EF2" w14:textId="77777777" w:rsidTr="000A7ED2">
        <w:trPr>
          <w:trHeight w:val="397"/>
          <w:jc w:val="center"/>
        </w:trPr>
        <w:tc>
          <w:tcPr>
            <w:tcW w:w="6521" w:type="dxa"/>
            <w:noWrap/>
            <w:vAlign w:val="center"/>
          </w:tcPr>
          <w:p w14:paraId="5CD7A09C" w14:textId="77777777" w:rsidR="00E13FBB" w:rsidRPr="00DE34CD" w:rsidRDefault="00E13FBB" w:rsidP="000A7ED2">
            <w:pPr>
              <w:rPr>
                <w:rFonts w:asciiTheme="minorHAnsi" w:hAnsiTheme="minorHAnsi" w:cstheme="minorHAnsi"/>
                <w:b w:val="0"/>
                <w:sz w:val="20"/>
                <w:lang w:val="hr-HR"/>
              </w:rPr>
            </w:pPr>
            <w:r w:rsidRPr="00DE34CD">
              <w:rPr>
                <w:rFonts w:asciiTheme="minorHAnsi" w:hAnsiTheme="minorHAnsi" w:cstheme="minorHAnsi"/>
                <w:b w:val="0"/>
                <w:sz w:val="20"/>
                <w:lang w:val="hr-HR"/>
              </w:rPr>
              <w:t>Glava 00201 UPRAVNI ODJEL ZA SAMOUPRAVU</w:t>
            </w:r>
          </w:p>
        </w:tc>
        <w:tc>
          <w:tcPr>
            <w:tcW w:w="1275" w:type="dxa"/>
            <w:noWrap/>
            <w:vAlign w:val="center"/>
          </w:tcPr>
          <w:p w14:paraId="573979FB" w14:textId="77777777" w:rsidR="00E13FBB" w:rsidRPr="00DE34CD" w:rsidRDefault="00E13FBB" w:rsidP="000A7ED2">
            <w:pPr>
              <w:jc w:val="right"/>
              <w:rPr>
                <w:rFonts w:asciiTheme="minorHAnsi" w:hAnsiTheme="minorHAnsi" w:cstheme="minorHAnsi"/>
                <w:b w:val="0"/>
                <w:sz w:val="20"/>
                <w:lang w:val="hr-HR"/>
              </w:rPr>
            </w:pPr>
            <w:r w:rsidRPr="00DE34CD">
              <w:rPr>
                <w:rFonts w:asciiTheme="minorHAnsi" w:hAnsiTheme="minorHAnsi" w:cstheme="minorHAnsi"/>
                <w:b w:val="0"/>
                <w:sz w:val="20"/>
                <w:lang w:val="hr-HR"/>
              </w:rPr>
              <w:t>507.480,00</w:t>
            </w:r>
          </w:p>
        </w:tc>
      </w:tr>
      <w:tr w:rsidR="00E13FBB" w:rsidRPr="00DE34CD" w14:paraId="23533FA1" w14:textId="77777777" w:rsidTr="000A7ED2">
        <w:trPr>
          <w:trHeight w:val="255"/>
          <w:jc w:val="center"/>
        </w:trPr>
        <w:tc>
          <w:tcPr>
            <w:tcW w:w="6521" w:type="dxa"/>
            <w:noWrap/>
            <w:hideMark/>
          </w:tcPr>
          <w:p w14:paraId="2BF20ECF" w14:textId="77777777" w:rsidR="00E13FBB" w:rsidRPr="00DE34CD" w:rsidRDefault="00E13FBB" w:rsidP="000A7ED2">
            <w:pPr>
              <w:rPr>
                <w:rFonts w:asciiTheme="minorHAnsi" w:hAnsiTheme="minorHAnsi" w:cstheme="minorHAnsi"/>
                <w:b w:val="0"/>
                <w:sz w:val="20"/>
                <w:lang w:val="hr-HR"/>
              </w:rPr>
            </w:pPr>
            <w:r w:rsidRPr="00DE34CD">
              <w:rPr>
                <w:rFonts w:asciiTheme="minorHAnsi" w:hAnsiTheme="minorHAnsi" w:cstheme="minorHAnsi"/>
                <w:b w:val="0"/>
                <w:sz w:val="20"/>
                <w:lang w:val="hr-HR"/>
              </w:rPr>
              <w:t xml:space="preserve">PROGRAM 1002 REDOVNA DJELATNOST UPRAVNIH TIJELA </w:t>
            </w:r>
          </w:p>
        </w:tc>
        <w:tc>
          <w:tcPr>
            <w:tcW w:w="1275" w:type="dxa"/>
            <w:noWrap/>
            <w:vAlign w:val="center"/>
          </w:tcPr>
          <w:p w14:paraId="002EED53" w14:textId="77777777" w:rsidR="00E13FBB" w:rsidRPr="00DE34CD" w:rsidRDefault="00E13FBB" w:rsidP="000A7ED2">
            <w:pPr>
              <w:jc w:val="right"/>
              <w:rPr>
                <w:rFonts w:asciiTheme="minorHAnsi" w:hAnsiTheme="minorHAnsi" w:cstheme="minorHAnsi"/>
                <w:b w:val="0"/>
                <w:sz w:val="20"/>
                <w:lang w:val="hr-HR"/>
              </w:rPr>
            </w:pPr>
            <w:r w:rsidRPr="00DE34CD">
              <w:rPr>
                <w:rFonts w:asciiTheme="minorHAnsi" w:hAnsiTheme="minorHAnsi" w:cstheme="minorHAnsi"/>
                <w:b w:val="0"/>
                <w:sz w:val="20"/>
                <w:lang w:val="hr-HR"/>
              </w:rPr>
              <w:t>454.510,00</w:t>
            </w:r>
          </w:p>
        </w:tc>
      </w:tr>
      <w:tr w:rsidR="00E13FBB" w:rsidRPr="00DE34CD" w14:paraId="18F2A207" w14:textId="77777777" w:rsidTr="000A7ED2">
        <w:trPr>
          <w:trHeight w:val="255"/>
          <w:jc w:val="center"/>
        </w:trPr>
        <w:tc>
          <w:tcPr>
            <w:tcW w:w="6521" w:type="dxa"/>
            <w:noWrap/>
            <w:hideMark/>
          </w:tcPr>
          <w:p w14:paraId="4BBCB8FD" w14:textId="77777777" w:rsidR="00E13FBB" w:rsidRPr="00DE34CD" w:rsidRDefault="00E13FBB" w:rsidP="000A7ED2">
            <w:pPr>
              <w:rPr>
                <w:rFonts w:asciiTheme="minorHAnsi" w:hAnsiTheme="minorHAnsi" w:cstheme="minorHAnsi"/>
                <w:b w:val="0"/>
                <w:sz w:val="20"/>
                <w:lang w:val="hr-HR"/>
              </w:rPr>
            </w:pPr>
            <w:r w:rsidRPr="00DE34CD">
              <w:rPr>
                <w:rFonts w:asciiTheme="minorHAnsi" w:hAnsiTheme="minorHAnsi" w:cstheme="minorHAnsi"/>
                <w:b w:val="0"/>
                <w:sz w:val="20"/>
                <w:lang w:val="hr-HR"/>
              </w:rPr>
              <w:t>PROGRAM 1003 OBILJEŽAVANJE DANA GRADA</w:t>
            </w:r>
          </w:p>
        </w:tc>
        <w:tc>
          <w:tcPr>
            <w:tcW w:w="1275" w:type="dxa"/>
            <w:noWrap/>
            <w:vAlign w:val="center"/>
          </w:tcPr>
          <w:p w14:paraId="22119E4D" w14:textId="77777777" w:rsidR="00E13FBB" w:rsidRPr="00DE34CD" w:rsidRDefault="00E13FBB" w:rsidP="000A7ED2">
            <w:pPr>
              <w:jc w:val="right"/>
              <w:rPr>
                <w:rFonts w:asciiTheme="minorHAnsi" w:hAnsiTheme="minorHAnsi" w:cstheme="minorHAnsi"/>
                <w:b w:val="0"/>
                <w:sz w:val="20"/>
                <w:lang w:val="hr-HR"/>
              </w:rPr>
            </w:pPr>
            <w:r w:rsidRPr="00DE34CD">
              <w:rPr>
                <w:rFonts w:asciiTheme="minorHAnsi" w:hAnsiTheme="minorHAnsi" w:cstheme="minorHAnsi"/>
                <w:b w:val="0"/>
                <w:sz w:val="20"/>
                <w:lang w:val="hr-HR"/>
              </w:rPr>
              <w:t>8.280,00</w:t>
            </w:r>
          </w:p>
        </w:tc>
      </w:tr>
      <w:tr w:rsidR="00E13FBB" w:rsidRPr="00DE34CD" w14:paraId="3FBB50FE" w14:textId="77777777" w:rsidTr="000A7ED2">
        <w:trPr>
          <w:trHeight w:val="255"/>
          <w:jc w:val="center"/>
        </w:trPr>
        <w:tc>
          <w:tcPr>
            <w:tcW w:w="6521" w:type="dxa"/>
            <w:noWrap/>
            <w:hideMark/>
          </w:tcPr>
          <w:p w14:paraId="2F3EA6E8" w14:textId="77777777" w:rsidR="00E13FBB" w:rsidRPr="00DE34CD" w:rsidRDefault="00E13FBB" w:rsidP="000A7ED2">
            <w:pPr>
              <w:rPr>
                <w:rFonts w:asciiTheme="minorHAnsi" w:hAnsiTheme="minorHAnsi" w:cstheme="minorHAnsi"/>
                <w:b w:val="0"/>
                <w:sz w:val="20"/>
                <w:lang w:val="hr-HR"/>
              </w:rPr>
            </w:pPr>
            <w:r w:rsidRPr="00DE34CD">
              <w:rPr>
                <w:rFonts w:asciiTheme="minorHAnsi" w:hAnsiTheme="minorHAnsi" w:cstheme="minorHAnsi"/>
                <w:b w:val="0"/>
                <w:sz w:val="20"/>
                <w:lang w:val="hr-HR"/>
              </w:rPr>
              <w:t>PROGRAM 1200 POLITIČKE STRANKE</w:t>
            </w:r>
          </w:p>
        </w:tc>
        <w:tc>
          <w:tcPr>
            <w:tcW w:w="1275" w:type="dxa"/>
            <w:noWrap/>
            <w:vAlign w:val="center"/>
          </w:tcPr>
          <w:p w14:paraId="1195ED3F" w14:textId="77777777" w:rsidR="00E13FBB" w:rsidRPr="00DE34CD" w:rsidRDefault="00E13FBB" w:rsidP="000A7ED2">
            <w:pPr>
              <w:jc w:val="right"/>
              <w:rPr>
                <w:rFonts w:asciiTheme="minorHAnsi" w:hAnsiTheme="minorHAnsi" w:cstheme="minorHAnsi"/>
                <w:b w:val="0"/>
                <w:sz w:val="20"/>
                <w:lang w:val="hr-HR"/>
              </w:rPr>
            </w:pPr>
            <w:r w:rsidRPr="00DE34CD">
              <w:rPr>
                <w:rFonts w:asciiTheme="minorHAnsi" w:hAnsiTheme="minorHAnsi" w:cstheme="minorHAnsi"/>
                <w:b w:val="0"/>
                <w:sz w:val="20"/>
                <w:lang w:val="hr-HR"/>
              </w:rPr>
              <w:t>9.160,00</w:t>
            </w:r>
          </w:p>
        </w:tc>
      </w:tr>
      <w:tr w:rsidR="00E13FBB" w:rsidRPr="00DE34CD" w14:paraId="2C872B8B" w14:textId="77777777" w:rsidTr="000A7ED2">
        <w:trPr>
          <w:trHeight w:val="255"/>
          <w:jc w:val="center"/>
        </w:trPr>
        <w:tc>
          <w:tcPr>
            <w:tcW w:w="6521" w:type="dxa"/>
            <w:noWrap/>
            <w:hideMark/>
          </w:tcPr>
          <w:p w14:paraId="101F0894" w14:textId="77777777" w:rsidR="00E13FBB" w:rsidRPr="00DE34CD" w:rsidRDefault="00E13FBB" w:rsidP="000A7ED2">
            <w:pPr>
              <w:rPr>
                <w:rFonts w:asciiTheme="minorHAnsi" w:hAnsiTheme="minorHAnsi" w:cstheme="minorHAnsi"/>
                <w:b w:val="0"/>
                <w:sz w:val="20"/>
                <w:lang w:val="hr-HR"/>
              </w:rPr>
            </w:pPr>
            <w:r w:rsidRPr="00DE34CD">
              <w:rPr>
                <w:rFonts w:asciiTheme="minorHAnsi" w:hAnsiTheme="minorHAnsi" w:cstheme="minorHAnsi"/>
                <w:b w:val="0"/>
                <w:sz w:val="20"/>
                <w:lang w:val="hr-HR"/>
              </w:rPr>
              <w:t>PROGRAM 1202 DJEČJE GRADSKO VIJEĆE</w:t>
            </w:r>
          </w:p>
        </w:tc>
        <w:tc>
          <w:tcPr>
            <w:tcW w:w="1275" w:type="dxa"/>
            <w:noWrap/>
            <w:vAlign w:val="center"/>
          </w:tcPr>
          <w:p w14:paraId="1198C340" w14:textId="77777777" w:rsidR="00E13FBB" w:rsidRPr="00DE34CD" w:rsidRDefault="00E13FBB" w:rsidP="000A7ED2">
            <w:pPr>
              <w:jc w:val="right"/>
              <w:rPr>
                <w:rFonts w:asciiTheme="minorHAnsi" w:hAnsiTheme="minorHAnsi" w:cstheme="minorHAnsi"/>
                <w:b w:val="0"/>
                <w:sz w:val="20"/>
                <w:lang w:val="hr-HR"/>
              </w:rPr>
            </w:pPr>
            <w:r w:rsidRPr="00DE34CD">
              <w:rPr>
                <w:rFonts w:asciiTheme="minorHAnsi" w:hAnsiTheme="minorHAnsi" w:cstheme="minorHAnsi"/>
                <w:b w:val="0"/>
                <w:sz w:val="20"/>
                <w:lang w:val="hr-HR"/>
              </w:rPr>
              <w:t>400,00</w:t>
            </w:r>
          </w:p>
        </w:tc>
      </w:tr>
      <w:tr w:rsidR="00E13FBB" w:rsidRPr="00DE34CD" w14:paraId="7B853ECB" w14:textId="77777777" w:rsidTr="000A7ED2">
        <w:trPr>
          <w:trHeight w:val="255"/>
          <w:jc w:val="center"/>
        </w:trPr>
        <w:tc>
          <w:tcPr>
            <w:tcW w:w="6521" w:type="dxa"/>
            <w:noWrap/>
            <w:hideMark/>
          </w:tcPr>
          <w:p w14:paraId="589E3D4D" w14:textId="77777777" w:rsidR="00E13FBB" w:rsidRPr="00DE34CD" w:rsidRDefault="00E13FBB" w:rsidP="000A7ED2">
            <w:pPr>
              <w:rPr>
                <w:rFonts w:asciiTheme="minorHAnsi" w:hAnsiTheme="minorHAnsi" w:cstheme="minorHAnsi"/>
                <w:b w:val="0"/>
                <w:sz w:val="20"/>
                <w:lang w:val="hr-HR"/>
              </w:rPr>
            </w:pPr>
            <w:r w:rsidRPr="00DE34CD">
              <w:rPr>
                <w:rFonts w:asciiTheme="minorHAnsi" w:hAnsiTheme="minorHAnsi" w:cstheme="minorHAnsi"/>
                <w:b w:val="0"/>
                <w:sz w:val="20"/>
                <w:lang w:val="hr-HR"/>
              </w:rPr>
              <w:t>PROGRAM 1203 SAVJET MLADIH GRADA POŽEGE</w:t>
            </w:r>
          </w:p>
        </w:tc>
        <w:tc>
          <w:tcPr>
            <w:tcW w:w="1275" w:type="dxa"/>
            <w:noWrap/>
            <w:vAlign w:val="center"/>
          </w:tcPr>
          <w:p w14:paraId="49A28997" w14:textId="77777777" w:rsidR="00E13FBB" w:rsidRPr="00DE34CD" w:rsidRDefault="00E13FBB" w:rsidP="000A7ED2">
            <w:pPr>
              <w:jc w:val="right"/>
              <w:rPr>
                <w:rFonts w:asciiTheme="minorHAnsi" w:hAnsiTheme="minorHAnsi" w:cstheme="minorHAnsi"/>
                <w:b w:val="0"/>
                <w:sz w:val="20"/>
                <w:lang w:val="hr-HR"/>
              </w:rPr>
            </w:pPr>
            <w:r w:rsidRPr="00DE34CD">
              <w:rPr>
                <w:rFonts w:asciiTheme="minorHAnsi" w:hAnsiTheme="minorHAnsi" w:cstheme="minorHAnsi"/>
                <w:b w:val="0"/>
                <w:sz w:val="20"/>
                <w:lang w:val="hr-HR"/>
              </w:rPr>
              <w:t>4.130,00</w:t>
            </w:r>
          </w:p>
        </w:tc>
      </w:tr>
      <w:tr w:rsidR="00E13FBB" w:rsidRPr="00DE34CD" w14:paraId="09B28763" w14:textId="77777777" w:rsidTr="000A7ED2">
        <w:trPr>
          <w:trHeight w:val="255"/>
          <w:jc w:val="center"/>
        </w:trPr>
        <w:tc>
          <w:tcPr>
            <w:tcW w:w="6521" w:type="dxa"/>
            <w:noWrap/>
          </w:tcPr>
          <w:p w14:paraId="41C6E2E3" w14:textId="77777777" w:rsidR="00E13FBB" w:rsidRPr="00DE34CD" w:rsidRDefault="00E13FBB" w:rsidP="000A7ED2">
            <w:pPr>
              <w:rPr>
                <w:rFonts w:asciiTheme="minorHAnsi" w:hAnsiTheme="minorHAnsi" w:cstheme="minorHAnsi"/>
                <w:b w:val="0"/>
                <w:sz w:val="20"/>
                <w:lang w:val="hr-HR"/>
              </w:rPr>
            </w:pPr>
            <w:r w:rsidRPr="00DE34CD">
              <w:rPr>
                <w:rFonts w:asciiTheme="minorHAnsi" w:hAnsiTheme="minorHAnsi" w:cstheme="minorHAnsi"/>
                <w:b w:val="0"/>
                <w:sz w:val="20"/>
                <w:lang w:val="hr-HR"/>
              </w:rPr>
              <w:t>PROGRAM 1213 ELEKTRONIČKI MEDIJI</w:t>
            </w:r>
          </w:p>
        </w:tc>
        <w:tc>
          <w:tcPr>
            <w:tcW w:w="1275" w:type="dxa"/>
            <w:noWrap/>
            <w:vAlign w:val="center"/>
          </w:tcPr>
          <w:p w14:paraId="05FB0319" w14:textId="77777777" w:rsidR="00E13FBB" w:rsidRPr="00DE34CD" w:rsidRDefault="00E13FBB" w:rsidP="000A7ED2">
            <w:pPr>
              <w:jc w:val="right"/>
              <w:rPr>
                <w:rFonts w:asciiTheme="minorHAnsi" w:hAnsiTheme="minorHAnsi" w:cstheme="minorHAnsi"/>
                <w:b w:val="0"/>
                <w:sz w:val="20"/>
                <w:lang w:val="hr-HR"/>
              </w:rPr>
            </w:pPr>
            <w:r w:rsidRPr="00DE34CD">
              <w:rPr>
                <w:rFonts w:asciiTheme="minorHAnsi" w:hAnsiTheme="minorHAnsi" w:cstheme="minorHAnsi"/>
                <w:b w:val="0"/>
                <w:sz w:val="20"/>
                <w:lang w:val="hr-HR"/>
              </w:rPr>
              <w:t>31.000,00“.</w:t>
            </w:r>
          </w:p>
        </w:tc>
      </w:tr>
    </w:tbl>
    <w:p w14:paraId="2100A860" w14:textId="77777777" w:rsidR="00E13FBB" w:rsidRPr="00DE34CD" w:rsidRDefault="00E13FBB" w:rsidP="00E13FBB">
      <w:pPr>
        <w:pStyle w:val="Odlomakpopisa"/>
        <w:spacing w:before="240"/>
        <w:ind w:left="0"/>
        <w:rPr>
          <w:rFonts w:asciiTheme="minorHAnsi" w:hAnsiTheme="minorHAnsi" w:cstheme="minorHAnsi"/>
          <w:b w:val="0"/>
          <w:lang w:val="hr-HR"/>
        </w:rPr>
      </w:pPr>
      <w:r w:rsidRPr="00DE34CD">
        <w:rPr>
          <w:rFonts w:asciiTheme="minorHAnsi" w:hAnsiTheme="minorHAnsi" w:cstheme="minorHAnsi"/>
          <w:b w:val="0"/>
          <w:lang w:val="hr-HR"/>
        </w:rPr>
        <w:t>2.</w:t>
      </w:r>
      <w:r w:rsidRPr="00DE34CD">
        <w:rPr>
          <w:rFonts w:asciiTheme="minorHAnsi" w:hAnsiTheme="minorHAnsi" w:cstheme="minorHAnsi"/>
          <w:b w:val="0"/>
          <w:lang w:val="hr-HR"/>
        </w:rPr>
        <w:tab/>
        <w:t xml:space="preserve">IZMJENE PROGRAMA RADA UPRAVNOG ODJELA ZA DRUŠTVENE DJELATNOSTI </w:t>
      </w:r>
    </w:p>
    <w:p w14:paraId="31482253" w14:textId="77777777" w:rsidR="00E13FBB" w:rsidRPr="00DE34CD" w:rsidRDefault="00E13FBB" w:rsidP="00E13FBB">
      <w:pPr>
        <w:spacing w:after="240"/>
        <w:ind w:firstLine="708"/>
        <w:jc w:val="both"/>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U točki 2. Programa rada Upravnog odjela za društvene djelatnosti iznos od:„12.021.169,00 eura“ zamjenjuje se iznosom od:„2.108.109,00 eura“.</w:t>
      </w:r>
    </w:p>
    <w:p w14:paraId="37598D84" w14:textId="77777777" w:rsidR="00E13FBB" w:rsidRPr="00DE34CD" w:rsidRDefault="00E13FBB" w:rsidP="00E13FBB">
      <w:pPr>
        <w:spacing w:after="240"/>
        <w:ind w:left="567" w:hanging="567"/>
        <w:jc w:val="both"/>
        <w:rPr>
          <w:rFonts w:asciiTheme="minorHAnsi" w:hAnsiTheme="minorHAnsi" w:cstheme="minorHAnsi"/>
          <w:b w:val="0"/>
          <w:sz w:val="22"/>
          <w:szCs w:val="22"/>
          <w:lang w:val="hr-HR"/>
        </w:rPr>
      </w:pPr>
      <w:r w:rsidRPr="00DE34CD">
        <w:rPr>
          <w:rFonts w:asciiTheme="minorHAnsi" w:hAnsiTheme="minorHAnsi" w:cstheme="minorHAnsi"/>
          <w:b w:val="0"/>
          <w:iCs/>
          <w:sz w:val="22"/>
          <w:szCs w:val="22"/>
          <w:lang w:val="hr-HR"/>
        </w:rPr>
        <w:t>3.</w:t>
      </w:r>
      <w:r w:rsidRPr="00DE34CD">
        <w:rPr>
          <w:rFonts w:asciiTheme="minorHAnsi" w:hAnsiTheme="minorHAnsi" w:cstheme="minorHAnsi"/>
          <w:b w:val="0"/>
          <w:iCs/>
          <w:sz w:val="22"/>
          <w:szCs w:val="22"/>
          <w:lang w:val="hr-HR"/>
        </w:rPr>
        <w:tab/>
        <w:t xml:space="preserve">IZMJENE I DOPUNE </w:t>
      </w:r>
      <w:r w:rsidRPr="00DE34CD">
        <w:rPr>
          <w:rFonts w:asciiTheme="minorHAnsi" w:hAnsiTheme="minorHAnsi" w:cstheme="minorHAnsi"/>
          <w:b w:val="0"/>
          <w:sz w:val="22"/>
          <w:szCs w:val="22"/>
          <w:lang w:val="hr-HR"/>
        </w:rPr>
        <w:t>PROGRAMA RADA UPRAVNOG ODJELA ZA KOMUNALNE DJELATNSTI I GOSPODARENJE</w:t>
      </w:r>
    </w:p>
    <w:p w14:paraId="0196BFBF" w14:textId="77777777" w:rsidR="00E13FBB" w:rsidRPr="00DE34CD" w:rsidRDefault="00E13FBB" w:rsidP="00E13FBB">
      <w:pPr>
        <w:spacing w:after="240"/>
        <w:ind w:firstLine="708"/>
        <w:jc w:val="both"/>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Ovim Programom u točki 4., u Programu rada Upravnog odjela za komunalne djelatnosti, mijenja se tabelarni dio (Prilog 1.) koji se nalazi u privitku ovoga Programa i čini njegov sastavni dio.</w:t>
      </w:r>
    </w:p>
    <w:p w14:paraId="0F46BE1C" w14:textId="77777777" w:rsidR="00E13FBB" w:rsidRPr="00DE34CD" w:rsidRDefault="00E13FBB">
      <w:pPr>
        <w:pStyle w:val="Odlomakpopisa"/>
        <w:numPr>
          <w:ilvl w:val="0"/>
          <w:numId w:val="7"/>
        </w:numPr>
        <w:spacing w:after="240"/>
        <w:ind w:hanging="720"/>
        <w:jc w:val="both"/>
        <w:textAlignment w:val="auto"/>
        <w:rPr>
          <w:rFonts w:asciiTheme="minorHAnsi" w:hAnsiTheme="minorHAnsi" w:cstheme="minorHAnsi"/>
          <w:b w:val="0"/>
        </w:rPr>
      </w:pPr>
      <w:r w:rsidRPr="00DE34CD">
        <w:rPr>
          <w:rFonts w:asciiTheme="minorHAnsi" w:hAnsiTheme="minorHAnsi" w:cstheme="minorHAnsi"/>
          <w:b w:val="0"/>
          <w:iCs/>
          <w:lang w:val="hr-HR"/>
        </w:rPr>
        <w:t xml:space="preserve">IZMJENE I DOPUNE </w:t>
      </w:r>
      <w:r w:rsidRPr="00DE34CD">
        <w:rPr>
          <w:rFonts w:asciiTheme="minorHAnsi" w:hAnsiTheme="minorHAnsi" w:cstheme="minorHAnsi"/>
          <w:b w:val="0"/>
          <w:lang w:val="hr-HR"/>
        </w:rPr>
        <w:t>PROGRAMA RADA UPRAVNOG ODJELA ZA FINANCIJE</w:t>
      </w:r>
      <w:r w:rsidRPr="00DE34CD">
        <w:rPr>
          <w:rFonts w:asciiTheme="minorHAnsi" w:hAnsiTheme="minorHAnsi" w:cstheme="minorHAnsi"/>
          <w:b w:val="0"/>
        </w:rPr>
        <w:t xml:space="preserve"> I PRORAČUN</w:t>
      </w:r>
    </w:p>
    <w:p w14:paraId="27F7E2BC" w14:textId="77777777" w:rsidR="00E13FBB" w:rsidRPr="00DE34CD" w:rsidRDefault="00E13FBB" w:rsidP="00E13FBB">
      <w:pPr>
        <w:spacing w:after="240"/>
        <w:ind w:firstLine="708"/>
        <w:jc w:val="both"/>
        <w:rPr>
          <w:rFonts w:asciiTheme="minorHAnsi" w:hAnsiTheme="minorHAnsi" w:cstheme="minorHAnsi"/>
          <w:b w:val="0"/>
          <w:sz w:val="22"/>
          <w:szCs w:val="22"/>
          <w:lang w:val="nl-NL"/>
        </w:rPr>
      </w:pPr>
      <w:r w:rsidRPr="00DE34CD">
        <w:rPr>
          <w:rFonts w:asciiTheme="minorHAnsi" w:hAnsiTheme="minorHAnsi" w:cstheme="minorHAnsi"/>
          <w:b w:val="0"/>
          <w:sz w:val="22"/>
          <w:szCs w:val="22"/>
          <w:lang w:val="nl-NL"/>
        </w:rPr>
        <w:t>Ovim Programom, u točki 5. mijenja se:</w:t>
      </w:r>
    </w:p>
    <w:p w14:paraId="6BC20BDE" w14:textId="77777777" w:rsidR="00E13FBB" w:rsidRPr="00DE34CD" w:rsidRDefault="00E13FBB" w:rsidP="00E13FBB">
      <w:pPr>
        <w:ind w:firstLine="708"/>
        <w:jc w:val="both"/>
        <w:rPr>
          <w:rFonts w:asciiTheme="minorHAnsi" w:hAnsiTheme="minorHAnsi" w:cstheme="minorHAnsi"/>
          <w:b w:val="0"/>
          <w:sz w:val="22"/>
          <w:szCs w:val="22"/>
          <w:u w:val="single"/>
          <w:lang w:val="nl-NL"/>
        </w:rPr>
      </w:pPr>
      <w:r w:rsidRPr="00DE34CD">
        <w:rPr>
          <w:rFonts w:asciiTheme="minorHAnsi" w:hAnsiTheme="minorHAnsi" w:cstheme="minorHAnsi"/>
          <w:b w:val="0"/>
          <w:sz w:val="22"/>
          <w:szCs w:val="22"/>
          <w:u w:val="single"/>
          <w:lang w:val="nl-NL"/>
        </w:rPr>
        <w:t xml:space="preserve"> - podtočka 3. koja glasi: </w:t>
      </w:r>
    </w:p>
    <w:p w14:paraId="0E4E235F" w14:textId="77777777" w:rsidR="00E13FBB" w:rsidRPr="00DE34CD" w:rsidRDefault="00E13FBB" w:rsidP="00E13FBB">
      <w:pPr>
        <w:ind w:firstLine="708"/>
        <w:jc w:val="both"/>
        <w:rPr>
          <w:rFonts w:asciiTheme="minorHAnsi" w:hAnsiTheme="minorHAnsi" w:cstheme="minorHAnsi"/>
          <w:b w:val="0"/>
          <w:sz w:val="22"/>
          <w:szCs w:val="22"/>
          <w:lang w:val="nl-NL"/>
        </w:rPr>
      </w:pPr>
      <w:r w:rsidRPr="00DE34CD">
        <w:rPr>
          <w:rFonts w:asciiTheme="minorHAnsi" w:hAnsiTheme="minorHAnsi" w:cstheme="minorHAnsi"/>
          <w:b w:val="0"/>
          <w:sz w:val="22"/>
          <w:szCs w:val="22"/>
          <w:lang w:val="nl-NL"/>
        </w:rPr>
        <w:t>„3. Kroz UOFP provodi se program 1000 Redovna djelatnost. Program obuhvaća aktivnosti kojima se osiguravaju sredstva za redovno financiranje prava zaposlenika iz radnog odnosa, uključujući vježbenike za sve odjele gradske uprave, sredstva za podmirivanje materijalnih rashoda, za podmirenje financijskih rashoda, za otplatu kredita, te podmirenje svih ostalih rashoda za nesmetano obavljanje upravnih, stručnih i ostalih poslova u upravnim tijelima gradske uprave. Za ostvarenje programa u 2023. godini planirana su sredstva u iznosu 2.067.960,00 eura, a ona se raspoređuju kroz sljedeće aktivnosti i projekte:</w:t>
      </w:r>
    </w:p>
    <w:p w14:paraId="66AFBBF7" w14:textId="77777777" w:rsidR="00E13FBB" w:rsidRPr="00DE34CD" w:rsidRDefault="00E13FBB" w:rsidP="00E13FBB">
      <w:pPr>
        <w:ind w:firstLine="708"/>
        <w:jc w:val="both"/>
        <w:rPr>
          <w:rFonts w:asciiTheme="minorHAnsi" w:hAnsiTheme="minorHAnsi" w:cstheme="minorHAnsi"/>
          <w:b w:val="0"/>
          <w:sz w:val="22"/>
          <w:szCs w:val="22"/>
          <w:lang w:val="nl-NL"/>
        </w:rPr>
      </w:pPr>
      <w:r w:rsidRPr="00DE34CD">
        <w:rPr>
          <w:rFonts w:asciiTheme="minorHAnsi" w:hAnsiTheme="minorHAnsi" w:cstheme="minorHAnsi"/>
          <w:b w:val="0"/>
          <w:sz w:val="22"/>
          <w:szCs w:val="22"/>
          <w:lang w:val="nl-NL"/>
        </w:rPr>
        <w:t xml:space="preserve">3.1. Aktivnost A100001 Osnovna aktivnost upravnih tijela Grada Požege - planirana sredstva iznose 1.401.395,00 eura. </w:t>
      </w:r>
    </w:p>
    <w:p w14:paraId="7ECAE55E" w14:textId="77777777" w:rsidR="00E13FBB" w:rsidRPr="00DE34CD" w:rsidRDefault="00E13FBB" w:rsidP="00E13FBB">
      <w:pPr>
        <w:ind w:firstLine="708"/>
        <w:jc w:val="both"/>
        <w:rPr>
          <w:rFonts w:asciiTheme="minorHAnsi" w:hAnsiTheme="minorHAnsi" w:cstheme="minorHAnsi"/>
          <w:b w:val="0"/>
          <w:sz w:val="22"/>
          <w:szCs w:val="22"/>
          <w:lang w:val="nl-NL"/>
        </w:rPr>
      </w:pPr>
      <w:r w:rsidRPr="00DE34CD">
        <w:rPr>
          <w:rFonts w:asciiTheme="minorHAnsi" w:hAnsiTheme="minorHAnsi" w:cstheme="minorHAnsi"/>
          <w:b w:val="0"/>
          <w:sz w:val="22"/>
          <w:szCs w:val="22"/>
          <w:lang w:val="nl-NL"/>
        </w:rPr>
        <w:lastRenderedPageBreak/>
        <w:t xml:space="preserve">Navedena aktivnost sastoji se od plaća i doprinosa na plaće, od ostalih rashoda za zaposlene kao što su nagrade, darovi, otpremnine, te ostale naknade utvrđene Kolektivnim ugovorom. </w:t>
      </w:r>
    </w:p>
    <w:p w14:paraId="48CE43E7" w14:textId="77777777" w:rsidR="00E13FBB" w:rsidRPr="00DE34CD" w:rsidRDefault="00E13FBB" w:rsidP="00E13FBB">
      <w:pPr>
        <w:ind w:firstLine="708"/>
        <w:jc w:val="both"/>
        <w:rPr>
          <w:rFonts w:asciiTheme="minorHAnsi" w:hAnsiTheme="minorHAnsi" w:cstheme="minorHAnsi"/>
          <w:b w:val="0"/>
          <w:sz w:val="22"/>
          <w:szCs w:val="22"/>
          <w:lang w:val="nl-NL"/>
        </w:rPr>
      </w:pPr>
      <w:r w:rsidRPr="00DE34CD">
        <w:rPr>
          <w:rFonts w:asciiTheme="minorHAnsi" w:hAnsiTheme="minorHAnsi" w:cstheme="minorHAnsi"/>
          <w:b w:val="0"/>
          <w:sz w:val="22"/>
          <w:szCs w:val="22"/>
          <w:lang w:val="nl-NL"/>
        </w:rPr>
        <w:t xml:space="preserve">U ovoj aktivnosti planiraju se i naknade troškova zaposlenima,  materijalni i financijski troškovi, koji su povezani sa prikupljanjem prihoda i podmirivanjem obveza Grada i proračunskih korisnika. </w:t>
      </w:r>
    </w:p>
    <w:p w14:paraId="2C0FDF65" w14:textId="77777777" w:rsidR="00E13FBB" w:rsidRPr="00DE34CD" w:rsidRDefault="00E13FBB" w:rsidP="00E13FBB">
      <w:pPr>
        <w:ind w:firstLine="708"/>
        <w:jc w:val="both"/>
        <w:rPr>
          <w:rFonts w:asciiTheme="minorHAnsi" w:hAnsiTheme="minorHAnsi" w:cstheme="minorHAnsi"/>
          <w:b w:val="0"/>
          <w:sz w:val="22"/>
          <w:szCs w:val="22"/>
          <w:lang w:val="nl-NL"/>
        </w:rPr>
      </w:pPr>
      <w:r w:rsidRPr="00DE34CD">
        <w:rPr>
          <w:rFonts w:asciiTheme="minorHAnsi" w:hAnsiTheme="minorHAnsi" w:cstheme="minorHAnsi"/>
          <w:b w:val="0"/>
          <w:sz w:val="22"/>
          <w:szCs w:val="22"/>
          <w:lang w:val="nl-NL"/>
        </w:rPr>
        <w:t>3.2. Aktivnost A100002 Tekuća zaliha proračuna - planirana sredstva iznose 33.180,00 eura. Navedena aktivnost sastoji se od financiranja nepredviđenih troškova za koje nisu osigurana sredstva u proračunu ili za namjene za koje se tijekom godine pokaže da za njih nisu planirana dovoljna sredstva jer ih pri planiranju proračuna nije bilo moguće predvidjeti.</w:t>
      </w:r>
    </w:p>
    <w:p w14:paraId="77F9DD6F" w14:textId="77777777" w:rsidR="00E13FBB" w:rsidRPr="00DE34CD" w:rsidRDefault="00E13FBB" w:rsidP="00E13FBB">
      <w:pPr>
        <w:ind w:firstLine="708"/>
        <w:jc w:val="both"/>
        <w:rPr>
          <w:rFonts w:asciiTheme="minorHAnsi" w:hAnsiTheme="minorHAnsi" w:cstheme="minorHAnsi"/>
          <w:b w:val="0"/>
          <w:sz w:val="22"/>
          <w:szCs w:val="22"/>
          <w:lang w:val="nl-NL"/>
        </w:rPr>
      </w:pPr>
      <w:r w:rsidRPr="00DE34CD">
        <w:rPr>
          <w:rFonts w:asciiTheme="minorHAnsi" w:hAnsiTheme="minorHAnsi" w:cstheme="minorHAnsi"/>
          <w:b w:val="0"/>
          <w:sz w:val="22"/>
          <w:szCs w:val="22"/>
          <w:lang w:val="nl-NL"/>
        </w:rPr>
        <w:t>3.3. Tekući projekt T100001 Otplata primljenih zajmova - planirana sredstva iznose 625.010,00 eura. Ovaj projekt odnosi se na:</w:t>
      </w:r>
    </w:p>
    <w:p w14:paraId="47B0F0EC" w14:textId="77777777" w:rsidR="00E13FBB" w:rsidRPr="00DE34CD" w:rsidRDefault="00E13FBB" w:rsidP="00E13FBB">
      <w:pPr>
        <w:ind w:firstLine="708"/>
        <w:jc w:val="both"/>
        <w:rPr>
          <w:rFonts w:asciiTheme="minorHAnsi" w:hAnsiTheme="minorHAnsi" w:cstheme="minorHAnsi"/>
          <w:b w:val="0"/>
          <w:sz w:val="22"/>
          <w:szCs w:val="22"/>
          <w:lang w:val="nl-NL"/>
        </w:rPr>
      </w:pPr>
      <w:r w:rsidRPr="00DE34CD">
        <w:rPr>
          <w:rFonts w:asciiTheme="minorHAnsi" w:hAnsiTheme="minorHAnsi" w:cstheme="minorHAnsi"/>
          <w:b w:val="0"/>
          <w:sz w:val="22"/>
          <w:szCs w:val="22"/>
          <w:lang w:val="nl-NL"/>
        </w:rPr>
        <w:t>- povrat glavnice i plaćanje kamate, te tečajnih razlika temeljem Ugovora o kreditu broj: KO-06/16 iz 2016. godine, zaključenoga između Grada Požege i Hrvatske banke za obnovu i razvitak (HBOR), Zagreb. Odobreni kredit u svrhu izgradnje kapitalnih objekata komunalne infrastrukture u iznosu od 35.000.000,00 kn, odnosno u protuvrijednosti 4.594.273,78 EUR po srednjem tečaju Hrvatske narodne banke, na dan korištenja kredita, uz valutnu klauzulu, s rokom vraćanja od 15 godina, uključujući 4 godine počeka, s promjenjivom kamatnom stopom od 4,00% godišnje, naknadom za neiskorišteni iznos kredita od 0,25% godišnje, te uz dospijeće anuiteta tromjesečno nakon počeka otplate  od četiri godine. Kredit je realiziran sa 31.12.2017. godine. Dodatkom I. Ugovoru o kreditu broj: KO-06/16 od 13. studenog 2019. godine, koji se primjenjuje od 1. siječnja 2020. godine,  skraćuje se poček sa četiri na dvije godine, te je prva rata glavnice dospjela na naplatu 31. ožujka 2020. godine. Kamatna stopa je smanjena sa 4% promjenjiva na 2% fiksna godišnje, a obračunava se i naplaćuje tromjesečno i primjenjuje od 1. siječnja 2020.godine i nadalje te povrat glavnice i plaćanje kamata za kredit zaključen u 2022. godini između Grada Požege i Hrvatske banke za obnovu i razvitak (HBOR), Zagreb, u svrhu energetski ekološki učinkovite javne rasvjete u iznosu od 8.000.000,00 kn s rokom vraćanja od 2 godine 3 mjeseca, bez počeka, u jednakim tromjesečnim ratama s fiksnom kamatnom stopom od 0,25% godišnje  za koji je prva rata otplate bila 30.10.2023. godine.</w:t>
      </w:r>
    </w:p>
    <w:p w14:paraId="6A17627A" w14:textId="77777777" w:rsidR="00E13FBB" w:rsidRPr="00DE34CD" w:rsidRDefault="00E13FBB" w:rsidP="00E13FBB">
      <w:pPr>
        <w:ind w:firstLine="708"/>
        <w:jc w:val="both"/>
        <w:rPr>
          <w:rFonts w:asciiTheme="minorHAnsi" w:hAnsiTheme="minorHAnsi" w:cstheme="minorHAnsi"/>
          <w:b w:val="0"/>
          <w:sz w:val="22"/>
          <w:szCs w:val="22"/>
          <w:lang w:val="nl-NL"/>
        </w:rPr>
      </w:pPr>
      <w:r w:rsidRPr="00DE34CD">
        <w:rPr>
          <w:rFonts w:asciiTheme="minorHAnsi" w:hAnsiTheme="minorHAnsi" w:cstheme="minorHAnsi"/>
          <w:b w:val="0"/>
          <w:sz w:val="22"/>
          <w:szCs w:val="22"/>
          <w:lang w:val="nl-NL"/>
        </w:rPr>
        <w:t xml:space="preserve">3.4. Tekući projekt T100002 Izbori za vijeća nacionalnih manjina – planirana sredstva iznose 8.375,00 eura. </w:t>
      </w:r>
    </w:p>
    <w:p w14:paraId="1E29CCDF" w14:textId="77777777" w:rsidR="00E13FBB" w:rsidRPr="00DE34CD" w:rsidRDefault="00E13FBB" w:rsidP="00E13FBB">
      <w:pPr>
        <w:spacing w:after="240"/>
        <w:ind w:firstLine="708"/>
        <w:jc w:val="both"/>
        <w:rPr>
          <w:rFonts w:asciiTheme="minorHAnsi" w:hAnsiTheme="minorHAnsi" w:cstheme="minorHAnsi"/>
          <w:b w:val="0"/>
          <w:sz w:val="22"/>
          <w:szCs w:val="22"/>
          <w:lang w:val="nl-NL"/>
        </w:rPr>
      </w:pPr>
      <w:r w:rsidRPr="00DE34CD">
        <w:rPr>
          <w:rFonts w:asciiTheme="minorHAnsi" w:hAnsiTheme="minorHAnsi" w:cstheme="minorHAnsi"/>
          <w:b w:val="0"/>
          <w:sz w:val="22"/>
          <w:szCs w:val="22"/>
          <w:lang w:val="nl-NL"/>
        </w:rPr>
        <w:t>Navedena aktivnost sastoji se od naknada za izborna povjerenstva, biračke odobre te ostale materijalne rashode potrebne za provođenje izbora za predstavnike nacionalnih manjina.</w:t>
      </w:r>
    </w:p>
    <w:p w14:paraId="44A545BA" w14:textId="77777777" w:rsidR="00E13FBB" w:rsidRPr="00DE34CD" w:rsidRDefault="00E13FBB">
      <w:pPr>
        <w:pStyle w:val="Odlomakpopisa"/>
        <w:widowControl w:val="0"/>
        <w:numPr>
          <w:ilvl w:val="0"/>
          <w:numId w:val="8"/>
        </w:numPr>
        <w:jc w:val="both"/>
        <w:textAlignment w:val="auto"/>
        <w:rPr>
          <w:rFonts w:asciiTheme="minorHAnsi" w:eastAsia="Arial Unicode MS" w:hAnsiTheme="minorHAnsi" w:cstheme="minorHAnsi"/>
          <w:b w:val="0"/>
          <w:u w:val="single"/>
          <w:lang w:val="hr-HR"/>
        </w:rPr>
      </w:pPr>
      <w:r w:rsidRPr="00DE34CD">
        <w:rPr>
          <w:rFonts w:asciiTheme="minorHAnsi" w:eastAsia="Arial Unicode MS" w:hAnsiTheme="minorHAnsi" w:cstheme="minorHAnsi"/>
          <w:b w:val="0"/>
          <w:u w:val="single"/>
          <w:lang w:val="hr-HR"/>
        </w:rPr>
        <w:t xml:space="preserve">podtočka 5. koja glasi: </w:t>
      </w:r>
    </w:p>
    <w:p w14:paraId="1370CBB0" w14:textId="77777777" w:rsidR="00E13FBB" w:rsidRPr="00DE34CD" w:rsidRDefault="00E13FBB" w:rsidP="00E13FBB">
      <w:pPr>
        <w:ind w:firstLine="705"/>
        <w:jc w:val="both"/>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 xml:space="preserve">„5. Opći cilj: pratiti i financirati troškove rada svih upravnih tijela Grada Požege u skladu sa zakonskim propisima u okviru planiranih proračunskih sredstava, poštujući načelo ekonomičnosti, te namjenskog i svrhovitog korištenja sredstava, pravovremeno podmirivati obveze proizašle iz primljenih kredita, a sve u cilju učinkovitog i djelotvornog pružanja javnih usluga i funkcioniranja Grada. </w:t>
      </w:r>
    </w:p>
    <w:p w14:paraId="6942CD9E" w14:textId="77777777" w:rsidR="00E13FBB" w:rsidRPr="00DE34CD" w:rsidRDefault="00E13FBB" w:rsidP="00E13FBB">
      <w:pPr>
        <w:ind w:firstLine="705"/>
        <w:jc w:val="both"/>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Posebni cilj: provoditi mjere efikasnog korištenja sredstava kako bi se više sredstava usmjerilo na razvojne programe i projekte drugih upravnih tijela.</w:t>
      </w:r>
    </w:p>
    <w:p w14:paraId="42D70675" w14:textId="77777777" w:rsidR="00E13FBB" w:rsidRPr="00DE34CD" w:rsidRDefault="00E13FBB" w:rsidP="00E13FBB">
      <w:pPr>
        <w:spacing w:after="240"/>
        <w:ind w:firstLine="705"/>
        <w:jc w:val="both"/>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Pokazatelj rezultata: Izvršavanje poslova iz djelokruga rada, redovito podmirivanje svih financijskih obveza prema zaposlenicima, bankama i ostalima (Jedinica: %; Polazna vrijednost: 100, Ciljana vrijednost u 2023., 2024. i 2025.: 100):</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891"/>
        <w:gridCol w:w="4346"/>
      </w:tblGrid>
      <w:tr w:rsidR="00E13FBB" w:rsidRPr="00DE34CD" w14:paraId="3739DF20" w14:textId="77777777" w:rsidTr="000A7ED2">
        <w:trPr>
          <w:trHeight w:val="112"/>
          <w:jc w:val="center"/>
        </w:trPr>
        <w:tc>
          <w:tcPr>
            <w:tcW w:w="2268" w:type="dxa"/>
            <w:tcBorders>
              <w:top w:val="single" w:sz="4" w:space="0" w:color="auto"/>
              <w:left w:val="single" w:sz="4" w:space="0" w:color="auto"/>
              <w:bottom w:val="single" w:sz="4" w:space="0" w:color="auto"/>
              <w:right w:val="single" w:sz="4" w:space="0" w:color="auto"/>
            </w:tcBorders>
            <w:hideMark/>
          </w:tcPr>
          <w:p w14:paraId="4E1F8B19" w14:textId="77777777" w:rsidR="00E13FBB" w:rsidRPr="00DE34CD" w:rsidRDefault="00E13FBB" w:rsidP="000A7ED2">
            <w:pPr>
              <w:pStyle w:val="Uvuenotijeloteksta"/>
              <w:spacing w:line="252" w:lineRule="auto"/>
              <w:jc w:val="center"/>
              <w:rPr>
                <w:rFonts w:asciiTheme="minorHAnsi" w:hAnsiTheme="minorHAnsi" w:cstheme="minorHAnsi"/>
                <w:b w:val="0"/>
                <w:kern w:val="2"/>
                <w:sz w:val="22"/>
                <w:szCs w:val="22"/>
                <w:lang w:val="hr-HR" w:eastAsia="en-US"/>
                <w14:ligatures w14:val="standardContextual"/>
              </w:rPr>
            </w:pPr>
            <w:r w:rsidRPr="00DE34CD">
              <w:rPr>
                <w:rFonts w:asciiTheme="minorHAnsi" w:hAnsiTheme="minorHAnsi" w:cstheme="minorHAnsi"/>
                <w:b w:val="0"/>
                <w:sz w:val="22"/>
                <w:szCs w:val="22"/>
                <w:lang w:val="hr-HR"/>
              </w:rPr>
              <w:br w:type="page"/>
            </w:r>
            <w:r w:rsidRPr="00DE34CD">
              <w:rPr>
                <w:rFonts w:asciiTheme="minorHAnsi" w:hAnsiTheme="minorHAnsi" w:cstheme="minorHAnsi"/>
                <w:b w:val="0"/>
                <w:kern w:val="2"/>
                <w:sz w:val="22"/>
                <w:szCs w:val="22"/>
                <w:lang w:val="hr-HR" w:eastAsia="en-US"/>
                <w14:ligatures w14:val="standardContextual"/>
              </w:rPr>
              <w:t>REDNI BROJ</w:t>
            </w:r>
          </w:p>
        </w:tc>
        <w:tc>
          <w:tcPr>
            <w:tcW w:w="1891" w:type="dxa"/>
            <w:tcBorders>
              <w:top w:val="single" w:sz="4" w:space="0" w:color="auto"/>
              <w:left w:val="single" w:sz="4" w:space="0" w:color="auto"/>
              <w:bottom w:val="single" w:sz="4" w:space="0" w:color="auto"/>
              <w:right w:val="single" w:sz="4" w:space="0" w:color="auto"/>
            </w:tcBorders>
            <w:hideMark/>
          </w:tcPr>
          <w:p w14:paraId="2B281AB2" w14:textId="77777777" w:rsidR="00E13FBB" w:rsidRPr="00DE34CD" w:rsidRDefault="00E13FBB" w:rsidP="000A7ED2">
            <w:pPr>
              <w:pStyle w:val="Uvuenotijeloteksta"/>
              <w:spacing w:line="252" w:lineRule="auto"/>
              <w:jc w:val="center"/>
              <w:rPr>
                <w:rFonts w:asciiTheme="minorHAnsi" w:hAnsiTheme="minorHAnsi" w:cstheme="minorHAnsi"/>
                <w:b w:val="0"/>
                <w:kern w:val="2"/>
                <w:sz w:val="22"/>
                <w:szCs w:val="22"/>
                <w:lang w:val="hr-HR" w:eastAsia="en-US"/>
                <w14:ligatures w14:val="standardContextual"/>
              </w:rPr>
            </w:pPr>
            <w:r w:rsidRPr="00DE34CD">
              <w:rPr>
                <w:rFonts w:asciiTheme="minorHAnsi" w:hAnsiTheme="minorHAnsi" w:cstheme="minorHAnsi"/>
                <w:b w:val="0"/>
                <w:kern w:val="2"/>
                <w:sz w:val="22"/>
                <w:szCs w:val="22"/>
                <w:lang w:val="hr-HR" w:eastAsia="en-US"/>
                <w14:ligatures w14:val="standardContextual"/>
              </w:rPr>
              <w:t xml:space="preserve">GODINA </w:t>
            </w:r>
          </w:p>
        </w:tc>
        <w:tc>
          <w:tcPr>
            <w:tcW w:w="4346" w:type="dxa"/>
            <w:tcBorders>
              <w:top w:val="single" w:sz="4" w:space="0" w:color="auto"/>
              <w:left w:val="single" w:sz="4" w:space="0" w:color="auto"/>
              <w:bottom w:val="single" w:sz="4" w:space="0" w:color="auto"/>
              <w:right w:val="single" w:sz="4" w:space="0" w:color="auto"/>
            </w:tcBorders>
            <w:hideMark/>
          </w:tcPr>
          <w:p w14:paraId="3C94E59F" w14:textId="77777777" w:rsidR="00E13FBB" w:rsidRPr="00DE34CD" w:rsidRDefault="00E13FBB" w:rsidP="000A7ED2">
            <w:pPr>
              <w:pStyle w:val="Uvuenotijeloteksta"/>
              <w:spacing w:line="252" w:lineRule="auto"/>
              <w:jc w:val="center"/>
              <w:rPr>
                <w:rFonts w:asciiTheme="minorHAnsi" w:hAnsiTheme="minorHAnsi" w:cstheme="minorHAnsi"/>
                <w:b w:val="0"/>
                <w:kern w:val="2"/>
                <w:sz w:val="22"/>
                <w:szCs w:val="22"/>
                <w:lang w:val="hr-HR" w:eastAsia="en-US"/>
                <w14:ligatures w14:val="standardContextual"/>
              </w:rPr>
            </w:pPr>
            <w:r w:rsidRPr="00DE34CD">
              <w:rPr>
                <w:rFonts w:asciiTheme="minorHAnsi" w:hAnsiTheme="minorHAnsi" w:cstheme="minorHAnsi"/>
                <w:b w:val="0"/>
                <w:kern w:val="2"/>
                <w:sz w:val="22"/>
                <w:szCs w:val="22"/>
                <w:lang w:val="hr-HR" w:eastAsia="en-US"/>
                <w14:ligatures w14:val="standardContextual"/>
              </w:rPr>
              <w:t>PLANIRA SREDSTVA / EURO</w:t>
            </w:r>
          </w:p>
        </w:tc>
      </w:tr>
      <w:tr w:rsidR="00E13FBB" w:rsidRPr="00DE34CD" w14:paraId="3DC8E402" w14:textId="77777777" w:rsidTr="000A7ED2">
        <w:trPr>
          <w:trHeight w:val="112"/>
          <w:jc w:val="center"/>
        </w:trPr>
        <w:tc>
          <w:tcPr>
            <w:tcW w:w="2268" w:type="dxa"/>
            <w:tcBorders>
              <w:top w:val="single" w:sz="4" w:space="0" w:color="auto"/>
              <w:left w:val="single" w:sz="4" w:space="0" w:color="auto"/>
              <w:bottom w:val="single" w:sz="4" w:space="0" w:color="auto"/>
              <w:right w:val="single" w:sz="4" w:space="0" w:color="auto"/>
            </w:tcBorders>
            <w:hideMark/>
          </w:tcPr>
          <w:p w14:paraId="4231AAB6" w14:textId="77777777" w:rsidR="00E13FBB" w:rsidRPr="00DE34CD" w:rsidRDefault="00E13FBB" w:rsidP="000A7ED2">
            <w:pPr>
              <w:pStyle w:val="Uvuenotijeloteksta"/>
              <w:spacing w:line="252" w:lineRule="auto"/>
              <w:jc w:val="center"/>
              <w:rPr>
                <w:rFonts w:asciiTheme="minorHAnsi" w:hAnsiTheme="minorHAnsi" w:cstheme="minorHAnsi"/>
                <w:b w:val="0"/>
                <w:kern w:val="2"/>
                <w:sz w:val="22"/>
                <w:szCs w:val="22"/>
                <w:lang w:val="hr-HR" w:eastAsia="en-US"/>
                <w14:ligatures w14:val="standardContextual"/>
              </w:rPr>
            </w:pPr>
            <w:r w:rsidRPr="00DE34CD">
              <w:rPr>
                <w:rFonts w:asciiTheme="minorHAnsi" w:hAnsiTheme="minorHAnsi" w:cstheme="minorHAnsi"/>
                <w:b w:val="0"/>
                <w:kern w:val="2"/>
                <w:sz w:val="22"/>
                <w:szCs w:val="22"/>
                <w:lang w:val="hr-HR" w:eastAsia="en-US"/>
                <w14:ligatures w14:val="standardContextual"/>
              </w:rPr>
              <w:t>1.</w:t>
            </w:r>
          </w:p>
        </w:tc>
        <w:tc>
          <w:tcPr>
            <w:tcW w:w="1891" w:type="dxa"/>
            <w:tcBorders>
              <w:top w:val="single" w:sz="4" w:space="0" w:color="auto"/>
              <w:left w:val="single" w:sz="4" w:space="0" w:color="auto"/>
              <w:bottom w:val="single" w:sz="4" w:space="0" w:color="auto"/>
              <w:right w:val="single" w:sz="4" w:space="0" w:color="auto"/>
            </w:tcBorders>
            <w:hideMark/>
          </w:tcPr>
          <w:p w14:paraId="066EEB07" w14:textId="77777777" w:rsidR="00E13FBB" w:rsidRPr="00DE34CD" w:rsidRDefault="00E13FBB" w:rsidP="000A7ED2">
            <w:pPr>
              <w:pStyle w:val="Uvuenotijeloteksta"/>
              <w:spacing w:line="252" w:lineRule="auto"/>
              <w:jc w:val="center"/>
              <w:rPr>
                <w:rFonts w:asciiTheme="minorHAnsi" w:hAnsiTheme="minorHAnsi" w:cstheme="minorHAnsi"/>
                <w:b w:val="0"/>
                <w:kern w:val="2"/>
                <w:sz w:val="22"/>
                <w:szCs w:val="22"/>
                <w:lang w:eastAsia="en-US"/>
                <w14:ligatures w14:val="standardContextual"/>
              </w:rPr>
            </w:pPr>
            <w:r w:rsidRPr="00DE34CD">
              <w:rPr>
                <w:rFonts w:asciiTheme="minorHAnsi" w:hAnsiTheme="minorHAnsi" w:cstheme="minorHAnsi"/>
                <w:b w:val="0"/>
                <w:kern w:val="2"/>
                <w:sz w:val="22"/>
                <w:szCs w:val="22"/>
                <w:lang w:eastAsia="en-US"/>
                <w14:ligatures w14:val="standardContextual"/>
              </w:rPr>
              <w:t>2023.</w:t>
            </w:r>
          </w:p>
        </w:tc>
        <w:tc>
          <w:tcPr>
            <w:tcW w:w="4346" w:type="dxa"/>
            <w:tcBorders>
              <w:top w:val="single" w:sz="4" w:space="0" w:color="auto"/>
              <w:left w:val="single" w:sz="4" w:space="0" w:color="auto"/>
              <w:bottom w:val="single" w:sz="4" w:space="0" w:color="auto"/>
              <w:right w:val="single" w:sz="4" w:space="0" w:color="auto"/>
            </w:tcBorders>
            <w:hideMark/>
          </w:tcPr>
          <w:p w14:paraId="683B1606" w14:textId="77777777" w:rsidR="00E13FBB" w:rsidRPr="00DE34CD" w:rsidRDefault="00E13FBB" w:rsidP="000A7ED2">
            <w:pPr>
              <w:pStyle w:val="Uvuenotijeloteksta"/>
              <w:spacing w:line="252" w:lineRule="auto"/>
              <w:jc w:val="center"/>
              <w:rPr>
                <w:rFonts w:asciiTheme="minorHAnsi" w:hAnsiTheme="minorHAnsi" w:cstheme="minorHAnsi"/>
                <w:b w:val="0"/>
                <w:kern w:val="2"/>
                <w:sz w:val="22"/>
                <w:szCs w:val="22"/>
                <w:lang w:val="hr-HR" w:eastAsia="en-US"/>
                <w14:ligatures w14:val="standardContextual"/>
              </w:rPr>
            </w:pPr>
            <w:r w:rsidRPr="00DE34CD">
              <w:rPr>
                <w:rFonts w:asciiTheme="minorHAnsi" w:hAnsiTheme="minorHAnsi" w:cstheme="minorHAnsi"/>
                <w:b w:val="0"/>
                <w:kern w:val="2"/>
                <w:sz w:val="22"/>
                <w:szCs w:val="22"/>
                <w:lang w:val="hr-HR" w:eastAsia="en-US"/>
                <w14:ligatures w14:val="standardContextual"/>
              </w:rPr>
              <w:t>2.067.960,00</w:t>
            </w:r>
          </w:p>
        </w:tc>
      </w:tr>
      <w:tr w:rsidR="00E13FBB" w:rsidRPr="00DE34CD" w14:paraId="3155FBDD" w14:textId="77777777" w:rsidTr="000A7ED2">
        <w:trPr>
          <w:trHeight w:val="112"/>
          <w:jc w:val="center"/>
        </w:trPr>
        <w:tc>
          <w:tcPr>
            <w:tcW w:w="2268" w:type="dxa"/>
            <w:tcBorders>
              <w:top w:val="single" w:sz="4" w:space="0" w:color="auto"/>
              <w:left w:val="single" w:sz="4" w:space="0" w:color="auto"/>
              <w:bottom w:val="single" w:sz="4" w:space="0" w:color="auto"/>
              <w:right w:val="single" w:sz="4" w:space="0" w:color="auto"/>
            </w:tcBorders>
            <w:hideMark/>
          </w:tcPr>
          <w:p w14:paraId="5EDFF5EB" w14:textId="77777777" w:rsidR="00E13FBB" w:rsidRPr="00DE34CD" w:rsidRDefault="00E13FBB" w:rsidP="000A7ED2">
            <w:pPr>
              <w:pStyle w:val="Uvuenotijeloteksta"/>
              <w:spacing w:line="252" w:lineRule="auto"/>
              <w:jc w:val="center"/>
              <w:rPr>
                <w:rFonts w:asciiTheme="minorHAnsi" w:hAnsiTheme="minorHAnsi" w:cstheme="minorHAnsi"/>
                <w:b w:val="0"/>
                <w:kern w:val="2"/>
                <w:sz w:val="22"/>
                <w:szCs w:val="22"/>
                <w:lang w:val="hr-HR" w:eastAsia="en-US"/>
                <w14:ligatures w14:val="standardContextual"/>
              </w:rPr>
            </w:pPr>
            <w:r w:rsidRPr="00DE34CD">
              <w:rPr>
                <w:rFonts w:asciiTheme="minorHAnsi" w:hAnsiTheme="minorHAnsi" w:cstheme="minorHAnsi"/>
                <w:b w:val="0"/>
                <w:kern w:val="2"/>
                <w:sz w:val="22"/>
                <w:szCs w:val="22"/>
                <w:lang w:val="hr-HR" w:eastAsia="en-US"/>
                <w14:ligatures w14:val="standardContextual"/>
              </w:rPr>
              <w:t>2.</w:t>
            </w:r>
          </w:p>
        </w:tc>
        <w:tc>
          <w:tcPr>
            <w:tcW w:w="1891" w:type="dxa"/>
            <w:tcBorders>
              <w:top w:val="single" w:sz="4" w:space="0" w:color="auto"/>
              <w:left w:val="single" w:sz="4" w:space="0" w:color="auto"/>
              <w:bottom w:val="single" w:sz="4" w:space="0" w:color="auto"/>
              <w:right w:val="single" w:sz="4" w:space="0" w:color="auto"/>
            </w:tcBorders>
            <w:hideMark/>
          </w:tcPr>
          <w:p w14:paraId="50EA265D" w14:textId="77777777" w:rsidR="00E13FBB" w:rsidRPr="00DE34CD" w:rsidRDefault="00E13FBB" w:rsidP="000A7ED2">
            <w:pPr>
              <w:pStyle w:val="Uvuenotijeloteksta"/>
              <w:spacing w:line="252" w:lineRule="auto"/>
              <w:jc w:val="center"/>
              <w:rPr>
                <w:rFonts w:asciiTheme="minorHAnsi" w:hAnsiTheme="minorHAnsi" w:cstheme="minorHAnsi"/>
                <w:b w:val="0"/>
                <w:kern w:val="2"/>
                <w:sz w:val="22"/>
                <w:szCs w:val="22"/>
                <w:lang w:eastAsia="en-US"/>
                <w14:ligatures w14:val="standardContextual"/>
              </w:rPr>
            </w:pPr>
            <w:r w:rsidRPr="00DE34CD">
              <w:rPr>
                <w:rFonts w:asciiTheme="minorHAnsi" w:hAnsiTheme="minorHAnsi" w:cstheme="minorHAnsi"/>
                <w:b w:val="0"/>
                <w:kern w:val="2"/>
                <w:sz w:val="22"/>
                <w:szCs w:val="22"/>
                <w:lang w:eastAsia="en-US"/>
                <w14:ligatures w14:val="standardContextual"/>
              </w:rPr>
              <w:t>2024.</w:t>
            </w:r>
          </w:p>
        </w:tc>
        <w:tc>
          <w:tcPr>
            <w:tcW w:w="4346" w:type="dxa"/>
            <w:tcBorders>
              <w:top w:val="single" w:sz="4" w:space="0" w:color="auto"/>
              <w:left w:val="single" w:sz="4" w:space="0" w:color="auto"/>
              <w:bottom w:val="single" w:sz="4" w:space="0" w:color="auto"/>
              <w:right w:val="single" w:sz="4" w:space="0" w:color="auto"/>
            </w:tcBorders>
            <w:hideMark/>
          </w:tcPr>
          <w:p w14:paraId="41CEB080" w14:textId="77777777" w:rsidR="00E13FBB" w:rsidRPr="00DE34CD" w:rsidRDefault="00E13FBB" w:rsidP="000A7ED2">
            <w:pPr>
              <w:pStyle w:val="Uvuenotijeloteksta"/>
              <w:spacing w:line="252" w:lineRule="auto"/>
              <w:jc w:val="center"/>
              <w:rPr>
                <w:rFonts w:asciiTheme="minorHAnsi" w:hAnsiTheme="minorHAnsi" w:cstheme="minorHAnsi"/>
                <w:b w:val="0"/>
                <w:kern w:val="2"/>
                <w:sz w:val="22"/>
                <w:szCs w:val="22"/>
                <w:lang w:val="hr-HR" w:eastAsia="en-US"/>
                <w14:ligatures w14:val="standardContextual"/>
              </w:rPr>
            </w:pPr>
            <w:r w:rsidRPr="00DE34CD">
              <w:rPr>
                <w:rFonts w:asciiTheme="minorHAnsi" w:hAnsiTheme="minorHAnsi" w:cstheme="minorHAnsi"/>
                <w:b w:val="0"/>
                <w:kern w:val="2"/>
                <w:sz w:val="22"/>
                <w:szCs w:val="22"/>
                <w:lang w:val="hr-HR" w:eastAsia="en-US"/>
                <w14:ligatures w14:val="standardContextual"/>
              </w:rPr>
              <w:t>2.252.400,00</w:t>
            </w:r>
          </w:p>
        </w:tc>
      </w:tr>
      <w:tr w:rsidR="00E13FBB" w:rsidRPr="00DE34CD" w14:paraId="14569912" w14:textId="77777777" w:rsidTr="000A7ED2">
        <w:trPr>
          <w:trHeight w:val="397"/>
          <w:jc w:val="center"/>
        </w:trPr>
        <w:tc>
          <w:tcPr>
            <w:tcW w:w="2268" w:type="dxa"/>
            <w:tcBorders>
              <w:top w:val="single" w:sz="4" w:space="0" w:color="auto"/>
              <w:left w:val="single" w:sz="4" w:space="0" w:color="auto"/>
              <w:bottom w:val="single" w:sz="4" w:space="0" w:color="auto"/>
              <w:right w:val="single" w:sz="4" w:space="0" w:color="auto"/>
            </w:tcBorders>
            <w:hideMark/>
          </w:tcPr>
          <w:p w14:paraId="4AAC0D33" w14:textId="77777777" w:rsidR="00E13FBB" w:rsidRPr="00DE34CD" w:rsidRDefault="00E13FBB" w:rsidP="000A7ED2">
            <w:pPr>
              <w:pStyle w:val="Uvuenotijeloteksta"/>
              <w:spacing w:line="252" w:lineRule="auto"/>
              <w:jc w:val="center"/>
              <w:rPr>
                <w:rFonts w:asciiTheme="minorHAnsi" w:hAnsiTheme="minorHAnsi" w:cstheme="minorHAnsi"/>
                <w:b w:val="0"/>
                <w:kern w:val="2"/>
                <w:sz w:val="22"/>
                <w:szCs w:val="22"/>
                <w:lang w:val="hr-HR" w:eastAsia="en-US"/>
                <w14:ligatures w14:val="standardContextual"/>
              </w:rPr>
            </w:pPr>
            <w:r w:rsidRPr="00DE34CD">
              <w:rPr>
                <w:rFonts w:asciiTheme="minorHAnsi" w:hAnsiTheme="minorHAnsi" w:cstheme="minorHAnsi"/>
                <w:b w:val="0"/>
                <w:kern w:val="2"/>
                <w:sz w:val="22"/>
                <w:szCs w:val="22"/>
                <w:lang w:val="hr-HR" w:eastAsia="en-US"/>
                <w14:ligatures w14:val="standardContextual"/>
              </w:rPr>
              <w:t>3.</w:t>
            </w:r>
          </w:p>
        </w:tc>
        <w:tc>
          <w:tcPr>
            <w:tcW w:w="1891" w:type="dxa"/>
            <w:tcBorders>
              <w:top w:val="single" w:sz="4" w:space="0" w:color="auto"/>
              <w:left w:val="single" w:sz="4" w:space="0" w:color="auto"/>
              <w:bottom w:val="single" w:sz="4" w:space="0" w:color="auto"/>
              <w:right w:val="single" w:sz="4" w:space="0" w:color="auto"/>
            </w:tcBorders>
            <w:vAlign w:val="center"/>
            <w:hideMark/>
          </w:tcPr>
          <w:p w14:paraId="4583350B" w14:textId="77777777" w:rsidR="00E13FBB" w:rsidRPr="00DE34CD" w:rsidRDefault="00E13FBB" w:rsidP="000A7ED2">
            <w:pPr>
              <w:pStyle w:val="Uvuenotijeloteksta"/>
              <w:spacing w:line="252" w:lineRule="auto"/>
              <w:jc w:val="center"/>
              <w:rPr>
                <w:rFonts w:asciiTheme="minorHAnsi" w:hAnsiTheme="minorHAnsi" w:cstheme="minorHAnsi"/>
                <w:b w:val="0"/>
                <w:kern w:val="2"/>
                <w:sz w:val="22"/>
                <w:szCs w:val="22"/>
                <w:lang w:eastAsia="en-US"/>
                <w14:ligatures w14:val="standardContextual"/>
              </w:rPr>
            </w:pPr>
            <w:r w:rsidRPr="00DE34CD">
              <w:rPr>
                <w:rFonts w:asciiTheme="minorHAnsi" w:hAnsiTheme="minorHAnsi" w:cstheme="minorHAnsi"/>
                <w:b w:val="0"/>
                <w:kern w:val="2"/>
                <w:sz w:val="22"/>
                <w:szCs w:val="22"/>
                <w:lang w:eastAsia="en-US"/>
                <w14:ligatures w14:val="standardContextual"/>
              </w:rPr>
              <w:t>2025.</w:t>
            </w:r>
          </w:p>
        </w:tc>
        <w:tc>
          <w:tcPr>
            <w:tcW w:w="4346" w:type="dxa"/>
            <w:tcBorders>
              <w:top w:val="single" w:sz="4" w:space="0" w:color="auto"/>
              <w:left w:val="single" w:sz="4" w:space="0" w:color="auto"/>
              <w:bottom w:val="single" w:sz="4" w:space="0" w:color="auto"/>
              <w:right w:val="single" w:sz="4" w:space="0" w:color="auto"/>
            </w:tcBorders>
            <w:hideMark/>
          </w:tcPr>
          <w:p w14:paraId="5596C6D4" w14:textId="77777777" w:rsidR="00E13FBB" w:rsidRPr="00DE34CD" w:rsidRDefault="00E13FBB" w:rsidP="000A7ED2">
            <w:pPr>
              <w:pStyle w:val="Uvuenotijeloteksta"/>
              <w:spacing w:line="252" w:lineRule="auto"/>
              <w:jc w:val="center"/>
              <w:rPr>
                <w:rFonts w:asciiTheme="minorHAnsi" w:hAnsiTheme="minorHAnsi" w:cstheme="minorHAnsi"/>
                <w:b w:val="0"/>
                <w:kern w:val="2"/>
                <w:sz w:val="22"/>
                <w:szCs w:val="22"/>
                <w:lang w:val="hr-HR" w:eastAsia="en-US"/>
                <w14:ligatures w14:val="standardContextual"/>
              </w:rPr>
            </w:pPr>
            <w:r w:rsidRPr="00DE34CD">
              <w:rPr>
                <w:rFonts w:asciiTheme="minorHAnsi" w:hAnsiTheme="minorHAnsi" w:cstheme="minorHAnsi"/>
                <w:b w:val="0"/>
                <w:kern w:val="2"/>
                <w:sz w:val="22"/>
                <w:szCs w:val="22"/>
                <w:lang w:val="hr-HR" w:eastAsia="en-US"/>
                <w14:ligatures w14:val="standardContextual"/>
              </w:rPr>
              <w:t>1.955.800,00“</w:t>
            </w:r>
          </w:p>
        </w:tc>
      </w:tr>
    </w:tbl>
    <w:p w14:paraId="593B0A26" w14:textId="77777777" w:rsidR="00E13FBB" w:rsidRPr="00DE34CD" w:rsidRDefault="00E13FBB" w:rsidP="00E13FBB">
      <w:pPr>
        <w:spacing w:before="240" w:after="240" w:line="252" w:lineRule="auto"/>
        <w:jc w:val="center"/>
        <w:rPr>
          <w:rFonts w:asciiTheme="minorHAnsi" w:hAnsiTheme="minorHAnsi" w:cstheme="minorHAnsi"/>
          <w:b w:val="0"/>
          <w:sz w:val="22"/>
          <w:szCs w:val="22"/>
        </w:rPr>
      </w:pPr>
      <w:r w:rsidRPr="00DE34CD">
        <w:rPr>
          <w:rFonts w:asciiTheme="minorHAnsi" w:hAnsiTheme="minorHAnsi" w:cstheme="minorHAnsi"/>
          <w:b w:val="0"/>
          <w:sz w:val="22"/>
          <w:szCs w:val="22"/>
        </w:rPr>
        <w:t>II.</w:t>
      </w:r>
    </w:p>
    <w:p w14:paraId="49014000" w14:textId="77777777" w:rsidR="00E13FBB" w:rsidRPr="00DE34CD" w:rsidRDefault="00E13FBB" w:rsidP="00E13FBB">
      <w:pPr>
        <w:spacing w:after="240"/>
        <w:ind w:firstLine="708"/>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 xml:space="preserve">Ovaj Program rada upućuje se Gradskom vijeću Grada Požege na usvajanje. </w:t>
      </w:r>
    </w:p>
    <w:p w14:paraId="42D0DDB2" w14:textId="1D16EE5C" w:rsidR="00C95E1D" w:rsidRPr="00DE34CD" w:rsidRDefault="005626F0" w:rsidP="005626F0">
      <w:pPr>
        <w:ind w:left="426" w:hanging="425"/>
        <w:jc w:val="center"/>
        <w:rPr>
          <w:rFonts w:asciiTheme="minorHAnsi" w:hAnsiTheme="minorHAnsi" w:cstheme="minorHAnsi"/>
          <w:bCs/>
          <w:sz w:val="22"/>
          <w:szCs w:val="22"/>
          <w:lang w:val="hr-HR"/>
        </w:rPr>
      </w:pPr>
      <w:r w:rsidRPr="00DE34CD">
        <w:rPr>
          <w:rFonts w:asciiTheme="minorHAnsi" w:hAnsiTheme="minorHAnsi" w:cstheme="minorHAnsi"/>
          <w:bCs/>
          <w:sz w:val="22"/>
          <w:szCs w:val="22"/>
          <w:lang w:val="hr-HR"/>
        </w:rPr>
        <w:lastRenderedPageBreak/>
        <w:t xml:space="preserve">Ad. </w:t>
      </w:r>
      <w:r w:rsidR="0031699C" w:rsidRPr="00DE34CD">
        <w:rPr>
          <w:rFonts w:asciiTheme="minorHAnsi" w:hAnsiTheme="minorHAnsi" w:cstheme="minorHAnsi"/>
          <w:bCs/>
          <w:sz w:val="22"/>
          <w:szCs w:val="22"/>
          <w:lang w:val="hr-HR"/>
        </w:rPr>
        <w:t xml:space="preserve">3. </w:t>
      </w:r>
    </w:p>
    <w:p w14:paraId="01E81F5C" w14:textId="4D102C04" w:rsidR="00C95E1D" w:rsidRPr="00DE34CD" w:rsidRDefault="00C95E1D" w:rsidP="004455A3">
      <w:pPr>
        <w:spacing w:after="240"/>
        <w:ind w:left="426" w:hanging="425"/>
        <w:jc w:val="center"/>
        <w:rPr>
          <w:rFonts w:asciiTheme="minorHAnsi" w:hAnsiTheme="minorHAnsi" w:cstheme="minorHAnsi"/>
          <w:bCs/>
          <w:lang w:val="hr-HR"/>
        </w:rPr>
      </w:pPr>
      <w:r w:rsidRPr="00DE34CD">
        <w:rPr>
          <w:rFonts w:asciiTheme="minorHAnsi" w:hAnsiTheme="minorHAnsi" w:cstheme="minorHAnsi"/>
          <w:bCs/>
          <w:sz w:val="22"/>
          <w:szCs w:val="22"/>
          <w:lang w:val="hr-HR"/>
        </w:rPr>
        <w:t xml:space="preserve">a) </w:t>
      </w:r>
      <w:r w:rsidR="00726E66" w:rsidRPr="00DE34CD">
        <w:rPr>
          <w:rFonts w:asciiTheme="minorHAnsi" w:hAnsiTheme="minorHAnsi" w:cstheme="minorHAnsi"/>
          <w:bCs/>
          <w:sz w:val="22"/>
          <w:szCs w:val="22"/>
          <w:lang w:val="hr-HR"/>
        </w:rPr>
        <w:t xml:space="preserve"> </w:t>
      </w:r>
      <w:r w:rsidRPr="00DE34CD">
        <w:rPr>
          <w:rFonts w:asciiTheme="minorHAnsi" w:hAnsiTheme="minorHAnsi" w:cstheme="minorHAnsi"/>
          <w:bCs/>
          <w:sz w:val="22"/>
          <w:szCs w:val="22"/>
          <w:lang w:val="hr-HR"/>
        </w:rPr>
        <w:t xml:space="preserve">Prijedlog </w:t>
      </w:r>
      <w:r w:rsidR="00DE34CD" w:rsidRPr="00DE34CD">
        <w:rPr>
          <w:rFonts w:asciiTheme="minorHAnsi" w:hAnsiTheme="minorHAnsi" w:cstheme="minorHAnsi"/>
          <w:bCs/>
          <w:sz w:val="22"/>
          <w:szCs w:val="22"/>
          <w:lang w:val="hr-HR"/>
        </w:rPr>
        <w:t xml:space="preserve">Izmjena i dopuna </w:t>
      </w:r>
      <w:r w:rsidRPr="00DE34CD">
        <w:rPr>
          <w:rFonts w:asciiTheme="minorHAnsi" w:hAnsiTheme="minorHAnsi" w:cstheme="minorHAnsi"/>
          <w:bCs/>
          <w:sz w:val="22"/>
          <w:szCs w:val="22"/>
          <w:lang w:val="hr-HR"/>
        </w:rPr>
        <w:t>Programa javnih potreba u kulturi u Gradu Požegi</w:t>
      </w:r>
      <w:r w:rsidR="00DE34CD" w:rsidRPr="00DE34CD">
        <w:rPr>
          <w:rFonts w:asciiTheme="minorHAnsi" w:hAnsiTheme="minorHAnsi" w:cstheme="minorHAnsi"/>
          <w:bCs/>
          <w:sz w:val="22"/>
          <w:szCs w:val="22"/>
          <w:lang w:val="hr-HR"/>
        </w:rPr>
        <w:t xml:space="preserve"> </w:t>
      </w:r>
      <w:r w:rsidRPr="00DE34CD">
        <w:rPr>
          <w:rFonts w:asciiTheme="minorHAnsi" w:hAnsiTheme="minorHAnsi" w:cstheme="minorHAnsi"/>
          <w:bCs/>
          <w:lang w:val="hr-HR"/>
        </w:rPr>
        <w:t>za 2023. godinu</w:t>
      </w:r>
    </w:p>
    <w:p w14:paraId="40E60B44" w14:textId="068AF431" w:rsidR="00413179" w:rsidRPr="00DE34CD" w:rsidRDefault="00413179" w:rsidP="00413179">
      <w:pPr>
        <w:ind w:firstLine="708"/>
        <w:jc w:val="both"/>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 xml:space="preserve">PREDSJEDNIK </w:t>
      </w:r>
      <w:r w:rsidR="004B1950" w:rsidRPr="00DE34CD">
        <w:rPr>
          <w:rFonts w:asciiTheme="minorHAnsi" w:hAnsiTheme="minorHAnsi" w:cstheme="minorHAnsi"/>
          <w:b w:val="0"/>
          <w:sz w:val="22"/>
          <w:szCs w:val="22"/>
          <w:lang w:val="hr-HR"/>
        </w:rPr>
        <w:t>-</w:t>
      </w:r>
      <w:r w:rsidRPr="00DE34CD">
        <w:rPr>
          <w:rFonts w:asciiTheme="minorHAnsi" w:hAnsiTheme="minorHAnsi" w:cstheme="minorHAnsi"/>
          <w:b w:val="0"/>
          <w:sz w:val="22"/>
          <w:szCs w:val="22"/>
          <w:lang w:val="hr-HR"/>
        </w:rPr>
        <w:t xml:space="preserve"> daje riječ gradonačelniku koji potom daje riječ Maji Petrović, pročelnici Upravnog odjela za društvene djelatnosti kako bi obrazložila ovu točku dnevnog reda.</w:t>
      </w:r>
    </w:p>
    <w:p w14:paraId="5D60CF2D" w14:textId="54771D4B" w:rsidR="00413179" w:rsidRPr="00DE34CD" w:rsidRDefault="00413179" w:rsidP="004455A3">
      <w:pPr>
        <w:ind w:firstLine="708"/>
        <w:jc w:val="both"/>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 xml:space="preserve">MAJA PETROVIĆ </w:t>
      </w:r>
      <w:r w:rsidR="004B1950" w:rsidRPr="00DE34CD">
        <w:rPr>
          <w:rFonts w:asciiTheme="minorHAnsi" w:hAnsiTheme="minorHAnsi" w:cstheme="minorHAnsi"/>
          <w:b w:val="0"/>
          <w:sz w:val="22"/>
          <w:szCs w:val="22"/>
          <w:lang w:val="hr-HR"/>
        </w:rPr>
        <w:t>-</w:t>
      </w:r>
      <w:r w:rsidRPr="00DE34CD">
        <w:rPr>
          <w:rFonts w:asciiTheme="minorHAnsi" w:hAnsiTheme="minorHAnsi" w:cstheme="minorHAnsi"/>
          <w:b w:val="0"/>
          <w:sz w:val="22"/>
          <w:szCs w:val="22"/>
          <w:lang w:val="hr-HR"/>
        </w:rPr>
        <w:t xml:space="preserve"> daje kratko obrazloženje ove točke dnevnog reda.</w:t>
      </w:r>
    </w:p>
    <w:p w14:paraId="07A2400D" w14:textId="78AB9F42" w:rsidR="00387487" w:rsidRPr="00DE34CD" w:rsidRDefault="00387487" w:rsidP="004455A3">
      <w:pPr>
        <w:ind w:firstLine="708"/>
        <w:jc w:val="both"/>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 xml:space="preserve">PREDSJEDNIK </w:t>
      </w:r>
      <w:r w:rsidR="004B1950" w:rsidRPr="00DE34CD">
        <w:rPr>
          <w:rFonts w:asciiTheme="minorHAnsi" w:hAnsiTheme="minorHAnsi" w:cstheme="minorHAnsi"/>
          <w:b w:val="0"/>
          <w:sz w:val="22"/>
          <w:szCs w:val="22"/>
          <w:lang w:val="hr-HR"/>
        </w:rPr>
        <w:t>-</w:t>
      </w:r>
      <w:r w:rsidRPr="00DE34CD">
        <w:rPr>
          <w:rFonts w:asciiTheme="minorHAnsi" w:hAnsiTheme="minorHAnsi" w:cstheme="minorHAnsi"/>
          <w:b w:val="0"/>
          <w:sz w:val="22"/>
          <w:szCs w:val="22"/>
          <w:lang w:val="hr-HR"/>
        </w:rPr>
        <w:t xml:space="preserve"> otvara raspravu.</w:t>
      </w:r>
    </w:p>
    <w:p w14:paraId="47EC4ED1" w14:textId="272EF1FD" w:rsidR="005B4334" w:rsidRPr="00DE34CD" w:rsidRDefault="005B4334" w:rsidP="004455A3">
      <w:pPr>
        <w:spacing w:after="240"/>
        <w:ind w:firstLine="708"/>
        <w:jc w:val="both"/>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 xml:space="preserve">PREDSJEDNIK - zaključuje raspravu, </w:t>
      </w:r>
      <w:r w:rsidR="004C04CB" w:rsidRPr="00DE34CD">
        <w:rPr>
          <w:rFonts w:asciiTheme="minorHAnsi" w:hAnsiTheme="minorHAnsi" w:cstheme="minorHAnsi"/>
          <w:b w:val="0"/>
          <w:sz w:val="22"/>
          <w:szCs w:val="22"/>
          <w:lang w:val="hr-HR"/>
        </w:rPr>
        <w:t xml:space="preserve">daje na glasovanje Izmjene i dopune </w:t>
      </w:r>
      <w:r w:rsidRPr="00DE34CD">
        <w:rPr>
          <w:rFonts w:asciiTheme="minorHAnsi" w:hAnsiTheme="minorHAnsi" w:cstheme="minorHAnsi"/>
          <w:b w:val="0"/>
          <w:sz w:val="22"/>
          <w:szCs w:val="22"/>
          <w:lang w:val="hr-HR"/>
        </w:rPr>
        <w:t>Programa javnih potreba u kulturi u Gradu Požegi za 2023. godinu</w:t>
      </w:r>
      <w:r w:rsidR="004C04CB" w:rsidRPr="00DE34CD">
        <w:rPr>
          <w:rFonts w:asciiTheme="minorHAnsi" w:hAnsiTheme="minorHAnsi" w:cstheme="minorHAnsi"/>
          <w:b w:val="0"/>
          <w:sz w:val="22"/>
          <w:szCs w:val="22"/>
          <w:lang w:val="hr-HR"/>
        </w:rPr>
        <w:t xml:space="preserve"> </w:t>
      </w:r>
      <w:r w:rsidRPr="00DE34CD">
        <w:rPr>
          <w:rFonts w:asciiTheme="minorHAnsi" w:hAnsiTheme="minorHAnsi" w:cstheme="minorHAnsi"/>
          <w:b w:val="0"/>
          <w:sz w:val="22"/>
          <w:szCs w:val="22"/>
          <w:lang w:val="hr-HR"/>
        </w:rPr>
        <w:t>i konstatira da je Gradsko vijeće Grada Požege,</w:t>
      </w:r>
      <w:r w:rsidRPr="00DE34CD">
        <w:rPr>
          <w:rFonts w:asciiTheme="minorHAnsi" w:hAnsiTheme="minorHAnsi" w:cstheme="minorHAnsi"/>
          <w:bCs/>
          <w:sz w:val="22"/>
          <w:szCs w:val="22"/>
          <w:lang w:val="hr-HR"/>
        </w:rPr>
        <w:t xml:space="preserve"> </w:t>
      </w:r>
      <w:r w:rsidR="00916726" w:rsidRPr="00DE34CD">
        <w:rPr>
          <w:rFonts w:asciiTheme="minorHAnsi" w:hAnsiTheme="minorHAnsi" w:cstheme="minorHAnsi"/>
          <w:b w:val="0"/>
          <w:sz w:val="22"/>
          <w:szCs w:val="22"/>
          <w:lang w:val="hr-HR"/>
        </w:rPr>
        <w:t xml:space="preserve">bez rasprave, </w:t>
      </w:r>
      <w:r w:rsidRPr="00DE34CD">
        <w:rPr>
          <w:rFonts w:asciiTheme="minorHAnsi" w:hAnsiTheme="minorHAnsi" w:cstheme="minorHAnsi"/>
          <w:b w:val="0"/>
          <w:sz w:val="22"/>
          <w:szCs w:val="22"/>
          <w:lang w:val="hr-HR"/>
        </w:rPr>
        <w:t xml:space="preserve">većinom glasova </w:t>
      </w:r>
      <w:r w:rsidRPr="00DE34CD">
        <w:rPr>
          <w:rFonts w:asciiTheme="minorHAnsi" w:hAnsiTheme="minorHAnsi" w:cstheme="minorHAnsi"/>
          <w:b w:val="0"/>
          <w:i/>
          <w:sz w:val="22"/>
          <w:szCs w:val="22"/>
          <w:lang w:val="hr-HR"/>
        </w:rPr>
        <w:t xml:space="preserve"> </w:t>
      </w:r>
      <w:r w:rsidRPr="00DE34CD">
        <w:rPr>
          <w:rFonts w:asciiTheme="minorHAnsi" w:hAnsiTheme="minorHAnsi" w:cstheme="minorHAnsi"/>
          <w:b w:val="0"/>
          <w:sz w:val="22"/>
          <w:szCs w:val="22"/>
          <w:lang w:val="hr-HR"/>
        </w:rPr>
        <w:t>(</w:t>
      </w:r>
      <w:r w:rsidR="00595E86" w:rsidRPr="00DE34CD">
        <w:rPr>
          <w:rFonts w:asciiTheme="minorHAnsi" w:hAnsiTheme="minorHAnsi" w:cstheme="minorHAnsi"/>
          <w:b w:val="0"/>
          <w:sz w:val="22"/>
          <w:szCs w:val="22"/>
          <w:lang w:val="hr-HR"/>
        </w:rPr>
        <w:t>10</w:t>
      </w:r>
      <w:r w:rsidRPr="00DE34CD">
        <w:rPr>
          <w:rFonts w:asciiTheme="minorHAnsi" w:hAnsiTheme="minorHAnsi" w:cstheme="minorHAnsi"/>
          <w:b w:val="0"/>
          <w:sz w:val="22"/>
          <w:szCs w:val="22"/>
          <w:lang w:val="hr-HR"/>
        </w:rPr>
        <w:t xml:space="preserve"> </w:t>
      </w:r>
      <w:r w:rsidR="004B1950" w:rsidRPr="00DE34CD">
        <w:rPr>
          <w:rFonts w:asciiTheme="minorHAnsi" w:hAnsiTheme="minorHAnsi" w:cstheme="minorHAnsi"/>
          <w:b w:val="0"/>
          <w:sz w:val="22"/>
          <w:szCs w:val="22"/>
          <w:lang w:val="hr-HR"/>
        </w:rPr>
        <w:t xml:space="preserve">glasova </w:t>
      </w:r>
      <w:r w:rsidRPr="00DE34CD">
        <w:rPr>
          <w:rFonts w:asciiTheme="minorHAnsi" w:hAnsiTheme="minorHAnsi" w:cstheme="minorHAnsi"/>
          <w:b w:val="0"/>
          <w:sz w:val="22"/>
          <w:szCs w:val="22"/>
          <w:lang w:val="hr-HR"/>
        </w:rPr>
        <w:t xml:space="preserve">za, </w:t>
      </w:r>
      <w:r w:rsidR="00595E86" w:rsidRPr="00DE34CD">
        <w:rPr>
          <w:rFonts w:asciiTheme="minorHAnsi" w:hAnsiTheme="minorHAnsi" w:cstheme="minorHAnsi"/>
          <w:b w:val="0"/>
          <w:sz w:val="22"/>
          <w:szCs w:val="22"/>
          <w:lang w:val="hr-HR"/>
        </w:rPr>
        <w:t>7</w:t>
      </w:r>
      <w:r w:rsidRPr="00DE34CD">
        <w:rPr>
          <w:rFonts w:asciiTheme="minorHAnsi" w:hAnsiTheme="minorHAnsi" w:cstheme="minorHAnsi"/>
          <w:b w:val="0"/>
          <w:sz w:val="22"/>
          <w:szCs w:val="22"/>
          <w:lang w:val="hr-HR"/>
        </w:rPr>
        <w:t xml:space="preserve"> </w:t>
      </w:r>
      <w:r w:rsidR="004B1950" w:rsidRPr="00DE34CD">
        <w:rPr>
          <w:rFonts w:asciiTheme="minorHAnsi" w:hAnsiTheme="minorHAnsi" w:cstheme="minorHAnsi"/>
          <w:b w:val="0"/>
          <w:sz w:val="22"/>
          <w:szCs w:val="22"/>
          <w:lang w:val="hr-HR"/>
        </w:rPr>
        <w:t xml:space="preserve">glasova </w:t>
      </w:r>
      <w:r w:rsidRPr="00DE34CD">
        <w:rPr>
          <w:rFonts w:asciiTheme="minorHAnsi" w:hAnsiTheme="minorHAnsi" w:cstheme="minorHAnsi"/>
          <w:b w:val="0"/>
          <w:sz w:val="22"/>
          <w:szCs w:val="22"/>
          <w:lang w:val="hr-HR"/>
        </w:rPr>
        <w:t xml:space="preserve">protiv, </w:t>
      </w:r>
      <w:r w:rsidR="00595E86" w:rsidRPr="00DE34CD">
        <w:rPr>
          <w:rFonts w:asciiTheme="minorHAnsi" w:hAnsiTheme="minorHAnsi" w:cstheme="minorHAnsi"/>
          <w:b w:val="0"/>
          <w:sz w:val="22"/>
          <w:szCs w:val="22"/>
          <w:lang w:val="hr-HR"/>
        </w:rPr>
        <w:t>2</w:t>
      </w:r>
      <w:r w:rsidRPr="00DE34CD">
        <w:rPr>
          <w:rFonts w:asciiTheme="minorHAnsi" w:hAnsiTheme="minorHAnsi" w:cstheme="minorHAnsi"/>
          <w:b w:val="0"/>
          <w:sz w:val="22"/>
          <w:szCs w:val="22"/>
          <w:lang w:val="hr-HR"/>
        </w:rPr>
        <w:t xml:space="preserve"> suzdržan</w:t>
      </w:r>
      <w:r w:rsidR="00595E86" w:rsidRPr="00DE34CD">
        <w:rPr>
          <w:rFonts w:asciiTheme="minorHAnsi" w:hAnsiTheme="minorHAnsi" w:cstheme="minorHAnsi"/>
          <w:b w:val="0"/>
          <w:sz w:val="22"/>
          <w:szCs w:val="22"/>
          <w:lang w:val="hr-HR"/>
        </w:rPr>
        <w:t>a</w:t>
      </w:r>
      <w:r w:rsidR="004B1950" w:rsidRPr="00DE34CD">
        <w:rPr>
          <w:rFonts w:asciiTheme="minorHAnsi" w:hAnsiTheme="minorHAnsi" w:cstheme="minorHAnsi"/>
          <w:b w:val="0"/>
          <w:sz w:val="22"/>
          <w:szCs w:val="22"/>
          <w:lang w:val="hr-HR"/>
        </w:rPr>
        <w:t xml:space="preserve"> glasa</w:t>
      </w:r>
      <w:r w:rsidRPr="00DE34CD">
        <w:rPr>
          <w:rFonts w:asciiTheme="minorHAnsi" w:hAnsiTheme="minorHAnsi" w:cstheme="minorHAnsi"/>
          <w:b w:val="0"/>
          <w:sz w:val="22"/>
          <w:szCs w:val="22"/>
          <w:lang w:val="hr-HR"/>
        </w:rPr>
        <w:t xml:space="preserve">) usvojilo </w:t>
      </w:r>
    </w:p>
    <w:p w14:paraId="592DD9D1" w14:textId="77777777" w:rsidR="00E13FBB" w:rsidRPr="00DE34CD" w:rsidRDefault="00E13FBB" w:rsidP="00E13FBB">
      <w:pPr>
        <w:autoSpaceDN w:val="0"/>
        <w:jc w:val="center"/>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IZMJENE I DOPUNE PROGRAMA</w:t>
      </w:r>
    </w:p>
    <w:p w14:paraId="22C11DDA" w14:textId="34744C2E" w:rsidR="004B1950" w:rsidRPr="00DE34CD" w:rsidRDefault="00E13FBB" w:rsidP="00E13FBB">
      <w:pPr>
        <w:autoSpaceDN w:val="0"/>
        <w:spacing w:after="240"/>
        <w:jc w:val="center"/>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javnih potreba u kulturi u Gradu Požegi za 2023. godinu</w:t>
      </w:r>
      <w:r w:rsidR="00C9757D" w:rsidRPr="00DE34CD">
        <w:rPr>
          <w:rFonts w:asciiTheme="minorHAnsi" w:hAnsiTheme="minorHAnsi" w:cstheme="minorHAnsi"/>
          <w:b w:val="0"/>
          <w:sz w:val="22"/>
          <w:szCs w:val="22"/>
          <w:lang w:val="hr-HR"/>
        </w:rPr>
        <w:t xml:space="preserve"> </w:t>
      </w:r>
    </w:p>
    <w:p w14:paraId="521BFF37" w14:textId="65A30843" w:rsidR="00E13FBB" w:rsidRPr="00DE34CD" w:rsidRDefault="00E13FBB" w:rsidP="00E13FBB">
      <w:pPr>
        <w:autoSpaceDN w:val="0"/>
        <w:spacing w:after="240"/>
        <w:jc w:val="center"/>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Članak 1.</w:t>
      </w:r>
    </w:p>
    <w:p w14:paraId="171AB0C8" w14:textId="77777777" w:rsidR="00E13FBB" w:rsidRPr="00DE34CD" w:rsidRDefault="00E13FBB" w:rsidP="00E13FBB">
      <w:pPr>
        <w:autoSpaceDN w:val="0"/>
        <w:spacing w:after="240"/>
        <w:ind w:firstLine="708"/>
        <w:jc w:val="both"/>
        <w:textAlignment w:val="baseline"/>
        <w:rPr>
          <w:rFonts w:asciiTheme="minorHAnsi" w:hAnsiTheme="minorHAnsi" w:cstheme="minorHAnsi"/>
          <w:b w:val="0"/>
          <w:kern w:val="3"/>
          <w:sz w:val="22"/>
          <w:szCs w:val="22"/>
          <w:lang w:val="nl-NL" w:eastAsia="zh-CN"/>
        </w:rPr>
      </w:pPr>
      <w:r w:rsidRPr="00DE34CD">
        <w:rPr>
          <w:rFonts w:asciiTheme="minorHAnsi" w:hAnsiTheme="minorHAnsi" w:cstheme="minorHAnsi"/>
          <w:b w:val="0"/>
          <w:kern w:val="3"/>
          <w:sz w:val="22"/>
          <w:szCs w:val="22"/>
          <w:lang w:val="hr-HR" w:eastAsia="zh-CN"/>
        </w:rPr>
        <w:t xml:space="preserve">Ovim Izmjenama i dopunama Programa mijenja se i dopunjuje Program javnih potreba u kulturi u Gradu Požegi za 2023. godinu (Službene novine Grada Požege, broj: 27/22., 5/23. i 13/23.) </w:t>
      </w:r>
      <w:r w:rsidRPr="00DE34CD">
        <w:rPr>
          <w:rFonts w:asciiTheme="minorHAnsi" w:hAnsiTheme="minorHAnsi" w:cstheme="minorHAnsi"/>
          <w:b w:val="0"/>
          <w:kern w:val="3"/>
          <w:sz w:val="22"/>
          <w:szCs w:val="22"/>
          <w:lang w:val="nl-NL" w:eastAsia="zh-CN"/>
        </w:rPr>
        <w:t>(u nastavku teksta: Program).</w:t>
      </w:r>
    </w:p>
    <w:p w14:paraId="75FCAD4A" w14:textId="431F40B5" w:rsidR="00E13FBB" w:rsidRPr="00DE34CD" w:rsidRDefault="00E13FBB" w:rsidP="00E13FBB">
      <w:pPr>
        <w:autoSpaceDN w:val="0"/>
        <w:spacing w:after="240"/>
        <w:jc w:val="center"/>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Članak 2.</w:t>
      </w:r>
    </w:p>
    <w:p w14:paraId="7990D868" w14:textId="77777777" w:rsidR="00E13FBB" w:rsidRPr="00DE34CD" w:rsidRDefault="00E13FBB" w:rsidP="00E13FBB">
      <w:pPr>
        <w:autoSpaceDN w:val="0"/>
        <w:ind w:firstLine="708"/>
        <w:jc w:val="both"/>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 xml:space="preserve">Članak 2. Programa mijenja se i glasi: </w:t>
      </w:r>
    </w:p>
    <w:p w14:paraId="44CAF69B" w14:textId="77777777" w:rsidR="00E13FBB" w:rsidRPr="00DE34CD" w:rsidRDefault="00E13FBB" w:rsidP="00E13FBB">
      <w:pPr>
        <w:autoSpaceDN w:val="0"/>
        <w:ind w:firstLine="708"/>
        <w:jc w:val="both"/>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 xml:space="preserve">„Financijska sredstva za ostvarivanje ovoga Programa osigurana su u Proračunu Grada Požege za 2023. godinu u ukupnom iznosu 1.665.814,00 € za financiranje sljedećih javnih potreba u kulturi: </w:t>
      </w:r>
    </w:p>
    <w:p w14:paraId="396376A5" w14:textId="77777777" w:rsidR="00E13FBB" w:rsidRPr="00DE34CD" w:rsidRDefault="00E13FBB" w:rsidP="00E13FBB">
      <w:pPr>
        <w:autoSpaceDN w:val="0"/>
        <w:ind w:left="1414" w:hanging="705"/>
        <w:jc w:val="both"/>
        <w:rPr>
          <w:rFonts w:asciiTheme="minorHAnsi" w:hAnsiTheme="minorHAnsi" w:cstheme="minorHAnsi"/>
          <w:b w:val="0"/>
          <w:sz w:val="22"/>
          <w:szCs w:val="22"/>
          <w:lang w:val="hr-HR"/>
        </w:rPr>
      </w:pPr>
      <w:bookmarkStart w:id="4" w:name="_Hlk121211727"/>
      <w:r w:rsidRPr="00DE34CD">
        <w:rPr>
          <w:rFonts w:asciiTheme="minorHAnsi" w:hAnsiTheme="minorHAnsi" w:cstheme="minorHAnsi"/>
          <w:b w:val="0"/>
          <w:sz w:val="22"/>
          <w:szCs w:val="22"/>
          <w:lang w:val="hr-HR"/>
        </w:rPr>
        <w:t>I.</w:t>
      </w:r>
      <w:r w:rsidRPr="00DE34CD">
        <w:rPr>
          <w:rFonts w:asciiTheme="minorHAnsi" w:hAnsiTheme="minorHAnsi" w:cstheme="minorHAnsi"/>
          <w:b w:val="0"/>
          <w:sz w:val="22"/>
          <w:szCs w:val="22"/>
          <w:lang w:val="hr-HR"/>
        </w:rPr>
        <w:tab/>
        <w:t>Program djelatnosti udruga i društava u kulturi i ostala kulturna događanja i projekti</w:t>
      </w:r>
    </w:p>
    <w:p w14:paraId="37CB65B8" w14:textId="77777777" w:rsidR="00E13FBB" w:rsidRPr="00DE34CD" w:rsidRDefault="00E13FBB" w:rsidP="00E13FBB">
      <w:pPr>
        <w:autoSpaceDN w:val="0"/>
        <w:ind w:left="709"/>
        <w:jc w:val="both"/>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II.</w:t>
      </w:r>
      <w:r w:rsidRPr="00DE34CD">
        <w:rPr>
          <w:rFonts w:asciiTheme="minorHAnsi" w:hAnsiTheme="minorHAnsi" w:cstheme="minorHAnsi"/>
          <w:b w:val="0"/>
          <w:sz w:val="22"/>
          <w:szCs w:val="22"/>
          <w:lang w:val="hr-HR"/>
        </w:rPr>
        <w:tab/>
        <w:t>Program ustanova u kulturi kojima je osnivač Grad Požega:</w:t>
      </w:r>
    </w:p>
    <w:p w14:paraId="110A0C27" w14:textId="77777777" w:rsidR="00E13FBB" w:rsidRPr="00DE34CD" w:rsidRDefault="00E13FBB">
      <w:pPr>
        <w:pStyle w:val="Odlomakpopisa"/>
        <w:numPr>
          <w:ilvl w:val="0"/>
          <w:numId w:val="9"/>
        </w:numPr>
        <w:contextualSpacing/>
        <w:jc w:val="both"/>
        <w:textAlignment w:val="auto"/>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 xml:space="preserve">Gradski muzej Požega </w:t>
      </w:r>
    </w:p>
    <w:p w14:paraId="4980F282" w14:textId="77777777" w:rsidR="00E13FBB" w:rsidRPr="00DE34CD" w:rsidRDefault="00E13FBB">
      <w:pPr>
        <w:pStyle w:val="Odlomakpopisa"/>
        <w:numPr>
          <w:ilvl w:val="0"/>
          <w:numId w:val="9"/>
        </w:numPr>
        <w:contextualSpacing/>
        <w:jc w:val="both"/>
        <w:textAlignment w:val="auto"/>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Gradska knjižnica Požega</w:t>
      </w:r>
    </w:p>
    <w:p w14:paraId="72E443DC" w14:textId="77777777" w:rsidR="00E13FBB" w:rsidRPr="00DE34CD" w:rsidRDefault="00E13FBB">
      <w:pPr>
        <w:pStyle w:val="Odlomakpopisa"/>
        <w:numPr>
          <w:ilvl w:val="0"/>
          <w:numId w:val="9"/>
        </w:numPr>
        <w:spacing w:after="240"/>
        <w:ind w:left="2132" w:hanging="357"/>
        <w:jc w:val="both"/>
        <w:textAlignment w:val="auto"/>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Gradsko kazalište Požega.</w:t>
      </w:r>
    </w:p>
    <w:bookmarkEnd w:id="4"/>
    <w:p w14:paraId="3A0C3892" w14:textId="77777777" w:rsidR="00E13FBB" w:rsidRPr="00DE34CD" w:rsidRDefault="00E13FBB">
      <w:pPr>
        <w:pStyle w:val="Odlomakpopisa"/>
        <w:numPr>
          <w:ilvl w:val="0"/>
          <w:numId w:val="11"/>
        </w:numPr>
        <w:suppressAutoHyphens w:val="0"/>
        <w:spacing w:after="240"/>
        <w:textAlignment w:val="auto"/>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PROGRAM DJELATNOSTI UDRUGA I DRUŠTAVA U KULTURI I OSTALA KULTURNA DOGAĐANJA</w:t>
      </w:r>
    </w:p>
    <w:p w14:paraId="01E31761" w14:textId="77777777" w:rsidR="00E13FBB" w:rsidRPr="00DE34CD" w:rsidRDefault="00E13FBB" w:rsidP="00E13FBB">
      <w:pPr>
        <w:autoSpaceDN w:val="0"/>
        <w:ind w:firstLine="708"/>
        <w:jc w:val="both"/>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Grad Požega će iz Proračuna za 2023. godinu za potrebe zadovoljavanja javnih potreba u kulturi, a koje s</w:t>
      </w:r>
      <w:r w:rsidRPr="00DE34CD">
        <w:rPr>
          <w:rFonts w:asciiTheme="minorHAnsi" w:hAnsiTheme="minorHAnsi" w:cstheme="minorHAnsi"/>
          <w:b w:val="0"/>
          <w:iCs/>
          <w:sz w:val="22"/>
          <w:szCs w:val="22"/>
          <w:lang w:val="hr-HR"/>
        </w:rPr>
        <w:t>e</w:t>
      </w:r>
      <w:r w:rsidRPr="00DE34CD">
        <w:rPr>
          <w:rFonts w:asciiTheme="minorHAnsi" w:hAnsiTheme="minorHAnsi" w:cstheme="minorHAnsi"/>
          <w:b w:val="0"/>
          <w:i/>
          <w:iCs/>
          <w:sz w:val="22"/>
          <w:szCs w:val="22"/>
          <w:lang w:val="hr-HR"/>
        </w:rPr>
        <w:t xml:space="preserve"> </w:t>
      </w:r>
      <w:r w:rsidRPr="00DE34CD">
        <w:rPr>
          <w:rFonts w:asciiTheme="minorHAnsi" w:hAnsiTheme="minorHAnsi" w:cstheme="minorHAnsi"/>
          <w:b w:val="0"/>
          <w:sz w:val="22"/>
          <w:szCs w:val="22"/>
          <w:lang w:val="hr-HR"/>
        </w:rPr>
        <w:t>odnose na kulturne projekte i djelovanje udruga i društava registriranih na području kulture u Gradu Požega sufinancirati osnovnu djelatnost udruga i programe koji će biti od interesa za Grad Požegu.</w:t>
      </w:r>
    </w:p>
    <w:p w14:paraId="00048BA8" w14:textId="77777777" w:rsidR="00E13FBB" w:rsidRPr="00DE34CD" w:rsidRDefault="00E13FBB" w:rsidP="00E13FBB">
      <w:pPr>
        <w:autoSpaceDN w:val="0"/>
        <w:ind w:firstLine="708"/>
        <w:jc w:val="both"/>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Udruge i udruženja u kulturi, te kulturno - umjetnička društva organizirana su u skladu sa Zakonom o udrugama (Narodne novine, broj: 74/14., 70/17., 98/19. i 151/22.) i samostalne su u svom djelovanju i poslovanju. Sukladno zakonskoj osnovi, udrugama, odnosno društvima se iz proračunskih sredstava doznačavaju sredstva kao donacija uz obvezu dostavljanja obrazloženih programa po aktivnostima i projektima Upravnom odjelu za društvene djelatnosti Grada Požege, a na temelju javnog poziva, sukladno Odluci o financiranju programa i projekata udruga od interesa za opće dobro u Gradu Požegi (Službene novine Grada Požege, broj: 14/15. i 17/18.).</w:t>
      </w:r>
    </w:p>
    <w:p w14:paraId="496E4DFA" w14:textId="77777777" w:rsidR="00E13FBB" w:rsidRPr="00DE34CD" w:rsidRDefault="00E13FBB" w:rsidP="00E13FBB">
      <w:pPr>
        <w:autoSpaceDN w:val="0"/>
        <w:spacing w:after="240"/>
        <w:ind w:left="142" w:firstLine="566"/>
        <w:jc w:val="both"/>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Program djelatnosti udruga i društava u kulturi i ostala kulturna događanja i projekti financirat će se u ukupnom iznosu 304.870,00 €, kako slijedi:</w:t>
      </w:r>
    </w:p>
    <w:p w14:paraId="27B24529" w14:textId="77777777" w:rsidR="00E13FBB" w:rsidRPr="00DE34CD" w:rsidRDefault="00E13FBB">
      <w:pPr>
        <w:pStyle w:val="Odlomakpopisa"/>
        <w:numPr>
          <w:ilvl w:val="0"/>
          <w:numId w:val="10"/>
        </w:numPr>
        <w:spacing w:after="160"/>
        <w:contextualSpacing/>
        <w:jc w:val="both"/>
        <w:textAlignment w:val="auto"/>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Program UDRUGE U KULTURI I OSTALA KULTURNA DOGAĐANJA financirat će se u iznosu 291.590,00 €.</w:t>
      </w:r>
    </w:p>
    <w:tbl>
      <w:tblPr>
        <w:tblStyle w:val="Reetkatablice"/>
        <w:tblW w:w="9640" w:type="dxa"/>
        <w:jc w:val="center"/>
        <w:tblLook w:val="04A0" w:firstRow="1" w:lastRow="0" w:firstColumn="1" w:lastColumn="0" w:noHBand="0" w:noVBand="1"/>
      </w:tblPr>
      <w:tblGrid>
        <w:gridCol w:w="4018"/>
        <w:gridCol w:w="4063"/>
        <w:gridCol w:w="1559"/>
      </w:tblGrid>
      <w:tr w:rsidR="00E13FBB" w:rsidRPr="00DE34CD" w14:paraId="1D0F412C" w14:textId="77777777" w:rsidTr="000A7ED2">
        <w:trPr>
          <w:trHeight w:val="87"/>
          <w:jc w:val="center"/>
        </w:trPr>
        <w:tc>
          <w:tcPr>
            <w:tcW w:w="4018" w:type="dxa"/>
          </w:tcPr>
          <w:p w14:paraId="7D13FAAD" w14:textId="77777777" w:rsidR="00E13FBB" w:rsidRPr="00DE34CD" w:rsidRDefault="00E13FBB" w:rsidP="000A7ED2">
            <w:pPr>
              <w:autoSpaceDN w:val="0"/>
              <w:jc w:val="both"/>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NAZIV PROJEKTA/AKTIVNOSTI</w:t>
            </w:r>
          </w:p>
        </w:tc>
        <w:tc>
          <w:tcPr>
            <w:tcW w:w="4063" w:type="dxa"/>
          </w:tcPr>
          <w:p w14:paraId="0284B550" w14:textId="77777777" w:rsidR="00E13FBB" w:rsidRPr="00DE34CD" w:rsidRDefault="00E13FBB" w:rsidP="000A7ED2">
            <w:pPr>
              <w:autoSpaceDN w:val="0"/>
              <w:jc w:val="both"/>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NAMJENA SREDSTAVA</w:t>
            </w:r>
          </w:p>
        </w:tc>
        <w:tc>
          <w:tcPr>
            <w:tcW w:w="1559" w:type="dxa"/>
          </w:tcPr>
          <w:p w14:paraId="382C7848" w14:textId="77777777" w:rsidR="00E13FBB" w:rsidRPr="00DE34CD" w:rsidRDefault="00E13FBB" w:rsidP="000A7ED2">
            <w:pPr>
              <w:autoSpaceDN w:val="0"/>
              <w:jc w:val="right"/>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IZNOS/€</w:t>
            </w:r>
          </w:p>
        </w:tc>
      </w:tr>
      <w:tr w:rsidR="00E13FBB" w:rsidRPr="00DE34CD" w14:paraId="5F907CCB" w14:textId="77777777" w:rsidTr="000A7ED2">
        <w:trPr>
          <w:jc w:val="center"/>
        </w:trPr>
        <w:tc>
          <w:tcPr>
            <w:tcW w:w="4018" w:type="dxa"/>
          </w:tcPr>
          <w:p w14:paraId="6D43E563" w14:textId="77777777" w:rsidR="00E13FBB" w:rsidRPr="00DE34CD" w:rsidRDefault="00E13FBB" w:rsidP="000A7ED2">
            <w:pPr>
              <w:pStyle w:val="Odlomakpopisa"/>
              <w:ind w:left="-104"/>
              <w:jc w:val="both"/>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 xml:space="preserve">  DONACIJE UDRUGAMA U KULTURI </w:t>
            </w:r>
          </w:p>
        </w:tc>
        <w:tc>
          <w:tcPr>
            <w:tcW w:w="4063" w:type="dxa"/>
          </w:tcPr>
          <w:p w14:paraId="60C3EDD7" w14:textId="77777777" w:rsidR="00E13FBB" w:rsidRPr="00DE34CD" w:rsidRDefault="00E13FBB" w:rsidP="000A7ED2">
            <w:pPr>
              <w:autoSpaceDN w:val="0"/>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za rad i organizaciju priredbi i događanja</w:t>
            </w:r>
          </w:p>
          <w:p w14:paraId="57883A14" w14:textId="77777777" w:rsidR="00E13FBB" w:rsidRPr="00DE34CD" w:rsidRDefault="00E13FBB" w:rsidP="000A7ED2">
            <w:pPr>
              <w:autoSpaceDN w:val="0"/>
              <w:jc w:val="both"/>
              <w:rPr>
                <w:rFonts w:asciiTheme="minorHAnsi" w:hAnsiTheme="minorHAnsi" w:cstheme="minorHAnsi"/>
                <w:b w:val="0"/>
                <w:sz w:val="22"/>
                <w:szCs w:val="22"/>
                <w:lang w:val="hr-HR"/>
              </w:rPr>
            </w:pPr>
          </w:p>
        </w:tc>
        <w:tc>
          <w:tcPr>
            <w:tcW w:w="1559" w:type="dxa"/>
          </w:tcPr>
          <w:p w14:paraId="2028FD77" w14:textId="77777777" w:rsidR="00E13FBB" w:rsidRPr="00DE34CD" w:rsidRDefault="00E13FBB" w:rsidP="000A7ED2">
            <w:pPr>
              <w:autoSpaceDN w:val="0"/>
              <w:jc w:val="right"/>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lastRenderedPageBreak/>
              <w:t>31.860,00</w:t>
            </w:r>
          </w:p>
        </w:tc>
      </w:tr>
      <w:tr w:rsidR="00E13FBB" w:rsidRPr="00DE34CD" w14:paraId="02BAD3BA" w14:textId="77777777" w:rsidTr="000A7ED2">
        <w:trPr>
          <w:trHeight w:val="227"/>
          <w:jc w:val="center"/>
        </w:trPr>
        <w:tc>
          <w:tcPr>
            <w:tcW w:w="4018" w:type="dxa"/>
          </w:tcPr>
          <w:p w14:paraId="45106B49" w14:textId="77777777" w:rsidR="00E13FBB" w:rsidRPr="00DE34CD" w:rsidRDefault="00E13FBB" w:rsidP="000A7ED2">
            <w:pPr>
              <w:autoSpaceDN w:val="0"/>
              <w:ind w:left="-104"/>
              <w:jc w:val="both"/>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 xml:space="preserve"> OSTALA KULTURNA DOGAĐANJA</w:t>
            </w:r>
          </w:p>
        </w:tc>
        <w:tc>
          <w:tcPr>
            <w:tcW w:w="4063" w:type="dxa"/>
            <w:vAlign w:val="center"/>
          </w:tcPr>
          <w:p w14:paraId="21F0ACCF" w14:textId="77777777" w:rsidR="00E13FBB" w:rsidRPr="00DE34CD" w:rsidRDefault="00E13FBB" w:rsidP="000A7ED2">
            <w:pPr>
              <w:autoSpaceDN w:val="0"/>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za rad i organizaciju ostalih priredbi i događanja:</w:t>
            </w:r>
          </w:p>
          <w:p w14:paraId="29223A25" w14:textId="77777777" w:rsidR="00E13FBB" w:rsidRPr="00DE34CD" w:rsidRDefault="00E13FBB" w:rsidP="000A7ED2">
            <w:pPr>
              <w:autoSpaceDN w:val="0"/>
              <w:jc w:val="both"/>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izdavanje knjiga i CD-a, izložbe, seminari, obilježavanje obljetnica i druge kulturne priredbe i manifestacije</w:t>
            </w:r>
          </w:p>
        </w:tc>
        <w:tc>
          <w:tcPr>
            <w:tcW w:w="1559" w:type="dxa"/>
          </w:tcPr>
          <w:p w14:paraId="211D7915" w14:textId="77777777" w:rsidR="00E13FBB" w:rsidRPr="00DE34CD" w:rsidRDefault="00E13FBB" w:rsidP="000A7ED2">
            <w:pPr>
              <w:autoSpaceDN w:val="0"/>
              <w:jc w:val="right"/>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7.000,00</w:t>
            </w:r>
          </w:p>
        </w:tc>
      </w:tr>
      <w:tr w:rsidR="00E13FBB" w:rsidRPr="00DE34CD" w14:paraId="513500B6" w14:textId="77777777" w:rsidTr="000A7ED2">
        <w:trPr>
          <w:jc w:val="center"/>
        </w:trPr>
        <w:tc>
          <w:tcPr>
            <w:tcW w:w="4018" w:type="dxa"/>
          </w:tcPr>
          <w:p w14:paraId="545949C8" w14:textId="77777777" w:rsidR="00E13FBB" w:rsidRPr="00DE34CD" w:rsidRDefault="00E13FBB" w:rsidP="000A7ED2">
            <w:pPr>
              <w:autoSpaceDN w:val="0"/>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FOLKLORNA RIZNICA ZLATNE ŽICE SLAVONIJE</w:t>
            </w:r>
          </w:p>
        </w:tc>
        <w:tc>
          <w:tcPr>
            <w:tcW w:w="4063" w:type="dxa"/>
          </w:tcPr>
          <w:p w14:paraId="007054E1" w14:textId="0FB9BFEC" w:rsidR="00E13FBB" w:rsidRPr="00DE34CD" w:rsidRDefault="00E13FBB" w:rsidP="000A7ED2">
            <w:pPr>
              <w:autoSpaceDN w:val="0"/>
              <w:jc w:val="both"/>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za organizaciju folklorne večeri u sklopu festivala Zlatne žice Slavonije</w:t>
            </w:r>
          </w:p>
        </w:tc>
        <w:tc>
          <w:tcPr>
            <w:tcW w:w="1559" w:type="dxa"/>
          </w:tcPr>
          <w:p w14:paraId="7074F056" w14:textId="77777777" w:rsidR="00E13FBB" w:rsidRPr="00DE34CD" w:rsidRDefault="00E13FBB" w:rsidP="000A7ED2">
            <w:pPr>
              <w:autoSpaceDN w:val="0"/>
              <w:jc w:val="right"/>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6.400,00</w:t>
            </w:r>
          </w:p>
        </w:tc>
      </w:tr>
      <w:tr w:rsidR="00E13FBB" w:rsidRPr="00DE34CD" w14:paraId="24E409B1" w14:textId="77777777" w:rsidTr="000A7ED2">
        <w:trPr>
          <w:jc w:val="center"/>
        </w:trPr>
        <w:tc>
          <w:tcPr>
            <w:tcW w:w="4018" w:type="dxa"/>
          </w:tcPr>
          <w:p w14:paraId="79693A07" w14:textId="77777777" w:rsidR="00E13FBB" w:rsidRPr="00DE34CD" w:rsidRDefault="00E13FBB" w:rsidP="000A7ED2">
            <w:pPr>
              <w:autoSpaceDN w:val="0"/>
              <w:jc w:val="both"/>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ZLATNE ŽICE SLAVONIJE</w:t>
            </w:r>
          </w:p>
        </w:tc>
        <w:tc>
          <w:tcPr>
            <w:tcW w:w="4063" w:type="dxa"/>
          </w:tcPr>
          <w:p w14:paraId="54E41EAB" w14:textId="77777777" w:rsidR="00E13FBB" w:rsidRPr="00DE34CD" w:rsidRDefault="00E13FBB" w:rsidP="000A7ED2">
            <w:pPr>
              <w:autoSpaceDN w:val="0"/>
              <w:jc w:val="both"/>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za organizaciju festivala</w:t>
            </w:r>
          </w:p>
        </w:tc>
        <w:tc>
          <w:tcPr>
            <w:tcW w:w="1559" w:type="dxa"/>
          </w:tcPr>
          <w:p w14:paraId="4E797756" w14:textId="77777777" w:rsidR="00E13FBB" w:rsidRPr="00DE34CD" w:rsidRDefault="00E13FBB" w:rsidP="000A7ED2">
            <w:pPr>
              <w:autoSpaceDN w:val="0"/>
              <w:jc w:val="right"/>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226.420,00</w:t>
            </w:r>
          </w:p>
        </w:tc>
      </w:tr>
      <w:tr w:rsidR="00E13FBB" w:rsidRPr="00DE34CD" w14:paraId="57BD7775" w14:textId="77777777" w:rsidTr="000A7ED2">
        <w:trPr>
          <w:jc w:val="center"/>
        </w:trPr>
        <w:tc>
          <w:tcPr>
            <w:tcW w:w="4018" w:type="dxa"/>
          </w:tcPr>
          <w:p w14:paraId="5B5490E8" w14:textId="77777777" w:rsidR="00E13FBB" w:rsidRPr="00DE34CD" w:rsidRDefault="00E13FBB" w:rsidP="000A7ED2">
            <w:pPr>
              <w:autoSpaceDN w:val="0"/>
              <w:jc w:val="both"/>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URBAN FEST</w:t>
            </w:r>
          </w:p>
        </w:tc>
        <w:tc>
          <w:tcPr>
            <w:tcW w:w="4063" w:type="dxa"/>
          </w:tcPr>
          <w:p w14:paraId="56480AAB" w14:textId="77777777" w:rsidR="00E13FBB" w:rsidRPr="00DE34CD" w:rsidRDefault="00E13FBB" w:rsidP="000A7ED2">
            <w:pPr>
              <w:autoSpaceDN w:val="0"/>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 xml:space="preserve">za organizaciju festivala urbane glazbe </w:t>
            </w:r>
          </w:p>
          <w:p w14:paraId="24CE1BAA" w14:textId="77777777" w:rsidR="00E13FBB" w:rsidRPr="00DE34CD" w:rsidRDefault="00E13FBB" w:rsidP="000A7ED2">
            <w:pPr>
              <w:autoSpaceDN w:val="0"/>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Udruzi Big band</w:t>
            </w:r>
          </w:p>
        </w:tc>
        <w:tc>
          <w:tcPr>
            <w:tcW w:w="1559" w:type="dxa"/>
          </w:tcPr>
          <w:p w14:paraId="1207FE8F" w14:textId="77777777" w:rsidR="00E13FBB" w:rsidRPr="00DE34CD" w:rsidRDefault="00E13FBB" w:rsidP="000A7ED2">
            <w:pPr>
              <w:autoSpaceDN w:val="0"/>
              <w:jc w:val="right"/>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19.910,00</w:t>
            </w:r>
          </w:p>
        </w:tc>
      </w:tr>
    </w:tbl>
    <w:p w14:paraId="1A9CB699" w14:textId="77777777" w:rsidR="00E13FBB" w:rsidRPr="00DE34CD" w:rsidRDefault="00E13FBB">
      <w:pPr>
        <w:pStyle w:val="Odlomakpopisa"/>
        <w:numPr>
          <w:ilvl w:val="0"/>
          <w:numId w:val="10"/>
        </w:numPr>
        <w:spacing w:before="240" w:after="160"/>
        <w:ind w:left="709"/>
        <w:contextualSpacing/>
        <w:jc w:val="both"/>
        <w:textAlignment w:val="auto"/>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Program ZNANSTVENO ISTRAŽIVAČKI I UMJETNIČKI RAD financirat će se u iznosu 13.280,00 €.</w:t>
      </w:r>
    </w:p>
    <w:tbl>
      <w:tblPr>
        <w:tblStyle w:val="Reetkatablice"/>
        <w:tblW w:w="9640" w:type="dxa"/>
        <w:jc w:val="center"/>
        <w:tblLook w:val="04A0" w:firstRow="1" w:lastRow="0" w:firstColumn="1" w:lastColumn="0" w:noHBand="0" w:noVBand="1"/>
      </w:tblPr>
      <w:tblGrid>
        <w:gridCol w:w="4018"/>
        <w:gridCol w:w="4063"/>
        <w:gridCol w:w="1559"/>
      </w:tblGrid>
      <w:tr w:rsidR="00E13FBB" w:rsidRPr="00DE34CD" w14:paraId="2E3AAEE5" w14:textId="77777777" w:rsidTr="000A7ED2">
        <w:trPr>
          <w:trHeight w:val="87"/>
          <w:jc w:val="center"/>
        </w:trPr>
        <w:tc>
          <w:tcPr>
            <w:tcW w:w="4018" w:type="dxa"/>
          </w:tcPr>
          <w:p w14:paraId="0915BF10" w14:textId="77777777" w:rsidR="00E13FBB" w:rsidRPr="00DE34CD" w:rsidRDefault="00E13FBB" w:rsidP="000A7ED2">
            <w:pPr>
              <w:autoSpaceDN w:val="0"/>
              <w:jc w:val="both"/>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NAZIV PROJEKTA/AKTIVNOSTI</w:t>
            </w:r>
          </w:p>
        </w:tc>
        <w:tc>
          <w:tcPr>
            <w:tcW w:w="4063" w:type="dxa"/>
          </w:tcPr>
          <w:p w14:paraId="224F7420" w14:textId="77777777" w:rsidR="00E13FBB" w:rsidRPr="00DE34CD" w:rsidRDefault="00E13FBB" w:rsidP="000A7ED2">
            <w:pPr>
              <w:autoSpaceDN w:val="0"/>
              <w:jc w:val="both"/>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NAMJENA SREDSTAVA</w:t>
            </w:r>
          </w:p>
        </w:tc>
        <w:tc>
          <w:tcPr>
            <w:tcW w:w="1559" w:type="dxa"/>
          </w:tcPr>
          <w:p w14:paraId="5D26A2A6" w14:textId="77777777" w:rsidR="00E13FBB" w:rsidRPr="00DE34CD" w:rsidRDefault="00E13FBB" w:rsidP="000A7ED2">
            <w:pPr>
              <w:autoSpaceDN w:val="0"/>
              <w:jc w:val="right"/>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IZNOS/€</w:t>
            </w:r>
          </w:p>
        </w:tc>
      </w:tr>
      <w:tr w:rsidR="00E13FBB" w:rsidRPr="00DE34CD" w14:paraId="3D2E7AA3" w14:textId="77777777" w:rsidTr="000A7ED2">
        <w:trPr>
          <w:trHeight w:val="227"/>
          <w:jc w:val="center"/>
        </w:trPr>
        <w:tc>
          <w:tcPr>
            <w:tcW w:w="4018" w:type="dxa"/>
            <w:vAlign w:val="center"/>
          </w:tcPr>
          <w:p w14:paraId="1C5452F2" w14:textId="77777777" w:rsidR="00E13FBB" w:rsidRPr="00DE34CD" w:rsidRDefault="00E13FBB" w:rsidP="000A7ED2">
            <w:pPr>
              <w:pStyle w:val="Odlomakpopisa"/>
              <w:ind w:left="38"/>
              <w:jc w:val="both"/>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ZAVOD ZA ZNANSTVENO - ISTRAŽIVAČKI I UMJETNIČKI RAD HRVATSKE AKADEMIJE ZNANOSTI I UMJETNOSTI</w:t>
            </w:r>
          </w:p>
        </w:tc>
        <w:tc>
          <w:tcPr>
            <w:tcW w:w="4063" w:type="dxa"/>
            <w:vAlign w:val="center"/>
          </w:tcPr>
          <w:p w14:paraId="69FED9E4" w14:textId="77777777" w:rsidR="00E13FBB" w:rsidRPr="00DE34CD" w:rsidRDefault="00E13FBB" w:rsidP="000A7ED2">
            <w:pPr>
              <w:autoSpaceDN w:val="0"/>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 xml:space="preserve">za rad </w:t>
            </w:r>
          </w:p>
        </w:tc>
        <w:tc>
          <w:tcPr>
            <w:tcW w:w="1559" w:type="dxa"/>
            <w:vAlign w:val="center"/>
          </w:tcPr>
          <w:p w14:paraId="70F9E0B5" w14:textId="77777777" w:rsidR="00E13FBB" w:rsidRPr="00DE34CD" w:rsidRDefault="00E13FBB" w:rsidP="000A7ED2">
            <w:pPr>
              <w:autoSpaceDN w:val="0"/>
              <w:jc w:val="right"/>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13.280,00</w:t>
            </w:r>
          </w:p>
        </w:tc>
      </w:tr>
    </w:tbl>
    <w:p w14:paraId="3B2394DC" w14:textId="77777777" w:rsidR="00E13FBB" w:rsidRPr="00DE34CD" w:rsidRDefault="00E13FBB" w:rsidP="00E13FBB">
      <w:pPr>
        <w:autoSpaceDN w:val="0"/>
        <w:spacing w:before="240" w:after="240"/>
        <w:ind w:left="709"/>
        <w:jc w:val="both"/>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I.</w:t>
      </w:r>
      <w:r w:rsidRPr="00DE34CD">
        <w:rPr>
          <w:rFonts w:asciiTheme="minorHAnsi" w:hAnsiTheme="minorHAnsi" w:cstheme="minorHAnsi"/>
          <w:b w:val="0"/>
          <w:sz w:val="22"/>
          <w:szCs w:val="22"/>
          <w:lang w:val="hr-HR"/>
        </w:rPr>
        <w:tab/>
        <w:t>PROGRAM USTANOVA U KULTURI KOJIMA JE OSNIVAČ GRAD POŽEGA</w:t>
      </w:r>
    </w:p>
    <w:p w14:paraId="5F128700" w14:textId="77777777" w:rsidR="00E13FBB" w:rsidRPr="00DE34CD" w:rsidRDefault="00E13FBB" w:rsidP="00E13FBB">
      <w:pPr>
        <w:autoSpaceDN w:val="0"/>
        <w:ind w:left="-142" w:firstLine="850"/>
        <w:jc w:val="both"/>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 xml:space="preserve">Na području Grada Požege djeluju tri ustanove u kulturi, i to: Gradski muzej Požega, Gradska knjižnica Požega i Gradsko kazalište Požega, kojima je Grad osnivač, te za koje se sredstva osiguravaju kroz Program javnih potreba u kulturi, sukladno članku 5. Zakona o kulturnim vijećima i financiranju javnih potreba u kulturi (Narodne novine, broj: 83/22.). </w:t>
      </w:r>
    </w:p>
    <w:p w14:paraId="64D1E4FD" w14:textId="77777777" w:rsidR="00E13FBB" w:rsidRPr="00DE34CD" w:rsidRDefault="00E13FBB" w:rsidP="00E13FBB">
      <w:pPr>
        <w:autoSpaceDN w:val="0"/>
        <w:ind w:left="-142" w:firstLine="850"/>
        <w:jc w:val="both"/>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Prethodno navedene ustanove osnovane su na temelju Zakona o ustanovama (Narodne novine, broj: 76/93., 29/97., 47/99., 35/08., 127/19. i 151/22.), a obavljaju osnovnu djelatnost u skladu sa Zakonom o upravljanju javnim ustanovama u kulturi (Narodne novine, broj: 96/01. i 98/19.), Zakonom o muzejima (Narodne novine, broj: 61/18., 98/19. i 114/22.), Zakonom o knjižnicama i knjižničnoj djelatnosti (Narodne novine, broj: 17/19., 98/19. i 114/22.) i Zakonom o kazalištima (Narodne novine, broj: 23/23.).</w:t>
      </w:r>
    </w:p>
    <w:p w14:paraId="634A9D84" w14:textId="77777777" w:rsidR="00E13FBB" w:rsidRPr="00DE34CD" w:rsidRDefault="00E13FBB" w:rsidP="00E13FBB">
      <w:pPr>
        <w:autoSpaceDN w:val="0"/>
        <w:spacing w:after="240"/>
        <w:ind w:firstLine="708"/>
        <w:jc w:val="both"/>
        <w:rPr>
          <w:rFonts w:asciiTheme="minorHAnsi" w:hAnsiTheme="minorHAnsi" w:cstheme="minorHAnsi"/>
          <w:b w:val="0"/>
          <w:sz w:val="22"/>
          <w:szCs w:val="22"/>
          <w:lang w:val="hr-HR" w:eastAsia="en-GB"/>
        </w:rPr>
      </w:pPr>
      <w:r w:rsidRPr="00DE34CD">
        <w:rPr>
          <w:rFonts w:asciiTheme="minorHAnsi" w:hAnsiTheme="minorHAnsi" w:cstheme="minorHAnsi"/>
          <w:b w:val="0"/>
          <w:sz w:val="22"/>
          <w:szCs w:val="22"/>
          <w:lang w:val="hr-HR" w:eastAsia="en-GB"/>
        </w:rPr>
        <w:t>Program ustanova u kulturi kojima je osnivač Grad Požega financirat će se u iznosu od 1.360.944,00 €.</w:t>
      </w:r>
    </w:p>
    <w:tbl>
      <w:tblPr>
        <w:tblW w:w="9495" w:type="dxa"/>
        <w:jc w:val="center"/>
        <w:tblLayout w:type="fixed"/>
        <w:tblLook w:val="04A0" w:firstRow="1" w:lastRow="0" w:firstColumn="1" w:lastColumn="0" w:noHBand="0" w:noVBand="1"/>
      </w:tblPr>
      <w:tblGrid>
        <w:gridCol w:w="2548"/>
        <w:gridCol w:w="3968"/>
        <w:gridCol w:w="1701"/>
        <w:gridCol w:w="1278"/>
      </w:tblGrid>
      <w:tr w:rsidR="00E13FBB" w:rsidRPr="00DE34CD" w14:paraId="09A939DE" w14:textId="77777777" w:rsidTr="000A7ED2">
        <w:trPr>
          <w:trHeight w:val="340"/>
          <w:jc w:val="center"/>
        </w:trPr>
        <w:tc>
          <w:tcPr>
            <w:tcW w:w="2548" w:type="dxa"/>
            <w:tcBorders>
              <w:top w:val="single" w:sz="4" w:space="0" w:color="000000"/>
              <w:left w:val="single" w:sz="4" w:space="0" w:color="000000"/>
              <w:bottom w:val="single" w:sz="4" w:space="0" w:color="000000"/>
              <w:right w:val="nil"/>
            </w:tcBorders>
            <w:vAlign w:val="center"/>
            <w:hideMark/>
          </w:tcPr>
          <w:p w14:paraId="4089C877" w14:textId="77777777" w:rsidR="00E13FBB" w:rsidRPr="00DE34CD" w:rsidRDefault="00E13FBB" w:rsidP="000A7ED2">
            <w:pPr>
              <w:autoSpaceDN w:val="0"/>
              <w:rPr>
                <w:rFonts w:asciiTheme="minorHAnsi" w:hAnsiTheme="minorHAnsi" w:cstheme="minorHAnsi"/>
                <w:b w:val="0"/>
                <w:sz w:val="22"/>
                <w:szCs w:val="22"/>
                <w:lang w:val="hr-HR" w:eastAsia="zh-CN"/>
              </w:rPr>
            </w:pPr>
            <w:r w:rsidRPr="00DE34CD">
              <w:rPr>
                <w:rFonts w:asciiTheme="minorHAnsi" w:hAnsiTheme="minorHAnsi" w:cstheme="minorHAnsi"/>
                <w:b w:val="0"/>
                <w:sz w:val="22"/>
                <w:szCs w:val="22"/>
                <w:lang w:val="hr-HR" w:eastAsia="en-GB"/>
              </w:rPr>
              <w:t>NAZIV PRORAČUNSKOG KORISNIKA</w:t>
            </w:r>
          </w:p>
        </w:tc>
        <w:tc>
          <w:tcPr>
            <w:tcW w:w="5669" w:type="dxa"/>
            <w:gridSpan w:val="2"/>
            <w:tcBorders>
              <w:top w:val="single" w:sz="4" w:space="0" w:color="000000"/>
              <w:left w:val="single" w:sz="4" w:space="0" w:color="000000"/>
              <w:bottom w:val="single" w:sz="4" w:space="0" w:color="auto"/>
              <w:right w:val="nil"/>
            </w:tcBorders>
            <w:vAlign w:val="center"/>
            <w:hideMark/>
          </w:tcPr>
          <w:p w14:paraId="00DC4C36" w14:textId="77777777" w:rsidR="00E13FBB" w:rsidRPr="00DE34CD" w:rsidRDefault="00E13FBB" w:rsidP="000A7ED2">
            <w:pPr>
              <w:autoSpaceDN w:val="0"/>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eastAsia="en-GB"/>
              </w:rPr>
              <w:t>IZVOR FINANCIRANJA/NAMJENA SREDSTAVA/€</w:t>
            </w:r>
          </w:p>
        </w:tc>
        <w:tc>
          <w:tcPr>
            <w:tcW w:w="1278" w:type="dxa"/>
            <w:tcBorders>
              <w:top w:val="single" w:sz="4" w:space="0" w:color="000000"/>
              <w:left w:val="single" w:sz="4" w:space="0" w:color="000000"/>
              <w:bottom w:val="single" w:sz="4" w:space="0" w:color="000000"/>
              <w:right w:val="single" w:sz="4" w:space="0" w:color="000000"/>
            </w:tcBorders>
            <w:vAlign w:val="center"/>
            <w:hideMark/>
          </w:tcPr>
          <w:p w14:paraId="1E6451F7" w14:textId="77777777" w:rsidR="00E13FBB" w:rsidRPr="00DE34CD" w:rsidRDefault="00E13FBB" w:rsidP="000A7ED2">
            <w:pPr>
              <w:autoSpaceDN w:val="0"/>
              <w:jc w:val="right"/>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eastAsia="en-GB"/>
              </w:rPr>
              <w:t>IZNOS/€</w:t>
            </w:r>
          </w:p>
        </w:tc>
      </w:tr>
      <w:tr w:rsidR="00E13FBB" w:rsidRPr="00DE34CD" w14:paraId="144EDC3B" w14:textId="77777777" w:rsidTr="000A7ED2">
        <w:trPr>
          <w:trHeight w:val="340"/>
          <w:jc w:val="center"/>
        </w:trPr>
        <w:tc>
          <w:tcPr>
            <w:tcW w:w="2548" w:type="dxa"/>
            <w:vMerge w:val="restart"/>
            <w:tcBorders>
              <w:top w:val="single" w:sz="4" w:space="0" w:color="000000"/>
              <w:left w:val="single" w:sz="4" w:space="0" w:color="000000"/>
              <w:right w:val="single" w:sz="4" w:space="0" w:color="auto"/>
            </w:tcBorders>
            <w:vAlign w:val="center"/>
            <w:hideMark/>
          </w:tcPr>
          <w:p w14:paraId="3C1D9D0D" w14:textId="77777777" w:rsidR="00E13FBB" w:rsidRPr="00DE34CD" w:rsidRDefault="00E13FBB" w:rsidP="000A7ED2">
            <w:pPr>
              <w:autoSpaceDN w:val="0"/>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eastAsia="en-GB"/>
              </w:rPr>
              <w:t>GRADSKI MUZEJ POŽEGA</w:t>
            </w:r>
          </w:p>
        </w:tc>
        <w:tc>
          <w:tcPr>
            <w:tcW w:w="3968" w:type="dxa"/>
            <w:tcBorders>
              <w:top w:val="single" w:sz="4" w:space="0" w:color="auto"/>
              <w:left w:val="single" w:sz="4" w:space="0" w:color="auto"/>
            </w:tcBorders>
            <w:vAlign w:val="center"/>
          </w:tcPr>
          <w:p w14:paraId="571EE209" w14:textId="77777777" w:rsidR="00E13FBB" w:rsidRPr="00DE34CD" w:rsidRDefault="00E13FBB" w:rsidP="000A7ED2">
            <w:pPr>
              <w:autoSpaceDN w:val="0"/>
              <w:rPr>
                <w:rFonts w:asciiTheme="minorHAnsi" w:hAnsiTheme="minorHAnsi" w:cstheme="minorHAnsi"/>
                <w:b w:val="0"/>
                <w:i/>
                <w:iCs/>
                <w:sz w:val="22"/>
                <w:szCs w:val="22"/>
                <w:u w:val="single"/>
                <w:lang w:val="hr-HR"/>
              </w:rPr>
            </w:pPr>
            <w:r w:rsidRPr="00DE34CD">
              <w:rPr>
                <w:rFonts w:asciiTheme="minorHAnsi" w:hAnsiTheme="minorHAnsi" w:cstheme="minorHAnsi"/>
                <w:b w:val="0"/>
                <w:i/>
                <w:iCs/>
                <w:sz w:val="22"/>
                <w:szCs w:val="22"/>
                <w:u w:val="single"/>
                <w:lang w:val="hr-HR"/>
              </w:rPr>
              <w:t>Sredstva iz izvora Grad iznose:</w:t>
            </w:r>
          </w:p>
        </w:tc>
        <w:tc>
          <w:tcPr>
            <w:tcW w:w="1701" w:type="dxa"/>
            <w:tcBorders>
              <w:top w:val="single" w:sz="4" w:space="0" w:color="auto"/>
              <w:right w:val="single" w:sz="4" w:space="0" w:color="auto"/>
            </w:tcBorders>
            <w:vAlign w:val="center"/>
          </w:tcPr>
          <w:p w14:paraId="56D2616A" w14:textId="77777777" w:rsidR="00E13FBB" w:rsidRPr="00DE34CD" w:rsidRDefault="00E13FBB" w:rsidP="000A7ED2">
            <w:pPr>
              <w:autoSpaceDN w:val="0"/>
              <w:jc w:val="right"/>
              <w:rPr>
                <w:rFonts w:asciiTheme="minorHAnsi" w:hAnsiTheme="minorHAnsi" w:cstheme="minorHAnsi"/>
                <w:b w:val="0"/>
                <w:i/>
                <w:iCs/>
                <w:sz w:val="22"/>
                <w:szCs w:val="22"/>
                <w:u w:val="single"/>
                <w:lang w:val="hr-HR"/>
              </w:rPr>
            </w:pPr>
            <w:r w:rsidRPr="00DE34CD">
              <w:rPr>
                <w:rFonts w:asciiTheme="minorHAnsi" w:hAnsiTheme="minorHAnsi" w:cstheme="minorHAnsi"/>
                <w:b w:val="0"/>
                <w:i/>
                <w:iCs/>
                <w:sz w:val="22"/>
                <w:szCs w:val="22"/>
                <w:u w:val="single"/>
                <w:lang w:val="hr-HR"/>
              </w:rPr>
              <w:t>356.870,00</w:t>
            </w:r>
          </w:p>
        </w:tc>
        <w:tc>
          <w:tcPr>
            <w:tcW w:w="1278" w:type="dxa"/>
            <w:vMerge w:val="restart"/>
            <w:tcBorders>
              <w:top w:val="single" w:sz="4" w:space="0" w:color="000000"/>
              <w:left w:val="single" w:sz="4" w:space="0" w:color="auto"/>
              <w:right w:val="single" w:sz="4" w:space="0" w:color="000000"/>
            </w:tcBorders>
            <w:vAlign w:val="center"/>
            <w:hideMark/>
          </w:tcPr>
          <w:p w14:paraId="5FEFF9CB" w14:textId="77777777" w:rsidR="00E13FBB" w:rsidRPr="00DE34CD" w:rsidRDefault="00E13FBB" w:rsidP="000A7ED2">
            <w:pPr>
              <w:autoSpaceDN w:val="0"/>
              <w:jc w:val="right"/>
              <w:rPr>
                <w:rFonts w:asciiTheme="minorHAnsi" w:hAnsiTheme="minorHAnsi" w:cstheme="minorHAnsi"/>
                <w:b w:val="0"/>
                <w:sz w:val="22"/>
                <w:szCs w:val="22"/>
                <w:lang w:val="hr-HR" w:eastAsia="en-GB"/>
              </w:rPr>
            </w:pPr>
            <w:r w:rsidRPr="00DE34CD">
              <w:rPr>
                <w:rFonts w:asciiTheme="minorHAnsi" w:hAnsiTheme="minorHAnsi" w:cstheme="minorHAnsi"/>
                <w:b w:val="0"/>
                <w:sz w:val="22"/>
                <w:szCs w:val="22"/>
                <w:lang w:val="hr-HR" w:eastAsia="en-GB"/>
              </w:rPr>
              <w:t>389.807,00</w:t>
            </w:r>
          </w:p>
        </w:tc>
      </w:tr>
      <w:tr w:rsidR="00E13FBB" w:rsidRPr="00DE34CD" w14:paraId="5E9712BC" w14:textId="77777777" w:rsidTr="000A7ED2">
        <w:trPr>
          <w:trHeight w:val="340"/>
          <w:jc w:val="center"/>
        </w:trPr>
        <w:tc>
          <w:tcPr>
            <w:tcW w:w="2548" w:type="dxa"/>
            <w:vMerge/>
            <w:tcBorders>
              <w:left w:val="single" w:sz="4" w:space="0" w:color="000000"/>
              <w:right w:val="single" w:sz="4" w:space="0" w:color="auto"/>
            </w:tcBorders>
          </w:tcPr>
          <w:p w14:paraId="30638419" w14:textId="77777777" w:rsidR="00E13FBB" w:rsidRPr="00DE34CD" w:rsidRDefault="00E13FBB" w:rsidP="000A7ED2">
            <w:pPr>
              <w:autoSpaceDN w:val="0"/>
              <w:rPr>
                <w:rFonts w:asciiTheme="minorHAnsi" w:hAnsiTheme="minorHAnsi" w:cstheme="minorHAnsi"/>
                <w:b w:val="0"/>
                <w:sz w:val="22"/>
                <w:szCs w:val="22"/>
                <w:lang w:val="hr-HR" w:eastAsia="en-GB"/>
              </w:rPr>
            </w:pPr>
          </w:p>
        </w:tc>
        <w:tc>
          <w:tcPr>
            <w:tcW w:w="3968" w:type="dxa"/>
            <w:tcBorders>
              <w:left w:val="single" w:sz="4" w:space="0" w:color="auto"/>
            </w:tcBorders>
            <w:vAlign w:val="center"/>
          </w:tcPr>
          <w:p w14:paraId="74CF838D" w14:textId="77777777" w:rsidR="00E13FBB" w:rsidRPr="00DE34CD" w:rsidRDefault="00E13FBB" w:rsidP="000A7ED2">
            <w:pPr>
              <w:autoSpaceDN w:val="0"/>
              <w:rPr>
                <w:rFonts w:asciiTheme="minorHAnsi" w:hAnsiTheme="minorHAnsi" w:cstheme="minorHAnsi"/>
                <w:b w:val="0"/>
                <w:i/>
                <w:iCs/>
                <w:sz w:val="22"/>
                <w:szCs w:val="22"/>
                <w:u w:val="single"/>
                <w:lang w:val="hr-HR"/>
              </w:rPr>
            </w:pPr>
            <w:r w:rsidRPr="00DE34CD">
              <w:rPr>
                <w:rFonts w:asciiTheme="minorHAnsi" w:hAnsiTheme="minorHAnsi" w:cstheme="minorHAnsi"/>
                <w:b w:val="0"/>
                <w:i/>
                <w:iCs/>
                <w:sz w:val="22"/>
                <w:szCs w:val="22"/>
                <w:u w:val="single"/>
                <w:lang w:val="hr-HR"/>
              </w:rPr>
              <w:t xml:space="preserve">Sredstva iz ostalih izvora iznose: </w:t>
            </w:r>
          </w:p>
        </w:tc>
        <w:tc>
          <w:tcPr>
            <w:tcW w:w="1701" w:type="dxa"/>
            <w:tcBorders>
              <w:right w:val="single" w:sz="4" w:space="0" w:color="auto"/>
            </w:tcBorders>
            <w:vAlign w:val="center"/>
          </w:tcPr>
          <w:p w14:paraId="57F6BB92" w14:textId="77777777" w:rsidR="00E13FBB" w:rsidRPr="00DE34CD" w:rsidRDefault="00E13FBB" w:rsidP="000A7ED2">
            <w:pPr>
              <w:autoSpaceDN w:val="0"/>
              <w:jc w:val="right"/>
              <w:rPr>
                <w:rFonts w:asciiTheme="minorHAnsi" w:hAnsiTheme="minorHAnsi" w:cstheme="minorHAnsi"/>
                <w:b w:val="0"/>
                <w:i/>
                <w:iCs/>
                <w:sz w:val="22"/>
                <w:szCs w:val="22"/>
                <w:u w:val="single"/>
                <w:lang w:val="hr-HR"/>
              </w:rPr>
            </w:pPr>
            <w:r w:rsidRPr="00DE34CD">
              <w:rPr>
                <w:rFonts w:asciiTheme="minorHAnsi" w:hAnsiTheme="minorHAnsi" w:cstheme="minorHAnsi"/>
                <w:b w:val="0"/>
                <w:i/>
                <w:iCs/>
                <w:sz w:val="22"/>
                <w:szCs w:val="22"/>
                <w:u w:val="single"/>
                <w:lang w:val="hr-HR"/>
              </w:rPr>
              <w:t>32.937,00</w:t>
            </w:r>
          </w:p>
        </w:tc>
        <w:tc>
          <w:tcPr>
            <w:tcW w:w="1278" w:type="dxa"/>
            <w:vMerge/>
            <w:tcBorders>
              <w:left w:val="single" w:sz="4" w:space="0" w:color="auto"/>
              <w:right w:val="single" w:sz="4" w:space="0" w:color="000000"/>
            </w:tcBorders>
          </w:tcPr>
          <w:p w14:paraId="2F86B9EA" w14:textId="77777777" w:rsidR="00E13FBB" w:rsidRPr="00DE34CD" w:rsidRDefault="00E13FBB" w:rsidP="000A7ED2">
            <w:pPr>
              <w:autoSpaceDN w:val="0"/>
              <w:jc w:val="right"/>
              <w:rPr>
                <w:rFonts w:asciiTheme="minorHAnsi" w:hAnsiTheme="minorHAnsi" w:cstheme="minorHAnsi"/>
                <w:b w:val="0"/>
                <w:sz w:val="22"/>
                <w:szCs w:val="22"/>
                <w:lang w:val="hr-HR" w:eastAsia="en-GB"/>
              </w:rPr>
            </w:pPr>
          </w:p>
        </w:tc>
      </w:tr>
      <w:tr w:rsidR="00E13FBB" w:rsidRPr="00DE34CD" w14:paraId="2B3E1046" w14:textId="77777777" w:rsidTr="000A7ED2">
        <w:trPr>
          <w:trHeight w:val="340"/>
          <w:jc w:val="center"/>
        </w:trPr>
        <w:tc>
          <w:tcPr>
            <w:tcW w:w="2548" w:type="dxa"/>
            <w:vMerge/>
            <w:tcBorders>
              <w:left w:val="single" w:sz="4" w:space="0" w:color="000000"/>
              <w:right w:val="single" w:sz="4" w:space="0" w:color="auto"/>
            </w:tcBorders>
          </w:tcPr>
          <w:p w14:paraId="64B69022" w14:textId="77777777" w:rsidR="00E13FBB" w:rsidRPr="00DE34CD" w:rsidRDefault="00E13FBB" w:rsidP="000A7ED2">
            <w:pPr>
              <w:autoSpaceDN w:val="0"/>
              <w:rPr>
                <w:rFonts w:asciiTheme="minorHAnsi" w:hAnsiTheme="minorHAnsi" w:cstheme="minorHAnsi"/>
                <w:b w:val="0"/>
                <w:sz w:val="22"/>
                <w:szCs w:val="22"/>
                <w:lang w:val="hr-HR" w:eastAsia="en-GB"/>
              </w:rPr>
            </w:pPr>
          </w:p>
        </w:tc>
        <w:tc>
          <w:tcPr>
            <w:tcW w:w="3968" w:type="dxa"/>
            <w:tcBorders>
              <w:left w:val="single" w:sz="4" w:space="0" w:color="auto"/>
            </w:tcBorders>
            <w:vAlign w:val="bottom"/>
          </w:tcPr>
          <w:p w14:paraId="4AC46063" w14:textId="77777777" w:rsidR="00E13FBB" w:rsidRPr="00DE34CD" w:rsidRDefault="00E13FBB" w:rsidP="000A7ED2">
            <w:pPr>
              <w:autoSpaceDN w:val="0"/>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PROGRAM</w:t>
            </w:r>
          </w:p>
        </w:tc>
        <w:tc>
          <w:tcPr>
            <w:tcW w:w="1701" w:type="dxa"/>
            <w:tcBorders>
              <w:right w:val="single" w:sz="4" w:space="0" w:color="auto"/>
            </w:tcBorders>
            <w:vAlign w:val="center"/>
          </w:tcPr>
          <w:p w14:paraId="6AB28F5A" w14:textId="77777777" w:rsidR="00E13FBB" w:rsidRPr="00DE34CD" w:rsidRDefault="00E13FBB" w:rsidP="000A7ED2">
            <w:pPr>
              <w:autoSpaceDN w:val="0"/>
              <w:jc w:val="right"/>
              <w:rPr>
                <w:rFonts w:asciiTheme="minorHAnsi" w:hAnsiTheme="minorHAnsi" w:cstheme="minorHAnsi"/>
                <w:b w:val="0"/>
                <w:sz w:val="22"/>
                <w:szCs w:val="22"/>
                <w:u w:val="single"/>
                <w:lang w:val="hr-HR"/>
              </w:rPr>
            </w:pPr>
          </w:p>
        </w:tc>
        <w:tc>
          <w:tcPr>
            <w:tcW w:w="1278" w:type="dxa"/>
            <w:vMerge/>
            <w:tcBorders>
              <w:left w:val="single" w:sz="4" w:space="0" w:color="auto"/>
              <w:right w:val="single" w:sz="4" w:space="0" w:color="000000"/>
            </w:tcBorders>
          </w:tcPr>
          <w:p w14:paraId="5F326448" w14:textId="77777777" w:rsidR="00E13FBB" w:rsidRPr="00DE34CD" w:rsidRDefault="00E13FBB" w:rsidP="000A7ED2">
            <w:pPr>
              <w:autoSpaceDN w:val="0"/>
              <w:jc w:val="right"/>
              <w:rPr>
                <w:rFonts w:asciiTheme="minorHAnsi" w:hAnsiTheme="minorHAnsi" w:cstheme="minorHAnsi"/>
                <w:b w:val="0"/>
                <w:sz w:val="22"/>
                <w:szCs w:val="22"/>
                <w:lang w:val="hr-HR" w:eastAsia="en-GB"/>
              </w:rPr>
            </w:pPr>
          </w:p>
        </w:tc>
      </w:tr>
      <w:tr w:rsidR="00E13FBB" w:rsidRPr="00DE34CD" w14:paraId="7B89E45B" w14:textId="77777777" w:rsidTr="000A7ED2">
        <w:trPr>
          <w:trHeight w:val="340"/>
          <w:jc w:val="center"/>
        </w:trPr>
        <w:tc>
          <w:tcPr>
            <w:tcW w:w="2548" w:type="dxa"/>
            <w:vMerge/>
            <w:tcBorders>
              <w:left w:val="single" w:sz="4" w:space="0" w:color="000000"/>
              <w:right w:val="single" w:sz="4" w:space="0" w:color="auto"/>
            </w:tcBorders>
          </w:tcPr>
          <w:p w14:paraId="07031969" w14:textId="77777777" w:rsidR="00E13FBB" w:rsidRPr="00DE34CD" w:rsidRDefault="00E13FBB" w:rsidP="000A7ED2">
            <w:pPr>
              <w:autoSpaceDN w:val="0"/>
              <w:rPr>
                <w:rFonts w:asciiTheme="minorHAnsi" w:hAnsiTheme="minorHAnsi" w:cstheme="minorHAnsi"/>
                <w:b w:val="0"/>
                <w:sz w:val="22"/>
                <w:szCs w:val="22"/>
                <w:lang w:val="hr-HR" w:eastAsia="en-GB"/>
              </w:rPr>
            </w:pPr>
          </w:p>
        </w:tc>
        <w:tc>
          <w:tcPr>
            <w:tcW w:w="3968" w:type="dxa"/>
            <w:tcBorders>
              <w:left w:val="single" w:sz="4" w:space="0" w:color="auto"/>
            </w:tcBorders>
            <w:vAlign w:val="center"/>
          </w:tcPr>
          <w:p w14:paraId="1CF28BAA" w14:textId="77777777" w:rsidR="00E13FBB" w:rsidRPr="00DE34CD" w:rsidRDefault="00E13FBB" w:rsidP="000A7ED2">
            <w:pPr>
              <w:autoSpaceDN w:val="0"/>
              <w:rPr>
                <w:rFonts w:asciiTheme="minorHAnsi" w:hAnsiTheme="minorHAnsi" w:cstheme="minorHAnsi"/>
                <w:b w:val="0"/>
                <w:sz w:val="22"/>
                <w:szCs w:val="22"/>
                <w:lang w:val="hr-HR"/>
              </w:rPr>
            </w:pPr>
            <w:r w:rsidRPr="00DE34CD">
              <w:rPr>
                <w:rFonts w:asciiTheme="minorHAnsi" w:hAnsiTheme="minorHAnsi" w:cstheme="minorHAnsi"/>
                <w:b w:val="0"/>
                <w:sz w:val="22"/>
                <w:szCs w:val="22"/>
                <w:u w:val="single"/>
                <w:lang w:val="hr-HR"/>
              </w:rPr>
              <w:t>Redovna djelatnost ustanova u kulturi</w:t>
            </w:r>
          </w:p>
          <w:p w14:paraId="1FE4CD47" w14:textId="77777777" w:rsidR="00E13FBB" w:rsidRPr="00DE34CD" w:rsidRDefault="00E13FBB" w:rsidP="000A7ED2">
            <w:pPr>
              <w:autoSpaceDN w:val="0"/>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AKTIVNOST/PROJEKT</w:t>
            </w:r>
          </w:p>
          <w:p w14:paraId="27A3F270" w14:textId="77777777" w:rsidR="00E13FBB" w:rsidRPr="00DE34CD" w:rsidRDefault="00E13FBB" w:rsidP="000A7ED2">
            <w:pPr>
              <w:autoSpaceDN w:val="0"/>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 xml:space="preserve">Osnovna aktivnost ustanova u kulturi </w:t>
            </w:r>
          </w:p>
          <w:p w14:paraId="57987DC4" w14:textId="77777777" w:rsidR="00E13FBB" w:rsidRPr="00DE34CD" w:rsidRDefault="00E13FBB" w:rsidP="000A7ED2">
            <w:pPr>
              <w:autoSpaceDN w:val="0"/>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(za rashode za zaposlene, materijalne i financijske rashode)</w:t>
            </w:r>
          </w:p>
          <w:p w14:paraId="101DA232" w14:textId="77777777" w:rsidR="00E13FBB" w:rsidRPr="00DE34CD" w:rsidRDefault="00E13FBB" w:rsidP="000A7ED2">
            <w:pPr>
              <w:autoSpaceDN w:val="0"/>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Nabava opreme u ustanovama u kulturi</w:t>
            </w:r>
          </w:p>
          <w:p w14:paraId="5BE41168" w14:textId="77777777" w:rsidR="00E13FBB" w:rsidRPr="00DE34CD" w:rsidRDefault="00E13FBB" w:rsidP="000A7ED2">
            <w:pPr>
              <w:autoSpaceDN w:val="0"/>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Požeške bolte</w:t>
            </w:r>
          </w:p>
        </w:tc>
        <w:tc>
          <w:tcPr>
            <w:tcW w:w="1701" w:type="dxa"/>
            <w:tcBorders>
              <w:right w:val="single" w:sz="4" w:space="0" w:color="auto"/>
            </w:tcBorders>
            <w:vAlign w:val="center"/>
          </w:tcPr>
          <w:p w14:paraId="577CBA4A" w14:textId="77777777" w:rsidR="00E13FBB" w:rsidRPr="00DE34CD" w:rsidRDefault="00E13FBB" w:rsidP="000A7ED2">
            <w:pPr>
              <w:autoSpaceDN w:val="0"/>
              <w:jc w:val="right"/>
              <w:rPr>
                <w:rFonts w:asciiTheme="minorHAnsi" w:hAnsiTheme="minorHAnsi" w:cstheme="minorHAnsi"/>
                <w:b w:val="0"/>
                <w:sz w:val="22"/>
                <w:szCs w:val="22"/>
                <w:u w:val="single"/>
                <w:lang w:val="hr-HR"/>
              </w:rPr>
            </w:pPr>
          </w:p>
          <w:p w14:paraId="67039E38" w14:textId="77777777" w:rsidR="00E13FBB" w:rsidRPr="00DE34CD" w:rsidRDefault="00E13FBB" w:rsidP="000A7ED2">
            <w:pPr>
              <w:autoSpaceDN w:val="0"/>
              <w:jc w:val="right"/>
              <w:rPr>
                <w:rFonts w:asciiTheme="minorHAnsi" w:hAnsiTheme="minorHAnsi" w:cstheme="minorHAnsi"/>
                <w:b w:val="0"/>
                <w:sz w:val="22"/>
                <w:szCs w:val="22"/>
                <w:u w:val="single"/>
                <w:lang w:val="hr-HR"/>
              </w:rPr>
            </w:pPr>
            <w:r w:rsidRPr="00DE34CD">
              <w:rPr>
                <w:rFonts w:asciiTheme="minorHAnsi" w:hAnsiTheme="minorHAnsi" w:cstheme="minorHAnsi"/>
                <w:b w:val="0"/>
                <w:sz w:val="22"/>
                <w:szCs w:val="22"/>
                <w:u w:val="single"/>
                <w:lang w:val="hr-HR"/>
              </w:rPr>
              <w:t>365.830,00</w:t>
            </w:r>
          </w:p>
          <w:p w14:paraId="10D9B56B" w14:textId="77777777" w:rsidR="00E13FBB" w:rsidRPr="00DE34CD" w:rsidRDefault="00E13FBB" w:rsidP="000A7ED2">
            <w:pPr>
              <w:autoSpaceDN w:val="0"/>
              <w:jc w:val="right"/>
              <w:rPr>
                <w:rFonts w:asciiTheme="minorHAnsi" w:hAnsiTheme="minorHAnsi" w:cstheme="minorHAnsi"/>
                <w:b w:val="0"/>
                <w:sz w:val="22"/>
                <w:szCs w:val="22"/>
                <w:lang w:val="hr-HR"/>
              </w:rPr>
            </w:pPr>
          </w:p>
          <w:p w14:paraId="0B119301" w14:textId="77777777" w:rsidR="00E13FBB" w:rsidRPr="00DE34CD" w:rsidRDefault="00E13FBB" w:rsidP="000A7ED2">
            <w:pPr>
              <w:autoSpaceDN w:val="0"/>
              <w:jc w:val="right"/>
              <w:rPr>
                <w:rFonts w:asciiTheme="minorHAnsi" w:hAnsiTheme="minorHAnsi" w:cstheme="minorHAnsi"/>
                <w:b w:val="0"/>
                <w:sz w:val="22"/>
                <w:szCs w:val="22"/>
                <w:lang w:val="hr-HR"/>
              </w:rPr>
            </w:pPr>
          </w:p>
          <w:p w14:paraId="3C414BA1" w14:textId="77777777" w:rsidR="00E13FBB" w:rsidRPr="00DE34CD" w:rsidRDefault="00E13FBB" w:rsidP="000A7ED2">
            <w:pPr>
              <w:autoSpaceDN w:val="0"/>
              <w:jc w:val="right"/>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328.940,00</w:t>
            </w:r>
          </w:p>
          <w:p w14:paraId="2FFF3728" w14:textId="77777777" w:rsidR="00E13FBB" w:rsidRPr="00DE34CD" w:rsidRDefault="00E13FBB" w:rsidP="000A7ED2">
            <w:pPr>
              <w:autoSpaceDN w:val="0"/>
              <w:jc w:val="right"/>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4.190,00</w:t>
            </w:r>
          </w:p>
          <w:p w14:paraId="6CF3C0EF" w14:textId="77777777" w:rsidR="00E13FBB" w:rsidRPr="00DE34CD" w:rsidRDefault="00E13FBB" w:rsidP="000A7ED2">
            <w:pPr>
              <w:autoSpaceDN w:val="0"/>
              <w:jc w:val="right"/>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2.400,00</w:t>
            </w:r>
          </w:p>
        </w:tc>
        <w:tc>
          <w:tcPr>
            <w:tcW w:w="1278" w:type="dxa"/>
            <w:vMerge/>
            <w:tcBorders>
              <w:left w:val="single" w:sz="4" w:space="0" w:color="auto"/>
              <w:right w:val="single" w:sz="4" w:space="0" w:color="000000"/>
            </w:tcBorders>
          </w:tcPr>
          <w:p w14:paraId="5E3D94FF" w14:textId="77777777" w:rsidR="00E13FBB" w:rsidRPr="00DE34CD" w:rsidRDefault="00E13FBB" w:rsidP="000A7ED2">
            <w:pPr>
              <w:autoSpaceDN w:val="0"/>
              <w:jc w:val="right"/>
              <w:rPr>
                <w:rFonts w:asciiTheme="minorHAnsi" w:hAnsiTheme="minorHAnsi" w:cstheme="minorHAnsi"/>
                <w:b w:val="0"/>
                <w:sz w:val="22"/>
                <w:szCs w:val="22"/>
                <w:lang w:val="hr-HR" w:eastAsia="en-GB"/>
              </w:rPr>
            </w:pPr>
          </w:p>
        </w:tc>
      </w:tr>
      <w:tr w:rsidR="00E13FBB" w:rsidRPr="00DE34CD" w14:paraId="4279B46A" w14:textId="77777777" w:rsidTr="000A7ED2">
        <w:trPr>
          <w:trHeight w:val="340"/>
          <w:jc w:val="center"/>
        </w:trPr>
        <w:tc>
          <w:tcPr>
            <w:tcW w:w="2548" w:type="dxa"/>
            <w:vMerge/>
            <w:tcBorders>
              <w:left w:val="single" w:sz="4" w:space="0" w:color="000000"/>
              <w:right w:val="single" w:sz="4" w:space="0" w:color="auto"/>
            </w:tcBorders>
          </w:tcPr>
          <w:p w14:paraId="740A8292" w14:textId="77777777" w:rsidR="00E13FBB" w:rsidRPr="00DE34CD" w:rsidRDefault="00E13FBB" w:rsidP="000A7ED2">
            <w:pPr>
              <w:autoSpaceDN w:val="0"/>
              <w:rPr>
                <w:rFonts w:asciiTheme="minorHAnsi" w:hAnsiTheme="minorHAnsi" w:cstheme="minorHAnsi"/>
                <w:b w:val="0"/>
                <w:sz w:val="22"/>
                <w:szCs w:val="22"/>
                <w:lang w:val="hr-HR" w:eastAsia="en-GB"/>
              </w:rPr>
            </w:pPr>
          </w:p>
        </w:tc>
        <w:tc>
          <w:tcPr>
            <w:tcW w:w="3968" w:type="dxa"/>
            <w:tcBorders>
              <w:left w:val="single" w:sz="4" w:space="0" w:color="auto"/>
            </w:tcBorders>
            <w:vAlign w:val="center"/>
          </w:tcPr>
          <w:p w14:paraId="524023A2" w14:textId="77777777" w:rsidR="00E13FBB" w:rsidRPr="00DE34CD" w:rsidRDefault="00E13FBB" w:rsidP="000A7ED2">
            <w:pPr>
              <w:autoSpaceDN w:val="0"/>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Centar za posjetitelje – Požeška kuća</w:t>
            </w:r>
          </w:p>
        </w:tc>
        <w:tc>
          <w:tcPr>
            <w:tcW w:w="1701" w:type="dxa"/>
            <w:tcBorders>
              <w:right w:val="single" w:sz="4" w:space="0" w:color="auto"/>
            </w:tcBorders>
            <w:vAlign w:val="center"/>
          </w:tcPr>
          <w:p w14:paraId="01A3DCCA" w14:textId="77777777" w:rsidR="00E13FBB" w:rsidRPr="00DE34CD" w:rsidRDefault="00E13FBB" w:rsidP="000A7ED2">
            <w:pPr>
              <w:autoSpaceDN w:val="0"/>
              <w:jc w:val="right"/>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30.300,00</w:t>
            </w:r>
          </w:p>
        </w:tc>
        <w:tc>
          <w:tcPr>
            <w:tcW w:w="1278" w:type="dxa"/>
            <w:vMerge/>
            <w:tcBorders>
              <w:left w:val="single" w:sz="4" w:space="0" w:color="auto"/>
              <w:right w:val="single" w:sz="4" w:space="0" w:color="000000"/>
            </w:tcBorders>
          </w:tcPr>
          <w:p w14:paraId="0659EA2F" w14:textId="77777777" w:rsidR="00E13FBB" w:rsidRPr="00DE34CD" w:rsidRDefault="00E13FBB" w:rsidP="000A7ED2">
            <w:pPr>
              <w:autoSpaceDN w:val="0"/>
              <w:jc w:val="right"/>
              <w:rPr>
                <w:rFonts w:asciiTheme="minorHAnsi" w:hAnsiTheme="minorHAnsi" w:cstheme="minorHAnsi"/>
                <w:b w:val="0"/>
                <w:sz w:val="22"/>
                <w:szCs w:val="22"/>
                <w:lang w:val="hr-HR" w:eastAsia="en-GB"/>
              </w:rPr>
            </w:pPr>
          </w:p>
        </w:tc>
      </w:tr>
      <w:tr w:rsidR="00E13FBB" w:rsidRPr="00DE34CD" w14:paraId="7FA95B70" w14:textId="77777777" w:rsidTr="000A7ED2">
        <w:trPr>
          <w:trHeight w:val="446"/>
          <w:jc w:val="center"/>
        </w:trPr>
        <w:tc>
          <w:tcPr>
            <w:tcW w:w="2548" w:type="dxa"/>
            <w:vMerge/>
            <w:tcBorders>
              <w:left w:val="single" w:sz="4" w:space="0" w:color="000000"/>
              <w:right w:val="single" w:sz="4" w:space="0" w:color="auto"/>
            </w:tcBorders>
          </w:tcPr>
          <w:p w14:paraId="520B1357" w14:textId="77777777" w:rsidR="00E13FBB" w:rsidRPr="00DE34CD" w:rsidRDefault="00E13FBB" w:rsidP="000A7ED2">
            <w:pPr>
              <w:autoSpaceDN w:val="0"/>
              <w:rPr>
                <w:rFonts w:asciiTheme="minorHAnsi" w:hAnsiTheme="minorHAnsi" w:cstheme="minorHAnsi"/>
                <w:b w:val="0"/>
                <w:sz w:val="22"/>
                <w:szCs w:val="22"/>
                <w:lang w:val="hr-HR" w:eastAsia="en-GB"/>
              </w:rPr>
            </w:pPr>
          </w:p>
        </w:tc>
        <w:tc>
          <w:tcPr>
            <w:tcW w:w="3968" w:type="dxa"/>
            <w:tcBorders>
              <w:left w:val="single" w:sz="4" w:space="0" w:color="auto"/>
            </w:tcBorders>
            <w:vAlign w:val="bottom"/>
          </w:tcPr>
          <w:p w14:paraId="0DF1E07A" w14:textId="77777777" w:rsidR="00E13FBB" w:rsidRPr="00DE34CD" w:rsidRDefault="00E13FBB" w:rsidP="000A7ED2">
            <w:pPr>
              <w:autoSpaceDN w:val="0"/>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PROGRAM</w:t>
            </w:r>
          </w:p>
        </w:tc>
        <w:tc>
          <w:tcPr>
            <w:tcW w:w="1701" w:type="dxa"/>
            <w:tcBorders>
              <w:right w:val="single" w:sz="4" w:space="0" w:color="auto"/>
            </w:tcBorders>
            <w:vAlign w:val="center"/>
          </w:tcPr>
          <w:p w14:paraId="133D6311" w14:textId="77777777" w:rsidR="00E13FBB" w:rsidRPr="00DE34CD" w:rsidRDefault="00E13FBB" w:rsidP="000A7ED2">
            <w:pPr>
              <w:autoSpaceDN w:val="0"/>
              <w:jc w:val="right"/>
              <w:rPr>
                <w:rFonts w:asciiTheme="minorHAnsi" w:hAnsiTheme="minorHAnsi" w:cstheme="minorHAnsi"/>
                <w:b w:val="0"/>
                <w:sz w:val="22"/>
                <w:szCs w:val="22"/>
                <w:lang w:val="hr-HR"/>
              </w:rPr>
            </w:pPr>
          </w:p>
        </w:tc>
        <w:tc>
          <w:tcPr>
            <w:tcW w:w="1278" w:type="dxa"/>
            <w:vMerge/>
            <w:tcBorders>
              <w:left w:val="single" w:sz="4" w:space="0" w:color="auto"/>
              <w:right w:val="single" w:sz="4" w:space="0" w:color="000000"/>
            </w:tcBorders>
          </w:tcPr>
          <w:p w14:paraId="350E463D" w14:textId="77777777" w:rsidR="00E13FBB" w:rsidRPr="00DE34CD" w:rsidRDefault="00E13FBB" w:rsidP="000A7ED2">
            <w:pPr>
              <w:autoSpaceDN w:val="0"/>
              <w:jc w:val="right"/>
              <w:rPr>
                <w:rFonts w:asciiTheme="minorHAnsi" w:hAnsiTheme="minorHAnsi" w:cstheme="minorHAnsi"/>
                <w:b w:val="0"/>
                <w:sz w:val="22"/>
                <w:szCs w:val="22"/>
                <w:lang w:val="hr-HR" w:eastAsia="en-GB"/>
              </w:rPr>
            </w:pPr>
          </w:p>
        </w:tc>
      </w:tr>
      <w:tr w:rsidR="00E13FBB" w:rsidRPr="00DE34CD" w14:paraId="16483889" w14:textId="77777777" w:rsidTr="000A7ED2">
        <w:trPr>
          <w:trHeight w:val="340"/>
          <w:jc w:val="center"/>
        </w:trPr>
        <w:tc>
          <w:tcPr>
            <w:tcW w:w="2548" w:type="dxa"/>
            <w:vMerge/>
            <w:tcBorders>
              <w:left w:val="single" w:sz="4" w:space="0" w:color="000000"/>
              <w:right w:val="single" w:sz="4" w:space="0" w:color="auto"/>
            </w:tcBorders>
          </w:tcPr>
          <w:p w14:paraId="1F25CA41" w14:textId="77777777" w:rsidR="00E13FBB" w:rsidRPr="00DE34CD" w:rsidRDefault="00E13FBB" w:rsidP="000A7ED2">
            <w:pPr>
              <w:autoSpaceDN w:val="0"/>
              <w:rPr>
                <w:rFonts w:asciiTheme="minorHAnsi" w:hAnsiTheme="minorHAnsi" w:cstheme="minorHAnsi"/>
                <w:b w:val="0"/>
                <w:sz w:val="22"/>
                <w:szCs w:val="22"/>
                <w:lang w:val="hr-HR" w:eastAsia="en-GB"/>
              </w:rPr>
            </w:pPr>
          </w:p>
        </w:tc>
        <w:tc>
          <w:tcPr>
            <w:tcW w:w="3968" w:type="dxa"/>
            <w:tcBorders>
              <w:left w:val="single" w:sz="4" w:space="0" w:color="auto"/>
            </w:tcBorders>
            <w:vAlign w:val="center"/>
          </w:tcPr>
          <w:p w14:paraId="07CCEF1E" w14:textId="77777777" w:rsidR="00E13FBB" w:rsidRPr="00DE34CD" w:rsidRDefault="00E13FBB" w:rsidP="000A7ED2">
            <w:pPr>
              <w:autoSpaceDN w:val="0"/>
              <w:rPr>
                <w:rFonts w:asciiTheme="minorHAnsi" w:hAnsiTheme="minorHAnsi" w:cstheme="minorHAnsi"/>
                <w:b w:val="0"/>
                <w:sz w:val="22"/>
                <w:szCs w:val="22"/>
                <w:u w:val="single"/>
                <w:lang w:val="hr-HR"/>
              </w:rPr>
            </w:pPr>
            <w:r w:rsidRPr="00DE34CD">
              <w:rPr>
                <w:rFonts w:asciiTheme="minorHAnsi" w:hAnsiTheme="minorHAnsi" w:cstheme="minorHAnsi"/>
                <w:b w:val="0"/>
                <w:sz w:val="22"/>
                <w:szCs w:val="22"/>
                <w:u w:val="single"/>
                <w:lang w:val="hr-HR"/>
              </w:rPr>
              <w:t>Muzejska djelatnost</w:t>
            </w:r>
          </w:p>
          <w:p w14:paraId="5BFDFAA8" w14:textId="77777777" w:rsidR="00E13FBB" w:rsidRPr="00DE34CD" w:rsidRDefault="00E13FBB" w:rsidP="000A7ED2">
            <w:pPr>
              <w:autoSpaceDN w:val="0"/>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AKTIVNOST/PROJEKT</w:t>
            </w:r>
          </w:p>
          <w:p w14:paraId="3985F80B" w14:textId="77777777" w:rsidR="00E13FBB" w:rsidRPr="00DE34CD" w:rsidRDefault="00E13FBB" w:rsidP="000A7ED2">
            <w:pPr>
              <w:autoSpaceDN w:val="0"/>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lastRenderedPageBreak/>
              <w:t>Otkup umjetnina</w:t>
            </w:r>
          </w:p>
        </w:tc>
        <w:tc>
          <w:tcPr>
            <w:tcW w:w="1701" w:type="dxa"/>
            <w:tcBorders>
              <w:right w:val="single" w:sz="4" w:space="0" w:color="auto"/>
            </w:tcBorders>
            <w:vAlign w:val="center"/>
          </w:tcPr>
          <w:p w14:paraId="63897EE2" w14:textId="77777777" w:rsidR="00E13FBB" w:rsidRPr="00DE34CD" w:rsidRDefault="00E13FBB" w:rsidP="000A7ED2">
            <w:pPr>
              <w:autoSpaceDN w:val="0"/>
              <w:jc w:val="right"/>
              <w:rPr>
                <w:rFonts w:asciiTheme="minorHAnsi" w:hAnsiTheme="minorHAnsi" w:cstheme="minorHAnsi"/>
                <w:b w:val="0"/>
                <w:sz w:val="22"/>
                <w:szCs w:val="22"/>
                <w:u w:val="single"/>
                <w:lang w:val="hr-HR"/>
              </w:rPr>
            </w:pPr>
            <w:r w:rsidRPr="00DE34CD">
              <w:rPr>
                <w:rFonts w:asciiTheme="minorHAnsi" w:hAnsiTheme="minorHAnsi" w:cstheme="minorHAnsi"/>
                <w:b w:val="0"/>
                <w:sz w:val="22"/>
                <w:szCs w:val="22"/>
                <w:u w:val="single"/>
                <w:lang w:val="hr-HR"/>
              </w:rPr>
              <w:lastRenderedPageBreak/>
              <w:t>23.977,00</w:t>
            </w:r>
          </w:p>
          <w:p w14:paraId="2CD5897B" w14:textId="77777777" w:rsidR="00E13FBB" w:rsidRPr="00DE34CD" w:rsidRDefault="00E13FBB" w:rsidP="000A7ED2">
            <w:pPr>
              <w:autoSpaceDN w:val="0"/>
              <w:jc w:val="right"/>
              <w:rPr>
                <w:rFonts w:asciiTheme="minorHAnsi" w:hAnsiTheme="minorHAnsi" w:cstheme="minorHAnsi"/>
                <w:b w:val="0"/>
                <w:sz w:val="22"/>
                <w:szCs w:val="22"/>
                <w:lang w:val="hr-HR"/>
              </w:rPr>
            </w:pPr>
          </w:p>
          <w:p w14:paraId="1708044F" w14:textId="77777777" w:rsidR="00E13FBB" w:rsidRPr="00DE34CD" w:rsidRDefault="00E13FBB" w:rsidP="000A7ED2">
            <w:pPr>
              <w:autoSpaceDN w:val="0"/>
              <w:jc w:val="right"/>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lastRenderedPageBreak/>
              <w:t>1.950,00</w:t>
            </w:r>
          </w:p>
        </w:tc>
        <w:tc>
          <w:tcPr>
            <w:tcW w:w="1278" w:type="dxa"/>
            <w:vMerge/>
            <w:tcBorders>
              <w:left w:val="single" w:sz="4" w:space="0" w:color="auto"/>
              <w:right w:val="single" w:sz="4" w:space="0" w:color="000000"/>
            </w:tcBorders>
          </w:tcPr>
          <w:p w14:paraId="299A0F43" w14:textId="77777777" w:rsidR="00E13FBB" w:rsidRPr="00DE34CD" w:rsidRDefault="00E13FBB" w:rsidP="000A7ED2">
            <w:pPr>
              <w:autoSpaceDN w:val="0"/>
              <w:jc w:val="right"/>
              <w:rPr>
                <w:rFonts w:asciiTheme="minorHAnsi" w:hAnsiTheme="minorHAnsi" w:cstheme="minorHAnsi"/>
                <w:b w:val="0"/>
                <w:sz w:val="22"/>
                <w:szCs w:val="22"/>
                <w:lang w:val="hr-HR" w:eastAsia="en-GB"/>
              </w:rPr>
            </w:pPr>
          </w:p>
        </w:tc>
      </w:tr>
      <w:tr w:rsidR="00E13FBB" w:rsidRPr="00DE34CD" w14:paraId="62406DBA" w14:textId="77777777" w:rsidTr="000A7ED2">
        <w:trPr>
          <w:trHeight w:val="340"/>
          <w:jc w:val="center"/>
        </w:trPr>
        <w:tc>
          <w:tcPr>
            <w:tcW w:w="2548" w:type="dxa"/>
            <w:vMerge/>
            <w:tcBorders>
              <w:left w:val="single" w:sz="4" w:space="0" w:color="000000"/>
              <w:right w:val="single" w:sz="4" w:space="0" w:color="auto"/>
            </w:tcBorders>
          </w:tcPr>
          <w:p w14:paraId="6BADA646" w14:textId="77777777" w:rsidR="00E13FBB" w:rsidRPr="00DE34CD" w:rsidRDefault="00E13FBB" w:rsidP="000A7ED2">
            <w:pPr>
              <w:autoSpaceDN w:val="0"/>
              <w:rPr>
                <w:rFonts w:asciiTheme="minorHAnsi" w:hAnsiTheme="minorHAnsi" w:cstheme="minorHAnsi"/>
                <w:b w:val="0"/>
                <w:sz w:val="22"/>
                <w:szCs w:val="22"/>
                <w:lang w:val="hr-HR" w:eastAsia="en-GB"/>
              </w:rPr>
            </w:pPr>
          </w:p>
        </w:tc>
        <w:tc>
          <w:tcPr>
            <w:tcW w:w="3968" w:type="dxa"/>
            <w:tcBorders>
              <w:left w:val="single" w:sz="4" w:space="0" w:color="auto"/>
            </w:tcBorders>
            <w:vAlign w:val="center"/>
          </w:tcPr>
          <w:p w14:paraId="7FD0C8B5" w14:textId="77777777" w:rsidR="00E13FBB" w:rsidRPr="00DE34CD" w:rsidRDefault="00E13FBB" w:rsidP="000A7ED2">
            <w:pPr>
              <w:autoSpaceDN w:val="0"/>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Restauracije</w:t>
            </w:r>
          </w:p>
        </w:tc>
        <w:tc>
          <w:tcPr>
            <w:tcW w:w="1701" w:type="dxa"/>
            <w:tcBorders>
              <w:right w:val="single" w:sz="4" w:space="0" w:color="auto"/>
            </w:tcBorders>
            <w:vAlign w:val="center"/>
          </w:tcPr>
          <w:p w14:paraId="07B0BC92" w14:textId="77777777" w:rsidR="00E13FBB" w:rsidRPr="00DE34CD" w:rsidRDefault="00E13FBB" w:rsidP="000A7ED2">
            <w:pPr>
              <w:autoSpaceDN w:val="0"/>
              <w:jc w:val="right"/>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13.937,00</w:t>
            </w:r>
          </w:p>
        </w:tc>
        <w:tc>
          <w:tcPr>
            <w:tcW w:w="1278" w:type="dxa"/>
            <w:vMerge/>
            <w:tcBorders>
              <w:left w:val="single" w:sz="4" w:space="0" w:color="auto"/>
              <w:right w:val="single" w:sz="4" w:space="0" w:color="000000"/>
            </w:tcBorders>
          </w:tcPr>
          <w:p w14:paraId="223EE769" w14:textId="77777777" w:rsidR="00E13FBB" w:rsidRPr="00DE34CD" w:rsidRDefault="00E13FBB" w:rsidP="000A7ED2">
            <w:pPr>
              <w:autoSpaceDN w:val="0"/>
              <w:jc w:val="right"/>
              <w:rPr>
                <w:rFonts w:asciiTheme="minorHAnsi" w:hAnsiTheme="minorHAnsi" w:cstheme="minorHAnsi"/>
                <w:b w:val="0"/>
                <w:sz w:val="22"/>
                <w:szCs w:val="22"/>
                <w:lang w:val="hr-HR" w:eastAsia="en-GB"/>
              </w:rPr>
            </w:pPr>
          </w:p>
        </w:tc>
      </w:tr>
      <w:tr w:rsidR="00E13FBB" w:rsidRPr="00DE34CD" w14:paraId="2CD8C09F" w14:textId="77777777" w:rsidTr="000A7ED2">
        <w:trPr>
          <w:trHeight w:val="340"/>
          <w:jc w:val="center"/>
        </w:trPr>
        <w:tc>
          <w:tcPr>
            <w:tcW w:w="2548" w:type="dxa"/>
            <w:vMerge/>
            <w:tcBorders>
              <w:left w:val="single" w:sz="4" w:space="0" w:color="000000"/>
              <w:right w:val="single" w:sz="4" w:space="0" w:color="auto"/>
            </w:tcBorders>
          </w:tcPr>
          <w:p w14:paraId="5CBE5674" w14:textId="77777777" w:rsidR="00E13FBB" w:rsidRPr="00DE34CD" w:rsidRDefault="00E13FBB" w:rsidP="000A7ED2">
            <w:pPr>
              <w:autoSpaceDN w:val="0"/>
              <w:rPr>
                <w:rFonts w:asciiTheme="minorHAnsi" w:hAnsiTheme="minorHAnsi" w:cstheme="minorHAnsi"/>
                <w:b w:val="0"/>
                <w:sz w:val="22"/>
                <w:szCs w:val="22"/>
                <w:lang w:val="hr-HR" w:eastAsia="en-GB"/>
              </w:rPr>
            </w:pPr>
          </w:p>
        </w:tc>
        <w:tc>
          <w:tcPr>
            <w:tcW w:w="3968" w:type="dxa"/>
            <w:tcBorders>
              <w:left w:val="single" w:sz="4" w:space="0" w:color="auto"/>
            </w:tcBorders>
            <w:vAlign w:val="center"/>
          </w:tcPr>
          <w:p w14:paraId="0D0790D6" w14:textId="77777777" w:rsidR="00E13FBB" w:rsidRPr="00DE34CD" w:rsidRDefault="00E13FBB" w:rsidP="000A7ED2">
            <w:pPr>
              <w:autoSpaceDN w:val="0"/>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Razvoj publike u kulturi – Blago Požege</w:t>
            </w:r>
          </w:p>
          <w:p w14:paraId="764C1C68" w14:textId="77777777" w:rsidR="00E13FBB" w:rsidRPr="00DE34CD" w:rsidRDefault="00E13FBB" w:rsidP="000A7ED2">
            <w:pPr>
              <w:autoSpaceDN w:val="0"/>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Izložbe</w:t>
            </w:r>
          </w:p>
        </w:tc>
        <w:tc>
          <w:tcPr>
            <w:tcW w:w="1701" w:type="dxa"/>
            <w:tcBorders>
              <w:right w:val="single" w:sz="4" w:space="0" w:color="auto"/>
            </w:tcBorders>
            <w:vAlign w:val="center"/>
          </w:tcPr>
          <w:p w14:paraId="60EACA99" w14:textId="77777777" w:rsidR="00E13FBB" w:rsidRPr="00DE34CD" w:rsidRDefault="00E13FBB" w:rsidP="000A7ED2">
            <w:pPr>
              <w:autoSpaceDN w:val="0"/>
              <w:jc w:val="right"/>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2.000,00</w:t>
            </w:r>
          </w:p>
          <w:p w14:paraId="2A6B437F" w14:textId="77777777" w:rsidR="00E13FBB" w:rsidRPr="00DE34CD" w:rsidRDefault="00E13FBB" w:rsidP="000A7ED2">
            <w:pPr>
              <w:autoSpaceDN w:val="0"/>
              <w:jc w:val="right"/>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3.600,00</w:t>
            </w:r>
          </w:p>
        </w:tc>
        <w:tc>
          <w:tcPr>
            <w:tcW w:w="1278" w:type="dxa"/>
            <w:vMerge/>
            <w:tcBorders>
              <w:left w:val="single" w:sz="4" w:space="0" w:color="auto"/>
              <w:right w:val="single" w:sz="4" w:space="0" w:color="000000"/>
            </w:tcBorders>
          </w:tcPr>
          <w:p w14:paraId="700938E6" w14:textId="77777777" w:rsidR="00E13FBB" w:rsidRPr="00DE34CD" w:rsidRDefault="00E13FBB" w:rsidP="000A7ED2">
            <w:pPr>
              <w:autoSpaceDN w:val="0"/>
              <w:jc w:val="right"/>
              <w:rPr>
                <w:rFonts w:asciiTheme="minorHAnsi" w:hAnsiTheme="minorHAnsi" w:cstheme="minorHAnsi"/>
                <w:b w:val="0"/>
                <w:sz w:val="22"/>
                <w:szCs w:val="22"/>
                <w:lang w:val="hr-HR" w:eastAsia="en-GB"/>
              </w:rPr>
            </w:pPr>
          </w:p>
        </w:tc>
      </w:tr>
      <w:tr w:rsidR="00E13FBB" w:rsidRPr="00DE34CD" w14:paraId="7872CFDF" w14:textId="77777777" w:rsidTr="000A7ED2">
        <w:trPr>
          <w:trHeight w:val="340"/>
          <w:jc w:val="center"/>
        </w:trPr>
        <w:tc>
          <w:tcPr>
            <w:tcW w:w="2548" w:type="dxa"/>
            <w:vMerge/>
            <w:tcBorders>
              <w:left w:val="single" w:sz="4" w:space="0" w:color="000000"/>
              <w:right w:val="single" w:sz="4" w:space="0" w:color="auto"/>
            </w:tcBorders>
          </w:tcPr>
          <w:p w14:paraId="1262715A" w14:textId="77777777" w:rsidR="00E13FBB" w:rsidRPr="00DE34CD" w:rsidRDefault="00E13FBB" w:rsidP="000A7ED2">
            <w:pPr>
              <w:autoSpaceDN w:val="0"/>
              <w:rPr>
                <w:rFonts w:asciiTheme="minorHAnsi" w:hAnsiTheme="minorHAnsi" w:cstheme="minorHAnsi"/>
                <w:b w:val="0"/>
                <w:sz w:val="22"/>
                <w:szCs w:val="22"/>
                <w:lang w:val="hr-HR" w:eastAsia="en-GB"/>
              </w:rPr>
            </w:pPr>
          </w:p>
        </w:tc>
        <w:tc>
          <w:tcPr>
            <w:tcW w:w="3968" w:type="dxa"/>
            <w:tcBorders>
              <w:left w:val="single" w:sz="4" w:space="0" w:color="auto"/>
            </w:tcBorders>
            <w:vAlign w:val="center"/>
          </w:tcPr>
          <w:p w14:paraId="65A33826" w14:textId="77777777" w:rsidR="00E13FBB" w:rsidRPr="00DE34CD" w:rsidRDefault="00E13FBB" w:rsidP="000A7ED2">
            <w:pPr>
              <w:autoSpaceDN w:val="0"/>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 xml:space="preserve">Digitalizacija </w:t>
            </w:r>
          </w:p>
        </w:tc>
        <w:tc>
          <w:tcPr>
            <w:tcW w:w="1701" w:type="dxa"/>
            <w:tcBorders>
              <w:right w:val="single" w:sz="4" w:space="0" w:color="auto"/>
            </w:tcBorders>
            <w:vAlign w:val="center"/>
          </w:tcPr>
          <w:p w14:paraId="41ADFB52" w14:textId="77777777" w:rsidR="00E13FBB" w:rsidRPr="00DE34CD" w:rsidRDefault="00E13FBB" w:rsidP="000A7ED2">
            <w:pPr>
              <w:autoSpaceDN w:val="0"/>
              <w:jc w:val="right"/>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1.790,00</w:t>
            </w:r>
          </w:p>
        </w:tc>
        <w:tc>
          <w:tcPr>
            <w:tcW w:w="1278" w:type="dxa"/>
            <w:vMerge/>
            <w:tcBorders>
              <w:left w:val="single" w:sz="4" w:space="0" w:color="auto"/>
              <w:right w:val="single" w:sz="4" w:space="0" w:color="000000"/>
            </w:tcBorders>
          </w:tcPr>
          <w:p w14:paraId="4A8F59BF" w14:textId="77777777" w:rsidR="00E13FBB" w:rsidRPr="00DE34CD" w:rsidRDefault="00E13FBB" w:rsidP="000A7ED2">
            <w:pPr>
              <w:autoSpaceDN w:val="0"/>
              <w:jc w:val="right"/>
              <w:rPr>
                <w:rFonts w:asciiTheme="minorHAnsi" w:hAnsiTheme="minorHAnsi" w:cstheme="minorHAnsi"/>
                <w:b w:val="0"/>
                <w:sz w:val="22"/>
                <w:szCs w:val="22"/>
                <w:lang w:val="hr-HR" w:eastAsia="en-GB"/>
              </w:rPr>
            </w:pPr>
          </w:p>
        </w:tc>
      </w:tr>
      <w:tr w:rsidR="00E13FBB" w:rsidRPr="00DE34CD" w14:paraId="4D4D38A4" w14:textId="77777777" w:rsidTr="000A7ED2">
        <w:trPr>
          <w:trHeight w:val="340"/>
          <w:jc w:val="center"/>
        </w:trPr>
        <w:tc>
          <w:tcPr>
            <w:tcW w:w="2548" w:type="dxa"/>
            <w:vMerge/>
            <w:tcBorders>
              <w:left w:val="single" w:sz="4" w:space="0" w:color="000000"/>
              <w:right w:val="single" w:sz="4" w:space="0" w:color="auto"/>
            </w:tcBorders>
          </w:tcPr>
          <w:p w14:paraId="679D95E5" w14:textId="77777777" w:rsidR="00E13FBB" w:rsidRPr="00DE34CD" w:rsidRDefault="00E13FBB" w:rsidP="000A7ED2">
            <w:pPr>
              <w:autoSpaceDN w:val="0"/>
              <w:rPr>
                <w:rFonts w:asciiTheme="minorHAnsi" w:hAnsiTheme="minorHAnsi" w:cstheme="minorHAnsi"/>
                <w:b w:val="0"/>
                <w:sz w:val="22"/>
                <w:szCs w:val="22"/>
                <w:lang w:val="hr-HR" w:eastAsia="en-GB"/>
              </w:rPr>
            </w:pPr>
          </w:p>
        </w:tc>
        <w:tc>
          <w:tcPr>
            <w:tcW w:w="3968" w:type="dxa"/>
            <w:tcBorders>
              <w:left w:val="single" w:sz="4" w:space="0" w:color="auto"/>
            </w:tcBorders>
            <w:vAlign w:val="center"/>
          </w:tcPr>
          <w:p w14:paraId="238C6402" w14:textId="77777777" w:rsidR="00E13FBB" w:rsidRPr="00DE34CD" w:rsidRDefault="00E13FBB" w:rsidP="000A7ED2">
            <w:pPr>
              <w:autoSpaceDN w:val="0"/>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Muzejske radionice</w:t>
            </w:r>
          </w:p>
        </w:tc>
        <w:tc>
          <w:tcPr>
            <w:tcW w:w="1701" w:type="dxa"/>
            <w:tcBorders>
              <w:right w:val="single" w:sz="4" w:space="0" w:color="auto"/>
            </w:tcBorders>
            <w:vAlign w:val="center"/>
          </w:tcPr>
          <w:p w14:paraId="5BE57731" w14:textId="77777777" w:rsidR="00E13FBB" w:rsidRPr="00DE34CD" w:rsidRDefault="00E13FBB" w:rsidP="000A7ED2">
            <w:pPr>
              <w:autoSpaceDN w:val="0"/>
              <w:jc w:val="right"/>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700,00</w:t>
            </w:r>
          </w:p>
        </w:tc>
        <w:tc>
          <w:tcPr>
            <w:tcW w:w="1278" w:type="dxa"/>
            <w:vMerge/>
            <w:tcBorders>
              <w:left w:val="single" w:sz="4" w:space="0" w:color="auto"/>
              <w:right w:val="single" w:sz="4" w:space="0" w:color="000000"/>
            </w:tcBorders>
          </w:tcPr>
          <w:p w14:paraId="0D1A842C" w14:textId="77777777" w:rsidR="00E13FBB" w:rsidRPr="00DE34CD" w:rsidRDefault="00E13FBB" w:rsidP="000A7ED2">
            <w:pPr>
              <w:autoSpaceDN w:val="0"/>
              <w:jc w:val="right"/>
              <w:rPr>
                <w:rFonts w:asciiTheme="minorHAnsi" w:hAnsiTheme="minorHAnsi" w:cstheme="minorHAnsi"/>
                <w:b w:val="0"/>
                <w:sz w:val="22"/>
                <w:szCs w:val="22"/>
                <w:lang w:val="hr-HR" w:eastAsia="en-GB"/>
              </w:rPr>
            </w:pPr>
          </w:p>
        </w:tc>
      </w:tr>
      <w:tr w:rsidR="00E13FBB" w:rsidRPr="00DE34CD" w14:paraId="045494C4" w14:textId="77777777" w:rsidTr="000A7ED2">
        <w:trPr>
          <w:trHeight w:val="340"/>
          <w:jc w:val="center"/>
        </w:trPr>
        <w:tc>
          <w:tcPr>
            <w:tcW w:w="2548" w:type="dxa"/>
            <w:vMerge/>
            <w:tcBorders>
              <w:left w:val="single" w:sz="4" w:space="0" w:color="000000"/>
              <w:bottom w:val="single" w:sz="4" w:space="0" w:color="000000"/>
              <w:right w:val="single" w:sz="4" w:space="0" w:color="auto"/>
            </w:tcBorders>
          </w:tcPr>
          <w:p w14:paraId="2682CF4F" w14:textId="77777777" w:rsidR="00E13FBB" w:rsidRPr="00DE34CD" w:rsidRDefault="00E13FBB" w:rsidP="000A7ED2">
            <w:pPr>
              <w:autoSpaceDN w:val="0"/>
              <w:rPr>
                <w:rFonts w:asciiTheme="minorHAnsi" w:hAnsiTheme="minorHAnsi" w:cstheme="minorHAnsi"/>
                <w:b w:val="0"/>
                <w:sz w:val="22"/>
                <w:szCs w:val="22"/>
                <w:lang w:val="hr-HR" w:eastAsia="en-GB"/>
              </w:rPr>
            </w:pPr>
          </w:p>
        </w:tc>
        <w:tc>
          <w:tcPr>
            <w:tcW w:w="3968" w:type="dxa"/>
            <w:tcBorders>
              <w:left w:val="single" w:sz="4" w:space="0" w:color="auto"/>
              <w:bottom w:val="single" w:sz="4" w:space="0" w:color="auto"/>
            </w:tcBorders>
            <w:vAlign w:val="center"/>
          </w:tcPr>
          <w:p w14:paraId="0357DA7A" w14:textId="77777777" w:rsidR="00E13FBB" w:rsidRPr="00DE34CD" w:rsidRDefault="00E13FBB" w:rsidP="000A7ED2">
            <w:pPr>
              <w:autoSpaceDN w:val="0"/>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Zaštita pokretne baštine</w:t>
            </w:r>
          </w:p>
        </w:tc>
        <w:tc>
          <w:tcPr>
            <w:tcW w:w="1701" w:type="dxa"/>
            <w:tcBorders>
              <w:bottom w:val="single" w:sz="4" w:space="0" w:color="auto"/>
              <w:right w:val="single" w:sz="4" w:space="0" w:color="auto"/>
            </w:tcBorders>
            <w:vAlign w:val="center"/>
          </w:tcPr>
          <w:p w14:paraId="5C652674" w14:textId="77777777" w:rsidR="00E13FBB" w:rsidRPr="00DE34CD" w:rsidRDefault="00E13FBB" w:rsidP="000A7ED2">
            <w:pPr>
              <w:autoSpaceDN w:val="0"/>
              <w:jc w:val="right"/>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0,00</w:t>
            </w:r>
          </w:p>
        </w:tc>
        <w:tc>
          <w:tcPr>
            <w:tcW w:w="1278" w:type="dxa"/>
            <w:vMerge/>
            <w:tcBorders>
              <w:left w:val="single" w:sz="4" w:space="0" w:color="auto"/>
              <w:bottom w:val="single" w:sz="4" w:space="0" w:color="000000"/>
              <w:right w:val="single" w:sz="4" w:space="0" w:color="000000"/>
            </w:tcBorders>
          </w:tcPr>
          <w:p w14:paraId="2F810975" w14:textId="77777777" w:rsidR="00E13FBB" w:rsidRPr="00DE34CD" w:rsidRDefault="00E13FBB" w:rsidP="000A7ED2">
            <w:pPr>
              <w:autoSpaceDN w:val="0"/>
              <w:jc w:val="right"/>
              <w:rPr>
                <w:rFonts w:asciiTheme="minorHAnsi" w:hAnsiTheme="minorHAnsi" w:cstheme="minorHAnsi"/>
                <w:b w:val="0"/>
                <w:sz w:val="22"/>
                <w:szCs w:val="22"/>
                <w:lang w:val="hr-HR" w:eastAsia="en-GB"/>
              </w:rPr>
            </w:pPr>
          </w:p>
        </w:tc>
      </w:tr>
      <w:tr w:rsidR="00E13FBB" w:rsidRPr="00DE34CD" w14:paraId="7D5EB0AC" w14:textId="77777777" w:rsidTr="000A7ED2">
        <w:trPr>
          <w:trHeight w:val="340"/>
          <w:jc w:val="center"/>
        </w:trPr>
        <w:tc>
          <w:tcPr>
            <w:tcW w:w="2548" w:type="dxa"/>
            <w:vMerge w:val="restart"/>
            <w:tcBorders>
              <w:top w:val="single" w:sz="4" w:space="0" w:color="000000"/>
              <w:left w:val="single" w:sz="4" w:space="0" w:color="000000"/>
              <w:right w:val="single" w:sz="4" w:space="0" w:color="auto"/>
            </w:tcBorders>
            <w:vAlign w:val="center"/>
            <w:hideMark/>
          </w:tcPr>
          <w:p w14:paraId="3BDBCCB7" w14:textId="77777777" w:rsidR="00E13FBB" w:rsidRPr="00DE34CD" w:rsidRDefault="00E13FBB" w:rsidP="000A7ED2">
            <w:pPr>
              <w:autoSpaceDN w:val="0"/>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eastAsia="en-GB"/>
              </w:rPr>
              <w:t>GRADSKA KNJIŽNICA POŽEGA</w:t>
            </w:r>
          </w:p>
        </w:tc>
        <w:tc>
          <w:tcPr>
            <w:tcW w:w="3968" w:type="dxa"/>
            <w:tcBorders>
              <w:top w:val="single" w:sz="4" w:space="0" w:color="auto"/>
              <w:left w:val="single" w:sz="4" w:space="0" w:color="auto"/>
            </w:tcBorders>
            <w:vAlign w:val="center"/>
          </w:tcPr>
          <w:p w14:paraId="7A495414" w14:textId="77777777" w:rsidR="00E13FBB" w:rsidRPr="00DE34CD" w:rsidRDefault="00E13FBB" w:rsidP="000A7ED2">
            <w:pPr>
              <w:pStyle w:val="Bezproreda"/>
              <w:rPr>
                <w:rFonts w:asciiTheme="minorHAnsi" w:hAnsiTheme="minorHAnsi" w:cstheme="minorHAnsi"/>
                <w:i/>
                <w:iCs/>
                <w:u w:val="single"/>
              </w:rPr>
            </w:pPr>
            <w:r w:rsidRPr="00DE34CD">
              <w:rPr>
                <w:rFonts w:asciiTheme="minorHAnsi" w:hAnsiTheme="minorHAnsi" w:cstheme="minorHAnsi"/>
                <w:i/>
                <w:iCs/>
                <w:u w:val="single"/>
              </w:rPr>
              <w:t>Sredstva iz izvora Grad iznose:</w:t>
            </w:r>
          </w:p>
        </w:tc>
        <w:tc>
          <w:tcPr>
            <w:tcW w:w="1701" w:type="dxa"/>
            <w:tcBorders>
              <w:top w:val="single" w:sz="4" w:space="0" w:color="auto"/>
              <w:right w:val="single" w:sz="4" w:space="0" w:color="auto"/>
            </w:tcBorders>
            <w:vAlign w:val="center"/>
          </w:tcPr>
          <w:p w14:paraId="6A2B8E08" w14:textId="77777777" w:rsidR="00E13FBB" w:rsidRPr="00DE34CD" w:rsidRDefault="00E13FBB" w:rsidP="000A7ED2">
            <w:pPr>
              <w:pStyle w:val="Bezproreda"/>
              <w:jc w:val="right"/>
              <w:rPr>
                <w:rFonts w:asciiTheme="minorHAnsi" w:hAnsiTheme="minorHAnsi" w:cstheme="minorHAnsi"/>
                <w:i/>
                <w:iCs/>
                <w:u w:val="single"/>
              </w:rPr>
            </w:pPr>
            <w:r w:rsidRPr="00DE34CD">
              <w:rPr>
                <w:rFonts w:asciiTheme="minorHAnsi" w:hAnsiTheme="minorHAnsi" w:cstheme="minorHAnsi"/>
                <w:i/>
                <w:iCs/>
                <w:u w:val="single"/>
              </w:rPr>
              <w:t>433.594,00</w:t>
            </w:r>
          </w:p>
        </w:tc>
        <w:tc>
          <w:tcPr>
            <w:tcW w:w="1278" w:type="dxa"/>
            <w:vMerge w:val="restart"/>
            <w:tcBorders>
              <w:top w:val="single" w:sz="4" w:space="0" w:color="000000"/>
              <w:left w:val="single" w:sz="4" w:space="0" w:color="auto"/>
              <w:right w:val="single" w:sz="4" w:space="0" w:color="000000"/>
            </w:tcBorders>
            <w:vAlign w:val="center"/>
            <w:hideMark/>
          </w:tcPr>
          <w:p w14:paraId="23F4B208" w14:textId="77777777" w:rsidR="00E13FBB" w:rsidRPr="00DE34CD" w:rsidRDefault="00E13FBB" w:rsidP="000A7ED2">
            <w:pPr>
              <w:autoSpaceDN w:val="0"/>
              <w:jc w:val="right"/>
              <w:rPr>
                <w:rFonts w:asciiTheme="minorHAnsi" w:hAnsiTheme="minorHAnsi" w:cstheme="minorHAnsi"/>
                <w:b w:val="0"/>
                <w:sz w:val="22"/>
                <w:szCs w:val="22"/>
                <w:lang w:val="hr-HR" w:eastAsia="zh-CN"/>
              </w:rPr>
            </w:pPr>
            <w:r w:rsidRPr="00DE34CD">
              <w:rPr>
                <w:rFonts w:asciiTheme="minorHAnsi" w:hAnsiTheme="minorHAnsi" w:cstheme="minorHAnsi"/>
                <w:b w:val="0"/>
                <w:sz w:val="22"/>
                <w:szCs w:val="22"/>
                <w:lang w:val="hr-HR" w:eastAsia="zh-CN"/>
              </w:rPr>
              <w:t>601.193,00</w:t>
            </w:r>
          </w:p>
        </w:tc>
      </w:tr>
      <w:tr w:rsidR="00E13FBB" w:rsidRPr="00DE34CD" w14:paraId="4C028C9C" w14:textId="77777777" w:rsidTr="000A7ED2">
        <w:trPr>
          <w:trHeight w:val="340"/>
          <w:jc w:val="center"/>
        </w:trPr>
        <w:tc>
          <w:tcPr>
            <w:tcW w:w="2548" w:type="dxa"/>
            <w:vMerge/>
            <w:tcBorders>
              <w:left w:val="single" w:sz="4" w:space="0" w:color="000000"/>
              <w:right w:val="single" w:sz="4" w:space="0" w:color="auto"/>
            </w:tcBorders>
          </w:tcPr>
          <w:p w14:paraId="34ACB989" w14:textId="77777777" w:rsidR="00E13FBB" w:rsidRPr="00DE34CD" w:rsidRDefault="00E13FBB" w:rsidP="000A7ED2">
            <w:pPr>
              <w:autoSpaceDN w:val="0"/>
              <w:rPr>
                <w:rFonts w:asciiTheme="minorHAnsi" w:hAnsiTheme="minorHAnsi" w:cstheme="minorHAnsi"/>
                <w:b w:val="0"/>
                <w:sz w:val="22"/>
                <w:szCs w:val="22"/>
                <w:lang w:val="hr-HR" w:eastAsia="en-GB"/>
              </w:rPr>
            </w:pPr>
          </w:p>
        </w:tc>
        <w:tc>
          <w:tcPr>
            <w:tcW w:w="3968" w:type="dxa"/>
            <w:tcBorders>
              <w:left w:val="single" w:sz="4" w:space="0" w:color="auto"/>
            </w:tcBorders>
            <w:vAlign w:val="center"/>
          </w:tcPr>
          <w:p w14:paraId="61568AC5" w14:textId="77777777" w:rsidR="00E13FBB" w:rsidRPr="00DE34CD" w:rsidRDefault="00E13FBB" w:rsidP="000A7ED2">
            <w:pPr>
              <w:pStyle w:val="Bezproreda"/>
              <w:rPr>
                <w:rFonts w:asciiTheme="minorHAnsi" w:hAnsiTheme="minorHAnsi" w:cstheme="minorHAnsi"/>
                <w:i/>
                <w:iCs/>
                <w:u w:val="single"/>
              </w:rPr>
            </w:pPr>
            <w:r w:rsidRPr="00DE34CD">
              <w:rPr>
                <w:rFonts w:asciiTheme="minorHAnsi" w:hAnsiTheme="minorHAnsi" w:cstheme="minorHAnsi"/>
                <w:i/>
                <w:iCs/>
                <w:u w:val="single"/>
              </w:rPr>
              <w:t>Sredstva iz ostalih izvora iznose:</w:t>
            </w:r>
          </w:p>
        </w:tc>
        <w:tc>
          <w:tcPr>
            <w:tcW w:w="1701" w:type="dxa"/>
            <w:tcBorders>
              <w:right w:val="single" w:sz="4" w:space="0" w:color="auto"/>
            </w:tcBorders>
            <w:vAlign w:val="center"/>
          </w:tcPr>
          <w:p w14:paraId="501684C7" w14:textId="77777777" w:rsidR="00E13FBB" w:rsidRPr="00DE34CD" w:rsidRDefault="00E13FBB" w:rsidP="000A7ED2">
            <w:pPr>
              <w:pStyle w:val="Bezproreda"/>
              <w:jc w:val="right"/>
              <w:rPr>
                <w:rFonts w:asciiTheme="minorHAnsi" w:hAnsiTheme="minorHAnsi" w:cstheme="minorHAnsi"/>
                <w:i/>
                <w:iCs/>
                <w:u w:val="single"/>
              </w:rPr>
            </w:pPr>
            <w:r w:rsidRPr="00DE34CD">
              <w:rPr>
                <w:rFonts w:asciiTheme="minorHAnsi" w:hAnsiTheme="minorHAnsi" w:cstheme="minorHAnsi"/>
                <w:i/>
                <w:iCs/>
                <w:u w:val="single"/>
              </w:rPr>
              <w:t>167.599,00</w:t>
            </w:r>
          </w:p>
        </w:tc>
        <w:tc>
          <w:tcPr>
            <w:tcW w:w="1278" w:type="dxa"/>
            <w:vMerge/>
            <w:tcBorders>
              <w:left w:val="single" w:sz="4" w:space="0" w:color="auto"/>
              <w:right w:val="single" w:sz="4" w:space="0" w:color="000000"/>
            </w:tcBorders>
          </w:tcPr>
          <w:p w14:paraId="0AF09EA3" w14:textId="77777777" w:rsidR="00E13FBB" w:rsidRPr="00DE34CD" w:rsidRDefault="00E13FBB" w:rsidP="000A7ED2">
            <w:pPr>
              <w:autoSpaceDN w:val="0"/>
              <w:jc w:val="right"/>
              <w:rPr>
                <w:rFonts w:asciiTheme="minorHAnsi" w:hAnsiTheme="minorHAnsi" w:cstheme="minorHAnsi"/>
                <w:b w:val="0"/>
                <w:sz w:val="22"/>
                <w:szCs w:val="22"/>
                <w:lang w:val="hr-HR" w:eastAsia="en-GB"/>
              </w:rPr>
            </w:pPr>
          </w:p>
        </w:tc>
      </w:tr>
      <w:tr w:rsidR="00E13FBB" w:rsidRPr="00DE34CD" w14:paraId="6B794879" w14:textId="77777777" w:rsidTr="000A7ED2">
        <w:trPr>
          <w:trHeight w:val="358"/>
          <w:jc w:val="center"/>
        </w:trPr>
        <w:tc>
          <w:tcPr>
            <w:tcW w:w="2548" w:type="dxa"/>
            <w:vMerge/>
            <w:tcBorders>
              <w:left w:val="single" w:sz="4" w:space="0" w:color="000000"/>
              <w:right w:val="single" w:sz="4" w:space="0" w:color="auto"/>
            </w:tcBorders>
          </w:tcPr>
          <w:p w14:paraId="18D91BC2" w14:textId="77777777" w:rsidR="00E13FBB" w:rsidRPr="00DE34CD" w:rsidRDefault="00E13FBB" w:rsidP="000A7ED2">
            <w:pPr>
              <w:autoSpaceDN w:val="0"/>
              <w:rPr>
                <w:rFonts w:asciiTheme="minorHAnsi" w:hAnsiTheme="minorHAnsi" w:cstheme="minorHAnsi"/>
                <w:b w:val="0"/>
                <w:sz w:val="22"/>
                <w:szCs w:val="22"/>
                <w:lang w:val="hr-HR" w:eastAsia="en-GB"/>
              </w:rPr>
            </w:pPr>
          </w:p>
        </w:tc>
        <w:tc>
          <w:tcPr>
            <w:tcW w:w="3968" w:type="dxa"/>
            <w:tcBorders>
              <w:left w:val="single" w:sz="4" w:space="0" w:color="auto"/>
            </w:tcBorders>
            <w:vAlign w:val="bottom"/>
          </w:tcPr>
          <w:p w14:paraId="5C0AA835" w14:textId="77777777" w:rsidR="00E13FBB" w:rsidRPr="00DE34CD" w:rsidRDefault="00E13FBB" w:rsidP="000A7ED2">
            <w:pPr>
              <w:autoSpaceDN w:val="0"/>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PROGRAM</w:t>
            </w:r>
          </w:p>
        </w:tc>
        <w:tc>
          <w:tcPr>
            <w:tcW w:w="1701" w:type="dxa"/>
            <w:tcBorders>
              <w:right w:val="single" w:sz="4" w:space="0" w:color="auto"/>
            </w:tcBorders>
            <w:vAlign w:val="center"/>
          </w:tcPr>
          <w:p w14:paraId="1FE3E514" w14:textId="77777777" w:rsidR="00E13FBB" w:rsidRPr="00DE34CD" w:rsidRDefault="00E13FBB" w:rsidP="000A7ED2">
            <w:pPr>
              <w:autoSpaceDN w:val="0"/>
              <w:jc w:val="right"/>
              <w:rPr>
                <w:rFonts w:asciiTheme="minorHAnsi" w:hAnsiTheme="minorHAnsi" w:cstheme="minorHAnsi"/>
                <w:b w:val="0"/>
                <w:sz w:val="22"/>
                <w:szCs w:val="22"/>
                <w:u w:val="single"/>
                <w:lang w:val="hr-HR"/>
              </w:rPr>
            </w:pPr>
          </w:p>
        </w:tc>
        <w:tc>
          <w:tcPr>
            <w:tcW w:w="1278" w:type="dxa"/>
            <w:vMerge/>
            <w:tcBorders>
              <w:left w:val="single" w:sz="4" w:space="0" w:color="auto"/>
              <w:right w:val="single" w:sz="4" w:space="0" w:color="000000"/>
            </w:tcBorders>
          </w:tcPr>
          <w:p w14:paraId="04D7F25B" w14:textId="77777777" w:rsidR="00E13FBB" w:rsidRPr="00DE34CD" w:rsidRDefault="00E13FBB" w:rsidP="000A7ED2">
            <w:pPr>
              <w:autoSpaceDN w:val="0"/>
              <w:jc w:val="right"/>
              <w:rPr>
                <w:rFonts w:asciiTheme="minorHAnsi" w:hAnsiTheme="minorHAnsi" w:cstheme="minorHAnsi"/>
                <w:b w:val="0"/>
                <w:sz w:val="22"/>
                <w:szCs w:val="22"/>
                <w:lang w:val="hr-HR" w:eastAsia="en-GB"/>
              </w:rPr>
            </w:pPr>
          </w:p>
        </w:tc>
      </w:tr>
      <w:tr w:rsidR="00E13FBB" w:rsidRPr="00DE34CD" w14:paraId="053BA8AF" w14:textId="77777777" w:rsidTr="000A7ED2">
        <w:trPr>
          <w:trHeight w:val="340"/>
          <w:jc w:val="center"/>
        </w:trPr>
        <w:tc>
          <w:tcPr>
            <w:tcW w:w="2548" w:type="dxa"/>
            <w:vMerge/>
            <w:tcBorders>
              <w:left w:val="single" w:sz="4" w:space="0" w:color="000000"/>
              <w:right w:val="single" w:sz="4" w:space="0" w:color="auto"/>
            </w:tcBorders>
          </w:tcPr>
          <w:p w14:paraId="26DE4BBC" w14:textId="77777777" w:rsidR="00E13FBB" w:rsidRPr="00DE34CD" w:rsidRDefault="00E13FBB" w:rsidP="000A7ED2">
            <w:pPr>
              <w:autoSpaceDN w:val="0"/>
              <w:rPr>
                <w:rFonts w:asciiTheme="minorHAnsi" w:hAnsiTheme="minorHAnsi" w:cstheme="minorHAnsi"/>
                <w:b w:val="0"/>
                <w:sz w:val="22"/>
                <w:szCs w:val="22"/>
                <w:lang w:val="hr-HR" w:eastAsia="en-GB"/>
              </w:rPr>
            </w:pPr>
          </w:p>
        </w:tc>
        <w:tc>
          <w:tcPr>
            <w:tcW w:w="3968" w:type="dxa"/>
            <w:tcBorders>
              <w:left w:val="single" w:sz="4" w:space="0" w:color="auto"/>
            </w:tcBorders>
            <w:vAlign w:val="center"/>
          </w:tcPr>
          <w:p w14:paraId="390C35DA" w14:textId="77777777" w:rsidR="00E13FBB" w:rsidRPr="00DE34CD" w:rsidRDefault="00E13FBB" w:rsidP="000A7ED2">
            <w:pPr>
              <w:autoSpaceDN w:val="0"/>
              <w:rPr>
                <w:rFonts w:asciiTheme="minorHAnsi" w:hAnsiTheme="minorHAnsi" w:cstheme="minorHAnsi"/>
                <w:b w:val="0"/>
                <w:sz w:val="22"/>
                <w:szCs w:val="22"/>
                <w:lang w:val="hr-HR"/>
              </w:rPr>
            </w:pPr>
            <w:r w:rsidRPr="00DE34CD">
              <w:rPr>
                <w:rFonts w:asciiTheme="minorHAnsi" w:hAnsiTheme="minorHAnsi" w:cstheme="minorHAnsi"/>
                <w:b w:val="0"/>
                <w:sz w:val="22"/>
                <w:szCs w:val="22"/>
                <w:u w:val="single"/>
                <w:lang w:val="hr-HR"/>
              </w:rPr>
              <w:t>Redovna djelatnost ustanova u kulturi</w:t>
            </w:r>
          </w:p>
          <w:p w14:paraId="247ABBC5" w14:textId="77777777" w:rsidR="00E13FBB" w:rsidRPr="00DE34CD" w:rsidRDefault="00E13FBB" w:rsidP="000A7ED2">
            <w:pPr>
              <w:autoSpaceDN w:val="0"/>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AKTIVNOST/PROJEKT</w:t>
            </w:r>
          </w:p>
          <w:p w14:paraId="13824AA9" w14:textId="77777777" w:rsidR="00E13FBB" w:rsidRPr="00DE34CD" w:rsidRDefault="00E13FBB" w:rsidP="000A7ED2">
            <w:pPr>
              <w:autoSpaceDN w:val="0"/>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Osnovna aktivnost ustanova u kulturi (rashodi za zaposlene, materijalni i financijski rashodi)</w:t>
            </w:r>
          </w:p>
        </w:tc>
        <w:tc>
          <w:tcPr>
            <w:tcW w:w="1701" w:type="dxa"/>
            <w:tcBorders>
              <w:right w:val="single" w:sz="4" w:space="0" w:color="auto"/>
            </w:tcBorders>
            <w:vAlign w:val="center"/>
          </w:tcPr>
          <w:p w14:paraId="087703EC" w14:textId="77777777" w:rsidR="00E13FBB" w:rsidRPr="00DE34CD" w:rsidRDefault="00E13FBB" w:rsidP="000A7ED2">
            <w:pPr>
              <w:autoSpaceDN w:val="0"/>
              <w:jc w:val="right"/>
              <w:rPr>
                <w:rFonts w:asciiTheme="minorHAnsi" w:hAnsiTheme="minorHAnsi" w:cstheme="minorHAnsi"/>
                <w:b w:val="0"/>
                <w:sz w:val="22"/>
                <w:szCs w:val="22"/>
                <w:u w:val="single"/>
                <w:lang w:val="hr-HR"/>
              </w:rPr>
            </w:pPr>
            <w:r w:rsidRPr="00DE34CD">
              <w:rPr>
                <w:rFonts w:asciiTheme="minorHAnsi" w:hAnsiTheme="minorHAnsi" w:cstheme="minorHAnsi"/>
                <w:b w:val="0"/>
                <w:sz w:val="22"/>
                <w:szCs w:val="22"/>
                <w:u w:val="single"/>
                <w:lang w:val="hr-HR"/>
              </w:rPr>
              <w:t>483.681,00</w:t>
            </w:r>
          </w:p>
          <w:p w14:paraId="58DE35FF" w14:textId="77777777" w:rsidR="00E13FBB" w:rsidRPr="00DE34CD" w:rsidRDefault="00E13FBB" w:rsidP="000A7ED2">
            <w:pPr>
              <w:autoSpaceDN w:val="0"/>
              <w:jc w:val="right"/>
              <w:rPr>
                <w:rFonts w:asciiTheme="minorHAnsi" w:hAnsiTheme="minorHAnsi" w:cstheme="minorHAnsi"/>
                <w:b w:val="0"/>
                <w:sz w:val="22"/>
                <w:szCs w:val="22"/>
                <w:u w:val="single"/>
                <w:lang w:val="hr-HR"/>
              </w:rPr>
            </w:pPr>
          </w:p>
          <w:p w14:paraId="5FCA597E" w14:textId="77777777" w:rsidR="00E13FBB" w:rsidRPr="00DE34CD" w:rsidRDefault="00E13FBB" w:rsidP="000A7ED2">
            <w:pPr>
              <w:autoSpaceDN w:val="0"/>
              <w:jc w:val="right"/>
              <w:rPr>
                <w:rFonts w:asciiTheme="minorHAnsi" w:hAnsiTheme="minorHAnsi" w:cstheme="minorHAnsi"/>
                <w:b w:val="0"/>
                <w:sz w:val="22"/>
                <w:szCs w:val="22"/>
                <w:u w:val="single"/>
                <w:lang w:val="hr-HR"/>
              </w:rPr>
            </w:pPr>
          </w:p>
          <w:p w14:paraId="70D81927" w14:textId="77777777" w:rsidR="00E13FBB" w:rsidRPr="00DE34CD" w:rsidRDefault="00E13FBB" w:rsidP="000A7ED2">
            <w:pPr>
              <w:autoSpaceDN w:val="0"/>
              <w:jc w:val="right"/>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478.923,00</w:t>
            </w:r>
          </w:p>
        </w:tc>
        <w:tc>
          <w:tcPr>
            <w:tcW w:w="1278" w:type="dxa"/>
            <w:vMerge/>
            <w:tcBorders>
              <w:left w:val="single" w:sz="4" w:space="0" w:color="auto"/>
              <w:right w:val="single" w:sz="4" w:space="0" w:color="000000"/>
            </w:tcBorders>
          </w:tcPr>
          <w:p w14:paraId="2D49D9F7" w14:textId="77777777" w:rsidR="00E13FBB" w:rsidRPr="00DE34CD" w:rsidRDefault="00E13FBB" w:rsidP="000A7ED2">
            <w:pPr>
              <w:autoSpaceDN w:val="0"/>
              <w:jc w:val="right"/>
              <w:rPr>
                <w:rFonts w:asciiTheme="minorHAnsi" w:hAnsiTheme="minorHAnsi" w:cstheme="minorHAnsi"/>
                <w:b w:val="0"/>
                <w:sz w:val="22"/>
                <w:szCs w:val="22"/>
                <w:lang w:val="hr-HR" w:eastAsia="en-GB"/>
              </w:rPr>
            </w:pPr>
          </w:p>
        </w:tc>
      </w:tr>
      <w:tr w:rsidR="00E13FBB" w:rsidRPr="00DE34CD" w14:paraId="2944FE85" w14:textId="77777777" w:rsidTr="000A7ED2">
        <w:trPr>
          <w:trHeight w:val="340"/>
          <w:jc w:val="center"/>
        </w:trPr>
        <w:tc>
          <w:tcPr>
            <w:tcW w:w="2548" w:type="dxa"/>
            <w:vMerge/>
            <w:tcBorders>
              <w:left w:val="single" w:sz="4" w:space="0" w:color="000000"/>
              <w:right w:val="single" w:sz="4" w:space="0" w:color="auto"/>
            </w:tcBorders>
          </w:tcPr>
          <w:p w14:paraId="5CC2EDC8" w14:textId="77777777" w:rsidR="00E13FBB" w:rsidRPr="00DE34CD" w:rsidRDefault="00E13FBB" w:rsidP="000A7ED2">
            <w:pPr>
              <w:autoSpaceDN w:val="0"/>
              <w:rPr>
                <w:rFonts w:asciiTheme="minorHAnsi" w:hAnsiTheme="minorHAnsi" w:cstheme="minorHAnsi"/>
                <w:b w:val="0"/>
                <w:sz w:val="22"/>
                <w:szCs w:val="22"/>
                <w:lang w:val="hr-HR" w:eastAsia="en-GB"/>
              </w:rPr>
            </w:pPr>
          </w:p>
        </w:tc>
        <w:tc>
          <w:tcPr>
            <w:tcW w:w="3968" w:type="dxa"/>
            <w:tcBorders>
              <w:left w:val="single" w:sz="4" w:space="0" w:color="auto"/>
            </w:tcBorders>
            <w:vAlign w:val="center"/>
          </w:tcPr>
          <w:p w14:paraId="3D28F1F1" w14:textId="77777777" w:rsidR="00E13FBB" w:rsidRPr="00DE34CD" w:rsidRDefault="00E13FBB" w:rsidP="000A7ED2">
            <w:pPr>
              <w:autoSpaceDN w:val="0"/>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Nabava opreme u ustanova u kulturi</w:t>
            </w:r>
          </w:p>
        </w:tc>
        <w:tc>
          <w:tcPr>
            <w:tcW w:w="1701" w:type="dxa"/>
            <w:tcBorders>
              <w:right w:val="single" w:sz="4" w:space="0" w:color="auto"/>
            </w:tcBorders>
            <w:vAlign w:val="center"/>
          </w:tcPr>
          <w:p w14:paraId="66D66DAF" w14:textId="77777777" w:rsidR="00E13FBB" w:rsidRPr="00DE34CD" w:rsidRDefault="00E13FBB" w:rsidP="000A7ED2">
            <w:pPr>
              <w:autoSpaceDN w:val="0"/>
              <w:jc w:val="right"/>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4.758,00</w:t>
            </w:r>
          </w:p>
        </w:tc>
        <w:tc>
          <w:tcPr>
            <w:tcW w:w="1278" w:type="dxa"/>
            <w:vMerge/>
            <w:tcBorders>
              <w:left w:val="single" w:sz="4" w:space="0" w:color="auto"/>
              <w:right w:val="single" w:sz="4" w:space="0" w:color="000000"/>
            </w:tcBorders>
          </w:tcPr>
          <w:p w14:paraId="4B3AC92F" w14:textId="77777777" w:rsidR="00E13FBB" w:rsidRPr="00DE34CD" w:rsidRDefault="00E13FBB" w:rsidP="000A7ED2">
            <w:pPr>
              <w:autoSpaceDN w:val="0"/>
              <w:jc w:val="right"/>
              <w:rPr>
                <w:rFonts w:asciiTheme="minorHAnsi" w:hAnsiTheme="minorHAnsi" w:cstheme="minorHAnsi"/>
                <w:b w:val="0"/>
                <w:sz w:val="22"/>
                <w:szCs w:val="22"/>
                <w:lang w:val="hr-HR" w:eastAsia="en-GB"/>
              </w:rPr>
            </w:pPr>
          </w:p>
        </w:tc>
      </w:tr>
      <w:tr w:rsidR="00E13FBB" w:rsidRPr="00DE34CD" w14:paraId="5AD639E8" w14:textId="77777777" w:rsidTr="000A7ED2">
        <w:trPr>
          <w:trHeight w:val="528"/>
          <w:jc w:val="center"/>
        </w:trPr>
        <w:tc>
          <w:tcPr>
            <w:tcW w:w="2548" w:type="dxa"/>
            <w:vMerge/>
            <w:tcBorders>
              <w:left w:val="single" w:sz="4" w:space="0" w:color="000000"/>
              <w:right w:val="single" w:sz="4" w:space="0" w:color="auto"/>
            </w:tcBorders>
          </w:tcPr>
          <w:p w14:paraId="56E5041D" w14:textId="77777777" w:rsidR="00E13FBB" w:rsidRPr="00DE34CD" w:rsidRDefault="00E13FBB" w:rsidP="000A7ED2">
            <w:pPr>
              <w:autoSpaceDN w:val="0"/>
              <w:rPr>
                <w:rFonts w:asciiTheme="minorHAnsi" w:hAnsiTheme="minorHAnsi" w:cstheme="minorHAnsi"/>
                <w:b w:val="0"/>
                <w:sz w:val="22"/>
                <w:szCs w:val="22"/>
                <w:lang w:val="hr-HR" w:eastAsia="en-GB"/>
              </w:rPr>
            </w:pPr>
          </w:p>
        </w:tc>
        <w:tc>
          <w:tcPr>
            <w:tcW w:w="3968" w:type="dxa"/>
            <w:tcBorders>
              <w:left w:val="single" w:sz="4" w:space="0" w:color="auto"/>
            </w:tcBorders>
            <w:vAlign w:val="bottom"/>
          </w:tcPr>
          <w:p w14:paraId="2ADBB789" w14:textId="77777777" w:rsidR="00E13FBB" w:rsidRPr="00DE34CD" w:rsidRDefault="00E13FBB" w:rsidP="000A7ED2">
            <w:pPr>
              <w:autoSpaceDN w:val="0"/>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PROGRAM</w:t>
            </w:r>
          </w:p>
        </w:tc>
        <w:tc>
          <w:tcPr>
            <w:tcW w:w="1701" w:type="dxa"/>
            <w:tcBorders>
              <w:right w:val="single" w:sz="4" w:space="0" w:color="auto"/>
            </w:tcBorders>
            <w:vAlign w:val="center"/>
          </w:tcPr>
          <w:p w14:paraId="4A1CC4EE" w14:textId="77777777" w:rsidR="00E13FBB" w:rsidRPr="00DE34CD" w:rsidRDefault="00E13FBB" w:rsidP="000A7ED2">
            <w:pPr>
              <w:autoSpaceDN w:val="0"/>
              <w:jc w:val="right"/>
              <w:rPr>
                <w:rFonts w:asciiTheme="minorHAnsi" w:hAnsiTheme="minorHAnsi" w:cstheme="minorHAnsi"/>
                <w:b w:val="0"/>
                <w:sz w:val="22"/>
                <w:szCs w:val="22"/>
                <w:lang w:val="hr-HR"/>
              </w:rPr>
            </w:pPr>
          </w:p>
        </w:tc>
        <w:tc>
          <w:tcPr>
            <w:tcW w:w="1278" w:type="dxa"/>
            <w:vMerge/>
            <w:tcBorders>
              <w:left w:val="single" w:sz="4" w:space="0" w:color="auto"/>
              <w:right w:val="single" w:sz="4" w:space="0" w:color="000000"/>
            </w:tcBorders>
          </w:tcPr>
          <w:p w14:paraId="4CBBC736" w14:textId="77777777" w:rsidR="00E13FBB" w:rsidRPr="00DE34CD" w:rsidRDefault="00E13FBB" w:rsidP="000A7ED2">
            <w:pPr>
              <w:autoSpaceDN w:val="0"/>
              <w:jc w:val="right"/>
              <w:rPr>
                <w:rFonts w:asciiTheme="minorHAnsi" w:hAnsiTheme="minorHAnsi" w:cstheme="minorHAnsi"/>
                <w:b w:val="0"/>
                <w:sz w:val="22"/>
                <w:szCs w:val="22"/>
                <w:lang w:val="hr-HR" w:eastAsia="en-GB"/>
              </w:rPr>
            </w:pPr>
          </w:p>
        </w:tc>
      </w:tr>
      <w:tr w:rsidR="00E13FBB" w:rsidRPr="00DE34CD" w14:paraId="7908F680" w14:textId="77777777" w:rsidTr="000A7ED2">
        <w:trPr>
          <w:trHeight w:val="340"/>
          <w:jc w:val="center"/>
        </w:trPr>
        <w:tc>
          <w:tcPr>
            <w:tcW w:w="2548" w:type="dxa"/>
            <w:vMerge/>
            <w:tcBorders>
              <w:left w:val="single" w:sz="4" w:space="0" w:color="000000"/>
              <w:right w:val="single" w:sz="4" w:space="0" w:color="auto"/>
            </w:tcBorders>
          </w:tcPr>
          <w:p w14:paraId="67786A92" w14:textId="77777777" w:rsidR="00E13FBB" w:rsidRPr="00DE34CD" w:rsidRDefault="00E13FBB" w:rsidP="000A7ED2">
            <w:pPr>
              <w:autoSpaceDN w:val="0"/>
              <w:rPr>
                <w:rFonts w:asciiTheme="minorHAnsi" w:hAnsiTheme="minorHAnsi" w:cstheme="minorHAnsi"/>
                <w:b w:val="0"/>
                <w:sz w:val="22"/>
                <w:szCs w:val="22"/>
                <w:lang w:val="hr-HR" w:eastAsia="en-GB"/>
              </w:rPr>
            </w:pPr>
          </w:p>
        </w:tc>
        <w:tc>
          <w:tcPr>
            <w:tcW w:w="3968" w:type="dxa"/>
            <w:tcBorders>
              <w:left w:val="single" w:sz="4" w:space="0" w:color="auto"/>
            </w:tcBorders>
            <w:vAlign w:val="center"/>
          </w:tcPr>
          <w:p w14:paraId="119D5575" w14:textId="77777777" w:rsidR="00E13FBB" w:rsidRPr="00DE34CD" w:rsidRDefault="00E13FBB" w:rsidP="000A7ED2">
            <w:pPr>
              <w:pStyle w:val="Bezproreda"/>
              <w:rPr>
                <w:rFonts w:asciiTheme="minorHAnsi" w:hAnsiTheme="minorHAnsi" w:cstheme="minorHAnsi"/>
                <w:u w:val="single"/>
              </w:rPr>
            </w:pPr>
            <w:r w:rsidRPr="00DE34CD">
              <w:rPr>
                <w:rFonts w:asciiTheme="minorHAnsi" w:hAnsiTheme="minorHAnsi" w:cstheme="minorHAnsi"/>
                <w:u w:val="single"/>
              </w:rPr>
              <w:t>Knjižnična djelatnost</w:t>
            </w:r>
          </w:p>
        </w:tc>
        <w:tc>
          <w:tcPr>
            <w:tcW w:w="1701" w:type="dxa"/>
            <w:tcBorders>
              <w:right w:val="single" w:sz="4" w:space="0" w:color="auto"/>
            </w:tcBorders>
            <w:vAlign w:val="center"/>
          </w:tcPr>
          <w:p w14:paraId="5BE42AFD" w14:textId="77777777" w:rsidR="00E13FBB" w:rsidRPr="00DE34CD" w:rsidRDefault="00E13FBB" w:rsidP="000A7ED2">
            <w:pPr>
              <w:pStyle w:val="Bezproreda"/>
              <w:jc w:val="right"/>
              <w:rPr>
                <w:rFonts w:asciiTheme="minorHAnsi" w:hAnsiTheme="minorHAnsi" w:cstheme="minorHAnsi"/>
                <w:u w:val="single"/>
              </w:rPr>
            </w:pPr>
            <w:r w:rsidRPr="00DE34CD">
              <w:rPr>
                <w:rFonts w:asciiTheme="minorHAnsi" w:hAnsiTheme="minorHAnsi" w:cstheme="minorHAnsi"/>
                <w:u w:val="single"/>
              </w:rPr>
              <w:t>117.512,00</w:t>
            </w:r>
          </w:p>
        </w:tc>
        <w:tc>
          <w:tcPr>
            <w:tcW w:w="1278" w:type="dxa"/>
            <w:vMerge/>
            <w:tcBorders>
              <w:left w:val="single" w:sz="4" w:space="0" w:color="auto"/>
              <w:right w:val="single" w:sz="4" w:space="0" w:color="000000"/>
            </w:tcBorders>
          </w:tcPr>
          <w:p w14:paraId="5B5222AC" w14:textId="77777777" w:rsidR="00E13FBB" w:rsidRPr="00DE34CD" w:rsidRDefault="00E13FBB" w:rsidP="000A7ED2">
            <w:pPr>
              <w:autoSpaceDN w:val="0"/>
              <w:jc w:val="right"/>
              <w:rPr>
                <w:rFonts w:asciiTheme="minorHAnsi" w:hAnsiTheme="minorHAnsi" w:cstheme="minorHAnsi"/>
                <w:b w:val="0"/>
                <w:sz w:val="22"/>
                <w:szCs w:val="22"/>
                <w:lang w:val="hr-HR" w:eastAsia="en-GB"/>
              </w:rPr>
            </w:pPr>
          </w:p>
        </w:tc>
      </w:tr>
      <w:tr w:rsidR="00E13FBB" w:rsidRPr="00DE34CD" w14:paraId="3D3E879F" w14:textId="77777777" w:rsidTr="000A7ED2">
        <w:trPr>
          <w:trHeight w:val="340"/>
          <w:jc w:val="center"/>
        </w:trPr>
        <w:tc>
          <w:tcPr>
            <w:tcW w:w="2548" w:type="dxa"/>
            <w:vMerge/>
            <w:tcBorders>
              <w:left w:val="single" w:sz="4" w:space="0" w:color="000000"/>
              <w:right w:val="single" w:sz="4" w:space="0" w:color="auto"/>
            </w:tcBorders>
          </w:tcPr>
          <w:p w14:paraId="67E57A6B" w14:textId="77777777" w:rsidR="00E13FBB" w:rsidRPr="00DE34CD" w:rsidRDefault="00E13FBB" w:rsidP="000A7ED2">
            <w:pPr>
              <w:autoSpaceDN w:val="0"/>
              <w:rPr>
                <w:rFonts w:asciiTheme="minorHAnsi" w:hAnsiTheme="minorHAnsi" w:cstheme="minorHAnsi"/>
                <w:b w:val="0"/>
                <w:sz w:val="22"/>
                <w:szCs w:val="22"/>
                <w:lang w:val="hr-HR" w:eastAsia="en-GB"/>
              </w:rPr>
            </w:pPr>
          </w:p>
        </w:tc>
        <w:tc>
          <w:tcPr>
            <w:tcW w:w="3968" w:type="dxa"/>
            <w:tcBorders>
              <w:left w:val="single" w:sz="4" w:space="0" w:color="auto"/>
            </w:tcBorders>
            <w:vAlign w:val="center"/>
          </w:tcPr>
          <w:p w14:paraId="699646B1" w14:textId="77777777" w:rsidR="00E13FBB" w:rsidRPr="00DE34CD" w:rsidRDefault="00E13FBB" w:rsidP="000A7ED2">
            <w:pPr>
              <w:pStyle w:val="Bezproreda"/>
              <w:rPr>
                <w:rFonts w:asciiTheme="minorHAnsi" w:hAnsiTheme="minorHAnsi" w:cstheme="minorHAnsi"/>
              </w:rPr>
            </w:pPr>
            <w:r w:rsidRPr="00DE34CD">
              <w:rPr>
                <w:rFonts w:asciiTheme="minorHAnsi" w:hAnsiTheme="minorHAnsi" w:cstheme="minorHAnsi"/>
              </w:rPr>
              <w:t>AKTIVNOST/PROJEKT</w:t>
            </w:r>
          </w:p>
          <w:p w14:paraId="4522DCC0" w14:textId="77777777" w:rsidR="00E13FBB" w:rsidRPr="00DE34CD" w:rsidRDefault="00E13FBB" w:rsidP="000A7ED2">
            <w:pPr>
              <w:pStyle w:val="Bezproreda"/>
              <w:rPr>
                <w:rFonts w:asciiTheme="minorHAnsi" w:hAnsiTheme="minorHAnsi" w:cstheme="minorHAnsi"/>
              </w:rPr>
            </w:pPr>
            <w:r w:rsidRPr="00DE34CD">
              <w:rPr>
                <w:rFonts w:asciiTheme="minorHAnsi" w:hAnsiTheme="minorHAnsi" w:cstheme="minorHAnsi"/>
              </w:rPr>
              <w:t>Nabava knjiga</w:t>
            </w:r>
          </w:p>
          <w:p w14:paraId="657B9388" w14:textId="77777777" w:rsidR="00E13FBB" w:rsidRPr="00DE34CD" w:rsidRDefault="00E13FBB" w:rsidP="000A7ED2">
            <w:pPr>
              <w:pStyle w:val="Bezproreda"/>
              <w:rPr>
                <w:rFonts w:asciiTheme="minorHAnsi" w:hAnsiTheme="minorHAnsi" w:cstheme="minorHAnsi"/>
              </w:rPr>
            </w:pPr>
            <w:r w:rsidRPr="00DE34CD">
              <w:rPr>
                <w:rFonts w:asciiTheme="minorHAnsi" w:hAnsiTheme="minorHAnsi" w:cstheme="minorHAnsi"/>
              </w:rPr>
              <w:t>Mjesec hrvatske knjige</w:t>
            </w:r>
          </w:p>
        </w:tc>
        <w:tc>
          <w:tcPr>
            <w:tcW w:w="1701" w:type="dxa"/>
            <w:tcBorders>
              <w:right w:val="single" w:sz="4" w:space="0" w:color="auto"/>
            </w:tcBorders>
            <w:vAlign w:val="center"/>
          </w:tcPr>
          <w:p w14:paraId="50D7A3D1" w14:textId="77777777" w:rsidR="00E13FBB" w:rsidRPr="00DE34CD" w:rsidRDefault="00E13FBB" w:rsidP="000A7ED2">
            <w:pPr>
              <w:pStyle w:val="Bezproreda"/>
              <w:jc w:val="right"/>
              <w:rPr>
                <w:rFonts w:asciiTheme="minorHAnsi" w:hAnsiTheme="minorHAnsi" w:cstheme="minorHAnsi"/>
              </w:rPr>
            </w:pPr>
          </w:p>
          <w:p w14:paraId="7BB479D7" w14:textId="77777777" w:rsidR="00E13FBB" w:rsidRPr="00DE34CD" w:rsidRDefault="00E13FBB" w:rsidP="000A7ED2">
            <w:pPr>
              <w:pStyle w:val="Bezproreda"/>
              <w:jc w:val="right"/>
              <w:rPr>
                <w:rFonts w:asciiTheme="minorHAnsi" w:hAnsiTheme="minorHAnsi" w:cstheme="minorHAnsi"/>
              </w:rPr>
            </w:pPr>
            <w:r w:rsidRPr="00DE34CD">
              <w:rPr>
                <w:rFonts w:asciiTheme="minorHAnsi" w:hAnsiTheme="minorHAnsi" w:cstheme="minorHAnsi"/>
              </w:rPr>
              <w:t>53.953,00</w:t>
            </w:r>
          </w:p>
          <w:p w14:paraId="55B3230B" w14:textId="77777777" w:rsidR="00E13FBB" w:rsidRPr="00DE34CD" w:rsidRDefault="00E13FBB" w:rsidP="000A7ED2">
            <w:pPr>
              <w:pStyle w:val="Bezproreda"/>
              <w:jc w:val="right"/>
              <w:rPr>
                <w:rFonts w:asciiTheme="minorHAnsi" w:hAnsiTheme="minorHAnsi" w:cstheme="minorHAnsi"/>
              </w:rPr>
            </w:pPr>
            <w:r w:rsidRPr="00DE34CD">
              <w:rPr>
                <w:rFonts w:asciiTheme="minorHAnsi" w:hAnsiTheme="minorHAnsi" w:cstheme="minorHAnsi"/>
              </w:rPr>
              <w:t>1.331,00</w:t>
            </w:r>
          </w:p>
        </w:tc>
        <w:tc>
          <w:tcPr>
            <w:tcW w:w="1278" w:type="dxa"/>
            <w:vMerge/>
            <w:tcBorders>
              <w:left w:val="single" w:sz="4" w:space="0" w:color="auto"/>
              <w:right w:val="single" w:sz="4" w:space="0" w:color="000000"/>
            </w:tcBorders>
          </w:tcPr>
          <w:p w14:paraId="5454333D" w14:textId="77777777" w:rsidR="00E13FBB" w:rsidRPr="00DE34CD" w:rsidRDefault="00E13FBB" w:rsidP="000A7ED2">
            <w:pPr>
              <w:autoSpaceDN w:val="0"/>
              <w:jc w:val="right"/>
              <w:rPr>
                <w:rFonts w:asciiTheme="minorHAnsi" w:hAnsiTheme="minorHAnsi" w:cstheme="minorHAnsi"/>
                <w:b w:val="0"/>
                <w:sz w:val="22"/>
                <w:szCs w:val="22"/>
                <w:lang w:val="hr-HR" w:eastAsia="en-GB"/>
              </w:rPr>
            </w:pPr>
          </w:p>
        </w:tc>
      </w:tr>
      <w:tr w:rsidR="00E13FBB" w:rsidRPr="00DE34CD" w14:paraId="45E43BE1" w14:textId="77777777" w:rsidTr="000A7ED2">
        <w:trPr>
          <w:trHeight w:val="340"/>
          <w:jc w:val="center"/>
        </w:trPr>
        <w:tc>
          <w:tcPr>
            <w:tcW w:w="2548" w:type="dxa"/>
            <w:vMerge/>
            <w:tcBorders>
              <w:left w:val="single" w:sz="4" w:space="0" w:color="000000"/>
              <w:right w:val="single" w:sz="4" w:space="0" w:color="auto"/>
            </w:tcBorders>
          </w:tcPr>
          <w:p w14:paraId="22E5BE26" w14:textId="77777777" w:rsidR="00E13FBB" w:rsidRPr="00DE34CD" w:rsidRDefault="00E13FBB" w:rsidP="000A7ED2">
            <w:pPr>
              <w:autoSpaceDN w:val="0"/>
              <w:rPr>
                <w:rFonts w:asciiTheme="minorHAnsi" w:hAnsiTheme="minorHAnsi" w:cstheme="minorHAnsi"/>
                <w:b w:val="0"/>
                <w:sz w:val="22"/>
                <w:szCs w:val="22"/>
                <w:lang w:val="hr-HR" w:eastAsia="en-GB"/>
              </w:rPr>
            </w:pPr>
          </w:p>
        </w:tc>
        <w:tc>
          <w:tcPr>
            <w:tcW w:w="3968" w:type="dxa"/>
            <w:tcBorders>
              <w:left w:val="single" w:sz="4" w:space="0" w:color="auto"/>
            </w:tcBorders>
            <w:vAlign w:val="center"/>
          </w:tcPr>
          <w:p w14:paraId="62BC740C" w14:textId="77777777" w:rsidR="00E13FBB" w:rsidRPr="00DE34CD" w:rsidRDefault="00E13FBB" w:rsidP="000A7ED2">
            <w:pPr>
              <w:autoSpaceDN w:val="0"/>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Noć knjige</w:t>
            </w:r>
          </w:p>
        </w:tc>
        <w:tc>
          <w:tcPr>
            <w:tcW w:w="1701" w:type="dxa"/>
            <w:tcBorders>
              <w:right w:val="single" w:sz="4" w:space="0" w:color="auto"/>
            </w:tcBorders>
            <w:vAlign w:val="center"/>
          </w:tcPr>
          <w:p w14:paraId="72BCCBB2" w14:textId="77777777" w:rsidR="00E13FBB" w:rsidRPr="00DE34CD" w:rsidRDefault="00E13FBB" w:rsidP="000A7ED2">
            <w:pPr>
              <w:autoSpaceDN w:val="0"/>
              <w:jc w:val="right"/>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4.199,00</w:t>
            </w:r>
          </w:p>
        </w:tc>
        <w:tc>
          <w:tcPr>
            <w:tcW w:w="1278" w:type="dxa"/>
            <w:vMerge/>
            <w:tcBorders>
              <w:left w:val="single" w:sz="4" w:space="0" w:color="auto"/>
              <w:right w:val="single" w:sz="4" w:space="0" w:color="000000"/>
            </w:tcBorders>
          </w:tcPr>
          <w:p w14:paraId="4FDF559D" w14:textId="77777777" w:rsidR="00E13FBB" w:rsidRPr="00DE34CD" w:rsidRDefault="00E13FBB" w:rsidP="000A7ED2">
            <w:pPr>
              <w:autoSpaceDN w:val="0"/>
              <w:jc w:val="right"/>
              <w:rPr>
                <w:rFonts w:asciiTheme="minorHAnsi" w:hAnsiTheme="minorHAnsi" w:cstheme="minorHAnsi"/>
                <w:b w:val="0"/>
                <w:sz w:val="22"/>
                <w:szCs w:val="22"/>
                <w:lang w:val="hr-HR" w:eastAsia="en-GB"/>
              </w:rPr>
            </w:pPr>
          </w:p>
        </w:tc>
      </w:tr>
      <w:tr w:rsidR="00E13FBB" w:rsidRPr="00DE34CD" w14:paraId="385888DD" w14:textId="77777777" w:rsidTr="000A7ED2">
        <w:trPr>
          <w:trHeight w:val="340"/>
          <w:jc w:val="center"/>
        </w:trPr>
        <w:tc>
          <w:tcPr>
            <w:tcW w:w="2548" w:type="dxa"/>
            <w:vMerge/>
            <w:tcBorders>
              <w:left w:val="single" w:sz="4" w:space="0" w:color="000000"/>
              <w:right w:val="single" w:sz="4" w:space="0" w:color="auto"/>
            </w:tcBorders>
          </w:tcPr>
          <w:p w14:paraId="5FDA0A64" w14:textId="77777777" w:rsidR="00E13FBB" w:rsidRPr="00DE34CD" w:rsidRDefault="00E13FBB" w:rsidP="000A7ED2">
            <w:pPr>
              <w:autoSpaceDN w:val="0"/>
              <w:rPr>
                <w:rFonts w:asciiTheme="minorHAnsi" w:hAnsiTheme="minorHAnsi" w:cstheme="minorHAnsi"/>
                <w:b w:val="0"/>
                <w:sz w:val="22"/>
                <w:szCs w:val="22"/>
                <w:lang w:val="hr-HR" w:eastAsia="en-GB"/>
              </w:rPr>
            </w:pPr>
          </w:p>
        </w:tc>
        <w:tc>
          <w:tcPr>
            <w:tcW w:w="3968" w:type="dxa"/>
            <w:tcBorders>
              <w:left w:val="single" w:sz="4" w:space="0" w:color="auto"/>
            </w:tcBorders>
            <w:vAlign w:val="center"/>
          </w:tcPr>
          <w:p w14:paraId="4ACD8E7F" w14:textId="77777777" w:rsidR="00E13FBB" w:rsidRPr="00DE34CD" w:rsidRDefault="00E13FBB" w:rsidP="000A7ED2">
            <w:pPr>
              <w:autoSpaceDN w:val="0"/>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eastAsia="en-GB"/>
              </w:rPr>
              <w:t>Programi Dječjeg odjela</w:t>
            </w:r>
          </w:p>
        </w:tc>
        <w:tc>
          <w:tcPr>
            <w:tcW w:w="1701" w:type="dxa"/>
            <w:tcBorders>
              <w:right w:val="single" w:sz="4" w:space="0" w:color="auto"/>
            </w:tcBorders>
            <w:vAlign w:val="center"/>
          </w:tcPr>
          <w:p w14:paraId="4AE074C1" w14:textId="77777777" w:rsidR="00E13FBB" w:rsidRPr="00DE34CD" w:rsidRDefault="00E13FBB" w:rsidP="000A7ED2">
            <w:pPr>
              <w:autoSpaceDN w:val="0"/>
              <w:jc w:val="right"/>
              <w:rPr>
                <w:rFonts w:asciiTheme="minorHAnsi" w:hAnsiTheme="minorHAnsi" w:cstheme="minorHAnsi"/>
                <w:b w:val="0"/>
                <w:sz w:val="22"/>
                <w:szCs w:val="22"/>
                <w:lang w:val="hr-HR" w:eastAsia="en-GB"/>
              </w:rPr>
            </w:pPr>
            <w:r w:rsidRPr="00DE34CD">
              <w:rPr>
                <w:rFonts w:asciiTheme="minorHAnsi" w:hAnsiTheme="minorHAnsi" w:cstheme="minorHAnsi"/>
                <w:b w:val="0"/>
                <w:sz w:val="22"/>
                <w:szCs w:val="22"/>
                <w:lang w:val="hr-HR" w:eastAsia="en-GB"/>
              </w:rPr>
              <w:t>470,00</w:t>
            </w:r>
          </w:p>
        </w:tc>
        <w:tc>
          <w:tcPr>
            <w:tcW w:w="1278" w:type="dxa"/>
            <w:vMerge/>
            <w:tcBorders>
              <w:left w:val="single" w:sz="4" w:space="0" w:color="auto"/>
              <w:right w:val="single" w:sz="4" w:space="0" w:color="000000"/>
            </w:tcBorders>
          </w:tcPr>
          <w:p w14:paraId="1FEBE90E" w14:textId="77777777" w:rsidR="00E13FBB" w:rsidRPr="00DE34CD" w:rsidRDefault="00E13FBB" w:rsidP="000A7ED2">
            <w:pPr>
              <w:autoSpaceDN w:val="0"/>
              <w:jc w:val="right"/>
              <w:rPr>
                <w:rFonts w:asciiTheme="minorHAnsi" w:hAnsiTheme="minorHAnsi" w:cstheme="minorHAnsi"/>
                <w:b w:val="0"/>
                <w:sz w:val="22"/>
                <w:szCs w:val="22"/>
                <w:lang w:val="hr-HR" w:eastAsia="en-GB"/>
              </w:rPr>
            </w:pPr>
          </w:p>
        </w:tc>
      </w:tr>
      <w:tr w:rsidR="00E13FBB" w:rsidRPr="00DE34CD" w14:paraId="2EBE1F39" w14:textId="77777777" w:rsidTr="000A7ED2">
        <w:trPr>
          <w:trHeight w:val="340"/>
          <w:jc w:val="center"/>
        </w:trPr>
        <w:tc>
          <w:tcPr>
            <w:tcW w:w="2548" w:type="dxa"/>
            <w:vMerge/>
            <w:tcBorders>
              <w:left w:val="single" w:sz="4" w:space="0" w:color="000000"/>
              <w:right w:val="single" w:sz="4" w:space="0" w:color="auto"/>
            </w:tcBorders>
          </w:tcPr>
          <w:p w14:paraId="37876AC4" w14:textId="77777777" w:rsidR="00E13FBB" w:rsidRPr="00DE34CD" w:rsidRDefault="00E13FBB" w:rsidP="000A7ED2">
            <w:pPr>
              <w:autoSpaceDN w:val="0"/>
              <w:rPr>
                <w:rFonts w:asciiTheme="minorHAnsi" w:hAnsiTheme="minorHAnsi" w:cstheme="minorHAnsi"/>
                <w:b w:val="0"/>
                <w:sz w:val="22"/>
                <w:szCs w:val="22"/>
                <w:lang w:val="hr-HR" w:eastAsia="en-GB"/>
              </w:rPr>
            </w:pPr>
          </w:p>
        </w:tc>
        <w:tc>
          <w:tcPr>
            <w:tcW w:w="3968" w:type="dxa"/>
            <w:tcBorders>
              <w:left w:val="single" w:sz="4" w:space="0" w:color="auto"/>
            </w:tcBorders>
            <w:vAlign w:val="center"/>
          </w:tcPr>
          <w:p w14:paraId="6117AAEE" w14:textId="77777777" w:rsidR="00E13FBB" w:rsidRPr="00DE34CD" w:rsidRDefault="00E13FBB" w:rsidP="000A7ED2">
            <w:pPr>
              <w:autoSpaceDN w:val="0"/>
              <w:rPr>
                <w:rFonts w:asciiTheme="minorHAnsi" w:hAnsiTheme="minorHAnsi" w:cstheme="minorHAnsi"/>
                <w:b w:val="0"/>
                <w:sz w:val="22"/>
                <w:szCs w:val="22"/>
                <w:lang w:val="hr-HR" w:eastAsia="en-GB"/>
              </w:rPr>
            </w:pPr>
            <w:r w:rsidRPr="00DE34CD">
              <w:rPr>
                <w:rFonts w:asciiTheme="minorHAnsi" w:hAnsiTheme="minorHAnsi" w:cstheme="minorHAnsi"/>
                <w:b w:val="0"/>
                <w:sz w:val="22"/>
                <w:szCs w:val="22"/>
                <w:lang w:val="hr-HR" w:eastAsia="en-GB"/>
              </w:rPr>
              <w:t>Programi za studente i mlade</w:t>
            </w:r>
          </w:p>
        </w:tc>
        <w:tc>
          <w:tcPr>
            <w:tcW w:w="1701" w:type="dxa"/>
            <w:tcBorders>
              <w:right w:val="single" w:sz="4" w:space="0" w:color="auto"/>
            </w:tcBorders>
            <w:vAlign w:val="center"/>
          </w:tcPr>
          <w:p w14:paraId="64056279" w14:textId="77777777" w:rsidR="00E13FBB" w:rsidRPr="00DE34CD" w:rsidRDefault="00E13FBB" w:rsidP="000A7ED2">
            <w:pPr>
              <w:autoSpaceDN w:val="0"/>
              <w:jc w:val="right"/>
              <w:rPr>
                <w:rFonts w:asciiTheme="minorHAnsi" w:hAnsiTheme="minorHAnsi" w:cstheme="minorHAnsi"/>
                <w:b w:val="0"/>
                <w:sz w:val="22"/>
                <w:szCs w:val="22"/>
                <w:lang w:val="hr-HR" w:eastAsia="en-GB"/>
              </w:rPr>
            </w:pPr>
            <w:r w:rsidRPr="00DE34CD">
              <w:rPr>
                <w:rFonts w:asciiTheme="minorHAnsi" w:hAnsiTheme="minorHAnsi" w:cstheme="minorHAnsi"/>
                <w:b w:val="0"/>
                <w:sz w:val="22"/>
                <w:szCs w:val="22"/>
                <w:lang w:val="hr-HR" w:eastAsia="en-GB"/>
              </w:rPr>
              <w:t>815,00</w:t>
            </w:r>
          </w:p>
        </w:tc>
        <w:tc>
          <w:tcPr>
            <w:tcW w:w="1278" w:type="dxa"/>
            <w:vMerge/>
            <w:tcBorders>
              <w:left w:val="single" w:sz="4" w:space="0" w:color="auto"/>
              <w:right w:val="single" w:sz="4" w:space="0" w:color="000000"/>
            </w:tcBorders>
          </w:tcPr>
          <w:p w14:paraId="3D9F9905" w14:textId="77777777" w:rsidR="00E13FBB" w:rsidRPr="00DE34CD" w:rsidRDefault="00E13FBB" w:rsidP="000A7ED2">
            <w:pPr>
              <w:autoSpaceDN w:val="0"/>
              <w:jc w:val="right"/>
              <w:rPr>
                <w:rFonts w:asciiTheme="minorHAnsi" w:hAnsiTheme="minorHAnsi" w:cstheme="minorHAnsi"/>
                <w:b w:val="0"/>
                <w:sz w:val="22"/>
                <w:szCs w:val="22"/>
                <w:lang w:val="hr-HR" w:eastAsia="en-GB"/>
              </w:rPr>
            </w:pPr>
          </w:p>
        </w:tc>
      </w:tr>
      <w:tr w:rsidR="00E13FBB" w:rsidRPr="00DE34CD" w14:paraId="370A7F3E" w14:textId="77777777" w:rsidTr="000A7ED2">
        <w:trPr>
          <w:trHeight w:val="340"/>
          <w:jc w:val="center"/>
        </w:trPr>
        <w:tc>
          <w:tcPr>
            <w:tcW w:w="2548" w:type="dxa"/>
            <w:vMerge/>
            <w:tcBorders>
              <w:left w:val="single" w:sz="4" w:space="0" w:color="000000"/>
              <w:right w:val="single" w:sz="4" w:space="0" w:color="auto"/>
            </w:tcBorders>
          </w:tcPr>
          <w:p w14:paraId="4EC08F58" w14:textId="77777777" w:rsidR="00E13FBB" w:rsidRPr="00DE34CD" w:rsidRDefault="00E13FBB" w:rsidP="000A7ED2">
            <w:pPr>
              <w:autoSpaceDN w:val="0"/>
              <w:rPr>
                <w:rFonts w:asciiTheme="minorHAnsi" w:hAnsiTheme="minorHAnsi" w:cstheme="minorHAnsi"/>
                <w:b w:val="0"/>
                <w:sz w:val="22"/>
                <w:szCs w:val="22"/>
                <w:lang w:val="hr-HR" w:eastAsia="en-GB"/>
              </w:rPr>
            </w:pPr>
          </w:p>
        </w:tc>
        <w:tc>
          <w:tcPr>
            <w:tcW w:w="3968" w:type="dxa"/>
            <w:tcBorders>
              <w:left w:val="single" w:sz="4" w:space="0" w:color="auto"/>
            </w:tcBorders>
            <w:vAlign w:val="center"/>
          </w:tcPr>
          <w:p w14:paraId="4C48014E" w14:textId="77777777" w:rsidR="00E13FBB" w:rsidRPr="00DE34CD" w:rsidRDefault="00E13FBB" w:rsidP="000A7ED2">
            <w:pPr>
              <w:autoSpaceDN w:val="0"/>
              <w:rPr>
                <w:rFonts w:asciiTheme="minorHAnsi" w:hAnsiTheme="minorHAnsi" w:cstheme="minorHAnsi"/>
                <w:b w:val="0"/>
                <w:sz w:val="22"/>
                <w:szCs w:val="22"/>
                <w:lang w:val="hr-HR" w:eastAsia="en-GB"/>
              </w:rPr>
            </w:pPr>
            <w:r w:rsidRPr="00DE34CD">
              <w:rPr>
                <w:rFonts w:asciiTheme="minorHAnsi" w:hAnsiTheme="minorHAnsi" w:cstheme="minorHAnsi"/>
                <w:b w:val="0"/>
                <w:sz w:val="22"/>
                <w:szCs w:val="22"/>
                <w:lang w:val="hr-HR" w:eastAsia="en-GB"/>
              </w:rPr>
              <w:t>Gostovanja, predstavljanja i izložbe</w:t>
            </w:r>
          </w:p>
          <w:p w14:paraId="0166DB1E" w14:textId="77777777" w:rsidR="00E13FBB" w:rsidRPr="00DE34CD" w:rsidRDefault="00E13FBB" w:rsidP="000A7ED2">
            <w:pPr>
              <w:autoSpaceDN w:val="0"/>
              <w:rPr>
                <w:rFonts w:asciiTheme="minorHAnsi" w:hAnsiTheme="minorHAnsi" w:cstheme="minorHAnsi"/>
                <w:b w:val="0"/>
                <w:sz w:val="22"/>
                <w:szCs w:val="22"/>
                <w:lang w:val="hr-HR" w:eastAsia="en-GB"/>
              </w:rPr>
            </w:pPr>
            <w:r w:rsidRPr="00DE34CD">
              <w:rPr>
                <w:rFonts w:asciiTheme="minorHAnsi" w:hAnsiTheme="minorHAnsi" w:cstheme="minorHAnsi"/>
                <w:b w:val="0"/>
                <w:sz w:val="22"/>
                <w:szCs w:val="22"/>
                <w:lang w:val="hr-HR" w:eastAsia="en-GB"/>
              </w:rPr>
              <w:t>Projekt Knjiga svaki dan</w:t>
            </w:r>
          </w:p>
        </w:tc>
        <w:tc>
          <w:tcPr>
            <w:tcW w:w="1701" w:type="dxa"/>
            <w:tcBorders>
              <w:right w:val="single" w:sz="4" w:space="0" w:color="auto"/>
            </w:tcBorders>
            <w:vAlign w:val="center"/>
          </w:tcPr>
          <w:p w14:paraId="61F0AFD7" w14:textId="77777777" w:rsidR="00E13FBB" w:rsidRPr="00DE34CD" w:rsidRDefault="00E13FBB" w:rsidP="000A7ED2">
            <w:pPr>
              <w:autoSpaceDN w:val="0"/>
              <w:jc w:val="right"/>
              <w:rPr>
                <w:rFonts w:asciiTheme="minorHAnsi" w:hAnsiTheme="minorHAnsi" w:cstheme="minorHAnsi"/>
                <w:b w:val="0"/>
                <w:sz w:val="22"/>
                <w:szCs w:val="22"/>
                <w:lang w:val="hr-HR" w:eastAsia="en-GB"/>
              </w:rPr>
            </w:pPr>
            <w:r w:rsidRPr="00DE34CD">
              <w:rPr>
                <w:rFonts w:asciiTheme="minorHAnsi" w:hAnsiTheme="minorHAnsi" w:cstheme="minorHAnsi"/>
                <w:b w:val="0"/>
                <w:sz w:val="22"/>
                <w:szCs w:val="22"/>
                <w:lang w:val="hr-HR" w:eastAsia="en-GB"/>
              </w:rPr>
              <w:t>1.273,00</w:t>
            </w:r>
          </w:p>
          <w:p w14:paraId="6996AFCF" w14:textId="77777777" w:rsidR="00E13FBB" w:rsidRPr="00DE34CD" w:rsidRDefault="00E13FBB" w:rsidP="000A7ED2">
            <w:pPr>
              <w:autoSpaceDN w:val="0"/>
              <w:jc w:val="right"/>
              <w:rPr>
                <w:rFonts w:asciiTheme="minorHAnsi" w:hAnsiTheme="minorHAnsi" w:cstheme="minorHAnsi"/>
                <w:b w:val="0"/>
                <w:sz w:val="22"/>
                <w:szCs w:val="22"/>
                <w:lang w:val="hr-HR" w:eastAsia="en-GB"/>
              </w:rPr>
            </w:pPr>
            <w:r w:rsidRPr="00DE34CD">
              <w:rPr>
                <w:rFonts w:asciiTheme="minorHAnsi" w:hAnsiTheme="minorHAnsi" w:cstheme="minorHAnsi"/>
                <w:b w:val="0"/>
                <w:sz w:val="22"/>
                <w:szCs w:val="22"/>
                <w:lang w:val="hr-HR" w:eastAsia="en-GB"/>
              </w:rPr>
              <w:t>931,00</w:t>
            </w:r>
          </w:p>
        </w:tc>
        <w:tc>
          <w:tcPr>
            <w:tcW w:w="1278" w:type="dxa"/>
            <w:vMerge/>
            <w:tcBorders>
              <w:left w:val="single" w:sz="4" w:space="0" w:color="auto"/>
              <w:right w:val="single" w:sz="4" w:space="0" w:color="000000"/>
            </w:tcBorders>
          </w:tcPr>
          <w:p w14:paraId="54E3824C" w14:textId="77777777" w:rsidR="00E13FBB" w:rsidRPr="00DE34CD" w:rsidRDefault="00E13FBB" w:rsidP="000A7ED2">
            <w:pPr>
              <w:autoSpaceDN w:val="0"/>
              <w:jc w:val="right"/>
              <w:rPr>
                <w:rFonts w:asciiTheme="minorHAnsi" w:hAnsiTheme="minorHAnsi" w:cstheme="minorHAnsi"/>
                <w:b w:val="0"/>
                <w:sz w:val="22"/>
                <w:szCs w:val="22"/>
                <w:lang w:val="hr-HR" w:eastAsia="en-GB"/>
              </w:rPr>
            </w:pPr>
          </w:p>
        </w:tc>
      </w:tr>
      <w:tr w:rsidR="00E13FBB" w:rsidRPr="00DE34CD" w14:paraId="4E7A2CBD" w14:textId="77777777" w:rsidTr="000A7ED2">
        <w:trPr>
          <w:trHeight w:val="340"/>
          <w:jc w:val="center"/>
        </w:trPr>
        <w:tc>
          <w:tcPr>
            <w:tcW w:w="2548" w:type="dxa"/>
            <w:vMerge/>
            <w:tcBorders>
              <w:left w:val="single" w:sz="4" w:space="0" w:color="000000"/>
              <w:right w:val="single" w:sz="4" w:space="0" w:color="auto"/>
            </w:tcBorders>
          </w:tcPr>
          <w:p w14:paraId="28C03B00" w14:textId="77777777" w:rsidR="00E13FBB" w:rsidRPr="00DE34CD" w:rsidRDefault="00E13FBB" w:rsidP="000A7ED2">
            <w:pPr>
              <w:autoSpaceDN w:val="0"/>
              <w:rPr>
                <w:rFonts w:asciiTheme="minorHAnsi" w:hAnsiTheme="minorHAnsi" w:cstheme="minorHAnsi"/>
                <w:b w:val="0"/>
                <w:sz w:val="22"/>
                <w:szCs w:val="22"/>
                <w:lang w:val="hr-HR" w:eastAsia="en-GB"/>
              </w:rPr>
            </w:pPr>
          </w:p>
        </w:tc>
        <w:tc>
          <w:tcPr>
            <w:tcW w:w="3968" w:type="dxa"/>
            <w:tcBorders>
              <w:left w:val="single" w:sz="4" w:space="0" w:color="auto"/>
            </w:tcBorders>
            <w:vAlign w:val="center"/>
          </w:tcPr>
          <w:p w14:paraId="71A441CB" w14:textId="77777777" w:rsidR="00E13FBB" w:rsidRPr="00DE34CD" w:rsidRDefault="00E13FBB" w:rsidP="000A7ED2">
            <w:pPr>
              <w:autoSpaceDN w:val="0"/>
              <w:rPr>
                <w:rFonts w:asciiTheme="minorHAnsi" w:hAnsiTheme="minorHAnsi" w:cstheme="minorHAnsi"/>
                <w:b w:val="0"/>
                <w:sz w:val="22"/>
                <w:szCs w:val="22"/>
                <w:lang w:val="hr-HR" w:eastAsia="en-GB"/>
              </w:rPr>
            </w:pPr>
            <w:r w:rsidRPr="00DE34CD">
              <w:rPr>
                <w:rFonts w:asciiTheme="minorHAnsi" w:hAnsiTheme="minorHAnsi" w:cstheme="minorHAnsi"/>
                <w:b w:val="0"/>
                <w:sz w:val="22"/>
                <w:szCs w:val="22"/>
                <w:lang w:val="hr-HR" w:eastAsia="en-GB"/>
              </w:rPr>
              <w:t>Filmski program Knjižnice</w:t>
            </w:r>
          </w:p>
        </w:tc>
        <w:tc>
          <w:tcPr>
            <w:tcW w:w="1701" w:type="dxa"/>
            <w:tcBorders>
              <w:right w:val="single" w:sz="4" w:space="0" w:color="auto"/>
            </w:tcBorders>
            <w:vAlign w:val="center"/>
          </w:tcPr>
          <w:p w14:paraId="457CFDEF" w14:textId="77777777" w:rsidR="00E13FBB" w:rsidRPr="00DE34CD" w:rsidRDefault="00E13FBB" w:rsidP="000A7ED2">
            <w:pPr>
              <w:autoSpaceDN w:val="0"/>
              <w:jc w:val="right"/>
              <w:rPr>
                <w:rFonts w:asciiTheme="minorHAnsi" w:hAnsiTheme="minorHAnsi" w:cstheme="minorHAnsi"/>
                <w:b w:val="0"/>
                <w:sz w:val="22"/>
                <w:szCs w:val="22"/>
                <w:lang w:val="hr-HR" w:eastAsia="en-GB"/>
              </w:rPr>
            </w:pPr>
            <w:r w:rsidRPr="00DE34CD">
              <w:rPr>
                <w:rFonts w:asciiTheme="minorHAnsi" w:hAnsiTheme="minorHAnsi" w:cstheme="minorHAnsi"/>
                <w:b w:val="0"/>
                <w:sz w:val="22"/>
                <w:szCs w:val="22"/>
                <w:lang w:val="hr-HR" w:eastAsia="en-GB"/>
              </w:rPr>
              <w:t>150,00</w:t>
            </w:r>
          </w:p>
        </w:tc>
        <w:tc>
          <w:tcPr>
            <w:tcW w:w="1278" w:type="dxa"/>
            <w:vMerge/>
            <w:tcBorders>
              <w:left w:val="single" w:sz="4" w:space="0" w:color="auto"/>
              <w:right w:val="single" w:sz="4" w:space="0" w:color="000000"/>
            </w:tcBorders>
          </w:tcPr>
          <w:p w14:paraId="672696F5" w14:textId="77777777" w:rsidR="00E13FBB" w:rsidRPr="00DE34CD" w:rsidRDefault="00E13FBB" w:rsidP="000A7ED2">
            <w:pPr>
              <w:autoSpaceDN w:val="0"/>
              <w:jc w:val="right"/>
              <w:rPr>
                <w:rFonts w:asciiTheme="minorHAnsi" w:hAnsiTheme="minorHAnsi" w:cstheme="minorHAnsi"/>
                <w:b w:val="0"/>
                <w:sz w:val="22"/>
                <w:szCs w:val="22"/>
                <w:lang w:val="hr-HR" w:eastAsia="en-GB"/>
              </w:rPr>
            </w:pPr>
          </w:p>
        </w:tc>
      </w:tr>
      <w:tr w:rsidR="00E13FBB" w:rsidRPr="00DE34CD" w14:paraId="6D749AA4" w14:textId="77777777" w:rsidTr="000A7ED2">
        <w:trPr>
          <w:trHeight w:val="340"/>
          <w:jc w:val="center"/>
        </w:trPr>
        <w:tc>
          <w:tcPr>
            <w:tcW w:w="2548" w:type="dxa"/>
            <w:vMerge/>
            <w:tcBorders>
              <w:left w:val="single" w:sz="4" w:space="0" w:color="000000"/>
              <w:right w:val="single" w:sz="4" w:space="0" w:color="auto"/>
            </w:tcBorders>
          </w:tcPr>
          <w:p w14:paraId="4013328A" w14:textId="77777777" w:rsidR="00E13FBB" w:rsidRPr="00DE34CD" w:rsidRDefault="00E13FBB" w:rsidP="000A7ED2">
            <w:pPr>
              <w:autoSpaceDN w:val="0"/>
              <w:rPr>
                <w:rFonts w:asciiTheme="minorHAnsi" w:hAnsiTheme="minorHAnsi" w:cstheme="minorHAnsi"/>
                <w:b w:val="0"/>
                <w:sz w:val="22"/>
                <w:szCs w:val="22"/>
                <w:lang w:val="hr-HR" w:eastAsia="en-GB"/>
              </w:rPr>
            </w:pPr>
          </w:p>
        </w:tc>
        <w:tc>
          <w:tcPr>
            <w:tcW w:w="3968" w:type="dxa"/>
            <w:tcBorders>
              <w:left w:val="single" w:sz="4" w:space="0" w:color="auto"/>
            </w:tcBorders>
            <w:vAlign w:val="center"/>
          </w:tcPr>
          <w:p w14:paraId="3B86B6D8" w14:textId="77777777" w:rsidR="00E13FBB" w:rsidRPr="00DE34CD" w:rsidRDefault="00E13FBB" w:rsidP="000A7ED2">
            <w:pPr>
              <w:autoSpaceDN w:val="0"/>
              <w:rPr>
                <w:rFonts w:asciiTheme="minorHAnsi" w:hAnsiTheme="minorHAnsi" w:cstheme="minorHAnsi"/>
                <w:b w:val="0"/>
                <w:sz w:val="22"/>
                <w:szCs w:val="22"/>
                <w:lang w:val="hr-HR" w:eastAsia="en-GB"/>
              </w:rPr>
            </w:pPr>
            <w:r w:rsidRPr="00DE34CD">
              <w:rPr>
                <w:rFonts w:asciiTheme="minorHAnsi" w:hAnsiTheme="minorHAnsi" w:cstheme="minorHAnsi"/>
                <w:b w:val="0"/>
                <w:sz w:val="22"/>
                <w:szCs w:val="22"/>
                <w:lang w:val="hr-HR" w:eastAsia="en-GB"/>
              </w:rPr>
              <w:t>Umjetnik u meni</w:t>
            </w:r>
          </w:p>
        </w:tc>
        <w:tc>
          <w:tcPr>
            <w:tcW w:w="1701" w:type="dxa"/>
            <w:tcBorders>
              <w:right w:val="single" w:sz="4" w:space="0" w:color="auto"/>
            </w:tcBorders>
            <w:vAlign w:val="center"/>
          </w:tcPr>
          <w:p w14:paraId="3A2146B9" w14:textId="77777777" w:rsidR="00E13FBB" w:rsidRPr="00DE34CD" w:rsidRDefault="00E13FBB" w:rsidP="000A7ED2">
            <w:pPr>
              <w:autoSpaceDN w:val="0"/>
              <w:jc w:val="right"/>
              <w:rPr>
                <w:rFonts w:asciiTheme="minorHAnsi" w:hAnsiTheme="minorHAnsi" w:cstheme="minorHAnsi"/>
                <w:b w:val="0"/>
                <w:sz w:val="22"/>
                <w:szCs w:val="22"/>
                <w:lang w:val="hr-HR" w:eastAsia="en-GB"/>
              </w:rPr>
            </w:pPr>
            <w:r w:rsidRPr="00DE34CD">
              <w:rPr>
                <w:rFonts w:asciiTheme="minorHAnsi" w:hAnsiTheme="minorHAnsi" w:cstheme="minorHAnsi"/>
                <w:b w:val="0"/>
                <w:sz w:val="22"/>
                <w:szCs w:val="22"/>
                <w:lang w:val="hr-HR" w:eastAsia="en-GB"/>
              </w:rPr>
              <w:t>1.062,00</w:t>
            </w:r>
          </w:p>
        </w:tc>
        <w:tc>
          <w:tcPr>
            <w:tcW w:w="1278" w:type="dxa"/>
            <w:vMerge/>
            <w:tcBorders>
              <w:left w:val="single" w:sz="4" w:space="0" w:color="auto"/>
              <w:right w:val="single" w:sz="4" w:space="0" w:color="000000"/>
            </w:tcBorders>
          </w:tcPr>
          <w:p w14:paraId="29A30146" w14:textId="77777777" w:rsidR="00E13FBB" w:rsidRPr="00DE34CD" w:rsidRDefault="00E13FBB" w:rsidP="000A7ED2">
            <w:pPr>
              <w:autoSpaceDN w:val="0"/>
              <w:jc w:val="right"/>
              <w:rPr>
                <w:rFonts w:asciiTheme="minorHAnsi" w:hAnsiTheme="minorHAnsi" w:cstheme="minorHAnsi"/>
                <w:b w:val="0"/>
                <w:sz w:val="22"/>
                <w:szCs w:val="22"/>
                <w:lang w:val="hr-HR" w:eastAsia="en-GB"/>
              </w:rPr>
            </w:pPr>
          </w:p>
        </w:tc>
      </w:tr>
      <w:tr w:rsidR="00E13FBB" w:rsidRPr="00DE34CD" w14:paraId="3A17E29F" w14:textId="77777777" w:rsidTr="000A7ED2">
        <w:trPr>
          <w:trHeight w:val="340"/>
          <w:jc w:val="center"/>
        </w:trPr>
        <w:tc>
          <w:tcPr>
            <w:tcW w:w="2548" w:type="dxa"/>
            <w:vMerge/>
            <w:tcBorders>
              <w:left w:val="single" w:sz="4" w:space="0" w:color="000000"/>
              <w:right w:val="single" w:sz="4" w:space="0" w:color="auto"/>
            </w:tcBorders>
          </w:tcPr>
          <w:p w14:paraId="2D5D78F8" w14:textId="77777777" w:rsidR="00E13FBB" w:rsidRPr="00DE34CD" w:rsidRDefault="00E13FBB" w:rsidP="000A7ED2">
            <w:pPr>
              <w:autoSpaceDN w:val="0"/>
              <w:rPr>
                <w:rFonts w:asciiTheme="minorHAnsi" w:hAnsiTheme="minorHAnsi" w:cstheme="minorHAnsi"/>
                <w:b w:val="0"/>
                <w:sz w:val="22"/>
                <w:szCs w:val="22"/>
                <w:lang w:val="hr-HR" w:eastAsia="en-GB"/>
              </w:rPr>
            </w:pPr>
          </w:p>
        </w:tc>
        <w:tc>
          <w:tcPr>
            <w:tcW w:w="3968" w:type="dxa"/>
            <w:tcBorders>
              <w:left w:val="single" w:sz="4" w:space="0" w:color="auto"/>
            </w:tcBorders>
            <w:vAlign w:val="center"/>
          </w:tcPr>
          <w:p w14:paraId="75F69171" w14:textId="77777777" w:rsidR="00E13FBB" w:rsidRPr="00DE34CD" w:rsidRDefault="00E13FBB" w:rsidP="000A7ED2">
            <w:pPr>
              <w:autoSpaceDN w:val="0"/>
              <w:rPr>
                <w:rFonts w:asciiTheme="minorHAnsi" w:hAnsiTheme="minorHAnsi" w:cstheme="minorHAnsi"/>
                <w:b w:val="0"/>
                <w:sz w:val="22"/>
                <w:szCs w:val="22"/>
                <w:lang w:val="hr-HR" w:eastAsia="en-GB"/>
              </w:rPr>
            </w:pPr>
            <w:r w:rsidRPr="00DE34CD">
              <w:rPr>
                <w:rFonts w:asciiTheme="minorHAnsi" w:hAnsiTheme="minorHAnsi" w:cstheme="minorHAnsi"/>
                <w:b w:val="0"/>
                <w:sz w:val="22"/>
                <w:szCs w:val="22"/>
                <w:lang w:val="hr-HR" w:eastAsia="en-GB"/>
              </w:rPr>
              <w:t>Probudi me</w:t>
            </w:r>
          </w:p>
        </w:tc>
        <w:tc>
          <w:tcPr>
            <w:tcW w:w="1701" w:type="dxa"/>
            <w:tcBorders>
              <w:right w:val="single" w:sz="4" w:space="0" w:color="auto"/>
            </w:tcBorders>
            <w:vAlign w:val="center"/>
          </w:tcPr>
          <w:p w14:paraId="0F36839B" w14:textId="77777777" w:rsidR="00E13FBB" w:rsidRPr="00DE34CD" w:rsidRDefault="00E13FBB" w:rsidP="000A7ED2">
            <w:pPr>
              <w:autoSpaceDN w:val="0"/>
              <w:jc w:val="right"/>
              <w:rPr>
                <w:rFonts w:asciiTheme="minorHAnsi" w:hAnsiTheme="minorHAnsi" w:cstheme="minorHAnsi"/>
                <w:b w:val="0"/>
                <w:sz w:val="22"/>
                <w:szCs w:val="22"/>
                <w:lang w:val="hr-HR" w:eastAsia="en-GB"/>
              </w:rPr>
            </w:pPr>
            <w:r w:rsidRPr="00DE34CD">
              <w:rPr>
                <w:rFonts w:asciiTheme="minorHAnsi" w:hAnsiTheme="minorHAnsi" w:cstheme="minorHAnsi"/>
                <w:b w:val="0"/>
                <w:sz w:val="22"/>
                <w:szCs w:val="22"/>
                <w:lang w:val="hr-HR" w:eastAsia="en-GB"/>
              </w:rPr>
              <w:t>2.864,00</w:t>
            </w:r>
          </w:p>
        </w:tc>
        <w:tc>
          <w:tcPr>
            <w:tcW w:w="1278" w:type="dxa"/>
            <w:vMerge/>
            <w:tcBorders>
              <w:left w:val="single" w:sz="4" w:space="0" w:color="auto"/>
              <w:right w:val="single" w:sz="4" w:space="0" w:color="000000"/>
            </w:tcBorders>
          </w:tcPr>
          <w:p w14:paraId="396385FC" w14:textId="77777777" w:rsidR="00E13FBB" w:rsidRPr="00DE34CD" w:rsidRDefault="00E13FBB" w:rsidP="000A7ED2">
            <w:pPr>
              <w:autoSpaceDN w:val="0"/>
              <w:jc w:val="right"/>
              <w:rPr>
                <w:rFonts w:asciiTheme="minorHAnsi" w:hAnsiTheme="minorHAnsi" w:cstheme="minorHAnsi"/>
                <w:b w:val="0"/>
                <w:sz w:val="22"/>
                <w:szCs w:val="22"/>
                <w:lang w:val="hr-HR" w:eastAsia="en-GB"/>
              </w:rPr>
            </w:pPr>
          </w:p>
        </w:tc>
      </w:tr>
      <w:tr w:rsidR="00E13FBB" w:rsidRPr="00DE34CD" w14:paraId="7C275258" w14:textId="77777777" w:rsidTr="000A7ED2">
        <w:trPr>
          <w:trHeight w:val="340"/>
          <w:jc w:val="center"/>
        </w:trPr>
        <w:tc>
          <w:tcPr>
            <w:tcW w:w="2548" w:type="dxa"/>
            <w:vMerge/>
            <w:tcBorders>
              <w:left w:val="single" w:sz="4" w:space="0" w:color="000000"/>
              <w:right w:val="single" w:sz="4" w:space="0" w:color="auto"/>
            </w:tcBorders>
          </w:tcPr>
          <w:p w14:paraId="415DD1F1" w14:textId="77777777" w:rsidR="00E13FBB" w:rsidRPr="00DE34CD" w:rsidRDefault="00E13FBB" w:rsidP="000A7ED2">
            <w:pPr>
              <w:autoSpaceDN w:val="0"/>
              <w:rPr>
                <w:rFonts w:asciiTheme="minorHAnsi" w:hAnsiTheme="minorHAnsi" w:cstheme="minorHAnsi"/>
                <w:b w:val="0"/>
                <w:sz w:val="22"/>
                <w:szCs w:val="22"/>
                <w:lang w:val="hr-HR" w:eastAsia="en-GB"/>
              </w:rPr>
            </w:pPr>
          </w:p>
        </w:tc>
        <w:tc>
          <w:tcPr>
            <w:tcW w:w="3968" w:type="dxa"/>
            <w:tcBorders>
              <w:left w:val="single" w:sz="4" w:space="0" w:color="auto"/>
            </w:tcBorders>
            <w:vAlign w:val="center"/>
          </w:tcPr>
          <w:p w14:paraId="474BDEC5" w14:textId="77777777" w:rsidR="00E13FBB" w:rsidRPr="00DE34CD" w:rsidRDefault="00E13FBB" w:rsidP="000A7ED2">
            <w:pPr>
              <w:autoSpaceDN w:val="0"/>
              <w:rPr>
                <w:rFonts w:asciiTheme="minorHAnsi" w:hAnsiTheme="minorHAnsi" w:cstheme="minorHAnsi"/>
                <w:b w:val="0"/>
                <w:sz w:val="22"/>
                <w:szCs w:val="22"/>
                <w:lang w:val="hr-HR" w:eastAsia="en-GB"/>
              </w:rPr>
            </w:pPr>
            <w:r w:rsidRPr="00DE34CD">
              <w:rPr>
                <w:rFonts w:asciiTheme="minorHAnsi" w:hAnsiTheme="minorHAnsi" w:cstheme="minorHAnsi"/>
                <w:b w:val="0"/>
                <w:sz w:val="22"/>
                <w:szCs w:val="22"/>
                <w:lang w:val="hr-HR" w:eastAsia="en-GB"/>
              </w:rPr>
              <w:t>Izložbeni program galerije Svjetlosti</w:t>
            </w:r>
          </w:p>
        </w:tc>
        <w:tc>
          <w:tcPr>
            <w:tcW w:w="1701" w:type="dxa"/>
            <w:tcBorders>
              <w:right w:val="single" w:sz="4" w:space="0" w:color="auto"/>
            </w:tcBorders>
            <w:vAlign w:val="center"/>
          </w:tcPr>
          <w:p w14:paraId="44AE0BB3" w14:textId="77777777" w:rsidR="00E13FBB" w:rsidRPr="00DE34CD" w:rsidRDefault="00E13FBB" w:rsidP="000A7ED2">
            <w:pPr>
              <w:autoSpaceDN w:val="0"/>
              <w:jc w:val="right"/>
              <w:rPr>
                <w:rFonts w:asciiTheme="minorHAnsi" w:hAnsiTheme="minorHAnsi" w:cstheme="minorHAnsi"/>
                <w:b w:val="0"/>
                <w:sz w:val="22"/>
                <w:szCs w:val="22"/>
                <w:lang w:val="hr-HR" w:eastAsia="en-GB"/>
              </w:rPr>
            </w:pPr>
            <w:r w:rsidRPr="00DE34CD">
              <w:rPr>
                <w:rFonts w:asciiTheme="minorHAnsi" w:hAnsiTheme="minorHAnsi" w:cstheme="minorHAnsi"/>
                <w:b w:val="0"/>
                <w:sz w:val="22"/>
                <w:szCs w:val="22"/>
                <w:lang w:val="hr-HR" w:eastAsia="en-GB"/>
              </w:rPr>
              <w:t>3.027,00</w:t>
            </w:r>
          </w:p>
        </w:tc>
        <w:tc>
          <w:tcPr>
            <w:tcW w:w="1278" w:type="dxa"/>
            <w:vMerge/>
            <w:tcBorders>
              <w:left w:val="single" w:sz="4" w:space="0" w:color="auto"/>
              <w:right w:val="single" w:sz="4" w:space="0" w:color="000000"/>
            </w:tcBorders>
          </w:tcPr>
          <w:p w14:paraId="6403AD96" w14:textId="77777777" w:rsidR="00E13FBB" w:rsidRPr="00DE34CD" w:rsidRDefault="00E13FBB" w:rsidP="000A7ED2">
            <w:pPr>
              <w:autoSpaceDN w:val="0"/>
              <w:jc w:val="right"/>
              <w:rPr>
                <w:rFonts w:asciiTheme="minorHAnsi" w:hAnsiTheme="minorHAnsi" w:cstheme="minorHAnsi"/>
                <w:b w:val="0"/>
                <w:sz w:val="22"/>
                <w:szCs w:val="22"/>
                <w:lang w:val="hr-HR" w:eastAsia="en-GB"/>
              </w:rPr>
            </w:pPr>
          </w:p>
        </w:tc>
      </w:tr>
      <w:tr w:rsidR="00E13FBB" w:rsidRPr="00DE34CD" w14:paraId="2D06747B" w14:textId="77777777" w:rsidTr="000A7ED2">
        <w:trPr>
          <w:trHeight w:val="264"/>
          <w:jc w:val="center"/>
        </w:trPr>
        <w:tc>
          <w:tcPr>
            <w:tcW w:w="2548" w:type="dxa"/>
            <w:vMerge/>
            <w:tcBorders>
              <w:left w:val="single" w:sz="4" w:space="0" w:color="000000"/>
              <w:right w:val="single" w:sz="4" w:space="0" w:color="auto"/>
            </w:tcBorders>
          </w:tcPr>
          <w:p w14:paraId="0B8EE7AB" w14:textId="77777777" w:rsidR="00E13FBB" w:rsidRPr="00DE34CD" w:rsidRDefault="00E13FBB" w:rsidP="000A7ED2">
            <w:pPr>
              <w:autoSpaceDN w:val="0"/>
              <w:rPr>
                <w:rFonts w:asciiTheme="minorHAnsi" w:hAnsiTheme="minorHAnsi" w:cstheme="minorHAnsi"/>
                <w:b w:val="0"/>
                <w:sz w:val="22"/>
                <w:szCs w:val="22"/>
                <w:lang w:val="hr-HR" w:eastAsia="en-GB"/>
              </w:rPr>
            </w:pPr>
          </w:p>
        </w:tc>
        <w:tc>
          <w:tcPr>
            <w:tcW w:w="3968" w:type="dxa"/>
            <w:tcBorders>
              <w:left w:val="single" w:sz="4" w:space="0" w:color="auto"/>
            </w:tcBorders>
            <w:vAlign w:val="center"/>
          </w:tcPr>
          <w:p w14:paraId="045A3B9B" w14:textId="77777777" w:rsidR="00E13FBB" w:rsidRPr="00DE34CD" w:rsidRDefault="00E13FBB" w:rsidP="000A7ED2">
            <w:pPr>
              <w:autoSpaceDN w:val="0"/>
              <w:rPr>
                <w:rFonts w:asciiTheme="minorHAnsi" w:hAnsiTheme="minorHAnsi" w:cstheme="minorHAnsi"/>
                <w:b w:val="0"/>
                <w:sz w:val="22"/>
                <w:szCs w:val="22"/>
                <w:lang w:val="hr-HR" w:eastAsia="en-GB"/>
              </w:rPr>
            </w:pPr>
            <w:r w:rsidRPr="00DE34CD">
              <w:rPr>
                <w:rFonts w:asciiTheme="minorHAnsi" w:hAnsiTheme="minorHAnsi" w:cstheme="minorHAnsi"/>
                <w:b w:val="0"/>
                <w:sz w:val="22"/>
                <w:szCs w:val="22"/>
                <w:lang w:val="hr-HR" w:eastAsia="en-GB"/>
              </w:rPr>
              <w:t xml:space="preserve">Čitam </w:t>
            </w:r>
          </w:p>
        </w:tc>
        <w:tc>
          <w:tcPr>
            <w:tcW w:w="1701" w:type="dxa"/>
            <w:tcBorders>
              <w:right w:val="single" w:sz="4" w:space="0" w:color="auto"/>
            </w:tcBorders>
            <w:vAlign w:val="center"/>
          </w:tcPr>
          <w:p w14:paraId="14AD4A6E" w14:textId="77777777" w:rsidR="00E13FBB" w:rsidRPr="00DE34CD" w:rsidRDefault="00E13FBB" w:rsidP="000A7ED2">
            <w:pPr>
              <w:autoSpaceDN w:val="0"/>
              <w:jc w:val="right"/>
              <w:rPr>
                <w:rFonts w:asciiTheme="minorHAnsi" w:hAnsiTheme="minorHAnsi" w:cstheme="minorHAnsi"/>
                <w:b w:val="0"/>
                <w:sz w:val="22"/>
                <w:szCs w:val="22"/>
                <w:lang w:val="hr-HR" w:eastAsia="en-GB"/>
              </w:rPr>
            </w:pPr>
            <w:r w:rsidRPr="00DE34CD">
              <w:rPr>
                <w:rFonts w:asciiTheme="minorHAnsi" w:hAnsiTheme="minorHAnsi" w:cstheme="minorHAnsi"/>
                <w:b w:val="0"/>
                <w:sz w:val="22"/>
                <w:szCs w:val="22"/>
                <w:lang w:val="hr-HR" w:eastAsia="en-GB"/>
              </w:rPr>
              <w:t>40.503,00</w:t>
            </w:r>
          </w:p>
        </w:tc>
        <w:tc>
          <w:tcPr>
            <w:tcW w:w="1278" w:type="dxa"/>
            <w:vMerge/>
            <w:tcBorders>
              <w:left w:val="single" w:sz="4" w:space="0" w:color="auto"/>
              <w:right w:val="single" w:sz="4" w:space="0" w:color="000000"/>
            </w:tcBorders>
          </w:tcPr>
          <w:p w14:paraId="570D1C60" w14:textId="77777777" w:rsidR="00E13FBB" w:rsidRPr="00DE34CD" w:rsidRDefault="00E13FBB" w:rsidP="000A7ED2">
            <w:pPr>
              <w:autoSpaceDN w:val="0"/>
              <w:jc w:val="right"/>
              <w:rPr>
                <w:rFonts w:asciiTheme="minorHAnsi" w:hAnsiTheme="minorHAnsi" w:cstheme="minorHAnsi"/>
                <w:b w:val="0"/>
                <w:sz w:val="22"/>
                <w:szCs w:val="22"/>
                <w:lang w:val="hr-HR" w:eastAsia="en-GB"/>
              </w:rPr>
            </w:pPr>
          </w:p>
        </w:tc>
      </w:tr>
      <w:tr w:rsidR="00E13FBB" w:rsidRPr="00DE34CD" w14:paraId="27D72684" w14:textId="77777777" w:rsidTr="000A7ED2">
        <w:trPr>
          <w:trHeight w:val="423"/>
          <w:jc w:val="center"/>
        </w:trPr>
        <w:tc>
          <w:tcPr>
            <w:tcW w:w="2548" w:type="dxa"/>
            <w:vMerge/>
            <w:tcBorders>
              <w:left w:val="single" w:sz="4" w:space="0" w:color="000000"/>
              <w:right w:val="single" w:sz="4" w:space="0" w:color="auto"/>
            </w:tcBorders>
          </w:tcPr>
          <w:p w14:paraId="6BAF51D9" w14:textId="77777777" w:rsidR="00E13FBB" w:rsidRPr="00DE34CD" w:rsidRDefault="00E13FBB" w:rsidP="000A7ED2">
            <w:pPr>
              <w:autoSpaceDN w:val="0"/>
              <w:rPr>
                <w:rFonts w:asciiTheme="minorHAnsi" w:hAnsiTheme="minorHAnsi" w:cstheme="minorHAnsi"/>
                <w:b w:val="0"/>
                <w:sz w:val="22"/>
                <w:szCs w:val="22"/>
                <w:lang w:val="hr-HR" w:eastAsia="en-GB"/>
              </w:rPr>
            </w:pPr>
          </w:p>
        </w:tc>
        <w:tc>
          <w:tcPr>
            <w:tcW w:w="3968" w:type="dxa"/>
            <w:tcBorders>
              <w:left w:val="single" w:sz="4" w:space="0" w:color="auto"/>
            </w:tcBorders>
            <w:vAlign w:val="center"/>
          </w:tcPr>
          <w:p w14:paraId="3FE3D064" w14:textId="77777777" w:rsidR="00E13FBB" w:rsidRPr="00DE34CD" w:rsidRDefault="00E13FBB" w:rsidP="000A7ED2">
            <w:pPr>
              <w:autoSpaceDN w:val="0"/>
              <w:rPr>
                <w:rFonts w:asciiTheme="minorHAnsi" w:hAnsiTheme="minorHAnsi" w:cstheme="minorHAnsi"/>
                <w:b w:val="0"/>
                <w:sz w:val="22"/>
                <w:szCs w:val="22"/>
                <w:lang w:val="hr-HR" w:eastAsia="en-GB"/>
              </w:rPr>
            </w:pPr>
            <w:r w:rsidRPr="00DE34CD">
              <w:rPr>
                <w:rFonts w:asciiTheme="minorHAnsi" w:hAnsiTheme="minorHAnsi" w:cstheme="minorHAnsi"/>
                <w:b w:val="0"/>
                <w:sz w:val="22"/>
                <w:szCs w:val="22"/>
                <w:lang w:val="hr-HR" w:eastAsia="en-GB"/>
              </w:rPr>
              <w:t xml:space="preserve">Zlata Kolarić Kišur </w:t>
            </w:r>
          </w:p>
        </w:tc>
        <w:tc>
          <w:tcPr>
            <w:tcW w:w="1701" w:type="dxa"/>
            <w:tcBorders>
              <w:right w:val="single" w:sz="4" w:space="0" w:color="auto"/>
            </w:tcBorders>
            <w:vAlign w:val="center"/>
          </w:tcPr>
          <w:p w14:paraId="21BE6F29" w14:textId="77777777" w:rsidR="00E13FBB" w:rsidRPr="00DE34CD" w:rsidRDefault="00E13FBB" w:rsidP="000A7ED2">
            <w:pPr>
              <w:autoSpaceDN w:val="0"/>
              <w:jc w:val="right"/>
              <w:rPr>
                <w:rFonts w:asciiTheme="minorHAnsi" w:hAnsiTheme="minorHAnsi" w:cstheme="minorHAnsi"/>
                <w:b w:val="0"/>
                <w:sz w:val="22"/>
                <w:szCs w:val="22"/>
                <w:lang w:val="hr-HR" w:eastAsia="en-GB"/>
              </w:rPr>
            </w:pPr>
            <w:r w:rsidRPr="00DE34CD">
              <w:rPr>
                <w:rFonts w:asciiTheme="minorHAnsi" w:hAnsiTheme="minorHAnsi" w:cstheme="minorHAnsi"/>
                <w:b w:val="0"/>
                <w:sz w:val="22"/>
                <w:szCs w:val="22"/>
                <w:lang w:val="hr-HR" w:eastAsia="en-GB"/>
              </w:rPr>
              <w:t xml:space="preserve">1.139,00 </w:t>
            </w:r>
          </w:p>
        </w:tc>
        <w:tc>
          <w:tcPr>
            <w:tcW w:w="1278" w:type="dxa"/>
            <w:vMerge/>
            <w:tcBorders>
              <w:left w:val="single" w:sz="4" w:space="0" w:color="auto"/>
              <w:right w:val="single" w:sz="4" w:space="0" w:color="000000"/>
            </w:tcBorders>
          </w:tcPr>
          <w:p w14:paraId="21BB41C7" w14:textId="77777777" w:rsidR="00E13FBB" w:rsidRPr="00DE34CD" w:rsidRDefault="00E13FBB" w:rsidP="000A7ED2">
            <w:pPr>
              <w:autoSpaceDN w:val="0"/>
              <w:jc w:val="right"/>
              <w:rPr>
                <w:rFonts w:asciiTheme="minorHAnsi" w:hAnsiTheme="minorHAnsi" w:cstheme="minorHAnsi"/>
                <w:b w:val="0"/>
                <w:sz w:val="22"/>
                <w:szCs w:val="22"/>
                <w:lang w:val="hr-HR" w:eastAsia="en-GB"/>
              </w:rPr>
            </w:pPr>
          </w:p>
        </w:tc>
      </w:tr>
      <w:tr w:rsidR="00E13FBB" w:rsidRPr="00DE34CD" w14:paraId="53242489" w14:textId="77777777" w:rsidTr="000A7ED2">
        <w:trPr>
          <w:trHeight w:val="340"/>
          <w:jc w:val="center"/>
        </w:trPr>
        <w:tc>
          <w:tcPr>
            <w:tcW w:w="2548" w:type="dxa"/>
            <w:vMerge/>
            <w:tcBorders>
              <w:left w:val="single" w:sz="4" w:space="0" w:color="000000"/>
              <w:bottom w:val="single" w:sz="4" w:space="0" w:color="auto"/>
              <w:right w:val="single" w:sz="4" w:space="0" w:color="auto"/>
            </w:tcBorders>
          </w:tcPr>
          <w:p w14:paraId="03ED6AC7" w14:textId="77777777" w:rsidR="00E13FBB" w:rsidRPr="00DE34CD" w:rsidRDefault="00E13FBB" w:rsidP="000A7ED2">
            <w:pPr>
              <w:autoSpaceDN w:val="0"/>
              <w:rPr>
                <w:rFonts w:asciiTheme="minorHAnsi" w:hAnsiTheme="minorHAnsi" w:cstheme="minorHAnsi"/>
                <w:b w:val="0"/>
                <w:sz w:val="22"/>
                <w:szCs w:val="22"/>
                <w:lang w:val="hr-HR" w:eastAsia="en-GB"/>
              </w:rPr>
            </w:pPr>
          </w:p>
        </w:tc>
        <w:tc>
          <w:tcPr>
            <w:tcW w:w="3968" w:type="dxa"/>
            <w:tcBorders>
              <w:left w:val="single" w:sz="4" w:space="0" w:color="auto"/>
              <w:bottom w:val="single" w:sz="4" w:space="0" w:color="auto"/>
            </w:tcBorders>
            <w:vAlign w:val="center"/>
          </w:tcPr>
          <w:p w14:paraId="4625F915" w14:textId="77777777" w:rsidR="00E13FBB" w:rsidRPr="00DE34CD" w:rsidRDefault="00E13FBB" w:rsidP="000A7ED2">
            <w:pPr>
              <w:autoSpaceDN w:val="0"/>
              <w:rPr>
                <w:rFonts w:asciiTheme="minorHAnsi" w:hAnsiTheme="minorHAnsi" w:cstheme="minorHAnsi"/>
                <w:b w:val="0"/>
                <w:sz w:val="22"/>
                <w:szCs w:val="22"/>
                <w:lang w:val="hr-HR" w:eastAsia="en-GB"/>
              </w:rPr>
            </w:pPr>
            <w:r w:rsidRPr="00DE34CD">
              <w:rPr>
                <w:rFonts w:asciiTheme="minorHAnsi" w:hAnsiTheme="minorHAnsi" w:cstheme="minorHAnsi"/>
                <w:b w:val="0"/>
                <w:sz w:val="22"/>
                <w:szCs w:val="22"/>
                <w:lang w:val="hr-HR" w:eastAsia="en-GB"/>
              </w:rPr>
              <w:t>Učenjem protiv demencije</w:t>
            </w:r>
          </w:p>
          <w:p w14:paraId="39D17B96" w14:textId="77777777" w:rsidR="00E13FBB" w:rsidRPr="00DE34CD" w:rsidRDefault="00E13FBB" w:rsidP="000A7ED2">
            <w:pPr>
              <w:autoSpaceDN w:val="0"/>
              <w:rPr>
                <w:rFonts w:asciiTheme="minorHAnsi" w:hAnsiTheme="minorHAnsi" w:cstheme="minorHAnsi"/>
                <w:b w:val="0"/>
                <w:sz w:val="22"/>
                <w:szCs w:val="22"/>
                <w:lang w:val="hr-HR" w:eastAsia="en-GB"/>
              </w:rPr>
            </w:pPr>
            <w:r w:rsidRPr="00DE34CD">
              <w:rPr>
                <w:rFonts w:asciiTheme="minorHAnsi" w:hAnsiTheme="minorHAnsi" w:cstheme="minorHAnsi"/>
                <w:b w:val="0"/>
                <w:sz w:val="22"/>
                <w:szCs w:val="22"/>
                <w:lang w:val="hr-HR" w:eastAsia="en-GB"/>
              </w:rPr>
              <w:t>Startup u Knjižnici</w:t>
            </w:r>
          </w:p>
          <w:p w14:paraId="347F04FB" w14:textId="77777777" w:rsidR="00E13FBB" w:rsidRPr="00DE34CD" w:rsidRDefault="00E13FBB" w:rsidP="000A7ED2">
            <w:pPr>
              <w:autoSpaceDN w:val="0"/>
              <w:rPr>
                <w:rFonts w:asciiTheme="minorHAnsi" w:hAnsiTheme="minorHAnsi" w:cstheme="minorHAnsi"/>
                <w:b w:val="0"/>
                <w:sz w:val="22"/>
                <w:szCs w:val="22"/>
                <w:lang w:val="hr-HR" w:eastAsia="en-GB"/>
              </w:rPr>
            </w:pPr>
            <w:r w:rsidRPr="00DE34CD">
              <w:rPr>
                <w:rFonts w:asciiTheme="minorHAnsi" w:hAnsiTheme="minorHAnsi" w:cstheme="minorHAnsi"/>
                <w:b w:val="0"/>
                <w:sz w:val="22"/>
                <w:szCs w:val="22"/>
                <w:lang w:val="hr-HR" w:eastAsia="en-GB"/>
              </w:rPr>
              <w:t>Kriptografija za djecu</w:t>
            </w:r>
          </w:p>
          <w:p w14:paraId="07EEE2B6" w14:textId="77777777" w:rsidR="00E13FBB" w:rsidRPr="00DE34CD" w:rsidRDefault="00E13FBB" w:rsidP="000A7ED2">
            <w:pPr>
              <w:autoSpaceDN w:val="0"/>
              <w:rPr>
                <w:rFonts w:asciiTheme="minorHAnsi" w:hAnsiTheme="minorHAnsi" w:cstheme="minorHAnsi"/>
                <w:b w:val="0"/>
                <w:sz w:val="22"/>
                <w:szCs w:val="22"/>
                <w:lang w:val="hr-HR" w:eastAsia="en-GB"/>
              </w:rPr>
            </w:pPr>
            <w:r w:rsidRPr="00DE34CD">
              <w:rPr>
                <w:rFonts w:asciiTheme="minorHAnsi" w:hAnsiTheme="minorHAnsi" w:cstheme="minorHAnsi"/>
                <w:b w:val="0"/>
                <w:sz w:val="22"/>
                <w:szCs w:val="22"/>
                <w:lang w:val="hr-HR" w:eastAsia="en-GB"/>
              </w:rPr>
              <w:t>Avantura umjetnosti</w:t>
            </w:r>
          </w:p>
          <w:p w14:paraId="727C0534" w14:textId="77777777" w:rsidR="00E13FBB" w:rsidRPr="00DE34CD" w:rsidRDefault="00E13FBB" w:rsidP="000A7ED2">
            <w:pPr>
              <w:autoSpaceDN w:val="0"/>
              <w:rPr>
                <w:rFonts w:asciiTheme="minorHAnsi" w:hAnsiTheme="minorHAnsi" w:cstheme="minorHAnsi"/>
                <w:b w:val="0"/>
                <w:sz w:val="22"/>
                <w:szCs w:val="22"/>
                <w:lang w:val="hr-HR" w:eastAsia="en-GB"/>
              </w:rPr>
            </w:pPr>
            <w:r w:rsidRPr="00DE34CD">
              <w:rPr>
                <w:rFonts w:asciiTheme="minorHAnsi" w:hAnsiTheme="minorHAnsi" w:cstheme="minorHAnsi"/>
                <w:b w:val="0"/>
                <w:sz w:val="22"/>
                <w:szCs w:val="22"/>
                <w:lang w:val="hr-HR" w:eastAsia="en-GB"/>
              </w:rPr>
              <w:t>Monografija Knjiga svaki dan</w:t>
            </w:r>
          </w:p>
          <w:p w14:paraId="1AE098B9" w14:textId="77777777" w:rsidR="00E13FBB" w:rsidRPr="00DE34CD" w:rsidRDefault="00E13FBB" w:rsidP="000A7ED2">
            <w:pPr>
              <w:autoSpaceDN w:val="0"/>
              <w:rPr>
                <w:rFonts w:asciiTheme="minorHAnsi" w:hAnsiTheme="minorHAnsi" w:cstheme="minorHAnsi"/>
                <w:b w:val="0"/>
                <w:sz w:val="22"/>
                <w:szCs w:val="22"/>
                <w:lang w:val="hr-HR" w:eastAsia="en-GB"/>
              </w:rPr>
            </w:pPr>
            <w:r w:rsidRPr="00DE34CD">
              <w:rPr>
                <w:rFonts w:asciiTheme="minorHAnsi" w:hAnsiTheme="minorHAnsi" w:cstheme="minorHAnsi"/>
                <w:b w:val="0"/>
                <w:sz w:val="22"/>
                <w:szCs w:val="22"/>
                <w:lang w:val="hr-HR" w:eastAsia="en-GB"/>
              </w:rPr>
              <w:t>Jednominutna priča</w:t>
            </w:r>
          </w:p>
        </w:tc>
        <w:tc>
          <w:tcPr>
            <w:tcW w:w="1701" w:type="dxa"/>
            <w:tcBorders>
              <w:bottom w:val="single" w:sz="4" w:space="0" w:color="auto"/>
              <w:right w:val="single" w:sz="4" w:space="0" w:color="auto"/>
            </w:tcBorders>
            <w:vAlign w:val="center"/>
          </w:tcPr>
          <w:p w14:paraId="354FBC5C" w14:textId="77777777" w:rsidR="00E13FBB" w:rsidRPr="00DE34CD" w:rsidRDefault="00E13FBB" w:rsidP="000A7ED2">
            <w:pPr>
              <w:autoSpaceDN w:val="0"/>
              <w:jc w:val="right"/>
              <w:rPr>
                <w:rFonts w:asciiTheme="minorHAnsi" w:hAnsiTheme="minorHAnsi" w:cstheme="minorHAnsi"/>
                <w:b w:val="0"/>
                <w:sz w:val="22"/>
                <w:szCs w:val="22"/>
                <w:lang w:val="hr-HR" w:eastAsia="en-GB"/>
              </w:rPr>
            </w:pPr>
            <w:r w:rsidRPr="00DE34CD">
              <w:rPr>
                <w:rFonts w:asciiTheme="minorHAnsi" w:hAnsiTheme="minorHAnsi" w:cstheme="minorHAnsi"/>
                <w:b w:val="0"/>
                <w:sz w:val="22"/>
                <w:szCs w:val="22"/>
                <w:lang w:val="hr-HR" w:eastAsia="en-GB"/>
              </w:rPr>
              <w:t>1.235,00</w:t>
            </w:r>
          </w:p>
          <w:p w14:paraId="4EF9F661" w14:textId="77777777" w:rsidR="00E13FBB" w:rsidRPr="00DE34CD" w:rsidRDefault="00E13FBB" w:rsidP="000A7ED2">
            <w:pPr>
              <w:autoSpaceDN w:val="0"/>
              <w:jc w:val="right"/>
              <w:rPr>
                <w:rFonts w:asciiTheme="minorHAnsi" w:hAnsiTheme="minorHAnsi" w:cstheme="minorHAnsi"/>
                <w:b w:val="0"/>
                <w:sz w:val="22"/>
                <w:szCs w:val="22"/>
                <w:lang w:val="hr-HR" w:eastAsia="en-GB"/>
              </w:rPr>
            </w:pPr>
            <w:r w:rsidRPr="00DE34CD">
              <w:rPr>
                <w:rFonts w:asciiTheme="minorHAnsi" w:hAnsiTheme="minorHAnsi" w:cstheme="minorHAnsi"/>
                <w:b w:val="0"/>
                <w:sz w:val="22"/>
                <w:szCs w:val="22"/>
                <w:lang w:val="hr-HR" w:eastAsia="en-GB"/>
              </w:rPr>
              <w:t>1.327,00</w:t>
            </w:r>
          </w:p>
          <w:p w14:paraId="666DC2B9" w14:textId="77777777" w:rsidR="00E13FBB" w:rsidRPr="00DE34CD" w:rsidRDefault="00E13FBB" w:rsidP="000A7ED2">
            <w:pPr>
              <w:autoSpaceDN w:val="0"/>
              <w:jc w:val="right"/>
              <w:rPr>
                <w:rFonts w:asciiTheme="minorHAnsi" w:hAnsiTheme="minorHAnsi" w:cstheme="minorHAnsi"/>
                <w:b w:val="0"/>
                <w:sz w:val="22"/>
                <w:szCs w:val="22"/>
                <w:lang w:val="hr-HR" w:eastAsia="en-GB"/>
              </w:rPr>
            </w:pPr>
            <w:r w:rsidRPr="00DE34CD">
              <w:rPr>
                <w:rFonts w:asciiTheme="minorHAnsi" w:hAnsiTheme="minorHAnsi" w:cstheme="minorHAnsi"/>
                <w:b w:val="0"/>
                <w:sz w:val="22"/>
                <w:szCs w:val="22"/>
                <w:lang w:val="hr-HR" w:eastAsia="en-GB"/>
              </w:rPr>
              <w:t>929,00</w:t>
            </w:r>
          </w:p>
          <w:p w14:paraId="1BD42B18" w14:textId="77777777" w:rsidR="00E13FBB" w:rsidRPr="00DE34CD" w:rsidRDefault="00E13FBB" w:rsidP="000A7ED2">
            <w:pPr>
              <w:autoSpaceDN w:val="0"/>
              <w:jc w:val="right"/>
              <w:rPr>
                <w:rFonts w:asciiTheme="minorHAnsi" w:hAnsiTheme="minorHAnsi" w:cstheme="minorHAnsi"/>
                <w:b w:val="0"/>
                <w:sz w:val="22"/>
                <w:szCs w:val="22"/>
                <w:lang w:val="hr-HR" w:eastAsia="en-GB"/>
              </w:rPr>
            </w:pPr>
            <w:r w:rsidRPr="00DE34CD">
              <w:rPr>
                <w:rFonts w:asciiTheme="minorHAnsi" w:hAnsiTheme="minorHAnsi" w:cstheme="minorHAnsi"/>
                <w:b w:val="0"/>
                <w:sz w:val="22"/>
                <w:szCs w:val="22"/>
                <w:lang w:val="hr-HR" w:eastAsia="en-GB"/>
              </w:rPr>
              <w:t>1.063,00</w:t>
            </w:r>
          </w:p>
          <w:p w14:paraId="3586032C" w14:textId="77777777" w:rsidR="00E13FBB" w:rsidRPr="00DE34CD" w:rsidRDefault="00E13FBB" w:rsidP="000A7ED2">
            <w:pPr>
              <w:autoSpaceDN w:val="0"/>
              <w:jc w:val="right"/>
              <w:rPr>
                <w:rFonts w:asciiTheme="minorHAnsi" w:hAnsiTheme="minorHAnsi" w:cstheme="minorHAnsi"/>
                <w:b w:val="0"/>
                <w:sz w:val="22"/>
                <w:szCs w:val="22"/>
                <w:lang w:val="hr-HR" w:eastAsia="en-GB"/>
              </w:rPr>
            </w:pPr>
            <w:r w:rsidRPr="00DE34CD">
              <w:rPr>
                <w:rFonts w:asciiTheme="minorHAnsi" w:hAnsiTheme="minorHAnsi" w:cstheme="minorHAnsi"/>
                <w:b w:val="0"/>
                <w:sz w:val="22"/>
                <w:szCs w:val="22"/>
                <w:lang w:val="hr-HR" w:eastAsia="en-GB"/>
              </w:rPr>
              <w:t>0,00</w:t>
            </w:r>
          </w:p>
          <w:p w14:paraId="71348573" w14:textId="77777777" w:rsidR="00E13FBB" w:rsidRPr="00DE34CD" w:rsidRDefault="00E13FBB" w:rsidP="000A7ED2">
            <w:pPr>
              <w:autoSpaceDN w:val="0"/>
              <w:jc w:val="right"/>
              <w:rPr>
                <w:rFonts w:asciiTheme="minorHAnsi" w:hAnsiTheme="minorHAnsi" w:cstheme="minorHAnsi"/>
                <w:b w:val="0"/>
                <w:sz w:val="22"/>
                <w:szCs w:val="22"/>
                <w:lang w:val="hr-HR" w:eastAsia="en-GB"/>
              </w:rPr>
            </w:pPr>
            <w:r w:rsidRPr="00DE34CD">
              <w:rPr>
                <w:rFonts w:asciiTheme="minorHAnsi" w:hAnsiTheme="minorHAnsi" w:cstheme="minorHAnsi"/>
                <w:b w:val="0"/>
                <w:sz w:val="22"/>
                <w:szCs w:val="22"/>
                <w:lang w:val="hr-HR" w:eastAsia="en-GB"/>
              </w:rPr>
              <w:t>1.241,00</w:t>
            </w:r>
          </w:p>
        </w:tc>
        <w:tc>
          <w:tcPr>
            <w:tcW w:w="1278" w:type="dxa"/>
            <w:vMerge/>
            <w:tcBorders>
              <w:left w:val="single" w:sz="4" w:space="0" w:color="auto"/>
              <w:bottom w:val="single" w:sz="4" w:space="0" w:color="auto"/>
              <w:right w:val="single" w:sz="4" w:space="0" w:color="000000"/>
            </w:tcBorders>
          </w:tcPr>
          <w:p w14:paraId="06F07E26" w14:textId="77777777" w:rsidR="00E13FBB" w:rsidRPr="00DE34CD" w:rsidRDefault="00E13FBB" w:rsidP="000A7ED2">
            <w:pPr>
              <w:autoSpaceDN w:val="0"/>
              <w:jc w:val="right"/>
              <w:rPr>
                <w:rFonts w:asciiTheme="minorHAnsi" w:hAnsiTheme="minorHAnsi" w:cstheme="minorHAnsi"/>
                <w:b w:val="0"/>
                <w:sz w:val="22"/>
                <w:szCs w:val="22"/>
                <w:lang w:val="hr-HR" w:eastAsia="en-GB"/>
              </w:rPr>
            </w:pPr>
          </w:p>
        </w:tc>
      </w:tr>
      <w:tr w:rsidR="00E13FBB" w:rsidRPr="00DE34CD" w14:paraId="249D6115" w14:textId="77777777" w:rsidTr="000A7ED2">
        <w:trPr>
          <w:trHeight w:val="340"/>
          <w:jc w:val="center"/>
        </w:trPr>
        <w:tc>
          <w:tcPr>
            <w:tcW w:w="2548" w:type="dxa"/>
            <w:vMerge w:val="restart"/>
            <w:tcBorders>
              <w:top w:val="single" w:sz="4" w:space="0" w:color="auto"/>
              <w:left w:val="single" w:sz="4" w:space="0" w:color="000000"/>
              <w:right w:val="single" w:sz="4" w:space="0" w:color="auto"/>
            </w:tcBorders>
            <w:vAlign w:val="center"/>
          </w:tcPr>
          <w:p w14:paraId="2C9A8678" w14:textId="77777777" w:rsidR="00E13FBB" w:rsidRPr="00DE34CD" w:rsidRDefault="00E13FBB" w:rsidP="000A7ED2">
            <w:pPr>
              <w:autoSpaceDN w:val="0"/>
              <w:rPr>
                <w:rFonts w:asciiTheme="minorHAnsi" w:hAnsiTheme="minorHAnsi" w:cstheme="minorHAnsi"/>
                <w:b w:val="0"/>
                <w:sz w:val="22"/>
                <w:szCs w:val="22"/>
                <w:lang w:val="hr-HR" w:eastAsia="en-GB"/>
              </w:rPr>
            </w:pPr>
            <w:r w:rsidRPr="00DE34CD">
              <w:rPr>
                <w:rFonts w:asciiTheme="minorHAnsi" w:hAnsiTheme="minorHAnsi" w:cstheme="minorHAnsi"/>
                <w:b w:val="0"/>
                <w:sz w:val="22"/>
                <w:szCs w:val="22"/>
                <w:lang w:val="hr-HR" w:eastAsia="en-GB"/>
              </w:rPr>
              <w:t>GRADSKO KAZALIŠTE POŽEGA</w:t>
            </w:r>
          </w:p>
        </w:tc>
        <w:tc>
          <w:tcPr>
            <w:tcW w:w="3968" w:type="dxa"/>
            <w:tcBorders>
              <w:top w:val="single" w:sz="4" w:space="0" w:color="auto"/>
              <w:left w:val="single" w:sz="4" w:space="0" w:color="auto"/>
            </w:tcBorders>
            <w:vAlign w:val="center"/>
          </w:tcPr>
          <w:p w14:paraId="3F25763F" w14:textId="77777777" w:rsidR="00E13FBB" w:rsidRPr="00DE34CD" w:rsidRDefault="00E13FBB" w:rsidP="000A7ED2">
            <w:pPr>
              <w:autoSpaceDN w:val="0"/>
              <w:rPr>
                <w:rFonts w:asciiTheme="minorHAnsi" w:hAnsiTheme="minorHAnsi" w:cstheme="minorHAnsi"/>
                <w:b w:val="0"/>
                <w:i/>
                <w:iCs/>
                <w:sz w:val="22"/>
                <w:szCs w:val="22"/>
                <w:u w:val="single"/>
                <w:lang w:val="hr-HR" w:eastAsia="en-GB"/>
              </w:rPr>
            </w:pPr>
            <w:r w:rsidRPr="00DE34CD">
              <w:rPr>
                <w:rFonts w:asciiTheme="minorHAnsi" w:hAnsiTheme="minorHAnsi" w:cstheme="minorHAnsi"/>
                <w:b w:val="0"/>
                <w:i/>
                <w:iCs/>
                <w:sz w:val="22"/>
                <w:szCs w:val="22"/>
                <w:u w:val="single"/>
                <w:lang w:val="hr-HR"/>
              </w:rPr>
              <w:t>Sredstva iz izvora Grad iznose:</w:t>
            </w:r>
          </w:p>
        </w:tc>
        <w:tc>
          <w:tcPr>
            <w:tcW w:w="1701" w:type="dxa"/>
            <w:tcBorders>
              <w:top w:val="single" w:sz="4" w:space="0" w:color="auto"/>
              <w:right w:val="single" w:sz="4" w:space="0" w:color="auto"/>
            </w:tcBorders>
            <w:vAlign w:val="center"/>
          </w:tcPr>
          <w:p w14:paraId="1B3621C3" w14:textId="77777777" w:rsidR="00E13FBB" w:rsidRPr="00DE34CD" w:rsidRDefault="00E13FBB" w:rsidP="000A7ED2">
            <w:pPr>
              <w:autoSpaceDN w:val="0"/>
              <w:jc w:val="right"/>
              <w:rPr>
                <w:rFonts w:asciiTheme="minorHAnsi" w:hAnsiTheme="minorHAnsi" w:cstheme="minorHAnsi"/>
                <w:b w:val="0"/>
                <w:i/>
                <w:iCs/>
                <w:sz w:val="22"/>
                <w:szCs w:val="22"/>
                <w:u w:val="single"/>
                <w:lang w:val="hr-HR" w:eastAsia="en-GB"/>
              </w:rPr>
            </w:pPr>
            <w:r w:rsidRPr="00DE34CD">
              <w:rPr>
                <w:rFonts w:asciiTheme="minorHAnsi" w:hAnsiTheme="minorHAnsi" w:cstheme="minorHAnsi"/>
                <w:b w:val="0"/>
                <w:i/>
                <w:iCs/>
                <w:sz w:val="22"/>
                <w:szCs w:val="22"/>
                <w:u w:val="single"/>
                <w:lang w:val="hr-HR" w:eastAsia="en-GB"/>
              </w:rPr>
              <w:t>233.856,00</w:t>
            </w:r>
          </w:p>
        </w:tc>
        <w:tc>
          <w:tcPr>
            <w:tcW w:w="1278" w:type="dxa"/>
            <w:vMerge w:val="restart"/>
            <w:tcBorders>
              <w:top w:val="single" w:sz="4" w:space="0" w:color="auto"/>
              <w:left w:val="single" w:sz="4" w:space="0" w:color="auto"/>
              <w:bottom w:val="single" w:sz="4" w:space="0" w:color="auto"/>
              <w:right w:val="single" w:sz="4" w:space="0" w:color="auto"/>
            </w:tcBorders>
            <w:vAlign w:val="center"/>
          </w:tcPr>
          <w:p w14:paraId="06B9E546" w14:textId="77777777" w:rsidR="00E13FBB" w:rsidRPr="00DE34CD" w:rsidRDefault="00E13FBB" w:rsidP="000A7ED2">
            <w:pPr>
              <w:autoSpaceDN w:val="0"/>
              <w:jc w:val="right"/>
              <w:rPr>
                <w:rFonts w:asciiTheme="minorHAnsi" w:hAnsiTheme="minorHAnsi" w:cstheme="minorHAnsi"/>
                <w:b w:val="0"/>
                <w:sz w:val="22"/>
                <w:szCs w:val="22"/>
                <w:lang w:val="hr-HR" w:eastAsia="en-GB"/>
              </w:rPr>
            </w:pPr>
            <w:r w:rsidRPr="00DE34CD">
              <w:rPr>
                <w:rFonts w:asciiTheme="minorHAnsi" w:hAnsiTheme="minorHAnsi" w:cstheme="minorHAnsi"/>
                <w:b w:val="0"/>
                <w:sz w:val="22"/>
                <w:szCs w:val="22"/>
                <w:lang w:val="hr-HR" w:eastAsia="en-GB"/>
              </w:rPr>
              <w:t>369.944,00</w:t>
            </w:r>
          </w:p>
        </w:tc>
      </w:tr>
      <w:tr w:rsidR="00E13FBB" w:rsidRPr="00DE34CD" w14:paraId="2E4118D1" w14:textId="77777777" w:rsidTr="000A7ED2">
        <w:trPr>
          <w:trHeight w:val="340"/>
          <w:jc w:val="center"/>
        </w:trPr>
        <w:tc>
          <w:tcPr>
            <w:tcW w:w="2548" w:type="dxa"/>
            <w:vMerge/>
            <w:tcBorders>
              <w:left w:val="single" w:sz="4" w:space="0" w:color="000000"/>
              <w:right w:val="single" w:sz="4" w:space="0" w:color="auto"/>
            </w:tcBorders>
          </w:tcPr>
          <w:p w14:paraId="44A23460" w14:textId="77777777" w:rsidR="00E13FBB" w:rsidRPr="00DE34CD" w:rsidRDefault="00E13FBB" w:rsidP="000A7ED2">
            <w:pPr>
              <w:autoSpaceDN w:val="0"/>
              <w:rPr>
                <w:rFonts w:asciiTheme="minorHAnsi" w:hAnsiTheme="minorHAnsi" w:cstheme="minorHAnsi"/>
                <w:b w:val="0"/>
                <w:sz w:val="22"/>
                <w:szCs w:val="22"/>
                <w:lang w:val="hr-HR" w:eastAsia="en-GB"/>
              </w:rPr>
            </w:pPr>
          </w:p>
        </w:tc>
        <w:tc>
          <w:tcPr>
            <w:tcW w:w="3968" w:type="dxa"/>
            <w:tcBorders>
              <w:left w:val="single" w:sz="4" w:space="0" w:color="auto"/>
            </w:tcBorders>
            <w:vAlign w:val="center"/>
          </w:tcPr>
          <w:p w14:paraId="1DC0273C" w14:textId="77777777" w:rsidR="00E13FBB" w:rsidRPr="00DE34CD" w:rsidRDefault="00E13FBB" w:rsidP="000A7ED2">
            <w:pPr>
              <w:autoSpaceDN w:val="0"/>
              <w:rPr>
                <w:rFonts w:asciiTheme="minorHAnsi" w:hAnsiTheme="minorHAnsi" w:cstheme="minorHAnsi"/>
                <w:b w:val="0"/>
                <w:i/>
                <w:iCs/>
                <w:sz w:val="22"/>
                <w:szCs w:val="22"/>
                <w:u w:val="single"/>
                <w:lang w:val="hr-HR"/>
              </w:rPr>
            </w:pPr>
            <w:r w:rsidRPr="00DE34CD">
              <w:rPr>
                <w:rFonts w:asciiTheme="minorHAnsi" w:hAnsiTheme="minorHAnsi" w:cstheme="minorHAnsi"/>
                <w:b w:val="0"/>
                <w:i/>
                <w:iCs/>
                <w:sz w:val="22"/>
                <w:szCs w:val="22"/>
                <w:u w:val="single"/>
                <w:lang w:val="hr-HR"/>
              </w:rPr>
              <w:t>Sredstva iz ostalih izvora iznose:</w:t>
            </w:r>
          </w:p>
        </w:tc>
        <w:tc>
          <w:tcPr>
            <w:tcW w:w="1701" w:type="dxa"/>
            <w:tcBorders>
              <w:right w:val="single" w:sz="4" w:space="0" w:color="auto"/>
            </w:tcBorders>
            <w:vAlign w:val="center"/>
          </w:tcPr>
          <w:p w14:paraId="6FADF2E6" w14:textId="77777777" w:rsidR="00E13FBB" w:rsidRPr="00DE34CD" w:rsidRDefault="00E13FBB" w:rsidP="000A7ED2">
            <w:pPr>
              <w:autoSpaceDN w:val="0"/>
              <w:jc w:val="right"/>
              <w:rPr>
                <w:rFonts w:asciiTheme="minorHAnsi" w:hAnsiTheme="minorHAnsi" w:cstheme="minorHAnsi"/>
                <w:b w:val="0"/>
                <w:i/>
                <w:iCs/>
                <w:sz w:val="22"/>
                <w:szCs w:val="22"/>
                <w:u w:val="single"/>
                <w:lang w:val="hr-HR"/>
              </w:rPr>
            </w:pPr>
            <w:r w:rsidRPr="00DE34CD">
              <w:rPr>
                <w:rFonts w:asciiTheme="minorHAnsi" w:hAnsiTheme="minorHAnsi" w:cstheme="minorHAnsi"/>
                <w:b w:val="0"/>
                <w:i/>
                <w:iCs/>
                <w:sz w:val="22"/>
                <w:szCs w:val="22"/>
                <w:u w:val="single"/>
                <w:lang w:val="hr-HR"/>
              </w:rPr>
              <w:t>136.088,00</w:t>
            </w:r>
          </w:p>
        </w:tc>
        <w:tc>
          <w:tcPr>
            <w:tcW w:w="1278" w:type="dxa"/>
            <w:vMerge/>
            <w:tcBorders>
              <w:top w:val="single" w:sz="4" w:space="0" w:color="auto"/>
              <w:left w:val="single" w:sz="4" w:space="0" w:color="auto"/>
              <w:right w:val="single" w:sz="4" w:space="0" w:color="000000"/>
            </w:tcBorders>
          </w:tcPr>
          <w:p w14:paraId="7F4C540B" w14:textId="77777777" w:rsidR="00E13FBB" w:rsidRPr="00DE34CD" w:rsidRDefault="00E13FBB" w:rsidP="000A7ED2">
            <w:pPr>
              <w:autoSpaceDN w:val="0"/>
              <w:jc w:val="right"/>
              <w:rPr>
                <w:rFonts w:asciiTheme="minorHAnsi" w:hAnsiTheme="minorHAnsi" w:cstheme="minorHAnsi"/>
                <w:b w:val="0"/>
                <w:sz w:val="22"/>
                <w:szCs w:val="22"/>
                <w:lang w:val="hr-HR" w:eastAsia="en-GB"/>
              </w:rPr>
            </w:pPr>
          </w:p>
        </w:tc>
      </w:tr>
      <w:tr w:rsidR="00E13FBB" w:rsidRPr="00DE34CD" w14:paraId="164BAF4C" w14:textId="77777777" w:rsidTr="000A7ED2">
        <w:trPr>
          <w:trHeight w:val="430"/>
          <w:jc w:val="center"/>
        </w:trPr>
        <w:tc>
          <w:tcPr>
            <w:tcW w:w="2548" w:type="dxa"/>
            <w:vMerge/>
            <w:tcBorders>
              <w:left w:val="single" w:sz="4" w:space="0" w:color="000000"/>
              <w:right w:val="single" w:sz="4" w:space="0" w:color="auto"/>
            </w:tcBorders>
          </w:tcPr>
          <w:p w14:paraId="1261D648" w14:textId="77777777" w:rsidR="00E13FBB" w:rsidRPr="00DE34CD" w:rsidRDefault="00E13FBB" w:rsidP="000A7ED2">
            <w:pPr>
              <w:autoSpaceDN w:val="0"/>
              <w:rPr>
                <w:rFonts w:asciiTheme="minorHAnsi" w:hAnsiTheme="minorHAnsi" w:cstheme="minorHAnsi"/>
                <w:b w:val="0"/>
                <w:sz w:val="22"/>
                <w:szCs w:val="22"/>
                <w:lang w:val="hr-HR" w:eastAsia="en-GB"/>
              </w:rPr>
            </w:pPr>
          </w:p>
        </w:tc>
        <w:tc>
          <w:tcPr>
            <w:tcW w:w="3968" w:type="dxa"/>
            <w:tcBorders>
              <w:left w:val="single" w:sz="4" w:space="0" w:color="auto"/>
            </w:tcBorders>
            <w:vAlign w:val="bottom"/>
          </w:tcPr>
          <w:p w14:paraId="4E663F27" w14:textId="77777777" w:rsidR="00E13FBB" w:rsidRPr="00DE34CD" w:rsidRDefault="00E13FBB" w:rsidP="000A7ED2">
            <w:pPr>
              <w:autoSpaceDN w:val="0"/>
              <w:rPr>
                <w:rFonts w:asciiTheme="minorHAnsi" w:hAnsiTheme="minorHAnsi" w:cstheme="minorHAnsi"/>
                <w:b w:val="0"/>
                <w:sz w:val="22"/>
                <w:szCs w:val="22"/>
                <w:u w:val="single"/>
                <w:lang w:val="hr-HR"/>
              </w:rPr>
            </w:pPr>
            <w:r w:rsidRPr="00DE34CD">
              <w:rPr>
                <w:rFonts w:asciiTheme="minorHAnsi" w:hAnsiTheme="minorHAnsi" w:cstheme="minorHAnsi"/>
                <w:b w:val="0"/>
                <w:sz w:val="22"/>
                <w:szCs w:val="22"/>
                <w:lang w:val="hr-HR"/>
              </w:rPr>
              <w:t>PROGRAM</w:t>
            </w:r>
          </w:p>
        </w:tc>
        <w:tc>
          <w:tcPr>
            <w:tcW w:w="1701" w:type="dxa"/>
            <w:tcBorders>
              <w:right w:val="single" w:sz="4" w:space="0" w:color="auto"/>
            </w:tcBorders>
            <w:vAlign w:val="center"/>
          </w:tcPr>
          <w:p w14:paraId="4391A172" w14:textId="77777777" w:rsidR="00E13FBB" w:rsidRPr="00DE34CD" w:rsidRDefault="00E13FBB" w:rsidP="000A7ED2">
            <w:pPr>
              <w:autoSpaceDN w:val="0"/>
              <w:jc w:val="right"/>
              <w:rPr>
                <w:rFonts w:asciiTheme="minorHAnsi" w:hAnsiTheme="minorHAnsi" w:cstheme="minorHAnsi"/>
                <w:b w:val="0"/>
                <w:sz w:val="22"/>
                <w:szCs w:val="22"/>
                <w:lang w:val="hr-HR" w:eastAsia="en-GB"/>
              </w:rPr>
            </w:pPr>
          </w:p>
        </w:tc>
        <w:tc>
          <w:tcPr>
            <w:tcW w:w="1278" w:type="dxa"/>
            <w:vMerge/>
            <w:tcBorders>
              <w:left w:val="single" w:sz="4" w:space="0" w:color="auto"/>
              <w:right w:val="single" w:sz="4" w:space="0" w:color="000000"/>
            </w:tcBorders>
          </w:tcPr>
          <w:p w14:paraId="44EB69EE" w14:textId="77777777" w:rsidR="00E13FBB" w:rsidRPr="00DE34CD" w:rsidRDefault="00E13FBB" w:rsidP="000A7ED2">
            <w:pPr>
              <w:autoSpaceDN w:val="0"/>
              <w:jc w:val="right"/>
              <w:rPr>
                <w:rFonts w:asciiTheme="minorHAnsi" w:hAnsiTheme="minorHAnsi" w:cstheme="minorHAnsi"/>
                <w:b w:val="0"/>
                <w:sz w:val="22"/>
                <w:szCs w:val="22"/>
                <w:lang w:val="hr-HR" w:eastAsia="en-GB"/>
              </w:rPr>
            </w:pPr>
          </w:p>
        </w:tc>
      </w:tr>
      <w:tr w:rsidR="00E13FBB" w:rsidRPr="00DE34CD" w14:paraId="6D0CA6E0" w14:textId="77777777" w:rsidTr="000A7ED2">
        <w:trPr>
          <w:trHeight w:val="340"/>
          <w:jc w:val="center"/>
        </w:trPr>
        <w:tc>
          <w:tcPr>
            <w:tcW w:w="2548" w:type="dxa"/>
            <w:vMerge/>
            <w:tcBorders>
              <w:left w:val="single" w:sz="4" w:space="0" w:color="000000"/>
              <w:right w:val="single" w:sz="4" w:space="0" w:color="auto"/>
            </w:tcBorders>
          </w:tcPr>
          <w:p w14:paraId="7090B64C" w14:textId="77777777" w:rsidR="00E13FBB" w:rsidRPr="00DE34CD" w:rsidRDefault="00E13FBB" w:rsidP="000A7ED2">
            <w:pPr>
              <w:autoSpaceDN w:val="0"/>
              <w:rPr>
                <w:rFonts w:asciiTheme="minorHAnsi" w:hAnsiTheme="minorHAnsi" w:cstheme="minorHAnsi"/>
                <w:b w:val="0"/>
                <w:sz w:val="22"/>
                <w:szCs w:val="22"/>
                <w:lang w:val="hr-HR" w:eastAsia="en-GB"/>
              </w:rPr>
            </w:pPr>
          </w:p>
        </w:tc>
        <w:tc>
          <w:tcPr>
            <w:tcW w:w="3968" w:type="dxa"/>
            <w:tcBorders>
              <w:left w:val="single" w:sz="4" w:space="0" w:color="auto"/>
            </w:tcBorders>
            <w:vAlign w:val="center"/>
          </w:tcPr>
          <w:p w14:paraId="7AAE6A95" w14:textId="77777777" w:rsidR="00E13FBB" w:rsidRPr="00DE34CD" w:rsidRDefault="00E13FBB" w:rsidP="000A7ED2">
            <w:pPr>
              <w:autoSpaceDN w:val="0"/>
              <w:rPr>
                <w:rFonts w:asciiTheme="minorHAnsi" w:hAnsiTheme="minorHAnsi" w:cstheme="minorHAnsi"/>
                <w:b w:val="0"/>
                <w:sz w:val="22"/>
                <w:szCs w:val="22"/>
                <w:lang w:val="hr-HR"/>
              </w:rPr>
            </w:pPr>
            <w:r w:rsidRPr="00DE34CD">
              <w:rPr>
                <w:rFonts w:asciiTheme="minorHAnsi" w:hAnsiTheme="minorHAnsi" w:cstheme="minorHAnsi"/>
                <w:b w:val="0"/>
                <w:sz w:val="22"/>
                <w:szCs w:val="22"/>
                <w:u w:val="single"/>
                <w:lang w:val="hr-HR"/>
              </w:rPr>
              <w:t>Redovna djelatnost ustanova u kulturi</w:t>
            </w:r>
          </w:p>
          <w:p w14:paraId="103BC267" w14:textId="77777777" w:rsidR="00E13FBB" w:rsidRPr="00DE34CD" w:rsidRDefault="00E13FBB" w:rsidP="000A7ED2">
            <w:pPr>
              <w:autoSpaceDN w:val="0"/>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AKTIVNOST/PROJEKT</w:t>
            </w:r>
          </w:p>
          <w:p w14:paraId="5F9DAF06" w14:textId="77777777" w:rsidR="00E13FBB" w:rsidRPr="00DE34CD" w:rsidRDefault="00E13FBB" w:rsidP="000A7ED2">
            <w:pPr>
              <w:autoSpaceDN w:val="0"/>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lastRenderedPageBreak/>
              <w:t>Osnovna aktivnost ustanova u kulturi (rashodi za zaposlene, materijalni i financijski rashodi)</w:t>
            </w:r>
          </w:p>
        </w:tc>
        <w:tc>
          <w:tcPr>
            <w:tcW w:w="1701" w:type="dxa"/>
            <w:tcBorders>
              <w:right w:val="single" w:sz="4" w:space="0" w:color="auto"/>
            </w:tcBorders>
            <w:vAlign w:val="center"/>
          </w:tcPr>
          <w:p w14:paraId="3F506F91" w14:textId="77777777" w:rsidR="00E13FBB" w:rsidRPr="00DE34CD" w:rsidRDefault="00E13FBB" w:rsidP="000A7ED2">
            <w:pPr>
              <w:autoSpaceDN w:val="0"/>
              <w:jc w:val="right"/>
              <w:rPr>
                <w:rFonts w:asciiTheme="minorHAnsi" w:hAnsiTheme="minorHAnsi" w:cstheme="minorHAnsi"/>
                <w:b w:val="0"/>
                <w:sz w:val="22"/>
                <w:szCs w:val="22"/>
                <w:u w:val="single"/>
                <w:lang w:val="hr-HR" w:eastAsia="en-GB"/>
              </w:rPr>
            </w:pPr>
            <w:r w:rsidRPr="00DE34CD">
              <w:rPr>
                <w:rFonts w:asciiTheme="minorHAnsi" w:hAnsiTheme="minorHAnsi" w:cstheme="minorHAnsi"/>
                <w:b w:val="0"/>
                <w:sz w:val="22"/>
                <w:szCs w:val="22"/>
                <w:u w:val="single"/>
                <w:lang w:val="hr-HR" w:eastAsia="en-GB"/>
              </w:rPr>
              <w:lastRenderedPageBreak/>
              <w:t>231.006,00</w:t>
            </w:r>
          </w:p>
          <w:p w14:paraId="0BD4E738" w14:textId="77777777" w:rsidR="00E13FBB" w:rsidRPr="00DE34CD" w:rsidRDefault="00E13FBB" w:rsidP="000A7ED2">
            <w:pPr>
              <w:autoSpaceDN w:val="0"/>
              <w:jc w:val="right"/>
              <w:rPr>
                <w:rFonts w:asciiTheme="minorHAnsi" w:hAnsiTheme="minorHAnsi" w:cstheme="minorHAnsi"/>
                <w:b w:val="0"/>
                <w:sz w:val="22"/>
                <w:szCs w:val="22"/>
                <w:lang w:val="hr-HR" w:eastAsia="en-GB"/>
              </w:rPr>
            </w:pPr>
          </w:p>
          <w:p w14:paraId="01B70525" w14:textId="77777777" w:rsidR="00E13FBB" w:rsidRPr="00DE34CD" w:rsidRDefault="00E13FBB" w:rsidP="000A7ED2">
            <w:pPr>
              <w:autoSpaceDN w:val="0"/>
              <w:jc w:val="right"/>
              <w:rPr>
                <w:rFonts w:asciiTheme="minorHAnsi" w:hAnsiTheme="minorHAnsi" w:cstheme="minorHAnsi"/>
                <w:b w:val="0"/>
                <w:sz w:val="22"/>
                <w:szCs w:val="22"/>
                <w:lang w:val="hr-HR" w:eastAsia="en-GB"/>
              </w:rPr>
            </w:pPr>
          </w:p>
          <w:p w14:paraId="654D1FF3" w14:textId="77777777" w:rsidR="00E13FBB" w:rsidRPr="00DE34CD" w:rsidRDefault="00E13FBB" w:rsidP="000A7ED2">
            <w:pPr>
              <w:autoSpaceDN w:val="0"/>
              <w:jc w:val="right"/>
              <w:rPr>
                <w:rFonts w:asciiTheme="minorHAnsi" w:hAnsiTheme="minorHAnsi" w:cstheme="minorHAnsi"/>
                <w:b w:val="0"/>
                <w:sz w:val="22"/>
                <w:szCs w:val="22"/>
                <w:lang w:val="hr-HR" w:eastAsia="en-GB"/>
              </w:rPr>
            </w:pPr>
          </w:p>
          <w:p w14:paraId="5ACFA05E" w14:textId="77777777" w:rsidR="00E13FBB" w:rsidRPr="00DE34CD" w:rsidRDefault="00E13FBB" w:rsidP="000A7ED2">
            <w:pPr>
              <w:autoSpaceDN w:val="0"/>
              <w:jc w:val="right"/>
              <w:rPr>
                <w:rFonts w:asciiTheme="minorHAnsi" w:hAnsiTheme="minorHAnsi" w:cstheme="minorHAnsi"/>
                <w:b w:val="0"/>
                <w:sz w:val="22"/>
                <w:szCs w:val="22"/>
                <w:lang w:val="hr-HR" w:eastAsia="en-GB"/>
              </w:rPr>
            </w:pPr>
            <w:r w:rsidRPr="00DE34CD">
              <w:rPr>
                <w:rFonts w:asciiTheme="minorHAnsi" w:hAnsiTheme="minorHAnsi" w:cstheme="minorHAnsi"/>
                <w:b w:val="0"/>
                <w:sz w:val="22"/>
                <w:szCs w:val="22"/>
                <w:lang w:val="hr-HR" w:eastAsia="en-GB"/>
              </w:rPr>
              <w:t>213.156,00</w:t>
            </w:r>
          </w:p>
        </w:tc>
        <w:tc>
          <w:tcPr>
            <w:tcW w:w="1278" w:type="dxa"/>
            <w:vMerge/>
            <w:tcBorders>
              <w:left w:val="single" w:sz="4" w:space="0" w:color="auto"/>
              <w:right w:val="single" w:sz="4" w:space="0" w:color="000000"/>
            </w:tcBorders>
          </w:tcPr>
          <w:p w14:paraId="6A4826FD" w14:textId="77777777" w:rsidR="00E13FBB" w:rsidRPr="00DE34CD" w:rsidRDefault="00E13FBB" w:rsidP="000A7ED2">
            <w:pPr>
              <w:autoSpaceDN w:val="0"/>
              <w:jc w:val="right"/>
              <w:rPr>
                <w:rFonts w:asciiTheme="minorHAnsi" w:hAnsiTheme="minorHAnsi" w:cstheme="minorHAnsi"/>
                <w:b w:val="0"/>
                <w:sz w:val="22"/>
                <w:szCs w:val="22"/>
                <w:lang w:val="hr-HR" w:eastAsia="en-GB"/>
              </w:rPr>
            </w:pPr>
          </w:p>
        </w:tc>
      </w:tr>
      <w:tr w:rsidR="00E13FBB" w:rsidRPr="00DE34CD" w14:paraId="1E2D9760" w14:textId="77777777" w:rsidTr="000A7ED2">
        <w:trPr>
          <w:trHeight w:val="340"/>
          <w:jc w:val="center"/>
        </w:trPr>
        <w:tc>
          <w:tcPr>
            <w:tcW w:w="2548" w:type="dxa"/>
            <w:vMerge/>
            <w:tcBorders>
              <w:left w:val="single" w:sz="4" w:space="0" w:color="000000"/>
              <w:right w:val="single" w:sz="4" w:space="0" w:color="auto"/>
            </w:tcBorders>
          </w:tcPr>
          <w:p w14:paraId="196ADFF4" w14:textId="77777777" w:rsidR="00E13FBB" w:rsidRPr="00DE34CD" w:rsidRDefault="00E13FBB" w:rsidP="000A7ED2">
            <w:pPr>
              <w:autoSpaceDN w:val="0"/>
              <w:rPr>
                <w:rFonts w:asciiTheme="minorHAnsi" w:hAnsiTheme="minorHAnsi" w:cstheme="minorHAnsi"/>
                <w:b w:val="0"/>
                <w:sz w:val="22"/>
                <w:szCs w:val="22"/>
                <w:lang w:val="hr-HR" w:eastAsia="en-GB"/>
              </w:rPr>
            </w:pPr>
          </w:p>
        </w:tc>
        <w:tc>
          <w:tcPr>
            <w:tcW w:w="3968" w:type="dxa"/>
            <w:tcBorders>
              <w:left w:val="single" w:sz="4" w:space="0" w:color="auto"/>
            </w:tcBorders>
            <w:vAlign w:val="center"/>
          </w:tcPr>
          <w:p w14:paraId="341E61CB" w14:textId="77777777" w:rsidR="00E13FBB" w:rsidRPr="00DE34CD" w:rsidRDefault="00E13FBB" w:rsidP="000A7ED2">
            <w:pPr>
              <w:autoSpaceDN w:val="0"/>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Nabava opreme u ustanovama u kulturi</w:t>
            </w:r>
          </w:p>
        </w:tc>
        <w:tc>
          <w:tcPr>
            <w:tcW w:w="1701" w:type="dxa"/>
            <w:tcBorders>
              <w:right w:val="single" w:sz="4" w:space="0" w:color="auto"/>
            </w:tcBorders>
            <w:vAlign w:val="center"/>
          </w:tcPr>
          <w:p w14:paraId="0C9A6D89" w14:textId="77777777" w:rsidR="00E13FBB" w:rsidRPr="00DE34CD" w:rsidRDefault="00E13FBB" w:rsidP="000A7ED2">
            <w:pPr>
              <w:autoSpaceDN w:val="0"/>
              <w:jc w:val="right"/>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9.876,00</w:t>
            </w:r>
          </w:p>
        </w:tc>
        <w:tc>
          <w:tcPr>
            <w:tcW w:w="1278" w:type="dxa"/>
            <w:vMerge/>
            <w:tcBorders>
              <w:left w:val="single" w:sz="4" w:space="0" w:color="auto"/>
              <w:right w:val="single" w:sz="4" w:space="0" w:color="000000"/>
            </w:tcBorders>
          </w:tcPr>
          <w:p w14:paraId="1B68CA82" w14:textId="77777777" w:rsidR="00E13FBB" w:rsidRPr="00DE34CD" w:rsidRDefault="00E13FBB" w:rsidP="000A7ED2">
            <w:pPr>
              <w:autoSpaceDN w:val="0"/>
              <w:jc w:val="right"/>
              <w:rPr>
                <w:rFonts w:asciiTheme="minorHAnsi" w:hAnsiTheme="minorHAnsi" w:cstheme="minorHAnsi"/>
                <w:b w:val="0"/>
                <w:sz w:val="22"/>
                <w:szCs w:val="22"/>
                <w:lang w:val="hr-HR" w:eastAsia="en-GB"/>
              </w:rPr>
            </w:pPr>
          </w:p>
        </w:tc>
      </w:tr>
      <w:tr w:rsidR="00E13FBB" w:rsidRPr="00DE34CD" w14:paraId="0CB1F5FB" w14:textId="77777777" w:rsidTr="000A7ED2">
        <w:trPr>
          <w:trHeight w:val="340"/>
          <w:jc w:val="center"/>
        </w:trPr>
        <w:tc>
          <w:tcPr>
            <w:tcW w:w="2548" w:type="dxa"/>
            <w:vMerge/>
            <w:tcBorders>
              <w:left w:val="single" w:sz="4" w:space="0" w:color="000000"/>
              <w:bottom w:val="single" w:sz="4" w:space="0" w:color="auto"/>
              <w:right w:val="single" w:sz="4" w:space="0" w:color="auto"/>
            </w:tcBorders>
          </w:tcPr>
          <w:p w14:paraId="5614EF8D" w14:textId="77777777" w:rsidR="00E13FBB" w:rsidRPr="00DE34CD" w:rsidRDefault="00E13FBB" w:rsidP="000A7ED2">
            <w:pPr>
              <w:autoSpaceDN w:val="0"/>
              <w:rPr>
                <w:rFonts w:asciiTheme="minorHAnsi" w:hAnsiTheme="minorHAnsi" w:cstheme="minorHAnsi"/>
                <w:b w:val="0"/>
                <w:sz w:val="22"/>
                <w:szCs w:val="22"/>
                <w:lang w:val="hr-HR" w:eastAsia="en-GB"/>
              </w:rPr>
            </w:pPr>
          </w:p>
        </w:tc>
        <w:tc>
          <w:tcPr>
            <w:tcW w:w="3968" w:type="dxa"/>
            <w:tcBorders>
              <w:left w:val="single" w:sz="4" w:space="0" w:color="auto"/>
              <w:bottom w:val="single" w:sz="4" w:space="0" w:color="auto"/>
            </w:tcBorders>
            <w:vAlign w:val="center"/>
          </w:tcPr>
          <w:p w14:paraId="7C36DE78" w14:textId="77777777" w:rsidR="00E13FBB" w:rsidRPr="00DE34CD" w:rsidRDefault="00E13FBB" w:rsidP="000A7ED2">
            <w:pPr>
              <w:autoSpaceDN w:val="0"/>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Održavanje građevinskih objekata</w:t>
            </w:r>
          </w:p>
          <w:p w14:paraId="60019129" w14:textId="77777777" w:rsidR="00E13FBB" w:rsidRPr="00DE34CD" w:rsidRDefault="00E13FBB" w:rsidP="000A7ED2">
            <w:pPr>
              <w:autoSpaceDN w:val="0"/>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PROGRAM</w:t>
            </w:r>
          </w:p>
          <w:p w14:paraId="372ABD91" w14:textId="77777777" w:rsidR="00E13FBB" w:rsidRPr="00DE34CD" w:rsidRDefault="00E13FBB" w:rsidP="000A7ED2">
            <w:pPr>
              <w:autoSpaceDN w:val="0"/>
              <w:rPr>
                <w:rFonts w:asciiTheme="minorHAnsi" w:hAnsiTheme="minorHAnsi" w:cstheme="minorHAnsi"/>
                <w:b w:val="0"/>
                <w:sz w:val="22"/>
                <w:szCs w:val="22"/>
                <w:u w:val="single"/>
                <w:lang w:val="hr-HR"/>
              </w:rPr>
            </w:pPr>
            <w:r w:rsidRPr="00DE34CD">
              <w:rPr>
                <w:rFonts w:asciiTheme="minorHAnsi" w:hAnsiTheme="minorHAnsi" w:cstheme="minorHAnsi"/>
                <w:b w:val="0"/>
                <w:sz w:val="22"/>
                <w:szCs w:val="22"/>
                <w:u w:val="single"/>
                <w:lang w:val="hr-HR"/>
              </w:rPr>
              <w:t>Kazališna djelatnost</w:t>
            </w:r>
          </w:p>
          <w:p w14:paraId="7DB73E30" w14:textId="77777777" w:rsidR="00E13FBB" w:rsidRPr="00DE34CD" w:rsidRDefault="00E13FBB" w:rsidP="000A7ED2">
            <w:pPr>
              <w:autoSpaceDN w:val="0"/>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AKTIVNOST/PROJEKT</w:t>
            </w:r>
          </w:p>
          <w:p w14:paraId="79D9A175" w14:textId="77777777" w:rsidR="00E13FBB" w:rsidRPr="00DE34CD" w:rsidRDefault="00E13FBB" w:rsidP="000A7ED2">
            <w:pPr>
              <w:autoSpaceDN w:val="0"/>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Predstave</w:t>
            </w:r>
          </w:p>
        </w:tc>
        <w:tc>
          <w:tcPr>
            <w:tcW w:w="1701" w:type="dxa"/>
            <w:tcBorders>
              <w:bottom w:val="single" w:sz="4" w:space="0" w:color="auto"/>
              <w:right w:val="single" w:sz="4" w:space="0" w:color="auto"/>
            </w:tcBorders>
            <w:vAlign w:val="center"/>
          </w:tcPr>
          <w:p w14:paraId="2D14069B" w14:textId="77777777" w:rsidR="00E13FBB" w:rsidRPr="00DE34CD" w:rsidRDefault="00E13FBB" w:rsidP="000A7ED2">
            <w:pPr>
              <w:autoSpaceDN w:val="0"/>
              <w:jc w:val="right"/>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7.974,00</w:t>
            </w:r>
          </w:p>
          <w:p w14:paraId="744E40F2" w14:textId="77777777" w:rsidR="00E13FBB" w:rsidRPr="00DE34CD" w:rsidRDefault="00E13FBB" w:rsidP="000A7ED2">
            <w:pPr>
              <w:autoSpaceDN w:val="0"/>
              <w:jc w:val="right"/>
              <w:rPr>
                <w:rFonts w:asciiTheme="minorHAnsi" w:hAnsiTheme="minorHAnsi" w:cstheme="minorHAnsi"/>
                <w:b w:val="0"/>
                <w:sz w:val="22"/>
                <w:szCs w:val="22"/>
                <w:u w:val="single"/>
                <w:lang w:val="hr-HR"/>
              </w:rPr>
            </w:pPr>
          </w:p>
          <w:p w14:paraId="791E7F8B" w14:textId="77777777" w:rsidR="00E13FBB" w:rsidRPr="00DE34CD" w:rsidRDefault="00E13FBB" w:rsidP="000A7ED2">
            <w:pPr>
              <w:autoSpaceDN w:val="0"/>
              <w:jc w:val="right"/>
              <w:rPr>
                <w:rFonts w:asciiTheme="minorHAnsi" w:hAnsiTheme="minorHAnsi" w:cstheme="minorHAnsi"/>
                <w:b w:val="0"/>
                <w:sz w:val="22"/>
                <w:szCs w:val="22"/>
                <w:u w:val="single"/>
                <w:lang w:val="hr-HR"/>
              </w:rPr>
            </w:pPr>
            <w:r w:rsidRPr="00DE34CD">
              <w:rPr>
                <w:rFonts w:asciiTheme="minorHAnsi" w:hAnsiTheme="minorHAnsi" w:cstheme="minorHAnsi"/>
                <w:b w:val="0"/>
                <w:sz w:val="22"/>
                <w:szCs w:val="22"/>
                <w:u w:val="single"/>
                <w:lang w:val="hr-HR"/>
              </w:rPr>
              <w:t>138.938,00</w:t>
            </w:r>
          </w:p>
          <w:p w14:paraId="220FEC9C" w14:textId="77777777" w:rsidR="00E13FBB" w:rsidRPr="00DE34CD" w:rsidRDefault="00E13FBB" w:rsidP="000A7ED2">
            <w:pPr>
              <w:autoSpaceDN w:val="0"/>
              <w:jc w:val="right"/>
              <w:rPr>
                <w:rFonts w:asciiTheme="minorHAnsi" w:hAnsiTheme="minorHAnsi" w:cstheme="minorHAnsi"/>
                <w:b w:val="0"/>
                <w:sz w:val="22"/>
                <w:szCs w:val="22"/>
                <w:lang w:val="hr-HR"/>
              </w:rPr>
            </w:pPr>
          </w:p>
          <w:p w14:paraId="57F4F2EA" w14:textId="77777777" w:rsidR="00E13FBB" w:rsidRPr="00DE34CD" w:rsidRDefault="00E13FBB" w:rsidP="000A7ED2">
            <w:pPr>
              <w:autoSpaceDN w:val="0"/>
              <w:jc w:val="right"/>
              <w:rPr>
                <w:rFonts w:asciiTheme="minorHAnsi" w:hAnsiTheme="minorHAnsi" w:cstheme="minorHAnsi"/>
                <w:b w:val="0"/>
                <w:sz w:val="22"/>
                <w:szCs w:val="22"/>
                <w:lang w:val="hr-HR" w:eastAsia="en-GB"/>
              </w:rPr>
            </w:pPr>
            <w:r w:rsidRPr="00DE34CD">
              <w:rPr>
                <w:rFonts w:asciiTheme="minorHAnsi" w:hAnsiTheme="minorHAnsi" w:cstheme="minorHAnsi"/>
                <w:b w:val="0"/>
                <w:sz w:val="22"/>
                <w:szCs w:val="22"/>
                <w:lang w:val="hr-HR"/>
              </w:rPr>
              <w:t>138.938,00</w:t>
            </w:r>
          </w:p>
        </w:tc>
        <w:tc>
          <w:tcPr>
            <w:tcW w:w="1278" w:type="dxa"/>
            <w:vMerge/>
            <w:tcBorders>
              <w:left w:val="single" w:sz="4" w:space="0" w:color="auto"/>
              <w:bottom w:val="single" w:sz="4" w:space="0" w:color="auto"/>
              <w:right w:val="single" w:sz="4" w:space="0" w:color="000000"/>
            </w:tcBorders>
          </w:tcPr>
          <w:p w14:paraId="6B17D778" w14:textId="77777777" w:rsidR="00E13FBB" w:rsidRPr="00DE34CD" w:rsidRDefault="00E13FBB" w:rsidP="000A7ED2">
            <w:pPr>
              <w:autoSpaceDN w:val="0"/>
              <w:jc w:val="right"/>
              <w:rPr>
                <w:rFonts w:asciiTheme="minorHAnsi" w:hAnsiTheme="minorHAnsi" w:cstheme="minorHAnsi"/>
                <w:b w:val="0"/>
                <w:sz w:val="22"/>
                <w:szCs w:val="22"/>
                <w:lang w:val="hr-HR" w:eastAsia="en-GB"/>
              </w:rPr>
            </w:pPr>
          </w:p>
        </w:tc>
      </w:tr>
    </w:tbl>
    <w:p w14:paraId="22365A81" w14:textId="77777777" w:rsidR="00E13FBB" w:rsidRPr="00DE34CD" w:rsidRDefault="00E13FBB" w:rsidP="00E13FBB">
      <w:pPr>
        <w:autoSpaceDN w:val="0"/>
        <w:spacing w:before="240" w:after="240"/>
        <w:jc w:val="center"/>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Članak 3.</w:t>
      </w:r>
    </w:p>
    <w:p w14:paraId="1A3AC2CF" w14:textId="7DE1C9DD" w:rsidR="00E13FBB" w:rsidRPr="00DE34CD" w:rsidRDefault="00E13FBB" w:rsidP="00E13FBB">
      <w:pPr>
        <w:autoSpaceDN w:val="0"/>
        <w:spacing w:after="240"/>
        <w:ind w:firstLine="708"/>
        <w:jc w:val="both"/>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Ovaj Program stupa na snagu danom donošenja, a isti će se objaviti u Službenim novinama Grada Pož</w:t>
      </w:r>
      <w:r w:rsidR="004455A3">
        <w:rPr>
          <w:rFonts w:asciiTheme="minorHAnsi" w:hAnsiTheme="minorHAnsi" w:cstheme="minorHAnsi"/>
          <w:b w:val="0"/>
          <w:sz w:val="22"/>
          <w:szCs w:val="22"/>
          <w:lang w:val="hr-HR"/>
        </w:rPr>
        <w:t>g</w:t>
      </w:r>
      <w:r w:rsidRPr="00DE34CD">
        <w:rPr>
          <w:rFonts w:asciiTheme="minorHAnsi" w:hAnsiTheme="minorHAnsi" w:cstheme="minorHAnsi"/>
          <w:b w:val="0"/>
          <w:sz w:val="22"/>
          <w:szCs w:val="22"/>
          <w:lang w:val="hr-HR"/>
        </w:rPr>
        <w:t>e.</w:t>
      </w:r>
    </w:p>
    <w:p w14:paraId="2CFFE983" w14:textId="7C82CD63" w:rsidR="00FB57E4" w:rsidRPr="00DE34CD" w:rsidRDefault="00C95E1D" w:rsidP="00DE34CD">
      <w:pPr>
        <w:pStyle w:val="Bezproreda"/>
        <w:ind w:left="705"/>
        <w:jc w:val="center"/>
        <w:rPr>
          <w:rFonts w:asciiTheme="minorHAnsi" w:hAnsiTheme="minorHAnsi" w:cstheme="minorHAnsi"/>
          <w:b/>
          <w:bCs/>
        </w:rPr>
      </w:pPr>
      <w:r w:rsidRPr="00DE34CD">
        <w:rPr>
          <w:rFonts w:asciiTheme="minorHAnsi" w:hAnsiTheme="minorHAnsi" w:cstheme="minorHAnsi"/>
          <w:b/>
          <w:bCs/>
        </w:rPr>
        <w:t>b) Prijedlog</w:t>
      </w:r>
      <w:r w:rsidR="00DE34CD">
        <w:rPr>
          <w:rFonts w:asciiTheme="minorHAnsi" w:hAnsiTheme="minorHAnsi" w:cstheme="minorHAnsi"/>
          <w:b/>
          <w:bCs/>
        </w:rPr>
        <w:t xml:space="preserve"> </w:t>
      </w:r>
      <w:r w:rsidR="00DE34CD" w:rsidRPr="00DE34CD">
        <w:rPr>
          <w:rFonts w:asciiTheme="minorHAnsi" w:hAnsiTheme="minorHAnsi" w:cstheme="minorHAnsi"/>
          <w:b/>
          <w:bCs/>
        </w:rPr>
        <w:t>Izmjen</w:t>
      </w:r>
      <w:r w:rsidR="00DE34CD">
        <w:rPr>
          <w:rFonts w:asciiTheme="minorHAnsi" w:hAnsiTheme="minorHAnsi" w:cstheme="minorHAnsi"/>
          <w:b/>
          <w:bCs/>
        </w:rPr>
        <w:t>a</w:t>
      </w:r>
      <w:r w:rsidR="00DE34CD" w:rsidRPr="00DE34CD">
        <w:rPr>
          <w:rFonts w:asciiTheme="minorHAnsi" w:hAnsiTheme="minorHAnsi" w:cstheme="minorHAnsi"/>
          <w:b/>
          <w:bCs/>
        </w:rPr>
        <w:t xml:space="preserve"> i dopun</w:t>
      </w:r>
      <w:r w:rsidR="00DE34CD">
        <w:rPr>
          <w:rFonts w:asciiTheme="minorHAnsi" w:hAnsiTheme="minorHAnsi" w:cstheme="minorHAnsi"/>
          <w:b/>
          <w:bCs/>
        </w:rPr>
        <w:t xml:space="preserve">a </w:t>
      </w:r>
      <w:r w:rsidRPr="00DE34CD">
        <w:rPr>
          <w:rFonts w:asciiTheme="minorHAnsi" w:hAnsiTheme="minorHAnsi" w:cstheme="minorHAnsi"/>
          <w:b/>
          <w:bCs/>
        </w:rPr>
        <w:t>Programa javnih potreba u predškolskom</w:t>
      </w:r>
    </w:p>
    <w:p w14:paraId="613A0DA6" w14:textId="724EE971" w:rsidR="00C95E1D" w:rsidRPr="00DE34CD" w:rsidRDefault="00C95E1D" w:rsidP="004455A3">
      <w:pPr>
        <w:pStyle w:val="Bezproreda"/>
        <w:spacing w:after="240"/>
        <w:ind w:left="705"/>
        <w:jc w:val="center"/>
        <w:rPr>
          <w:rFonts w:asciiTheme="minorHAnsi" w:hAnsiTheme="minorHAnsi" w:cstheme="minorHAnsi"/>
          <w:b/>
          <w:bCs/>
        </w:rPr>
      </w:pPr>
      <w:r w:rsidRPr="00DE34CD">
        <w:rPr>
          <w:rFonts w:asciiTheme="minorHAnsi" w:hAnsiTheme="minorHAnsi" w:cstheme="minorHAnsi"/>
          <w:b/>
          <w:bCs/>
        </w:rPr>
        <w:t xml:space="preserve">odgoju i </w:t>
      </w:r>
      <w:r w:rsidR="00726E66" w:rsidRPr="00DE34CD">
        <w:rPr>
          <w:rFonts w:asciiTheme="minorHAnsi" w:hAnsiTheme="minorHAnsi" w:cstheme="minorHAnsi"/>
          <w:b/>
          <w:bCs/>
        </w:rPr>
        <w:t xml:space="preserve"> </w:t>
      </w:r>
      <w:r w:rsidRPr="00DE34CD">
        <w:rPr>
          <w:rFonts w:asciiTheme="minorHAnsi" w:hAnsiTheme="minorHAnsi" w:cstheme="minorHAnsi"/>
          <w:b/>
          <w:bCs/>
        </w:rPr>
        <w:t xml:space="preserve">školstvu u Gradu Požegi </w:t>
      </w:r>
      <w:r w:rsidR="00DE34CD">
        <w:rPr>
          <w:rFonts w:asciiTheme="minorHAnsi" w:hAnsiTheme="minorHAnsi" w:cstheme="minorHAnsi"/>
          <w:b/>
          <w:bCs/>
        </w:rPr>
        <w:t xml:space="preserve"> </w:t>
      </w:r>
      <w:r w:rsidRPr="00DE34CD">
        <w:rPr>
          <w:rFonts w:asciiTheme="minorHAnsi" w:hAnsiTheme="minorHAnsi" w:cstheme="minorHAnsi"/>
          <w:b/>
          <w:bCs/>
        </w:rPr>
        <w:t xml:space="preserve"> 2023. godinu</w:t>
      </w:r>
    </w:p>
    <w:p w14:paraId="5ADA1848" w14:textId="592B606E" w:rsidR="00413179" w:rsidRPr="00DE34CD" w:rsidRDefault="00413179" w:rsidP="00413179">
      <w:pPr>
        <w:ind w:firstLine="708"/>
        <w:jc w:val="both"/>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 xml:space="preserve">PREDSJEDNIK </w:t>
      </w:r>
      <w:r w:rsidR="00FB57E4" w:rsidRPr="00DE34CD">
        <w:rPr>
          <w:rFonts w:asciiTheme="minorHAnsi" w:hAnsiTheme="minorHAnsi" w:cstheme="minorHAnsi"/>
          <w:b w:val="0"/>
          <w:sz w:val="22"/>
          <w:szCs w:val="22"/>
          <w:lang w:val="hr-HR"/>
        </w:rPr>
        <w:t>-</w:t>
      </w:r>
      <w:r w:rsidRPr="00DE34CD">
        <w:rPr>
          <w:rFonts w:asciiTheme="minorHAnsi" w:hAnsiTheme="minorHAnsi" w:cstheme="minorHAnsi"/>
          <w:b w:val="0"/>
          <w:sz w:val="22"/>
          <w:szCs w:val="22"/>
          <w:lang w:val="hr-HR"/>
        </w:rPr>
        <w:t xml:space="preserve"> daje riječ gradonačelniku koji potom daje riječ Maji Petrović, pročelnici Upravnog odjela za društvene djelatnosti kako bi obrazložila ovu točku dnevnog reda.</w:t>
      </w:r>
    </w:p>
    <w:p w14:paraId="35A83A8B" w14:textId="5A49A951" w:rsidR="00413179" w:rsidRPr="00DE34CD" w:rsidRDefault="00413179" w:rsidP="004455A3">
      <w:pPr>
        <w:ind w:firstLine="708"/>
        <w:jc w:val="both"/>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 xml:space="preserve">MAJA PETROVIĆ  </w:t>
      </w:r>
      <w:r w:rsidR="00DE34CD">
        <w:rPr>
          <w:rFonts w:asciiTheme="minorHAnsi" w:hAnsiTheme="minorHAnsi" w:cstheme="minorHAnsi"/>
          <w:b w:val="0"/>
          <w:sz w:val="22"/>
          <w:szCs w:val="22"/>
          <w:lang w:val="hr-HR"/>
        </w:rPr>
        <w:t>-</w:t>
      </w:r>
      <w:r w:rsidRPr="00DE34CD">
        <w:rPr>
          <w:rFonts w:asciiTheme="minorHAnsi" w:hAnsiTheme="minorHAnsi" w:cstheme="minorHAnsi"/>
          <w:b w:val="0"/>
          <w:sz w:val="22"/>
          <w:szCs w:val="22"/>
          <w:lang w:val="hr-HR"/>
        </w:rPr>
        <w:t xml:space="preserve"> daje kratko obrazloženje ove točke dnevnog reda.</w:t>
      </w:r>
    </w:p>
    <w:p w14:paraId="2CBE94A3" w14:textId="56F17811" w:rsidR="00387487" w:rsidRPr="00DE34CD" w:rsidRDefault="00387487" w:rsidP="004455A3">
      <w:pPr>
        <w:ind w:firstLine="708"/>
        <w:jc w:val="both"/>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 xml:space="preserve">PREDSJEDNIK </w:t>
      </w:r>
      <w:r w:rsidR="00DE34CD">
        <w:rPr>
          <w:rFonts w:asciiTheme="minorHAnsi" w:hAnsiTheme="minorHAnsi" w:cstheme="minorHAnsi"/>
          <w:b w:val="0"/>
          <w:sz w:val="22"/>
          <w:szCs w:val="22"/>
          <w:lang w:val="hr-HR"/>
        </w:rPr>
        <w:t>-</w:t>
      </w:r>
      <w:r w:rsidRPr="00DE34CD">
        <w:rPr>
          <w:rFonts w:asciiTheme="minorHAnsi" w:hAnsiTheme="minorHAnsi" w:cstheme="minorHAnsi"/>
          <w:b w:val="0"/>
          <w:sz w:val="22"/>
          <w:szCs w:val="22"/>
          <w:lang w:val="hr-HR"/>
        </w:rPr>
        <w:t xml:space="preserve"> otvara raspravu.</w:t>
      </w:r>
    </w:p>
    <w:p w14:paraId="03C2F58A" w14:textId="089816BF" w:rsidR="005B4334" w:rsidRPr="00DE34CD" w:rsidRDefault="005B4334" w:rsidP="004455A3">
      <w:pPr>
        <w:spacing w:after="240"/>
        <w:ind w:firstLine="708"/>
        <w:jc w:val="both"/>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 xml:space="preserve">PREDSJEDNIK - zaključuje raspravu, </w:t>
      </w:r>
      <w:r w:rsidR="004C04CB" w:rsidRPr="00DE34CD">
        <w:rPr>
          <w:rFonts w:asciiTheme="minorHAnsi" w:hAnsiTheme="minorHAnsi" w:cstheme="minorHAnsi"/>
          <w:b w:val="0"/>
          <w:bCs/>
          <w:sz w:val="22"/>
          <w:szCs w:val="22"/>
          <w:lang w:val="hr-HR"/>
        </w:rPr>
        <w:t xml:space="preserve">daje na glasovanje </w:t>
      </w:r>
      <w:r w:rsidR="004C04CB" w:rsidRPr="00DE34CD">
        <w:rPr>
          <w:rFonts w:asciiTheme="minorHAnsi" w:hAnsiTheme="minorHAnsi" w:cstheme="minorHAnsi"/>
          <w:b w:val="0"/>
          <w:sz w:val="22"/>
          <w:szCs w:val="22"/>
          <w:lang w:val="hr-HR"/>
        </w:rPr>
        <w:t xml:space="preserve">Izmjene i dopune </w:t>
      </w:r>
      <w:r w:rsidR="00413179" w:rsidRPr="00DE34CD">
        <w:rPr>
          <w:rFonts w:asciiTheme="minorHAnsi" w:hAnsiTheme="minorHAnsi" w:cstheme="minorHAnsi"/>
          <w:b w:val="0"/>
          <w:sz w:val="22"/>
          <w:szCs w:val="22"/>
          <w:lang w:val="hr-HR"/>
        </w:rPr>
        <w:t>Programa javnih potreba u predškolskom odgoju i školstvu u Gradu Požegi za 2023. godinu</w:t>
      </w:r>
      <w:r w:rsidRPr="00DE34CD">
        <w:rPr>
          <w:rFonts w:asciiTheme="minorHAnsi" w:hAnsiTheme="minorHAnsi" w:cstheme="minorHAnsi"/>
          <w:sz w:val="22"/>
          <w:szCs w:val="22"/>
          <w:lang w:val="hr-HR"/>
        </w:rPr>
        <w:t xml:space="preserve"> </w:t>
      </w:r>
      <w:r w:rsidRPr="00DE34CD">
        <w:rPr>
          <w:rFonts w:asciiTheme="minorHAnsi" w:hAnsiTheme="minorHAnsi" w:cstheme="minorHAnsi"/>
          <w:b w:val="0"/>
          <w:bCs/>
          <w:sz w:val="22"/>
          <w:szCs w:val="22"/>
          <w:lang w:val="hr-HR"/>
        </w:rPr>
        <w:t>i konstatira da je Gradsko vijeće Grada Požege,</w:t>
      </w:r>
      <w:r w:rsidRPr="00DE34CD">
        <w:rPr>
          <w:rFonts w:asciiTheme="minorHAnsi" w:hAnsiTheme="minorHAnsi" w:cstheme="minorHAnsi"/>
          <w:sz w:val="22"/>
          <w:szCs w:val="22"/>
          <w:lang w:val="hr-HR"/>
        </w:rPr>
        <w:t xml:space="preserve"> </w:t>
      </w:r>
      <w:r w:rsidR="00413179" w:rsidRPr="00DE34CD">
        <w:rPr>
          <w:rFonts w:asciiTheme="minorHAnsi" w:hAnsiTheme="minorHAnsi" w:cstheme="minorHAnsi"/>
          <w:b w:val="0"/>
          <w:sz w:val="22"/>
          <w:szCs w:val="22"/>
          <w:lang w:val="hr-HR"/>
        </w:rPr>
        <w:t xml:space="preserve"> </w:t>
      </w:r>
      <w:r w:rsidR="00595E86" w:rsidRPr="00DE34CD">
        <w:rPr>
          <w:rFonts w:asciiTheme="minorHAnsi" w:hAnsiTheme="minorHAnsi" w:cstheme="minorHAnsi"/>
          <w:b w:val="0"/>
          <w:sz w:val="22"/>
          <w:szCs w:val="22"/>
          <w:lang w:val="hr-HR"/>
        </w:rPr>
        <w:t xml:space="preserve">bez rasprave, </w:t>
      </w:r>
      <w:r w:rsidRPr="00DE34CD">
        <w:rPr>
          <w:rFonts w:asciiTheme="minorHAnsi" w:hAnsiTheme="minorHAnsi" w:cstheme="minorHAnsi"/>
          <w:b w:val="0"/>
          <w:sz w:val="22"/>
          <w:szCs w:val="22"/>
          <w:lang w:val="hr-HR"/>
        </w:rPr>
        <w:t xml:space="preserve">većinom glasova </w:t>
      </w:r>
      <w:r w:rsidRPr="00DE34CD">
        <w:rPr>
          <w:rFonts w:asciiTheme="minorHAnsi" w:hAnsiTheme="minorHAnsi" w:cstheme="minorHAnsi"/>
          <w:b w:val="0"/>
          <w:i/>
          <w:sz w:val="22"/>
          <w:szCs w:val="22"/>
          <w:lang w:val="hr-HR"/>
        </w:rPr>
        <w:t xml:space="preserve"> </w:t>
      </w:r>
      <w:r w:rsidRPr="00DE34CD">
        <w:rPr>
          <w:rFonts w:asciiTheme="minorHAnsi" w:hAnsiTheme="minorHAnsi" w:cstheme="minorHAnsi"/>
          <w:b w:val="0"/>
          <w:sz w:val="22"/>
          <w:szCs w:val="22"/>
          <w:lang w:val="hr-HR"/>
        </w:rPr>
        <w:t>(</w:t>
      </w:r>
      <w:r w:rsidR="00595E86" w:rsidRPr="00DE34CD">
        <w:rPr>
          <w:rFonts w:asciiTheme="minorHAnsi" w:hAnsiTheme="minorHAnsi" w:cstheme="minorHAnsi"/>
          <w:b w:val="0"/>
          <w:sz w:val="22"/>
          <w:szCs w:val="22"/>
          <w:lang w:val="hr-HR"/>
        </w:rPr>
        <w:t>10</w:t>
      </w:r>
      <w:r w:rsidRPr="00DE34CD">
        <w:rPr>
          <w:rFonts w:asciiTheme="minorHAnsi" w:hAnsiTheme="minorHAnsi" w:cstheme="minorHAnsi"/>
          <w:b w:val="0"/>
          <w:sz w:val="22"/>
          <w:szCs w:val="22"/>
          <w:lang w:val="hr-HR"/>
        </w:rPr>
        <w:t xml:space="preserve"> </w:t>
      </w:r>
      <w:r w:rsidR="004B1950" w:rsidRPr="00DE34CD">
        <w:rPr>
          <w:rFonts w:asciiTheme="minorHAnsi" w:hAnsiTheme="minorHAnsi" w:cstheme="minorHAnsi"/>
          <w:b w:val="0"/>
          <w:sz w:val="22"/>
          <w:szCs w:val="22"/>
          <w:lang w:val="hr-HR"/>
        </w:rPr>
        <w:t xml:space="preserve">glasova </w:t>
      </w:r>
      <w:r w:rsidRPr="00DE34CD">
        <w:rPr>
          <w:rFonts w:asciiTheme="minorHAnsi" w:hAnsiTheme="minorHAnsi" w:cstheme="minorHAnsi"/>
          <w:b w:val="0"/>
          <w:sz w:val="22"/>
          <w:szCs w:val="22"/>
          <w:lang w:val="hr-HR"/>
        </w:rPr>
        <w:t xml:space="preserve">za, </w:t>
      </w:r>
      <w:r w:rsidR="00595E86" w:rsidRPr="00DE34CD">
        <w:rPr>
          <w:rFonts w:asciiTheme="minorHAnsi" w:hAnsiTheme="minorHAnsi" w:cstheme="minorHAnsi"/>
          <w:b w:val="0"/>
          <w:sz w:val="22"/>
          <w:szCs w:val="22"/>
          <w:lang w:val="hr-HR"/>
        </w:rPr>
        <w:t>6</w:t>
      </w:r>
      <w:r w:rsidRPr="00DE34CD">
        <w:rPr>
          <w:rFonts w:asciiTheme="minorHAnsi" w:hAnsiTheme="minorHAnsi" w:cstheme="minorHAnsi"/>
          <w:b w:val="0"/>
          <w:sz w:val="22"/>
          <w:szCs w:val="22"/>
          <w:lang w:val="hr-HR"/>
        </w:rPr>
        <w:t xml:space="preserve"> </w:t>
      </w:r>
      <w:r w:rsidR="004B1950" w:rsidRPr="00DE34CD">
        <w:rPr>
          <w:rFonts w:asciiTheme="minorHAnsi" w:hAnsiTheme="minorHAnsi" w:cstheme="minorHAnsi"/>
          <w:b w:val="0"/>
          <w:sz w:val="22"/>
          <w:szCs w:val="22"/>
          <w:lang w:val="hr-HR"/>
        </w:rPr>
        <w:t xml:space="preserve">glasova </w:t>
      </w:r>
      <w:r w:rsidRPr="00DE34CD">
        <w:rPr>
          <w:rFonts w:asciiTheme="minorHAnsi" w:hAnsiTheme="minorHAnsi" w:cstheme="minorHAnsi"/>
          <w:b w:val="0"/>
          <w:sz w:val="22"/>
          <w:szCs w:val="22"/>
          <w:lang w:val="hr-HR"/>
        </w:rPr>
        <w:t>protiv</w:t>
      </w:r>
      <w:r w:rsidR="004B1950" w:rsidRPr="00DE34CD">
        <w:rPr>
          <w:rFonts w:asciiTheme="minorHAnsi" w:hAnsiTheme="minorHAnsi" w:cstheme="minorHAnsi"/>
          <w:b w:val="0"/>
          <w:sz w:val="22"/>
          <w:szCs w:val="22"/>
          <w:lang w:val="hr-HR"/>
        </w:rPr>
        <w:t xml:space="preserve">,  </w:t>
      </w:r>
      <w:r w:rsidR="00595E86" w:rsidRPr="00DE34CD">
        <w:rPr>
          <w:rFonts w:asciiTheme="minorHAnsi" w:hAnsiTheme="minorHAnsi" w:cstheme="minorHAnsi"/>
          <w:b w:val="0"/>
          <w:sz w:val="22"/>
          <w:szCs w:val="22"/>
          <w:lang w:val="hr-HR"/>
        </w:rPr>
        <w:t>3</w:t>
      </w:r>
      <w:r w:rsidRPr="00DE34CD">
        <w:rPr>
          <w:rFonts w:asciiTheme="minorHAnsi" w:hAnsiTheme="minorHAnsi" w:cstheme="minorHAnsi"/>
          <w:b w:val="0"/>
          <w:sz w:val="22"/>
          <w:szCs w:val="22"/>
          <w:lang w:val="hr-HR"/>
        </w:rPr>
        <w:t xml:space="preserve"> suzdržan</w:t>
      </w:r>
      <w:r w:rsidR="00595E86" w:rsidRPr="00DE34CD">
        <w:rPr>
          <w:rFonts w:asciiTheme="minorHAnsi" w:hAnsiTheme="minorHAnsi" w:cstheme="minorHAnsi"/>
          <w:b w:val="0"/>
          <w:sz w:val="22"/>
          <w:szCs w:val="22"/>
          <w:lang w:val="hr-HR"/>
        </w:rPr>
        <w:t>a</w:t>
      </w:r>
      <w:r w:rsidR="004B1950" w:rsidRPr="00DE34CD">
        <w:rPr>
          <w:rFonts w:asciiTheme="minorHAnsi" w:hAnsiTheme="minorHAnsi" w:cstheme="minorHAnsi"/>
          <w:b w:val="0"/>
          <w:sz w:val="22"/>
          <w:szCs w:val="22"/>
          <w:lang w:val="hr-HR"/>
        </w:rPr>
        <w:t xml:space="preserve"> glasa</w:t>
      </w:r>
      <w:r w:rsidRPr="00DE34CD">
        <w:rPr>
          <w:rFonts w:asciiTheme="minorHAnsi" w:hAnsiTheme="minorHAnsi" w:cstheme="minorHAnsi"/>
          <w:b w:val="0"/>
          <w:sz w:val="22"/>
          <w:szCs w:val="22"/>
          <w:lang w:val="hr-HR"/>
        </w:rPr>
        <w:t>) usvojilo</w:t>
      </w:r>
    </w:p>
    <w:p w14:paraId="7EF51248" w14:textId="77777777" w:rsidR="00E13FBB" w:rsidRPr="00DE34CD" w:rsidRDefault="00E13FBB" w:rsidP="00E13FBB">
      <w:pPr>
        <w:jc w:val="center"/>
        <w:rPr>
          <w:rFonts w:asciiTheme="minorHAnsi" w:hAnsiTheme="minorHAnsi" w:cstheme="minorHAnsi"/>
          <w:b w:val="0"/>
          <w:bCs/>
          <w:sz w:val="22"/>
          <w:szCs w:val="22"/>
          <w:lang w:val="af-ZA"/>
        </w:rPr>
      </w:pPr>
      <w:r w:rsidRPr="00DE34CD">
        <w:rPr>
          <w:rFonts w:asciiTheme="minorHAnsi" w:hAnsiTheme="minorHAnsi" w:cstheme="minorHAnsi"/>
          <w:b w:val="0"/>
          <w:bCs/>
          <w:sz w:val="22"/>
          <w:szCs w:val="22"/>
          <w:lang w:val="af-ZA"/>
        </w:rPr>
        <w:t>IZMJENE I DOPUNE PROGRAMA</w:t>
      </w:r>
    </w:p>
    <w:p w14:paraId="1ACB5F4D" w14:textId="77777777" w:rsidR="00E13FBB" w:rsidRPr="00DE34CD" w:rsidRDefault="00E13FBB" w:rsidP="00E13FBB">
      <w:pPr>
        <w:spacing w:after="240"/>
        <w:jc w:val="center"/>
        <w:rPr>
          <w:rFonts w:asciiTheme="minorHAnsi" w:hAnsiTheme="minorHAnsi" w:cstheme="minorHAnsi"/>
          <w:b w:val="0"/>
          <w:bCs/>
          <w:sz w:val="22"/>
          <w:szCs w:val="22"/>
          <w:lang w:val="af-ZA"/>
        </w:rPr>
      </w:pPr>
      <w:r w:rsidRPr="00DE34CD">
        <w:rPr>
          <w:rFonts w:asciiTheme="minorHAnsi" w:hAnsiTheme="minorHAnsi" w:cstheme="minorHAnsi"/>
          <w:b w:val="0"/>
          <w:bCs/>
          <w:sz w:val="22"/>
          <w:szCs w:val="22"/>
          <w:lang w:val="af-ZA"/>
        </w:rPr>
        <w:t>javnih potreba u predškolskom odgoju i školstvu u Gradu Požegi za 2023. godinu</w:t>
      </w:r>
    </w:p>
    <w:p w14:paraId="0713CC4A" w14:textId="77777777" w:rsidR="00E13FBB" w:rsidRPr="00DE34CD" w:rsidRDefault="00E13FBB" w:rsidP="00E13FBB">
      <w:pPr>
        <w:spacing w:after="240"/>
        <w:jc w:val="center"/>
        <w:rPr>
          <w:rFonts w:asciiTheme="minorHAnsi" w:hAnsiTheme="minorHAnsi" w:cstheme="minorHAnsi"/>
          <w:b w:val="0"/>
          <w:bCs/>
          <w:sz w:val="22"/>
          <w:szCs w:val="22"/>
          <w:lang w:val="af-ZA"/>
        </w:rPr>
      </w:pPr>
      <w:r w:rsidRPr="00DE34CD">
        <w:rPr>
          <w:rFonts w:asciiTheme="minorHAnsi" w:hAnsiTheme="minorHAnsi" w:cstheme="minorHAnsi"/>
          <w:b w:val="0"/>
          <w:bCs/>
          <w:sz w:val="22"/>
          <w:szCs w:val="22"/>
          <w:lang w:val="af-ZA"/>
        </w:rPr>
        <w:t>Članak 1.</w:t>
      </w:r>
    </w:p>
    <w:p w14:paraId="1D90F905" w14:textId="77777777" w:rsidR="00E13FBB" w:rsidRPr="00DE34CD" w:rsidRDefault="00E13FBB" w:rsidP="00E13FBB">
      <w:pPr>
        <w:spacing w:after="240"/>
        <w:ind w:firstLine="708"/>
        <w:jc w:val="both"/>
        <w:rPr>
          <w:rFonts w:asciiTheme="minorHAnsi" w:hAnsiTheme="minorHAnsi" w:cstheme="minorHAnsi"/>
          <w:b w:val="0"/>
          <w:bCs/>
          <w:sz w:val="22"/>
          <w:szCs w:val="22"/>
          <w:lang w:val="nl-NL" w:eastAsia="zh-CN"/>
        </w:rPr>
      </w:pPr>
      <w:r w:rsidRPr="00DE34CD">
        <w:rPr>
          <w:rFonts w:asciiTheme="minorHAnsi" w:hAnsiTheme="minorHAnsi" w:cstheme="minorHAnsi"/>
          <w:b w:val="0"/>
          <w:bCs/>
          <w:sz w:val="22"/>
          <w:szCs w:val="22"/>
          <w:lang w:val="af-ZA" w:eastAsia="zh-CN"/>
        </w:rPr>
        <w:t xml:space="preserve">Ovim Izmjenama i dopunama Programa mijenja se i dopunjuje Program javnih potreba u predškolskom odgoju i školstvu za 2023. godinu (Službene novine Grada Požege: broj 27/22., 5/23. i 13/23.) </w:t>
      </w:r>
      <w:r w:rsidRPr="00DE34CD">
        <w:rPr>
          <w:rFonts w:asciiTheme="minorHAnsi" w:hAnsiTheme="minorHAnsi" w:cstheme="minorHAnsi"/>
          <w:b w:val="0"/>
          <w:bCs/>
          <w:sz w:val="22"/>
          <w:szCs w:val="22"/>
          <w:lang w:val="nl-NL" w:eastAsia="zh-CN"/>
        </w:rPr>
        <w:t>(u nastavku teksta: Program).</w:t>
      </w:r>
    </w:p>
    <w:p w14:paraId="5DADE8E4" w14:textId="77777777" w:rsidR="00E13FBB" w:rsidRPr="00DE34CD" w:rsidRDefault="00E13FBB" w:rsidP="00E13FBB">
      <w:pPr>
        <w:spacing w:after="240"/>
        <w:jc w:val="center"/>
        <w:rPr>
          <w:rFonts w:asciiTheme="minorHAnsi" w:hAnsiTheme="minorHAnsi" w:cstheme="minorHAnsi"/>
          <w:b w:val="0"/>
          <w:bCs/>
          <w:sz w:val="22"/>
          <w:szCs w:val="22"/>
          <w:lang w:val="nl-NL" w:eastAsia="zh-CN"/>
        </w:rPr>
      </w:pPr>
      <w:r w:rsidRPr="00DE34CD">
        <w:rPr>
          <w:rFonts w:asciiTheme="minorHAnsi" w:hAnsiTheme="minorHAnsi" w:cstheme="minorHAnsi"/>
          <w:b w:val="0"/>
          <w:bCs/>
          <w:sz w:val="22"/>
          <w:szCs w:val="22"/>
          <w:lang w:val="nl-NL" w:eastAsia="zh-CN"/>
        </w:rPr>
        <w:t>Članak 2.</w:t>
      </w:r>
    </w:p>
    <w:p w14:paraId="73CC55E1" w14:textId="77777777" w:rsidR="00E13FBB" w:rsidRPr="00DE34CD" w:rsidRDefault="00E13FBB" w:rsidP="00E13FBB">
      <w:pPr>
        <w:ind w:firstLine="708"/>
        <w:jc w:val="both"/>
        <w:rPr>
          <w:rFonts w:asciiTheme="minorHAnsi" w:hAnsiTheme="minorHAnsi" w:cstheme="minorHAnsi"/>
          <w:b w:val="0"/>
          <w:bCs/>
          <w:sz w:val="22"/>
          <w:szCs w:val="22"/>
          <w:lang w:val="nl-NL" w:eastAsia="zh-CN"/>
        </w:rPr>
      </w:pPr>
      <w:r w:rsidRPr="00DE34CD">
        <w:rPr>
          <w:rFonts w:asciiTheme="minorHAnsi" w:hAnsiTheme="minorHAnsi" w:cstheme="minorHAnsi"/>
          <w:b w:val="0"/>
          <w:bCs/>
          <w:sz w:val="22"/>
          <w:szCs w:val="22"/>
          <w:lang w:val="nl-NL" w:eastAsia="zh-CN"/>
        </w:rPr>
        <w:t>Članak 2. Programa mijenja se i glasi:</w:t>
      </w:r>
    </w:p>
    <w:p w14:paraId="01079DE4" w14:textId="77777777" w:rsidR="00E13FBB" w:rsidRPr="00DE34CD" w:rsidRDefault="00E13FBB" w:rsidP="00E13FBB">
      <w:pPr>
        <w:ind w:firstLine="708"/>
        <w:jc w:val="both"/>
        <w:rPr>
          <w:rFonts w:asciiTheme="minorHAnsi" w:hAnsiTheme="minorHAnsi" w:cstheme="minorHAnsi"/>
          <w:b w:val="0"/>
          <w:bCs/>
          <w:sz w:val="22"/>
          <w:szCs w:val="22"/>
          <w:lang w:val="af-ZA"/>
        </w:rPr>
      </w:pPr>
      <w:r w:rsidRPr="00DE34CD">
        <w:rPr>
          <w:rFonts w:asciiTheme="minorHAnsi" w:hAnsiTheme="minorHAnsi" w:cstheme="minorHAnsi"/>
          <w:b w:val="0"/>
          <w:bCs/>
          <w:sz w:val="22"/>
          <w:szCs w:val="22"/>
          <w:lang w:val="af-ZA"/>
        </w:rPr>
        <w:t>“Financijska sredstva za ostvarivanje ovoga Programa osigurana su u Proračunu Grada Požege za 2023. godinu u ukupnom iznosu 8.647.734,00 €, za financiranje sljedećih javnih potreba:</w:t>
      </w:r>
    </w:p>
    <w:p w14:paraId="1C40DEC4" w14:textId="77777777" w:rsidR="00E13FBB" w:rsidRPr="00DE34CD" w:rsidRDefault="00E13FBB" w:rsidP="00E13FBB">
      <w:pPr>
        <w:ind w:left="993" w:hanging="284"/>
        <w:jc w:val="both"/>
        <w:rPr>
          <w:rFonts w:asciiTheme="minorHAnsi" w:hAnsiTheme="minorHAnsi" w:cstheme="minorHAnsi"/>
          <w:b w:val="0"/>
          <w:bCs/>
          <w:sz w:val="22"/>
          <w:szCs w:val="22"/>
          <w:lang w:val="af-ZA"/>
        </w:rPr>
      </w:pPr>
      <w:r w:rsidRPr="00DE34CD">
        <w:rPr>
          <w:rFonts w:asciiTheme="minorHAnsi" w:hAnsiTheme="minorHAnsi" w:cstheme="minorHAnsi"/>
          <w:b w:val="0"/>
          <w:bCs/>
          <w:sz w:val="22"/>
          <w:szCs w:val="22"/>
          <w:lang w:val="af-ZA"/>
        </w:rPr>
        <w:t>I.</w:t>
      </w:r>
      <w:r w:rsidRPr="00DE34CD">
        <w:rPr>
          <w:rFonts w:asciiTheme="minorHAnsi" w:hAnsiTheme="minorHAnsi" w:cstheme="minorHAnsi"/>
          <w:b w:val="0"/>
          <w:bCs/>
          <w:sz w:val="22"/>
          <w:szCs w:val="22"/>
          <w:lang w:val="af-ZA"/>
        </w:rPr>
        <w:tab/>
        <w:t xml:space="preserve">  Program javnih potreba u predškolskom odgoju</w:t>
      </w:r>
    </w:p>
    <w:p w14:paraId="7FAEBBC0" w14:textId="77777777" w:rsidR="00E13FBB" w:rsidRPr="00DE34CD" w:rsidRDefault="00E13FBB" w:rsidP="00E13FBB">
      <w:pPr>
        <w:ind w:left="993" w:hanging="284"/>
        <w:jc w:val="both"/>
        <w:rPr>
          <w:rFonts w:asciiTheme="minorHAnsi" w:hAnsiTheme="minorHAnsi" w:cstheme="minorHAnsi"/>
          <w:b w:val="0"/>
          <w:bCs/>
          <w:sz w:val="22"/>
          <w:szCs w:val="22"/>
          <w:lang w:val="af-ZA"/>
        </w:rPr>
      </w:pPr>
      <w:r w:rsidRPr="00DE34CD">
        <w:rPr>
          <w:rFonts w:asciiTheme="minorHAnsi" w:hAnsiTheme="minorHAnsi" w:cstheme="minorHAnsi"/>
          <w:b w:val="0"/>
          <w:bCs/>
          <w:sz w:val="22"/>
          <w:szCs w:val="22"/>
          <w:lang w:val="af-ZA"/>
        </w:rPr>
        <w:t>II.</w:t>
      </w:r>
      <w:r w:rsidRPr="00DE34CD">
        <w:rPr>
          <w:rFonts w:asciiTheme="minorHAnsi" w:hAnsiTheme="minorHAnsi" w:cstheme="minorHAnsi"/>
          <w:b w:val="0"/>
          <w:bCs/>
          <w:sz w:val="22"/>
          <w:szCs w:val="22"/>
          <w:lang w:val="af-ZA"/>
        </w:rPr>
        <w:tab/>
        <w:t xml:space="preserve">  Program osnovnog obrazovanja </w:t>
      </w:r>
    </w:p>
    <w:p w14:paraId="6D65A314" w14:textId="77777777" w:rsidR="00E13FBB" w:rsidRPr="00DE34CD" w:rsidRDefault="00E13FBB" w:rsidP="00E13FBB">
      <w:pPr>
        <w:ind w:firstLine="708"/>
        <w:jc w:val="both"/>
        <w:rPr>
          <w:rFonts w:asciiTheme="minorHAnsi" w:hAnsiTheme="minorHAnsi" w:cstheme="minorHAnsi"/>
          <w:b w:val="0"/>
          <w:bCs/>
          <w:sz w:val="22"/>
          <w:szCs w:val="22"/>
          <w:lang w:val="af-ZA"/>
        </w:rPr>
      </w:pPr>
      <w:r w:rsidRPr="00DE34CD">
        <w:rPr>
          <w:rFonts w:asciiTheme="minorHAnsi" w:hAnsiTheme="minorHAnsi" w:cstheme="minorHAnsi"/>
          <w:b w:val="0"/>
          <w:bCs/>
          <w:sz w:val="22"/>
          <w:szCs w:val="22"/>
          <w:lang w:val="af-ZA"/>
        </w:rPr>
        <w:t>III.  Stipendije i školarine</w:t>
      </w:r>
    </w:p>
    <w:p w14:paraId="6F2E3544" w14:textId="77777777" w:rsidR="00E13FBB" w:rsidRPr="00DE34CD" w:rsidRDefault="00E13FBB" w:rsidP="00E13FBB">
      <w:pPr>
        <w:ind w:left="993" w:hanging="284"/>
        <w:jc w:val="both"/>
        <w:rPr>
          <w:rFonts w:asciiTheme="minorHAnsi" w:hAnsiTheme="minorHAnsi" w:cstheme="minorHAnsi"/>
          <w:b w:val="0"/>
          <w:bCs/>
          <w:sz w:val="22"/>
          <w:szCs w:val="22"/>
          <w:lang w:val="af-ZA"/>
        </w:rPr>
      </w:pPr>
      <w:r w:rsidRPr="00DE34CD">
        <w:rPr>
          <w:rFonts w:asciiTheme="minorHAnsi" w:hAnsiTheme="minorHAnsi" w:cstheme="minorHAnsi"/>
          <w:b w:val="0"/>
          <w:bCs/>
          <w:sz w:val="22"/>
          <w:szCs w:val="22"/>
          <w:lang w:val="af-ZA"/>
        </w:rPr>
        <w:t>IV.  Sufinanciranje Gimnazije u Požegi</w:t>
      </w:r>
    </w:p>
    <w:p w14:paraId="5ABE6D69" w14:textId="77777777" w:rsidR="00E13FBB" w:rsidRPr="00DE34CD" w:rsidRDefault="00E13FBB" w:rsidP="00E13FBB">
      <w:pPr>
        <w:ind w:left="993" w:hanging="284"/>
        <w:jc w:val="both"/>
        <w:rPr>
          <w:rFonts w:asciiTheme="minorHAnsi" w:hAnsiTheme="minorHAnsi" w:cstheme="minorHAnsi"/>
          <w:b w:val="0"/>
          <w:bCs/>
          <w:sz w:val="22"/>
          <w:szCs w:val="22"/>
          <w:lang w:val="af-ZA"/>
        </w:rPr>
      </w:pPr>
      <w:r w:rsidRPr="00DE34CD">
        <w:rPr>
          <w:rFonts w:asciiTheme="minorHAnsi" w:hAnsiTheme="minorHAnsi" w:cstheme="minorHAnsi"/>
          <w:b w:val="0"/>
          <w:bCs/>
          <w:sz w:val="22"/>
          <w:szCs w:val="22"/>
          <w:lang w:val="af-ZA"/>
        </w:rPr>
        <w:t>V.</w:t>
      </w:r>
      <w:r w:rsidRPr="00DE34CD">
        <w:rPr>
          <w:rFonts w:asciiTheme="minorHAnsi" w:hAnsiTheme="minorHAnsi" w:cstheme="minorHAnsi"/>
          <w:b w:val="0"/>
          <w:bCs/>
          <w:sz w:val="22"/>
          <w:szCs w:val="22"/>
          <w:lang w:val="af-ZA"/>
        </w:rPr>
        <w:tab/>
        <w:t xml:space="preserve">  Sufinanciranje Glazbene škole u Požegi</w:t>
      </w:r>
    </w:p>
    <w:p w14:paraId="56782AC9" w14:textId="77777777" w:rsidR="00E13FBB" w:rsidRPr="00DE34CD" w:rsidRDefault="00E13FBB" w:rsidP="00E13FBB">
      <w:pPr>
        <w:ind w:left="993" w:hanging="284"/>
        <w:jc w:val="both"/>
        <w:rPr>
          <w:rFonts w:asciiTheme="minorHAnsi" w:hAnsiTheme="minorHAnsi" w:cstheme="minorHAnsi"/>
          <w:b w:val="0"/>
          <w:bCs/>
          <w:sz w:val="22"/>
          <w:szCs w:val="22"/>
          <w:lang w:val="af-ZA"/>
        </w:rPr>
      </w:pPr>
      <w:r w:rsidRPr="00DE34CD">
        <w:rPr>
          <w:rFonts w:asciiTheme="minorHAnsi" w:hAnsiTheme="minorHAnsi" w:cstheme="minorHAnsi"/>
          <w:b w:val="0"/>
          <w:bCs/>
          <w:sz w:val="22"/>
          <w:szCs w:val="22"/>
          <w:lang w:val="af-ZA"/>
        </w:rPr>
        <w:t>VI.  Sufinanciranje Studentskog centra Veleučilišta u Požegi</w:t>
      </w:r>
    </w:p>
    <w:p w14:paraId="5B0E5276" w14:textId="77777777" w:rsidR="00E13FBB" w:rsidRPr="00DE34CD" w:rsidRDefault="00E13FBB" w:rsidP="00E13FBB">
      <w:pPr>
        <w:ind w:left="993" w:hanging="284"/>
        <w:jc w:val="both"/>
        <w:rPr>
          <w:rFonts w:asciiTheme="minorHAnsi" w:hAnsiTheme="minorHAnsi" w:cstheme="minorHAnsi"/>
          <w:b w:val="0"/>
          <w:bCs/>
          <w:sz w:val="22"/>
          <w:szCs w:val="22"/>
          <w:lang w:val="af-ZA"/>
        </w:rPr>
      </w:pPr>
      <w:r w:rsidRPr="00DE34CD">
        <w:rPr>
          <w:rFonts w:asciiTheme="minorHAnsi" w:hAnsiTheme="minorHAnsi" w:cstheme="minorHAnsi"/>
          <w:b w:val="0"/>
          <w:bCs/>
          <w:sz w:val="22"/>
          <w:szCs w:val="22"/>
          <w:lang w:val="af-ZA"/>
        </w:rPr>
        <w:t>VII. Sufinanciranje Osnovne škole Vladimira Nazora Trenkovo</w:t>
      </w:r>
    </w:p>
    <w:p w14:paraId="4F7E52DB" w14:textId="0A4DDD88" w:rsidR="004455A3" w:rsidRDefault="00E13FBB" w:rsidP="00E13FBB">
      <w:pPr>
        <w:spacing w:after="240"/>
        <w:ind w:left="993" w:hanging="284"/>
        <w:jc w:val="both"/>
        <w:rPr>
          <w:rFonts w:asciiTheme="minorHAnsi" w:hAnsiTheme="minorHAnsi" w:cstheme="minorHAnsi"/>
          <w:b w:val="0"/>
          <w:bCs/>
          <w:sz w:val="22"/>
          <w:szCs w:val="22"/>
          <w:lang w:val="af-ZA"/>
        </w:rPr>
      </w:pPr>
      <w:r w:rsidRPr="00DE34CD">
        <w:rPr>
          <w:rFonts w:asciiTheme="minorHAnsi" w:hAnsiTheme="minorHAnsi" w:cstheme="minorHAnsi"/>
          <w:b w:val="0"/>
          <w:bCs/>
          <w:sz w:val="22"/>
          <w:szCs w:val="22"/>
          <w:lang w:val="af-ZA"/>
        </w:rPr>
        <w:t>VIII. Projekt Medni dani.</w:t>
      </w:r>
    </w:p>
    <w:p w14:paraId="683858EF" w14:textId="77777777" w:rsidR="004455A3" w:rsidRDefault="004455A3">
      <w:pPr>
        <w:spacing w:after="160" w:line="259" w:lineRule="auto"/>
        <w:rPr>
          <w:rFonts w:asciiTheme="minorHAnsi" w:hAnsiTheme="minorHAnsi" w:cstheme="minorHAnsi"/>
          <w:b w:val="0"/>
          <w:bCs/>
          <w:sz w:val="22"/>
          <w:szCs w:val="22"/>
          <w:lang w:val="af-ZA"/>
        </w:rPr>
      </w:pPr>
      <w:r>
        <w:rPr>
          <w:rFonts w:asciiTheme="minorHAnsi" w:hAnsiTheme="minorHAnsi" w:cstheme="minorHAnsi"/>
          <w:b w:val="0"/>
          <w:bCs/>
          <w:sz w:val="22"/>
          <w:szCs w:val="22"/>
          <w:lang w:val="af-ZA"/>
        </w:rPr>
        <w:br w:type="page"/>
      </w:r>
    </w:p>
    <w:p w14:paraId="3C3D7B2B" w14:textId="77777777" w:rsidR="00E13FBB" w:rsidRPr="00DE34CD" w:rsidRDefault="00E13FBB" w:rsidP="00E13FBB">
      <w:pPr>
        <w:spacing w:after="240"/>
        <w:ind w:firstLine="708"/>
        <w:rPr>
          <w:rFonts w:asciiTheme="minorHAnsi" w:hAnsiTheme="minorHAnsi" w:cstheme="minorHAnsi"/>
          <w:b w:val="0"/>
          <w:bCs/>
          <w:sz w:val="22"/>
          <w:szCs w:val="22"/>
          <w:lang w:val="af-ZA"/>
        </w:rPr>
      </w:pPr>
      <w:r w:rsidRPr="00DE34CD">
        <w:rPr>
          <w:rFonts w:asciiTheme="minorHAnsi" w:hAnsiTheme="minorHAnsi" w:cstheme="minorHAnsi"/>
          <w:b w:val="0"/>
          <w:bCs/>
          <w:sz w:val="22"/>
          <w:szCs w:val="22"/>
          <w:lang w:val="af-ZA"/>
        </w:rPr>
        <w:lastRenderedPageBreak/>
        <w:t>I.</w:t>
      </w:r>
      <w:r w:rsidRPr="00DE34CD">
        <w:rPr>
          <w:rFonts w:asciiTheme="minorHAnsi" w:hAnsiTheme="minorHAnsi" w:cstheme="minorHAnsi"/>
          <w:b w:val="0"/>
          <w:bCs/>
          <w:sz w:val="22"/>
          <w:szCs w:val="22"/>
          <w:lang w:val="af-ZA"/>
        </w:rPr>
        <w:tab/>
        <w:t xml:space="preserve">PROGRAM JAVNIH POTREBA U PREDŠKOLSKOM ODGOJU </w:t>
      </w:r>
    </w:p>
    <w:p w14:paraId="1DAAF1C5" w14:textId="77777777" w:rsidR="00E13FBB" w:rsidRPr="00DE34CD" w:rsidRDefault="00E13FBB" w:rsidP="00E13FBB">
      <w:pPr>
        <w:ind w:firstLine="708"/>
        <w:jc w:val="both"/>
        <w:rPr>
          <w:rFonts w:asciiTheme="minorHAnsi" w:hAnsiTheme="minorHAnsi" w:cstheme="minorHAnsi"/>
          <w:b w:val="0"/>
          <w:bCs/>
          <w:sz w:val="22"/>
          <w:szCs w:val="22"/>
          <w:lang w:val="af-ZA"/>
        </w:rPr>
      </w:pPr>
      <w:r w:rsidRPr="00DE34CD">
        <w:rPr>
          <w:rFonts w:asciiTheme="minorHAnsi" w:hAnsiTheme="minorHAnsi" w:cstheme="minorHAnsi"/>
          <w:b w:val="0"/>
          <w:bCs/>
          <w:sz w:val="22"/>
          <w:szCs w:val="22"/>
          <w:lang w:val="af-ZA"/>
        </w:rPr>
        <w:t xml:space="preserve">Grad Požega će iz Proračuna za 2023. godinu za potrebe zadovoljavanja javnih potreba u predškolskom odgoju sufinancirati rad privatnih vrtića i obrta za čuvanje djece na području Grada Požege, te proračunskog korisnika Dječji vrtić Požega putem lokalne riznice. </w:t>
      </w:r>
    </w:p>
    <w:p w14:paraId="4209E18B" w14:textId="77777777" w:rsidR="00E13FBB" w:rsidRPr="00DE34CD" w:rsidRDefault="00E13FBB" w:rsidP="00E13FBB">
      <w:pPr>
        <w:ind w:firstLine="708"/>
        <w:jc w:val="both"/>
        <w:rPr>
          <w:rFonts w:asciiTheme="minorHAnsi" w:hAnsiTheme="minorHAnsi" w:cstheme="minorHAnsi"/>
          <w:b w:val="0"/>
          <w:bCs/>
          <w:sz w:val="22"/>
          <w:szCs w:val="22"/>
          <w:lang w:val="af-ZA"/>
        </w:rPr>
      </w:pPr>
      <w:r w:rsidRPr="00DE34CD">
        <w:rPr>
          <w:rFonts w:asciiTheme="minorHAnsi" w:hAnsiTheme="minorHAnsi" w:cstheme="minorHAnsi"/>
          <w:b w:val="0"/>
          <w:bCs/>
          <w:sz w:val="22"/>
          <w:szCs w:val="22"/>
          <w:lang w:val="af-ZA"/>
        </w:rPr>
        <w:t>Planirana sredstva za program javnih potreba u predškolskom odgoju u Gradu Požegi za 2023. godinu iznose 1.931.609,00 €.</w:t>
      </w:r>
    </w:p>
    <w:p w14:paraId="101E5635" w14:textId="77777777" w:rsidR="00E13FBB" w:rsidRPr="00DE34CD" w:rsidRDefault="00E13FBB" w:rsidP="00E13FBB">
      <w:pPr>
        <w:ind w:firstLine="708"/>
        <w:jc w:val="both"/>
        <w:rPr>
          <w:rFonts w:asciiTheme="minorHAnsi" w:hAnsiTheme="minorHAnsi" w:cstheme="minorHAnsi"/>
          <w:b w:val="0"/>
          <w:bCs/>
          <w:sz w:val="22"/>
          <w:szCs w:val="22"/>
          <w:lang w:val="af-ZA"/>
        </w:rPr>
      </w:pPr>
      <w:r w:rsidRPr="00DE34CD">
        <w:rPr>
          <w:rFonts w:asciiTheme="minorHAnsi" w:hAnsiTheme="minorHAnsi" w:cstheme="minorHAnsi"/>
          <w:b w:val="0"/>
          <w:bCs/>
          <w:sz w:val="22"/>
          <w:szCs w:val="22"/>
          <w:lang w:val="af-ZA"/>
        </w:rPr>
        <w:t>Sukladno Zakonu o predškolskom odgoju i obrazovanju (Narodne novine, broj: 10/97., 107/07., 94/13., 98/19., 57/22. i 101/23.), na području Grada Požege rade tri ustanove predškolskog odgoja u privatnom vlasništvu, odnosno, kojima Grad Požega nije osnivač, i to: Dječji vrtić Radost, Dječji vrtić Sv. Leopolda Mandića i Dječji vrtić Šareni svijet. Zbog izuzetnog značenja djelatnosti i interesa roditelja, a temeljem Odluke o sufinanciranju smještaja djece u privatnim predškolskim ustanovama na području Grada Požege (Službene novine Grada Požege, broj: 17/12., 19/14. i 24/21.) Grad Požega će u 2023. godini sufinancirati dječje vrtiće prema odredbama navedene Odluke u iznosu 330.600,00 € i u iznosu 43.800,00 € iz Državnog proračuna temeljem Uredbe o kriterijima i mjerilima za utvrđivanje iznosa sredstava za fisklanu održivost dječjih vrtića (Narodne novine, broj: 109/23.) i Odluke o raspodjeli sredstava pomoći za fiskalnu održivost vrtića, koju je donio Grad Požega, odnosno sveukupno u iznosu 374.400,00 €.  U skladu sa Zakonom o dadiljama (Narodne novine, broj: 37/13. i 98/19.), Grad Požega je donio Odluku o subvencioniranju obrta za čuvanje djece na području Grada Požege (Službene novine Grada Požege, broj: 24/21.), te će u 2023. godini financirati obrte u iznosu 9.560,00 €.</w:t>
      </w:r>
    </w:p>
    <w:p w14:paraId="76DDF862" w14:textId="77777777" w:rsidR="00E13FBB" w:rsidRPr="00DE34CD" w:rsidRDefault="00E13FBB" w:rsidP="00E13FBB">
      <w:pPr>
        <w:ind w:firstLine="708"/>
        <w:jc w:val="both"/>
        <w:rPr>
          <w:rFonts w:asciiTheme="minorHAnsi" w:hAnsiTheme="minorHAnsi" w:cstheme="minorHAnsi"/>
          <w:b w:val="0"/>
          <w:bCs/>
          <w:sz w:val="22"/>
          <w:szCs w:val="22"/>
          <w:lang w:val="af-ZA"/>
        </w:rPr>
      </w:pPr>
      <w:r w:rsidRPr="00DE34CD">
        <w:rPr>
          <w:rFonts w:asciiTheme="minorHAnsi" w:hAnsiTheme="minorHAnsi" w:cstheme="minorHAnsi"/>
          <w:b w:val="0"/>
          <w:bCs/>
          <w:sz w:val="22"/>
          <w:szCs w:val="22"/>
          <w:lang w:val="af-ZA"/>
        </w:rPr>
        <w:t>Zakonom o ustanovama (Narodne novine, broj: 76/93., 29/97., 47/99., 35/08., 127/19. i 151/22.) i Zakonom o predškolskom odgoju i obrazovanju (Narodne novine, broj: 10/97., 107/07., 94/13., 98/19., 57/22. i 101/23.) određuje se način rada proračunskog korisnika Dječjeg vrtića Požega. Do kraja 2023. godine Dječji vrtić Požega će se, na temelju iste uredbe i odluke kao i privatni vrtići na području Grada Požege, sufinancirati iz Državnog proračuna kroz lokalnu riznicu sa 65.000,00 €.</w:t>
      </w:r>
    </w:p>
    <w:p w14:paraId="3C8EAC3B" w14:textId="77777777" w:rsidR="00E13FBB" w:rsidRPr="00DE34CD" w:rsidRDefault="00E13FBB" w:rsidP="00E13FBB">
      <w:pPr>
        <w:spacing w:before="240" w:after="240"/>
        <w:ind w:firstLine="426"/>
        <w:jc w:val="both"/>
        <w:rPr>
          <w:rFonts w:asciiTheme="minorHAnsi" w:hAnsiTheme="minorHAnsi" w:cstheme="minorHAnsi"/>
          <w:b w:val="0"/>
          <w:bCs/>
          <w:sz w:val="22"/>
          <w:szCs w:val="22"/>
          <w:lang w:val="af-ZA"/>
        </w:rPr>
      </w:pPr>
      <w:r w:rsidRPr="00DE34CD">
        <w:rPr>
          <w:rFonts w:asciiTheme="minorHAnsi" w:hAnsiTheme="minorHAnsi" w:cstheme="minorHAnsi"/>
          <w:b w:val="0"/>
          <w:bCs/>
          <w:sz w:val="22"/>
          <w:szCs w:val="22"/>
          <w:lang w:val="af-ZA"/>
        </w:rPr>
        <w:t>1.</w:t>
      </w:r>
      <w:r w:rsidRPr="00DE34CD">
        <w:rPr>
          <w:rFonts w:asciiTheme="minorHAnsi" w:hAnsiTheme="minorHAnsi" w:cstheme="minorHAnsi"/>
          <w:b w:val="0"/>
          <w:bCs/>
          <w:sz w:val="22"/>
          <w:szCs w:val="22"/>
          <w:lang w:val="af-ZA"/>
        </w:rPr>
        <w:tab/>
        <w:t>Program DONACIJE DJEČJIM VRTIĆIMA financirat će se u iznosu od 383.960,00 €.</w:t>
      </w:r>
    </w:p>
    <w:tbl>
      <w:tblPr>
        <w:tblW w:w="9639" w:type="dxa"/>
        <w:jc w:val="center"/>
        <w:tblLayout w:type="fixed"/>
        <w:tblLook w:val="0000" w:firstRow="0" w:lastRow="0" w:firstColumn="0" w:lastColumn="0" w:noHBand="0" w:noVBand="0"/>
      </w:tblPr>
      <w:tblGrid>
        <w:gridCol w:w="3022"/>
        <w:gridCol w:w="5200"/>
        <w:gridCol w:w="1417"/>
      </w:tblGrid>
      <w:tr w:rsidR="00E13FBB" w:rsidRPr="00DE34CD" w14:paraId="5EEF2BB9" w14:textId="77777777" w:rsidTr="000A7ED2">
        <w:trPr>
          <w:trHeight w:val="397"/>
          <w:jc w:val="center"/>
        </w:trPr>
        <w:tc>
          <w:tcPr>
            <w:tcW w:w="963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8722B2D" w14:textId="77777777" w:rsidR="00E13FBB" w:rsidRPr="00DE34CD" w:rsidRDefault="00E13FBB" w:rsidP="000A7ED2">
            <w:pPr>
              <w:jc w:val="center"/>
              <w:rPr>
                <w:rFonts w:asciiTheme="minorHAnsi" w:hAnsiTheme="minorHAnsi" w:cstheme="minorHAnsi"/>
                <w:b w:val="0"/>
                <w:bCs/>
                <w:sz w:val="22"/>
                <w:szCs w:val="22"/>
                <w:lang w:val="af-ZA"/>
              </w:rPr>
            </w:pPr>
            <w:r w:rsidRPr="00DE34CD">
              <w:rPr>
                <w:rFonts w:asciiTheme="minorHAnsi" w:hAnsiTheme="minorHAnsi" w:cstheme="minorHAnsi"/>
                <w:b w:val="0"/>
                <w:bCs/>
                <w:sz w:val="22"/>
                <w:szCs w:val="22"/>
                <w:lang w:val="af-ZA"/>
              </w:rPr>
              <w:t>1. PROGRAM DONACIJE DJEČJIM VRTIĆIMA</w:t>
            </w:r>
          </w:p>
        </w:tc>
      </w:tr>
      <w:tr w:rsidR="00E13FBB" w:rsidRPr="00DE34CD" w14:paraId="68B3F56D" w14:textId="77777777" w:rsidTr="000A7ED2">
        <w:trPr>
          <w:trHeight w:val="397"/>
          <w:jc w:val="center"/>
        </w:trPr>
        <w:tc>
          <w:tcPr>
            <w:tcW w:w="3022" w:type="dxa"/>
            <w:tcBorders>
              <w:top w:val="single" w:sz="4" w:space="0" w:color="000000"/>
              <w:left w:val="single" w:sz="4" w:space="0" w:color="000000"/>
              <w:bottom w:val="single" w:sz="4" w:space="0" w:color="000000"/>
            </w:tcBorders>
            <w:shd w:val="clear" w:color="auto" w:fill="auto"/>
            <w:vAlign w:val="center"/>
          </w:tcPr>
          <w:p w14:paraId="186D31E6" w14:textId="77777777" w:rsidR="00E13FBB" w:rsidRPr="00DE34CD" w:rsidRDefault="00E13FBB" w:rsidP="000A7ED2">
            <w:pPr>
              <w:jc w:val="center"/>
              <w:rPr>
                <w:rFonts w:asciiTheme="minorHAnsi" w:hAnsiTheme="minorHAnsi" w:cstheme="minorHAnsi"/>
                <w:b w:val="0"/>
                <w:bCs/>
                <w:sz w:val="22"/>
                <w:szCs w:val="22"/>
                <w:lang w:val="af-ZA"/>
              </w:rPr>
            </w:pPr>
            <w:r w:rsidRPr="00DE34CD">
              <w:rPr>
                <w:rFonts w:asciiTheme="minorHAnsi" w:hAnsiTheme="minorHAnsi" w:cstheme="minorHAnsi"/>
                <w:b w:val="0"/>
                <w:bCs/>
                <w:sz w:val="22"/>
                <w:szCs w:val="22"/>
                <w:lang w:val="af-ZA"/>
              </w:rPr>
              <w:t>NAZIV KORISNIKA/AKTIVNOSTI</w:t>
            </w:r>
          </w:p>
        </w:tc>
        <w:tc>
          <w:tcPr>
            <w:tcW w:w="5200" w:type="dxa"/>
            <w:tcBorders>
              <w:top w:val="single" w:sz="4" w:space="0" w:color="000000"/>
              <w:left w:val="single" w:sz="4" w:space="0" w:color="000000"/>
              <w:bottom w:val="single" w:sz="4" w:space="0" w:color="000000"/>
            </w:tcBorders>
            <w:shd w:val="clear" w:color="auto" w:fill="auto"/>
            <w:vAlign w:val="center"/>
          </w:tcPr>
          <w:p w14:paraId="3020084B" w14:textId="77777777" w:rsidR="00E13FBB" w:rsidRPr="00DE34CD" w:rsidRDefault="00E13FBB" w:rsidP="000A7ED2">
            <w:pPr>
              <w:jc w:val="center"/>
              <w:rPr>
                <w:rFonts w:asciiTheme="minorHAnsi" w:hAnsiTheme="minorHAnsi" w:cstheme="minorHAnsi"/>
                <w:b w:val="0"/>
                <w:bCs/>
                <w:sz w:val="22"/>
                <w:szCs w:val="22"/>
                <w:lang w:val="af-ZA"/>
              </w:rPr>
            </w:pPr>
            <w:r w:rsidRPr="00DE34CD">
              <w:rPr>
                <w:rFonts w:asciiTheme="minorHAnsi" w:hAnsiTheme="minorHAnsi" w:cstheme="minorHAnsi"/>
                <w:b w:val="0"/>
                <w:bCs/>
                <w:sz w:val="22"/>
                <w:szCs w:val="22"/>
                <w:lang w:val="af-ZA"/>
              </w:rPr>
              <w:t>NAMJENA SREDSTAVA</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EAE083" w14:textId="77777777" w:rsidR="00E13FBB" w:rsidRPr="00DE34CD" w:rsidRDefault="00E13FBB" w:rsidP="000A7ED2">
            <w:pPr>
              <w:jc w:val="center"/>
              <w:rPr>
                <w:rFonts w:asciiTheme="minorHAnsi" w:hAnsiTheme="minorHAnsi" w:cstheme="minorHAnsi"/>
                <w:b w:val="0"/>
                <w:bCs/>
                <w:sz w:val="22"/>
                <w:szCs w:val="22"/>
                <w:lang w:val="af-ZA"/>
              </w:rPr>
            </w:pPr>
            <w:r w:rsidRPr="00DE34CD">
              <w:rPr>
                <w:rFonts w:asciiTheme="minorHAnsi" w:hAnsiTheme="minorHAnsi" w:cstheme="minorHAnsi"/>
                <w:b w:val="0"/>
                <w:bCs/>
                <w:sz w:val="22"/>
                <w:szCs w:val="22"/>
                <w:lang w:val="af-ZA"/>
              </w:rPr>
              <w:t>IZNOS/€</w:t>
            </w:r>
          </w:p>
        </w:tc>
      </w:tr>
      <w:tr w:rsidR="00E13FBB" w:rsidRPr="00DE34CD" w14:paraId="6937A28B" w14:textId="77777777" w:rsidTr="000A7ED2">
        <w:trPr>
          <w:trHeight w:val="227"/>
          <w:jc w:val="center"/>
        </w:trPr>
        <w:tc>
          <w:tcPr>
            <w:tcW w:w="3022" w:type="dxa"/>
            <w:tcBorders>
              <w:top w:val="single" w:sz="4" w:space="0" w:color="000000"/>
              <w:left w:val="single" w:sz="4" w:space="0" w:color="000000"/>
              <w:bottom w:val="single" w:sz="4" w:space="0" w:color="000000"/>
            </w:tcBorders>
            <w:shd w:val="clear" w:color="auto" w:fill="auto"/>
            <w:vAlign w:val="center"/>
          </w:tcPr>
          <w:p w14:paraId="5ADB4FC1" w14:textId="77777777" w:rsidR="00E13FBB" w:rsidRPr="00DE34CD" w:rsidRDefault="00E13FBB" w:rsidP="000A7ED2">
            <w:pPr>
              <w:rPr>
                <w:rFonts w:asciiTheme="minorHAnsi" w:hAnsiTheme="minorHAnsi" w:cstheme="minorHAnsi"/>
                <w:b w:val="0"/>
                <w:bCs/>
                <w:sz w:val="22"/>
                <w:szCs w:val="22"/>
                <w:lang w:val="af-ZA"/>
              </w:rPr>
            </w:pPr>
            <w:r w:rsidRPr="00DE34CD">
              <w:rPr>
                <w:rFonts w:asciiTheme="minorHAnsi" w:hAnsiTheme="minorHAnsi" w:cstheme="minorHAnsi"/>
                <w:b w:val="0"/>
                <w:bCs/>
                <w:sz w:val="22"/>
                <w:szCs w:val="22"/>
                <w:lang w:val="af-ZA"/>
              </w:rPr>
              <w:t>DONACIJE PRIVATNIM DJEČJIM VRTIĆIMA (Dječji vrtić Radost, Dječji vrtić Sv. Leopold Mandić i Dječji vrtić Šareni svijet)</w:t>
            </w:r>
          </w:p>
        </w:tc>
        <w:tc>
          <w:tcPr>
            <w:tcW w:w="5200" w:type="dxa"/>
            <w:tcBorders>
              <w:top w:val="single" w:sz="4" w:space="0" w:color="000000"/>
              <w:left w:val="single" w:sz="4" w:space="0" w:color="000000"/>
              <w:bottom w:val="single" w:sz="4" w:space="0" w:color="000000"/>
            </w:tcBorders>
            <w:shd w:val="clear" w:color="auto" w:fill="auto"/>
            <w:vAlign w:val="center"/>
          </w:tcPr>
          <w:p w14:paraId="2A8F944E" w14:textId="77777777" w:rsidR="00E13FBB" w:rsidRPr="00DE34CD" w:rsidRDefault="00E13FBB" w:rsidP="000A7ED2">
            <w:pPr>
              <w:rPr>
                <w:rFonts w:asciiTheme="minorHAnsi" w:hAnsiTheme="minorHAnsi" w:cstheme="minorHAnsi"/>
                <w:b w:val="0"/>
                <w:bCs/>
                <w:sz w:val="22"/>
                <w:szCs w:val="22"/>
                <w:lang w:val="af-ZA"/>
              </w:rPr>
            </w:pPr>
            <w:r w:rsidRPr="00DE34CD">
              <w:rPr>
                <w:rFonts w:asciiTheme="minorHAnsi" w:hAnsiTheme="minorHAnsi" w:cstheme="minorHAnsi"/>
                <w:b w:val="0"/>
                <w:bCs/>
                <w:sz w:val="22"/>
                <w:szCs w:val="22"/>
                <w:lang w:val="af-ZA"/>
              </w:rPr>
              <w:t>za rad</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392B1B" w14:textId="77777777" w:rsidR="00E13FBB" w:rsidRPr="00DE34CD" w:rsidRDefault="00E13FBB" w:rsidP="000A7ED2">
            <w:pPr>
              <w:jc w:val="right"/>
              <w:rPr>
                <w:rFonts w:asciiTheme="minorHAnsi" w:hAnsiTheme="minorHAnsi" w:cstheme="minorHAnsi"/>
                <w:b w:val="0"/>
                <w:bCs/>
                <w:sz w:val="22"/>
                <w:szCs w:val="22"/>
                <w:lang w:val="af-ZA"/>
              </w:rPr>
            </w:pPr>
            <w:r w:rsidRPr="00DE34CD">
              <w:rPr>
                <w:rFonts w:asciiTheme="minorHAnsi" w:hAnsiTheme="minorHAnsi" w:cstheme="minorHAnsi"/>
                <w:b w:val="0"/>
                <w:bCs/>
                <w:sz w:val="22"/>
                <w:szCs w:val="22"/>
                <w:lang w:val="af-ZA"/>
              </w:rPr>
              <w:t>374.400,00</w:t>
            </w:r>
          </w:p>
        </w:tc>
      </w:tr>
      <w:tr w:rsidR="00E13FBB" w:rsidRPr="00DE34CD" w14:paraId="29761074" w14:textId="77777777" w:rsidTr="000A7ED2">
        <w:trPr>
          <w:trHeight w:val="397"/>
          <w:jc w:val="center"/>
        </w:trPr>
        <w:tc>
          <w:tcPr>
            <w:tcW w:w="3022" w:type="dxa"/>
            <w:tcBorders>
              <w:top w:val="single" w:sz="4" w:space="0" w:color="000000"/>
              <w:left w:val="single" w:sz="4" w:space="0" w:color="000000"/>
              <w:bottom w:val="single" w:sz="4" w:space="0" w:color="000000"/>
            </w:tcBorders>
            <w:shd w:val="clear" w:color="auto" w:fill="auto"/>
            <w:vAlign w:val="center"/>
          </w:tcPr>
          <w:p w14:paraId="16639261" w14:textId="77777777" w:rsidR="00E13FBB" w:rsidRPr="00DE34CD" w:rsidRDefault="00E13FBB" w:rsidP="000A7ED2">
            <w:pPr>
              <w:rPr>
                <w:rFonts w:asciiTheme="minorHAnsi" w:hAnsiTheme="minorHAnsi" w:cstheme="minorHAnsi"/>
                <w:b w:val="0"/>
                <w:bCs/>
                <w:sz w:val="22"/>
                <w:szCs w:val="22"/>
                <w:lang w:val="af-ZA"/>
              </w:rPr>
            </w:pPr>
            <w:r w:rsidRPr="00DE34CD">
              <w:rPr>
                <w:rFonts w:asciiTheme="minorHAnsi" w:hAnsiTheme="minorHAnsi" w:cstheme="minorHAnsi"/>
                <w:b w:val="0"/>
                <w:bCs/>
                <w:sz w:val="22"/>
                <w:szCs w:val="22"/>
                <w:lang w:val="af-ZA"/>
              </w:rPr>
              <w:t xml:space="preserve">SUBVENCIJE OBRTIMA  ZA ČUVANJE DJECE </w:t>
            </w:r>
          </w:p>
        </w:tc>
        <w:tc>
          <w:tcPr>
            <w:tcW w:w="5200" w:type="dxa"/>
            <w:tcBorders>
              <w:top w:val="single" w:sz="4" w:space="0" w:color="000000"/>
              <w:left w:val="single" w:sz="4" w:space="0" w:color="000000"/>
              <w:bottom w:val="single" w:sz="4" w:space="0" w:color="000000"/>
            </w:tcBorders>
            <w:shd w:val="clear" w:color="auto" w:fill="auto"/>
            <w:vAlign w:val="center"/>
          </w:tcPr>
          <w:p w14:paraId="04F34B97" w14:textId="77777777" w:rsidR="00E13FBB" w:rsidRPr="00DE34CD" w:rsidRDefault="00E13FBB" w:rsidP="000A7ED2">
            <w:pPr>
              <w:rPr>
                <w:rFonts w:asciiTheme="minorHAnsi" w:hAnsiTheme="minorHAnsi" w:cstheme="minorHAnsi"/>
                <w:b w:val="0"/>
                <w:bCs/>
                <w:sz w:val="22"/>
                <w:szCs w:val="22"/>
                <w:lang w:val="af-ZA"/>
              </w:rPr>
            </w:pPr>
            <w:r w:rsidRPr="00DE34CD">
              <w:rPr>
                <w:rFonts w:asciiTheme="minorHAnsi" w:hAnsiTheme="minorHAnsi" w:cstheme="minorHAnsi"/>
                <w:b w:val="0"/>
                <w:bCs/>
                <w:sz w:val="22"/>
                <w:szCs w:val="22"/>
                <w:lang w:val="af-ZA"/>
              </w:rPr>
              <w:t>za rad</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A783C0" w14:textId="77777777" w:rsidR="00E13FBB" w:rsidRPr="00DE34CD" w:rsidRDefault="00E13FBB" w:rsidP="000A7ED2">
            <w:pPr>
              <w:jc w:val="right"/>
              <w:rPr>
                <w:rFonts w:asciiTheme="minorHAnsi" w:hAnsiTheme="minorHAnsi" w:cstheme="minorHAnsi"/>
                <w:b w:val="0"/>
                <w:bCs/>
                <w:sz w:val="22"/>
                <w:szCs w:val="22"/>
                <w:lang w:val="af-ZA"/>
              </w:rPr>
            </w:pPr>
            <w:r w:rsidRPr="00DE34CD">
              <w:rPr>
                <w:rFonts w:asciiTheme="minorHAnsi" w:hAnsiTheme="minorHAnsi" w:cstheme="minorHAnsi"/>
                <w:b w:val="0"/>
                <w:bCs/>
                <w:sz w:val="22"/>
                <w:szCs w:val="22"/>
                <w:lang w:val="af-ZA"/>
              </w:rPr>
              <w:t>9.560,00</w:t>
            </w:r>
          </w:p>
        </w:tc>
      </w:tr>
    </w:tbl>
    <w:p w14:paraId="3161F25B" w14:textId="77777777" w:rsidR="00E13FBB" w:rsidRPr="00DE34CD" w:rsidRDefault="00E13FBB" w:rsidP="00E13FBB">
      <w:pPr>
        <w:spacing w:before="240" w:after="240"/>
        <w:ind w:firstLine="426"/>
        <w:jc w:val="both"/>
        <w:rPr>
          <w:rFonts w:asciiTheme="minorHAnsi" w:hAnsiTheme="minorHAnsi" w:cstheme="minorHAnsi"/>
          <w:b w:val="0"/>
          <w:bCs/>
          <w:sz w:val="22"/>
          <w:szCs w:val="22"/>
          <w:lang w:val="af-ZA"/>
        </w:rPr>
      </w:pPr>
      <w:r w:rsidRPr="00DE34CD">
        <w:rPr>
          <w:rFonts w:asciiTheme="minorHAnsi" w:hAnsiTheme="minorHAnsi" w:cstheme="minorHAnsi"/>
          <w:b w:val="0"/>
          <w:bCs/>
          <w:sz w:val="22"/>
          <w:szCs w:val="22"/>
          <w:lang w:val="af-ZA"/>
        </w:rPr>
        <w:t>2.</w:t>
      </w:r>
      <w:r w:rsidRPr="00DE34CD">
        <w:rPr>
          <w:rFonts w:asciiTheme="minorHAnsi" w:hAnsiTheme="minorHAnsi" w:cstheme="minorHAnsi"/>
          <w:b w:val="0"/>
          <w:bCs/>
          <w:sz w:val="22"/>
          <w:szCs w:val="22"/>
          <w:lang w:val="af-ZA"/>
        </w:rPr>
        <w:tab/>
        <w:t>Program ustanove kojima je osnivač Grad Požega financirat će se u iznosu od 1.547.649,00 €.</w:t>
      </w:r>
    </w:p>
    <w:tbl>
      <w:tblPr>
        <w:tblW w:w="9639" w:type="dxa"/>
        <w:jc w:val="center"/>
        <w:tblLayout w:type="fixed"/>
        <w:tblLook w:val="0000" w:firstRow="0" w:lastRow="0" w:firstColumn="0" w:lastColumn="0" w:noHBand="0" w:noVBand="0"/>
      </w:tblPr>
      <w:tblGrid>
        <w:gridCol w:w="3022"/>
        <w:gridCol w:w="3352"/>
        <w:gridCol w:w="1848"/>
        <w:gridCol w:w="1417"/>
      </w:tblGrid>
      <w:tr w:rsidR="00E13FBB" w:rsidRPr="00DE34CD" w14:paraId="03DBCD58" w14:textId="77777777" w:rsidTr="000A7ED2">
        <w:trPr>
          <w:trHeight w:val="397"/>
          <w:jc w:val="center"/>
        </w:trPr>
        <w:tc>
          <w:tcPr>
            <w:tcW w:w="963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59B5A16" w14:textId="77777777" w:rsidR="00E13FBB" w:rsidRPr="00DE34CD" w:rsidRDefault="00E13FBB" w:rsidP="000A7ED2">
            <w:pPr>
              <w:jc w:val="center"/>
              <w:rPr>
                <w:rFonts w:asciiTheme="minorHAnsi" w:hAnsiTheme="minorHAnsi" w:cstheme="minorHAnsi"/>
                <w:b w:val="0"/>
                <w:bCs/>
                <w:sz w:val="22"/>
                <w:szCs w:val="22"/>
                <w:lang w:val="af-ZA"/>
              </w:rPr>
            </w:pPr>
            <w:r w:rsidRPr="00DE34CD">
              <w:rPr>
                <w:rFonts w:asciiTheme="minorHAnsi" w:hAnsiTheme="minorHAnsi" w:cstheme="minorHAnsi"/>
                <w:b w:val="0"/>
                <w:bCs/>
                <w:sz w:val="22"/>
                <w:szCs w:val="22"/>
                <w:lang w:val="af-ZA"/>
              </w:rPr>
              <w:t>2. PROGRAM USTANOVE KOJOJ JE OSNIVAČ GRAD POŽEGA</w:t>
            </w:r>
          </w:p>
        </w:tc>
      </w:tr>
      <w:tr w:rsidR="00E13FBB" w:rsidRPr="00DE34CD" w14:paraId="77D06EEE" w14:textId="77777777" w:rsidTr="000A7ED2">
        <w:trPr>
          <w:trHeight w:val="227"/>
          <w:jc w:val="center"/>
        </w:trPr>
        <w:tc>
          <w:tcPr>
            <w:tcW w:w="3022" w:type="dxa"/>
            <w:tcBorders>
              <w:top w:val="single" w:sz="4" w:space="0" w:color="000000"/>
              <w:left w:val="single" w:sz="4" w:space="0" w:color="000000"/>
              <w:bottom w:val="single" w:sz="4" w:space="0" w:color="000000"/>
            </w:tcBorders>
            <w:shd w:val="clear" w:color="auto" w:fill="auto"/>
            <w:vAlign w:val="center"/>
          </w:tcPr>
          <w:p w14:paraId="22616A29" w14:textId="77777777" w:rsidR="00E13FBB" w:rsidRPr="00DE34CD" w:rsidRDefault="00E13FBB" w:rsidP="000A7ED2">
            <w:pPr>
              <w:jc w:val="center"/>
              <w:rPr>
                <w:rFonts w:asciiTheme="minorHAnsi" w:hAnsiTheme="minorHAnsi" w:cstheme="minorHAnsi"/>
                <w:b w:val="0"/>
                <w:bCs/>
                <w:sz w:val="22"/>
                <w:szCs w:val="22"/>
                <w:lang w:val="af-ZA"/>
              </w:rPr>
            </w:pPr>
            <w:r w:rsidRPr="00DE34CD">
              <w:rPr>
                <w:rFonts w:asciiTheme="minorHAnsi" w:hAnsiTheme="minorHAnsi" w:cstheme="minorHAnsi"/>
                <w:b w:val="0"/>
                <w:bCs/>
                <w:sz w:val="22"/>
                <w:szCs w:val="22"/>
                <w:lang w:val="af-ZA"/>
              </w:rPr>
              <w:t>NAZIV KORISNIKA</w:t>
            </w:r>
          </w:p>
        </w:tc>
        <w:tc>
          <w:tcPr>
            <w:tcW w:w="5200" w:type="dxa"/>
            <w:gridSpan w:val="2"/>
            <w:tcBorders>
              <w:top w:val="single" w:sz="4" w:space="0" w:color="000000"/>
              <w:left w:val="single" w:sz="4" w:space="0" w:color="000000"/>
              <w:bottom w:val="single" w:sz="4" w:space="0" w:color="auto"/>
            </w:tcBorders>
            <w:shd w:val="clear" w:color="auto" w:fill="auto"/>
            <w:vAlign w:val="center"/>
          </w:tcPr>
          <w:p w14:paraId="0E325B6C" w14:textId="77777777" w:rsidR="00E13FBB" w:rsidRPr="00DE34CD" w:rsidRDefault="00E13FBB" w:rsidP="000A7ED2">
            <w:pPr>
              <w:jc w:val="center"/>
              <w:rPr>
                <w:rFonts w:asciiTheme="minorHAnsi" w:hAnsiTheme="minorHAnsi" w:cstheme="minorHAnsi"/>
                <w:b w:val="0"/>
                <w:bCs/>
                <w:sz w:val="22"/>
                <w:szCs w:val="22"/>
                <w:lang w:val="af-ZA"/>
              </w:rPr>
            </w:pPr>
            <w:r w:rsidRPr="00DE34CD">
              <w:rPr>
                <w:rFonts w:asciiTheme="minorHAnsi" w:hAnsiTheme="minorHAnsi" w:cstheme="minorHAnsi"/>
                <w:b w:val="0"/>
                <w:bCs/>
                <w:sz w:val="22"/>
                <w:szCs w:val="22"/>
                <w:lang w:val="af-ZA"/>
              </w:rPr>
              <w:t>IZVOR FINANCIRANJA/NAMJENA SREDSTAVA/€</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E9FE60" w14:textId="77777777" w:rsidR="00E13FBB" w:rsidRPr="00DE34CD" w:rsidRDefault="00E13FBB" w:rsidP="000A7ED2">
            <w:pPr>
              <w:jc w:val="center"/>
              <w:rPr>
                <w:rFonts w:asciiTheme="minorHAnsi" w:hAnsiTheme="minorHAnsi" w:cstheme="minorHAnsi"/>
                <w:b w:val="0"/>
                <w:bCs/>
                <w:sz w:val="22"/>
                <w:szCs w:val="22"/>
                <w:lang w:val="af-ZA"/>
              </w:rPr>
            </w:pPr>
            <w:r w:rsidRPr="00DE34CD">
              <w:rPr>
                <w:rFonts w:asciiTheme="minorHAnsi" w:hAnsiTheme="minorHAnsi" w:cstheme="minorHAnsi"/>
                <w:b w:val="0"/>
                <w:bCs/>
                <w:sz w:val="22"/>
                <w:szCs w:val="22"/>
                <w:lang w:val="af-ZA"/>
              </w:rPr>
              <w:t>IZNOS/€</w:t>
            </w:r>
          </w:p>
        </w:tc>
      </w:tr>
      <w:tr w:rsidR="00E13FBB" w:rsidRPr="00DE34CD" w14:paraId="15E8FD9B" w14:textId="77777777" w:rsidTr="000A7ED2">
        <w:trPr>
          <w:trHeight w:val="301"/>
          <w:jc w:val="center"/>
        </w:trPr>
        <w:tc>
          <w:tcPr>
            <w:tcW w:w="3022" w:type="dxa"/>
            <w:vMerge w:val="restart"/>
            <w:tcBorders>
              <w:top w:val="single" w:sz="4" w:space="0" w:color="000000"/>
              <w:left w:val="single" w:sz="4" w:space="0" w:color="000000"/>
              <w:right w:val="single" w:sz="4" w:space="0" w:color="auto"/>
            </w:tcBorders>
            <w:shd w:val="clear" w:color="auto" w:fill="auto"/>
            <w:vAlign w:val="center"/>
          </w:tcPr>
          <w:p w14:paraId="123C9A4C" w14:textId="77777777" w:rsidR="00E13FBB" w:rsidRPr="00DE34CD" w:rsidRDefault="00E13FBB" w:rsidP="000A7ED2">
            <w:pPr>
              <w:rPr>
                <w:rFonts w:asciiTheme="minorHAnsi" w:hAnsiTheme="minorHAnsi" w:cstheme="minorHAnsi"/>
                <w:b w:val="0"/>
                <w:bCs/>
                <w:sz w:val="22"/>
                <w:szCs w:val="22"/>
                <w:lang w:val="af-ZA"/>
              </w:rPr>
            </w:pPr>
            <w:r w:rsidRPr="00DE34CD">
              <w:rPr>
                <w:rFonts w:asciiTheme="minorHAnsi" w:hAnsiTheme="minorHAnsi" w:cstheme="minorHAnsi"/>
                <w:b w:val="0"/>
                <w:bCs/>
                <w:sz w:val="22"/>
                <w:szCs w:val="22"/>
                <w:lang w:val="af-ZA"/>
              </w:rPr>
              <w:t>DJEČJI VRTIĆ POŽEGA</w:t>
            </w:r>
          </w:p>
        </w:tc>
        <w:tc>
          <w:tcPr>
            <w:tcW w:w="3352" w:type="dxa"/>
            <w:tcBorders>
              <w:top w:val="single" w:sz="4" w:space="0" w:color="auto"/>
              <w:left w:val="single" w:sz="4" w:space="0" w:color="auto"/>
            </w:tcBorders>
            <w:shd w:val="clear" w:color="auto" w:fill="auto"/>
            <w:vAlign w:val="center"/>
          </w:tcPr>
          <w:p w14:paraId="39F81693" w14:textId="77777777" w:rsidR="00E13FBB" w:rsidRPr="00DE34CD" w:rsidRDefault="00E13FBB" w:rsidP="000A7ED2">
            <w:pPr>
              <w:rPr>
                <w:rFonts w:asciiTheme="minorHAnsi" w:hAnsiTheme="minorHAnsi" w:cstheme="minorHAnsi"/>
                <w:b w:val="0"/>
                <w:bCs/>
                <w:i/>
                <w:iCs/>
                <w:sz w:val="22"/>
                <w:szCs w:val="22"/>
                <w:u w:val="single"/>
                <w:lang w:val="af-ZA"/>
              </w:rPr>
            </w:pPr>
            <w:r w:rsidRPr="00DE34CD">
              <w:rPr>
                <w:rFonts w:asciiTheme="minorHAnsi" w:hAnsiTheme="minorHAnsi" w:cstheme="minorHAnsi"/>
                <w:b w:val="0"/>
                <w:bCs/>
                <w:i/>
                <w:iCs/>
                <w:sz w:val="22"/>
                <w:szCs w:val="22"/>
                <w:u w:val="single"/>
                <w:lang w:val="af-ZA"/>
              </w:rPr>
              <w:t xml:space="preserve">Sredstva iz izvora Grad iznose: </w:t>
            </w:r>
          </w:p>
        </w:tc>
        <w:tc>
          <w:tcPr>
            <w:tcW w:w="1848" w:type="dxa"/>
            <w:tcBorders>
              <w:top w:val="single" w:sz="4" w:space="0" w:color="auto"/>
              <w:right w:val="single" w:sz="4" w:space="0" w:color="auto"/>
            </w:tcBorders>
            <w:shd w:val="clear" w:color="auto" w:fill="auto"/>
            <w:vAlign w:val="center"/>
          </w:tcPr>
          <w:p w14:paraId="7D86CB62" w14:textId="77777777" w:rsidR="00E13FBB" w:rsidRPr="00DE34CD" w:rsidRDefault="00E13FBB" w:rsidP="000A7ED2">
            <w:pPr>
              <w:jc w:val="right"/>
              <w:rPr>
                <w:rFonts w:asciiTheme="minorHAnsi" w:hAnsiTheme="minorHAnsi" w:cstheme="minorHAnsi"/>
                <w:b w:val="0"/>
                <w:bCs/>
                <w:i/>
                <w:iCs/>
                <w:sz w:val="22"/>
                <w:szCs w:val="22"/>
                <w:u w:val="single"/>
                <w:lang w:val="af-ZA"/>
              </w:rPr>
            </w:pPr>
            <w:r w:rsidRPr="00DE34CD">
              <w:rPr>
                <w:rFonts w:asciiTheme="minorHAnsi" w:hAnsiTheme="minorHAnsi" w:cstheme="minorHAnsi"/>
                <w:b w:val="0"/>
                <w:bCs/>
                <w:i/>
                <w:iCs/>
                <w:sz w:val="22"/>
                <w:szCs w:val="22"/>
                <w:u w:val="single"/>
                <w:lang w:val="af-ZA"/>
              </w:rPr>
              <w:t>1.036.642,00</w:t>
            </w:r>
          </w:p>
        </w:tc>
        <w:tc>
          <w:tcPr>
            <w:tcW w:w="1417" w:type="dxa"/>
            <w:vMerge w:val="restart"/>
            <w:tcBorders>
              <w:top w:val="single" w:sz="4" w:space="0" w:color="000000"/>
              <w:left w:val="single" w:sz="4" w:space="0" w:color="auto"/>
              <w:right w:val="single" w:sz="4" w:space="0" w:color="000000"/>
            </w:tcBorders>
            <w:shd w:val="clear" w:color="auto" w:fill="auto"/>
            <w:vAlign w:val="center"/>
          </w:tcPr>
          <w:p w14:paraId="37356178" w14:textId="77777777" w:rsidR="00E13FBB" w:rsidRPr="00DE34CD" w:rsidRDefault="00E13FBB" w:rsidP="000A7ED2">
            <w:pPr>
              <w:jc w:val="right"/>
              <w:rPr>
                <w:rFonts w:asciiTheme="minorHAnsi" w:hAnsiTheme="minorHAnsi" w:cstheme="minorHAnsi"/>
                <w:b w:val="0"/>
                <w:bCs/>
                <w:sz w:val="22"/>
                <w:szCs w:val="22"/>
                <w:lang w:val="af-ZA"/>
              </w:rPr>
            </w:pPr>
            <w:r w:rsidRPr="00DE34CD">
              <w:rPr>
                <w:rFonts w:asciiTheme="minorHAnsi" w:hAnsiTheme="minorHAnsi" w:cstheme="minorHAnsi"/>
                <w:b w:val="0"/>
                <w:bCs/>
                <w:sz w:val="22"/>
                <w:szCs w:val="22"/>
                <w:lang w:val="af-ZA"/>
              </w:rPr>
              <w:t>1.547.649,00</w:t>
            </w:r>
          </w:p>
        </w:tc>
      </w:tr>
      <w:tr w:rsidR="00E13FBB" w:rsidRPr="00DE34CD" w14:paraId="6710E1C6" w14:textId="77777777" w:rsidTr="000A7ED2">
        <w:trPr>
          <w:trHeight w:val="547"/>
          <w:jc w:val="center"/>
        </w:trPr>
        <w:tc>
          <w:tcPr>
            <w:tcW w:w="3022" w:type="dxa"/>
            <w:vMerge/>
            <w:tcBorders>
              <w:top w:val="single" w:sz="4" w:space="0" w:color="000000"/>
              <w:left w:val="single" w:sz="4" w:space="0" w:color="000000"/>
              <w:right w:val="single" w:sz="4" w:space="0" w:color="auto"/>
            </w:tcBorders>
            <w:shd w:val="clear" w:color="auto" w:fill="auto"/>
            <w:vAlign w:val="center"/>
          </w:tcPr>
          <w:p w14:paraId="2655E1F3" w14:textId="77777777" w:rsidR="00E13FBB" w:rsidRPr="00DE34CD" w:rsidRDefault="00E13FBB" w:rsidP="000A7ED2">
            <w:pPr>
              <w:rPr>
                <w:rFonts w:asciiTheme="minorHAnsi" w:hAnsiTheme="minorHAnsi" w:cstheme="minorHAnsi"/>
                <w:b w:val="0"/>
                <w:bCs/>
                <w:sz w:val="22"/>
                <w:szCs w:val="22"/>
                <w:lang w:val="af-ZA"/>
              </w:rPr>
            </w:pPr>
          </w:p>
        </w:tc>
        <w:tc>
          <w:tcPr>
            <w:tcW w:w="3352" w:type="dxa"/>
            <w:tcBorders>
              <w:left w:val="single" w:sz="4" w:space="0" w:color="auto"/>
            </w:tcBorders>
            <w:shd w:val="clear" w:color="auto" w:fill="auto"/>
            <w:vAlign w:val="center"/>
          </w:tcPr>
          <w:p w14:paraId="47C9FB6C" w14:textId="77777777" w:rsidR="00E13FBB" w:rsidRPr="00DE34CD" w:rsidRDefault="00E13FBB" w:rsidP="000A7ED2">
            <w:pPr>
              <w:rPr>
                <w:rFonts w:asciiTheme="minorHAnsi" w:hAnsiTheme="minorHAnsi" w:cstheme="minorHAnsi"/>
                <w:b w:val="0"/>
                <w:bCs/>
                <w:i/>
                <w:iCs/>
                <w:sz w:val="22"/>
                <w:szCs w:val="22"/>
                <w:u w:val="single"/>
                <w:lang w:val="af-ZA"/>
              </w:rPr>
            </w:pPr>
            <w:r w:rsidRPr="00DE34CD">
              <w:rPr>
                <w:rFonts w:asciiTheme="minorHAnsi" w:hAnsiTheme="minorHAnsi" w:cstheme="minorHAnsi"/>
                <w:b w:val="0"/>
                <w:bCs/>
                <w:i/>
                <w:iCs/>
                <w:sz w:val="22"/>
                <w:szCs w:val="22"/>
                <w:u w:val="single"/>
                <w:lang w:val="af-ZA"/>
              </w:rPr>
              <w:t>Sredstva iz ostalih izvora iznose:</w:t>
            </w:r>
          </w:p>
        </w:tc>
        <w:tc>
          <w:tcPr>
            <w:tcW w:w="1848" w:type="dxa"/>
            <w:tcBorders>
              <w:right w:val="single" w:sz="4" w:space="0" w:color="auto"/>
            </w:tcBorders>
            <w:shd w:val="clear" w:color="auto" w:fill="auto"/>
            <w:vAlign w:val="center"/>
          </w:tcPr>
          <w:p w14:paraId="2ABF3767" w14:textId="77777777" w:rsidR="00E13FBB" w:rsidRPr="00DE34CD" w:rsidRDefault="00E13FBB" w:rsidP="000A7ED2">
            <w:pPr>
              <w:jc w:val="right"/>
              <w:rPr>
                <w:rFonts w:asciiTheme="minorHAnsi" w:hAnsiTheme="minorHAnsi" w:cstheme="minorHAnsi"/>
                <w:b w:val="0"/>
                <w:bCs/>
                <w:i/>
                <w:iCs/>
                <w:sz w:val="22"/>
                <w:szCs w:val="22"/>
                <w:u w:val="single"/>
                <w:lang w:val="af-ZA"/>
              </w:rPr>
            </w:pPr>
            <w:r w:rsidRPr="00DE34CD">
              <w:rPr>
                <w:rFonts w:asciiTheme="minorHAnsi" w:hAnsiTheme="minorHAnsi" w:cstheme="minorHAnsi"/>
                <w:b w:val="0"/>
                <w:bCs/>
                <w:i/>
                <w:iCs/>
                <w:sz w:val="22"/>
                <w:szCs w:val="22"/>
                <w:u w:val="single"/>
                <w:lang w:val="af-ZA"/>
              </w:rPr>
              <w:t>511.007,00</w:t>
            </w:r>
          </w:p>
        </w:tc>
        <w:tc>
          <w:tcPr>
            <w:tcW w:w="1417" w:type="dxa"/>
            <w:vMerge/>
            <w:tcBorders>
              <w:top w:val="single" w:sz="4" w:space="0" w:color="000000"/>
              <w:left w:val="single" w:sz="4" w:space="0" w:color="auto"/>
              <w:right w:val="single" w:sz="4" w:space="0" w:color="000000"/>
            </w:tcBorders>
            <w:shd w:val="clear" w:color="auto" w:fill="auto"/>
            <w:vAlign w:val="center"/>
          </w:tcPr>
          <w:p w14:paraId="04BD23BE" w14:textId="77777777" w:rsidR="00E13FBB" w:rsidRPr="00DE34CD" w:rsidRDefault="00E13FBB" w:rsidP="000A7ED2">
            <w:pPr>
              <w:jc w:val="right"/>
              <w:rPr>
                <w:rFonts w:asciiTheme="minorHAnsi" w:hAnsiTheme="minorHAnsi" w:cstheme="minorHAnsi"/>
                <w:b w:val="0"/>
                <w:bCs/>
                <w:sz w:val="22"/>
                <w:szCs w:val="22"/>
                <w:lang w:val="af-ZA"/>
              </w:rPr>
            </w:pPr>
          </w:p>
        </w:tc>
      </w:tr>
      <w:tr w:rsidR="00E13FBB" w:rsidRPr="00DE34CD" w14:paraId="1364A1F4" w14:textId="77777777" w:rsidTr="000A7ED2">
        <w:trPr>
          <w:trHeight w:val="113"/>
          <w:jc w:val="center"/>
        </w:trPr>
        <w:tc>
          <w:tcPr>
            <w:tcW w:w="3022" w:type="dxa"/>
            <w:vMerge/>
            <w:tcBorders>
              <w:top w:val="single" w:sz="4" w:space="0" w:color="000000"/>
              <w:left w:val="single" w:sz="4" w:space="0" w:color="000000"/>
              <w:right w:val="single" w:sz="4" w:space="0" w:color="auto"/>
            </w:tcBorders>
            <w:shd w:val="clear" w:color="auto" w:fill="auto"/>
            <w:vAlign w:val="center"/>
          </w:tcPr>
          <w:p w14:paraId="0DB25A26" w14:textId="77777777" w:rsidR="00E13FBB" w:rsidRPr="00DE34CD" w:rsidRDefault="00E13FBB" w:rsidP="000A7ED2">
            <w:pPr>
              <w:rPr>
                <w:rFonts w:asciiTheme="minorHAnsi" w:hAnsiTheme="minorHAnsi" w:cstheme="minorHAnsi"/>
                <w:b w:val="0"/>
                <w:bCs/>
                <w:sz w:val="22"/>
                <w:szCs w:val="22"/>
                <w:lang w:val="af-ZA"/>
              </w:rPr>
            </w:pPr>
          </w:p>
        </w:tc>
        <w:tc>
          <w:tcPr>
            <w:tcW w:w="3352" w:type="dxa"/>
            <w:tcBorders>
              <w:left w:val="single" w:sz="4" w:space="0" w:color="auto"/>
            </w:tcBorders>
            <w:shd w:val="clear" w:color="auto" w:fill="auto"/>
            <w:vAlign w:val="center"/>
          </w:tcPr>
          <w:p w14:paraId="0E3928E4" w14:textId="77777777" w:rsidR="00E13FBB" w:rsidRPr="00DE34CD" w:rsidRDefault="00E13FBB" w:rsidP="000A7ED2">
            <w:pPr>
              <w:rPr>
                <w:rFonts w:asciiTheme="minorHAnsi" w:hAnsiTheme="minorHAnsi" w:cstheme="minorHAnsi"/>
                <w:b w:val="0"/>
                <w:bCs/>
                <w:sz w:val="22"/>
                <w:szCs w:val="22"/>
                <w:lang w:val="af-ZA"/>
              </w:rPr>
            </w:pPr>
          </w:p>
          <w:p w14:paraId="41E27870" w14:textId="77777777" w:rsidR="00E13FBB" w:rsidRPr="00DE34CD" w:rsidRDefault="00E13FBB" w:rsidP="000A7ED2">
            <w:pPr>
              <w:rPr>
                <w:rFonts w:asciiTheme="minorHAnsi" w:hAnsiTheme="minorHAnsi" w:cstheme="minorHAnsi"/>
                <w:b w:val="0"/>
                <w:bCs/>
                <w:sz w:val="22"/>
                <w:szCs w:val="22"/>
                <w:lang w:val="af-ZA"/>
              </w:rPr>
            </w:pPr>
            <w:r w:rsidRPr="00DE34CD">
              <w:rPr>
                <w:rFonts w:asciiTheme="minorHAnsi" w:hAnsiTheme="minorHAnsi" w:cstheme="minorHAnsi"/>
                <w:b w:val="0"/>
                <w:bCs/>
                <w:sz w:val="22"/>
                <w:szCs w:val="22"/>
                <w:lang w:val="af-ZA"/>
              </w:rPr>
              <w:t>PROGRAM:</w:t>
            </w:r>
          </w:p>
          <w:p w14:paraId="283330B6" w14:textId="77777777" w:rsidR="00E13FBB" w:rsidRPr="00DE34CD" w:rsidRDefault="00E13FBB" w:rsidP="000A7ED2">
            <w:pPr>
              <w:rPr>
                <w:rFonts w:asciiTheme="minorHAnsi" w:hAnsiTheme="minorHAnsi" w:cstheme="minorHAnsi"/>
                <w:b w:val="0"/>
                <w:bCs/>
                <w:sz w:val="22"/>
                <w:szCs w:val="22"/>
                <w:u w:val="single"/>
                <w:lang w:val="af-ZA"/>
              </w:rPr>
            </w:pPr>
            <w:r w:rsidRPr="00DE34CD">
              <w:rPr>
                <w:rFonts w:asciiTheme="minorHAnsi" w:hAnsiTheme="minorHAnsi" w:cstheme="minorHAnsi"/>
                <w:b w:val="0"/>
                <w:bCs/>
                <w:sz w:val="22"/>
                <w:szCs w:val="22"/>
                <w:u w:val="single"/>
                <w:lang w:val="af-ZA"/>
              </w:rPr>
              <w:t>Redovna djelatnost predškolskog odgoja</w:t>
            </w:r>
          </w:p>
          <w:p w14:paraId="4EE08FA8" w14:textId="77777777" w:rsidR="00E13FBB" w:rsidRPr="00DE34CD" w:rsidRDefault="00E13FBB" w:rsidP="000A7ED2">
            <w:pPr>
              <w:rPr>
                <w:rFonts w:asciiTheme="minorHAnsi" w:hAnsiTheme="minorHAnsi" w:cstheme="minorHAnsi"/>
                <w:b w:val="0"/>
                <w:bCs/>
                <w:sz w:val="22"/>
                <w:szCs w:val="22"/>
                <w:lang w:val="af-ZA"/>
              </w:rPr>
            </w:pPr>
          </w:p>
          <w:p w14:paraId="17F3FC32" w14:textId="77777777" w:rsidR="00E13FBB" w:rsidRPr="00DE34CD" w:rsidRDefault="00E13FBB" w:rsidP="000A7ED2">
            <w:pPr>
              <w:rPr>
                <w:rFonts w:asciiTheme="minorHAnsi" w:hAnsiTheme="minorHAnsi" w:cstheme="minorHAnsi"/>
                <w:b w:val="0"/>
                <w:bCs/>
                <w:sz w:val="22"/>
                <w:szCs w:val="22"/>
                <w:lang w:val="af-ZA"/>
              </w:rPr>
            </w:pPr>
            <w:r w:rsidRPr="00DE34CD">
              <w:rPr>
                <w:rFonts w:asciiTheme="minorHAnsi" w:hAnsiTheme="minorHAnsi" w:cstheme="minorHAnsi"/>
                <w:b w:val="0"/>
                <w:bCs/>
                <w:sz w:val="22"/>
                <w:szCs w:val="22"/>
                <w:lang w:val="af-ZA"/>
              </w:rPr>
              <w:t>PROJEKT/AKTIVNOST:</w:t>
            </w:r>
          </w:p>
          <w:p w14:paraId="061ECDAE" w14:textId="77777777" w:rsidR="00E13FBB" w:rsidRPr="00DE34CD" w:rsidRDefault="00E13FBB" w:rsidP="000A7ED2">
            <w:pPr>
              <w:rPr>
                <w:rFonts w:asciiTheme="minorHAnsi" w:hAnsiTheme="minorHAnsi" w:cstheme="minorHAnsi"/>
                <w:b w:val="0"/>
                <w:bCs/>
                <w:sz w:val="22"/>
                <w:szCs w:val="22"/>
                <w:lang w:val="af-ZA"/>
              </w:rPr>
            </w:pPr>
            <w:r w:rsidRPr="00DE34CD">
              <w:rPr>
                <w:rFonts w:asciiTheme="minorHAnsi" w:hAnsiTheme="minorHAnsi" w:cstheme="minorHAnsi"/>
                <w:b w:val="0"/>
                <w:bCs/>
                <w:sz w:val="22"/>
                <w:szCs w:val="22"/>
                <w:lang w:val="af-ZA"/>
              </w:rPr>
              <w:lastRenderedPageBreak/>
              <w:t>Osnovna aktivnost predškolskog odgoja (rashodi za zaposlene, materijalni i financijski rashodi)</w:t>
            </w:r>
          </w:p>
        </w:tc>
        <w:tc>
          <w:tcPr>
            <w:tcW w:w="737" w:type="dxa"/>
            <w:tcBorders>
              <w:right w:val="single" w:sz="4" w:space="0" w:color="auto"/>
            </w:tcBorders>
            <w:shd w:val="clear" w:color="auto" w:fill="auto"/>
            <w:vAlign w:val="center"/>
          </w:tcPr>
          <w:p w14:paraId="66C53292" w14:textId="77777777" w:rsidR="00E13FBB" w:rsidRPr="00DE34CD" w:rsidRDefault="00E13FBB" w:rsidP="000A7ED2">
            <w:pPr>
              <w:jc w:val="right"/>
              <w:rPr>
                <w:rFonts w:asciiTheme="minorHAnsi" w:hAnsiTheme="minorHAnsi" w:cstheme="minorHAnsi"/>
                <w:b w:val="0"/>
                <w:bCs/>
                <w:sz w:val="22"/>
                <w:szCs w:val="22"/>
                <w:lang w:val="af-ZA"/>
              </w:rPr>
            </w:pPr>
          </w:p>
          <w:p w14:paraId="36320B3E" w14:textId="77777777" w:rsidR="00E13FBB" w:rsidRPr="00DE34CD" w:rsidRDefault="00E13FBB" w:rsidP="000A7ED2">
            <w:pPr>
              <w:jc w:val="right"/>
              <w:rPr>
                <w:rFonts w:asciiTheme="minorHAnsi" w:hAnsiTheme="minorHAnsi" w:cstheme="minorHAnsi"/>
                <w:b w:val="0"/>
                <w:bCs/>
                <w:sz w:val="22"/>
                <w:szCs w:val="22"/>
                <w:lang w:val="af-ZA"/>
              </w:rPr>
            </w:pPr>
          </w:p>
          <w:p w14:paraId="38E61B32" w14:textId="77777777" w:rsidR="00E13FBB" w:rsidRPr="00DE34CD" w:rsidRDefault="00E13FBB" w:rsidP="000A7ED2">
            <w:pPr>
              <w:jc w:val="right"/>
              <w:rPr>
                <w:rFonts w:asciiTheme="minorHAnsi" w:hAnsiTheme="minorHAnsi" w:cstheme="minorHAnsi"/>
                <w:b w:val="0"/>
                <w:bCs/>
                <w:sz w:val="22"/>
                <w:szCs w:val="22"/>
                <w:u w:val="single"/>
                <w:lang w:val="af-ZA"/>
              </w:rPr>
            </w:pPr>
          </w:p>
          <w:p w14:paraId="6EAE268D" w14:textId="77777777" w:rsidR="00E13FBB" w:rsidRPr="00DE34CD" w:rsidRDefault="00E13FBB" w:rsidP="000A7ED2">
            <w:pPr>
              <w:jc w:val="right"/>
              <w:rPr>
                <w:rFonts w:asciiTheme="minorHAnsi" w:hAnsiTheme="minorHAnsi" w:cstheme="minorHAnsi"/>
                <w:b w:val="0"/>
                <w:bCs/>
                <w:sz w:val="22"/>
                <w:szCs w:val="22"/>
                <w:u w:val="single"/>
                <w:lang w:val="af-ZA"/>
              </w:rPr>
            </w:pPr>
            <w:r w:rsidRPr="00DE34CD">
              <w:rPr>
                <w:rFonts w:asciiTheme="minorHAnsi" w:hAnsiTheme="minorHAnsi" w:cstheme="minorHAnsi"/>
                <w:b w:val="0"/>
                <w:bCs/>
                <w:sz w:val="22"/>
                <w:szCs w:val="22"/>
                <w:u w:val="single"/>
                <w:lang w:val="af-ZA"/>
              </w:rPr>
              <w:t>1.547.649,00</w:t>
            </w:r>
          </w:p>
          <w:p w14:paraId="2A09E3D0" w14:textId="77777777" w:rsidR="00E13FBB" w:rsidRPr="00DE34CD" w:rsidRDefault="00E13FBB" w:rsidP="000A7ED2">
            <w:pPr>
              <w:jc w:val="right"/>
              <w:rPr>
                <w:rFonts w:asciiTheme="minorHAnsi" w:hAnsiTheme="minorHAnsi" w:cstheme="minorHAnsi"/>
                <w:b w:val="0"/>
                <w:bCs/>
                <w:sz w:val="22"/>
                <w:szCs w:val="22"/>
                <w:lang w:val="af-ZA"/>
              </w:rPr>
            </w:pPr>
          </w:p>
          <w:p w14:paraId="58756E50" w14:textId="77777777" w:rsidR="00E13FBB" w:rsidRPr="00DE34CD" w:rsidRDefault="00E13FBB" w:rsidP="000A7ED2">
            <w:pPr>
              <w:jc w:val="right"/>
              <w:rPr>
                <w:rFonts w:asciiTheme="minorHAnsi" w:hAnsiTheme="minorHAnsi" w:cstheme="minorHAnsi"/>
                <w:b w:val="0"/>
                <w:bCs/>
                <w:sz w:val="22"/>
                <w:szCs w:val="22"/>
                <w:lang w:val="af-ZA"/>
              </w:rPr>
            </w:pPr>
          </w:p>
          <w:p w14:paraId="2C15E568" w14:textId="77777777" w:rsidR="00E13FBB" w:rsidRPr="00DE34CD" w:rsidRDefault="00E13FBB" w:rsidP="000A7ED2">
            <w:pPr>
              <w:jc w:val="right"/>
              <w:rPr>
                <w:rFonts w:asciiTheme="minorHAnsi" w:hAnsiTheme="minorHAnsi" w:cstheme="minorHAnsi"/>
                <w:b w:val="0"/>
                <w:bCs/>
                <w:sz w:val="22"/>
                <w:szCs w:val="22"/>
                <w:lang w:val="af-ZA"/>
              </w:rPr>
            </w:pPr>
          </w:p>
          <w:p w14:paraId="5F0E814C" w14:textId="77777777" w:rsidR="00E13FBB" w:rsidRPr="00DE34CD" w:rsidRDefault="00E13FBB" w:rsidP="000A7ED2">
            <w:pPr>
              <w:jc w:val="right"/>
              <w:rPr>
                <w:rFonts w:asciiTheme="minorHAnsi" w:hAnsiTheme="minorHAnsi" w:cstheme="minorHAnsi"/>
                <w:b w:val="0"/>
                <w:bCs/>
                <w:sz w:val="22"/>
                <w:szCs w:val="22"/>
                <w:lang w:val="af-ZA"/>
              </w:rPr>
            </w:pPr>
          </w:p>
          <w:p w14:paraId="4A833B7E" w14:textId="77777777" w:rsidR="00E13FBB" w:rsidRPr="00DE34CD" w:rsidRDefault="00E13FBB" w:rsidP="000A7ED2">
            <w:pPr>
              <w:jc w:val="right"/>
              <w:rPr>
                <w:rFonts w:asciiTheme="minorHAnsi" w:hAnsiTheme="minorHAnsi" w:cstheme="minorHAnsi"/>
                <w:b w:val="0"/>
                <w:bCs/>
                <w:sz w:val="22"/>
                <w:szCs w:val="22"/>
                <w:lang w:val="af-ZA"/>
              </w:rPr>
            </w:pPr>
            <w:r w:rsidRPr="00DE34CD">
              <w:rPr>
                <w:rFonts w:asciiTheme="minorHAnsi" w:hAnsiTheme="minorHAnsi" w:cstheme="minorHAnsi"/>
                <w:b w:val="0"/>
                <w:bCs/>
                <w:sz w:val="22"/>
                <w:szCs w:val="22"/>
                <w:lang w:val="af-ZA"/>
              </w:rPr>
              <w:t>1.442.461,00</w:t>
            </w:r>
          </w:p>
        </w:tc>
        <w:tc>
          <w:tcPr>
            <w:tcW w:w="1417" w:type="dxa"/>
            <w:vMerge/>
            <w:tcBorders>
              <w:top w:val="single" w:sz="4" w:space="0" w:color="000000"/>
              <w:left w:val="single" w:sz="4" w:space="0" w:color="auto"/>
              <w:right w:val="single" w:sz="4" w:space="0" w:color="000000"/>
            </w:tcBorders>
            <w:shd w:val="clear" w:color="auto" w:fill="auto"/>
            <w:vAlign w:val="center"/>
          </w:tcPr>
          <w:p w14:paraId="278E266B" w14:textId="77777777" w:rsidR="00E13FBB" w:rsidRPr="00DE34CD" w:rsidRDefault="00E13FBB" w:rsidP="000A7ED2">
            <w:pPr>
              <w:jc w:val="right"/>
              <w:rPr>
                <w:rFonts w:asciiTheme="minorHAnsi" w:hAnsiTheme="minorHAnsi" w:cstheme="minorHAnsi"/>
                <w:b w:val="0"/>
                <w:bCs/>
                <w:sz w:val="22"/>
                <w:szCs w:val="22"/>
                <w:lang w:val="af-ZA"/>
              </w:rPr>
            </w:pPr>
          </w:p>
        </w:tc>
      </w:tr>
      <w:tr w:rsidR="00E13FBB" w:rsidRPr="00DE34CD" w14:paraId="5E5E98CC" w14:textId="77777777" w:rsidTr="000A7ED2">
        <w:trPr>
          <w:trHeight w:val="303"/>
          <w:jc w:val="center"/>
        </w:trPr>
        <w:tc>
          <w:tcPr>
            <w:tcW w:w="3022" w:type="dxa"/>
            <w:vMerge/>
            <w:tcBorders>
              <w:top w:val="single" w:sz="4" w:space="0" w:color="000000"/>
              <w:left w:val="single" w:sz="4" w:space="0" w:color="000000"/>
              <w:right w:val="single" w:sz="4" w:space="0" w:color="auto"/>
            </w:tcBorders>
            <w:shd w:val="clear" w:color="auto" w:fill="auto"/>
            <w:vAlign w:val="center"/>
          </w:tcPr>
          <w:p w14:paraId="16A5C145" w14:textId="77777777" w:rsidR="00E13FBB" w:rsidRPr="00DE34CD" w:rsidRDefault="00E13FBB" w:rsidP="000A7ED2">
            <w:pPr>
              <w:rPr>
                <w:rFonts w:asciiTheme="minorHAnsi" w:hAnsiTheme="minorHAnsi" w:cstheme="minorHAnsi"/>
                <w:b w:val="0"/>
                <w:bCs/>
                <w:sz w:val="22"/>
                <w:szCs w:val="22"/>
                <w:lang w:val="af-ZA"/>
              </w:rPr>
            </w:pPr>
          </w:p>
        </w:tc>
        <w:tc>
          <w:tcPr>
            <w:tcW w:w="3352" w:type="dxa"/>
            <w:tcBorders>
              <w:left w:val="single" w:sz="4" w:space="0" w:color="auto"/>
            </w:tcBorders>
            <w:shd w:val="clear" w:color="auto" w:fill="auto"/>
            <w:vAlign w:val="center"/>
          </w:tcPr>
          <w:p w14:paraId="6FF42D4F" w14:textId="77777777" w:rsidR="00E13FBB" w:rsidRPr="00DE34CD" w:rsidRDefault="00E13FBB" w:rsidP="000A7ED2">
            <w:pPr>
              <w:rPr>
                <w:rFonts w:asciiTheme="minorHAnsi" w:hAnsiTheme="minorHAnsi" w:cstheme="minorHAnsi"/>
                <w:b w:val="0"/>
                <w:bCs/>
                <w:sz w:val="22"/>
                <w:szCs w:val="22"/>
                <w:lang w:val="af-ZA"/>
              </w:rPr>
            </w:pPr>
            <w:r w:rsidRPr="00DE34CD">
              <w:rPr>
                <w:rFonts w:asciiTheme="minorHAnsi" w:hAnsiTheme="minorHAnsi" w:cstheme="minorHAnsi"/>
                <w:b w:val="0"/>
                <w:bCs/>
                <w:sz w:val="22"/>
                <w:szCs w:val="22"/>
                <w:lang w:val="af-ZA"/>
              </w:rPr>
              <w:t>Nabava opreme u predškolskom odgoju</w:t>
            </w:r>
          </w:p>
        </w:tc>
        <w:tc>
          <w:tcPr>
            <w:tcW w:w="1848" w:type="dxa"/>
            <w:tcBorders>
              <w:right w:val="single" w:sz="4" w:space="0" w:color="auto"/>
            </w:tcBorders>
            <w:shd w:val="clear" w:color="auto" w:fill="auto"/>
            <w:vAlign w:val="center"/>
          </w:tcPr>
          <w:p w14:paraId="057B2737" w14:textId="77777777" w:rsidR="00E13FBB" w:rsidRPr="00DE34CD" w:rsidRDefault="00E13FBB" w:rsidP="000A7ED2">
            <w:pPr>
              <w:jc w:val="right"/>
              <w:rPr>
                <w:rFonts w:asciiTheme="minorHAnsi" w:hAnsiTheme="minorHAnsi" w:cstheme="minorHAnsi"/>
                <w:b w:val="0"/>
                <w:bCs/>
                <w:sz w:val="22"/>
                <w:szCs w:val="22"/>
                <w:lang w:val="af-ZA"/>
              </w:rPr>
            </w:pPr>
            <w:r w:rsidRPr="00DE34CD">
              <w:rPr>
                <w:rFonts w:asciiTheme="minorHAnsi" w:hAnsiTheme="minorHAnsi" w:cstheme="minorHAnsi"/>
                <w:b w:val="0"/>
                <w:bCs/>
                <w:sz w:val="22"/>
                <w:szCs w:val="22"/>
                <w:lang w:val="af-ZA"/>
              </w:rPr>
              <w:t>10.428,00</w:t>
            </w:r>
          </w:p>
        </w:tc>
        <w:tc>
          <w:tcPr>
            <w:tcW w:w="1417" w:type="dxa"/>
            <w:vMerge/>
            <w:tcBorders>
              <w:top w:val="single" w:sz="4" w:space="0" w:color="000000"/>
              <w:left w:val="single" w:sz="4" w:space="0" w:color="auto"/>
              <w:right w:val="single" w:sz="4" w:space="0" w:color="000000"/>
            </w:tcBorders>
            <w:shd w:val="clear" w:color="auto" w:fill="auto"/>
            <w:vAlign w:val="center"/>
          </w:tcPr>
          <w:p w14:paraId="609C11AA" w14:textId="77777777" w:rsidR="00E13FBB" w:rsidRPr="00DE34CD" w:rsidRDefault="00E13FBB" w:rsidP="000A7ED2">
            <w:pPr>
              <w:jc w:val="right"/>
              <w:rPr>
                <w:rFonts w:asciiTheme="minorHAnsi" w:hAnsiTheme="minorHAnsi" w:cstheme="minorHAnsi"/>
                <w:b w:val="0"/>
                <w:bCs/>
                <w:sz w:val="22"/>
                <w:szCs w:val="22"/>
                <w:lang w:val="af-ZA"/>
              </w:rPr>
            </w:pPr>
          </w:p>
        </w:tc>
      </w:tr>
      <w:tr w:rsidR="00E13FBB" w:rsidRPr="00DE34CD" w14:paraId="3B4DC96E" w14:textId="77777777" w:rsidTr="000A7ED2">
        <w:trPr>
          <w:trHeight w:val="266"/>
          <w:jc w:val="center"/>
        </w:trPr>
        <w:tc>
          <w:tcPr>
            <w:tcW w:w="3022" w:type="dxa"/>
            <w:vMerge/>
            <w:tcBorders>
              <w:top w:val="single" w:sz="4" w:space="0" w:color="000000"/>
              <w:left w:val="single" w:sz="4" w:space="0" w:color="000000"/>
              <w:right w:val="single" w:sz="4" w:space="0" w:color="auto"/>
            </w:tcBorders>
            <w:shd w:val="clear" w:color="auto" w:fill="auto"/>
            <w:vAlign w:val="center"/>
          </w:tcPr>
          <w:p w14:paraId="6E18B57B" w14:textId="77777777" w:rsidR="00E13FBB" w:rsidRPr="00DE34CD" w:rsidRDefault="00E13FBB" w:rsidP="000A7ED2">
            <w:pPr>
              <w:rPr>
                <w:rFonts w:asciiTheme="minorHAnsi" w:hAnsiTheme="minorHAnsi" w:cstheme="minorHAnsi"/>
                <w:b w:val="0"/>
                <w:bCs/>
                <w:sz w:val="22"/>
                <w:szCs w:val="22"/>
                <w:lang w:val="af-ZA"/>
              </w:rPr>
            </w:pPr>
          </w:p>
        </w:tc>
        <w:tc>
          <w:tcPr>
            <w:tcW w:w="3352" w:type="dxa"/>
            <w:tcBorders>
              <w:left w:val="single" w:sz="4" w:space="0" w:color="auto"/>
            </w:tcBorders>
            <w:shd w:val="clear" w:color="auto" w:fill="auto"/>
            <w:vAlign w:val="center"/>
          </w:tcPr>
          <w:p w14:paraId="44F714B0" w14:textId="77777777" w:rsidR="00E13FBB" w:rsidRPr="00DE34CD" w:rsidRDefault="00E13FBB" w:rsidP="000A7ED2">
            <w:pPr>
              <w:rPr>
                <w:rFonts w:asciiTheme="minorHAnsi" w:hAnsiTheme="minorHAnsi" w:cstheme="minorHAnsi"/>
                <w:b w:val="0"/>
                <w:bCs/>
                <w:sz w:val="22"/>
                <w:szCs w:val="22"/>
                <w:lang w:val="af-ZA"/>
              </w:rPr>
            </w:pPr>
            <w:r w:rsidRPr="00DE34CD">
              <w:rPr>
                <w:rFonts w:asciiTheme="minorHAnsi" w:hAnsiTheme="minorHAnsi" w:cstheme="minorHAnsi"/>
                <w:b w:val="0"/>
                <w:bCs/>
                <w:sz w:val="22"/>
                <w:szCs w:val="22"/>
                <w:lang w:val="af-ZA"/>
              </w:rPr>
              <w:t>Projekt Požeški limači – faza II.</w:t>
            </w:r>
          </w:p>
        </w:tc>
        <w:tc>
          <w:tcPr>
            <w:tcW w:w="1848" w:type="dxa"/>
            <w:tcBorders>
              <w:right w:val="single" w:sz="4" w:space="0" w:color="auto"/>
            </w:tcBorders>
            <w:shd w:val="clear" w:color="auto" w:fill="auto"/>
            <w:vAlign w:val="center"/>
          </w:tcPr>
          <w:p w14:paraId="55E17815" w14:textId="77777777" w:rsidR="00E13FBB" w:rsidRPr="00DE34CD" w:rsidRDefault="00E13FBB" w:rsidP="000A7ED2">
            <w:pPr>
              <w:jc w:val="right"/>
              <w:rPr>
                <w:rFonts w:asciiTheme="minorHAnsi" w:hAnsiTheme="minorHAnsi" w:cstheme="minorHAnsi"/>
                <w:b w:val="0"/>
                <w:bCs/>
                <w:sz w:val="22"/>
                <w:szCs w:val="22"/>
                <w:lang w:val="af-ZA"/>
              </w:rPr>
            </w:pPr>
            <w:r w:rsidRPr="00DE34CD">
              <w:rPr>
                <w:rFonts w:asciiTheme="minorHAnsi" w:hAnsiTheme="minorHAnsi" w:cstheme="minorHAnsi"/>
                <w:b w:val="0"/>
                <w:bCs/>
                <w:sz w:val="22"/>
                <w:szCs w:val="22"/>
                <w:lang w:val="af-ZA"/>
              </w:rPr>
              <w:t>94.760,00</w:t>
            </w:r>
          </w:p>
        </w:tc>
        <w:tc>
          <w:tcPr>
            <w:tcW w:w="1417" w:type="dxa"/>
            <w:vMerge/>
            <w:tcBorders>
              <w:top w:val="single" w:sz="4" w:space="0" w:color="000000"/>
              <w:left w:val="single" w:sz="4" w:space="0" w:color="auto"/>
              <w:right w:val="single" w:sz="4" w:space="0" w:color="000000"/>
            </w:tcBorders>
            <w:shd w:val="clear" w:color="auto" w:fill="auto"/>
            <w:vAlign w:val="center"/>
          </w:tcPr>
          <w:p w14:paraId="45C896CB" w14:textId="77777777" w:rsidR="00E13FBB" w:rsidRPr="00DE34CD" w:rsidRDefault="00E13FBB" w:rsidP="000A7ED2">
            <w:pPr>
              <w:jc w:val="right"/>
              <w:rPr>
                <w:rFonts w:asciiTheme="minorHAnsi" w:hAnsiTheme="minorHAnsi" w:cstheme="minorHAnsi"/>
                <w:b w:val="0"/>
                <w:bCs/>
                <w:sz w:val="22"/>
                <w:szCs w:val="22"/>
                <w:lang w:val="af-ZA"/>
              </w:rPr>
            </w:pPr>
          </w:p>
        </w:tc>
      </w:tr>
      <w:tr w:rsidR="00E13FBB" w:rsidRPr="00DE34CD" w14:paraId="751891A5" w14:textId="77777777" w:rsidTr="000A7ED2">
        <w:trPr>
          <w:trHeight w:val="68"/>
          <w:jc w:val="center"/>
        </w:trPr>
        <w:tc>
          <w:tcPr>
            <w:tcW w:w="3022" w:type="dxa"/>
            <w:vMerge/>
            <w:tcBorders>
              <w:left w:val="single" w:sz="4" w:space="0" w:color="000000"/>
              <w:bottom w:val="single" w:sz="4" w:space="0" w:color="000000"/>
              <w:right w:val="single" w:sz="4" w:space="0" w:color="auto"/>
            </w:tcBorders>
            <w:shd w:val="clear" w:color="auto" w:fill="auto"/>
            <w:vAlign w:val="center"/>
          </w:tcPr>
          <w:p w14:paraId="32355914" w14:textId="77777777" w:rsidR="00E13FBB" w:rsidRPr="00DE34CD" w:rsidRDefault="00E13FBB" w:rsidP="000A7ED2">
            <w:pPr>
              <w:rPr>
                <w:rFonts w:asciiTheme="minorHAnsi" w:hAnsiTheme="minorHAnsi" w:cstheme="minorHAnsi"/>
                <w:b w:val="0"/>
                <w:bCs/>
                <w:sz w:val="22"/>
                <w:szCs w:val="22"/>
                <w:lang w:val="af-ZA"/>
              </w:rPr>
            </w:pPr>
          </w:p>
        </w:tc>
        <w:tc>
          <w:tcPr>
            <w:tcW w:w="3352" w:type="dxa"/>
            <w:tcBorders>
              <w:left w:val="single" w:sz="4" w:space="0" w:color="auto"/>
              <w:bottom w:val="single" w:sz="4" w:space="0" w:color="auto"/>
            </w:tcBorders>
            <w:shd w:val="clear" w:color="auto" w:fill="auto"/>
            <w:vAlign w:val="center"/>
          </w:tcPr>
          <w:p w14:paraId="43A71F1E" w14:textId="77777777" w:rsidR="00E13FBB" w:rsidRPr="00DE34CD" w:rsidRDefault="00E13FBB" w:rsidP="000A7ED2">
            <w:pPr>
              <w:rPr>
                <w:rFonts w:asciiTheme="minorHAnsi" w:hAnsiTheme="minorHAnsi" w:cstheme="minorHAnsi"/>
                <w:b w:val="0"/>
                <w:bCs/>
                <w:sz w:val="22"/>
                <w:szCs w:val="22"/>
                <w:lang w:val="af-ZA"/>
              </w:rPr>
            </w:pPr>
          </w:p>
        </w:tc>
        <w:tc>
          <w:tcPr>
            <w:tcW w:w="1848" w:type="dxa"/>
            <w:tcBorders>
              <w:bottom w:val="single" w:sz="4" w:space="0" w:color="auto"/>
              <w:right w:val="single" w:sz="4" w:space="0" w:color="auto"/>
            </w:tcBorders>
            <w:shd w:val="clear" w:color="auto" w:fill="auto"/>
            <w:vAlign w:val="center"/>
          </w:tcPr>
          <w:p w14:paraId="7D61AD58" w14:textId="77777777" w:rsidR="00E13FBB" w:rsidRPr="00DE34CD" w:rsidRDefault="00E13FBB" w:rsidP="000A7ED2">
            <w:pPr>
              <w:jc w:val="right"/>
              <w:rPr>
                <w:rFonts w:asciiTheme="minorHAnsi" w:hAnsiTheme="minorHAnsi" w:cstheme="minorHAnsi"/>
                <w:b w:val="0"/>
                <w:bCs/>
                <w:sz w:val="22"/>
                <w:szCs w:val="22"/>
                <w:lang w:val="af-ZA"/>
              </w:rPr>
            </w:pPr>
          </w:p>
        </w:tc>
        <w:tc>
          <w:tcPr>
            <w:tcW w:w="1417" w:type="dxa"/>
            <w:vMerge/>
            <w:tcBorders>
              <w:left w:val="single" w:sz="4" w:space="0" w:color="auto"/>
              <w:bottom w:val="single" w:sz="4" w:space="0" w:color="000000"/>
              <w:right w:val="single" w:sz="4" w:space="0" w:color="000000"/>
            </w:tcBorders>
            <w:shd w:val="clear" w:color="auto" w:fill="auto"/>
            <w:vAlign w:val="center"/>
          </w:tcPr>
          <w:p w14:paraId="2743F4F1" w14:textId="77777777" w:rsidR="00E13FBB" w:rsidRPr="00DE34CD" w:rsidRDefault="00E13FBB" w:rsidP="000A7ED2">
            <w:pPr>
              <w:jc w:val="right"/>
              <w:rPr>
                <w:rFonts w:asciiTheme="minorHAnsi" w:hAnsiTheme="minorHAnsi" w:cstheme="minorHAnsi"/>
                <w:b w:val="0"/>
                <w:bCs/>
                <w:sz w:val="22"/>
                <w:szCs w:val="22"/>
                <w:lang w:val="af-ZA"/>
              </w:rPr>
            </w:pPr>
          </w:p>
        </w:tc>
      </w:tr>
    </w:tbl>
    <w:p w14:paraId="4A986DD0" w14:textId="77777777" w:rsidR="00E13FBB" w:rsidRPr="00DE34CD" w:rsidRDefault="00E13FBB" w:rsidP="00E13FBB">
      <w:pPr>
        <w:spacing w:before="240" w:after="240"/>
        <w:ind w:firstLine="708"/>
        <w:jc w:val="both"/>
        <w:rPr>
          <w:rFonts w:asciiTheme="minorHAnsi" w:hAnsiTheme="minorHAnsi" w:cstheme="minorHAnsi"/>
          <w:b w:val="0"/>
          <w:bCs/>
          <w:sz w:val="22"/>
          <w:szCs w:val="22"/>
          <w:lang w:val="af-ZA"/>
        </w:rPr>
      </w:pPr>
      <w:r w:rsidRPr="00DE34CD">
        <w:rPr>
          <w:rFonts w:asciiTheme="minorHAnsi" w:hAnsiTheme="minorHAnsi" w:cstheme="minorHAnsi"/>
          <w:b w:val="0"/>
          <w:bCs/>
          <w:sz w:val="22"/>
          <w:szCs w:val="22"/>
          <w:lang w:val="af-ZA"/>
        </w:rPr>
        <w:t>II.</w:t>
      </w:r>
      <w:r w:rsidRPr="00DE34CD">
        <w:rPr>
          <w:rFonts w:asciiTheme="minorHAnsi" w:hAnsiTheme="minorHAnsi" w:cstheme="minorHAnsi"/>
          <w:b w:val="0"/>
          <w:bCs/>
          <w:sz w:val="22"/>
          <w:szCs w:val="22"/>
          <w:lang w:val="af-ZA"/>
        </w:rPr>
        <w:tab/>
        <w:t xml:space="preserve">PROGRAM OSNOVNOG OBRAZOVANJA </w:t>
      </w:r>
    </w:p>
    <w:p w14:paraId="54B99C9A" w14:textId="77777777" w:rsidR="00E13FBB" w:rsidRPr="00DE34CD" w:rsidRDefault="00E13FBB" w:rsidP="00E13FBB">
      <w:pPr>
        <w:ind w:firstLine="708"/>
        <w:jc w:val="both"/>
        <w:rPr>
          <w:rFonts w:asciiTheme="minorHAnsi" w:hAnsiTheme="minorHAnsi" w:cstheme="minorHAnsi"/>
          <w:b w:val="0"/>
          <w:bCs/>
          <w:sz w:val="22"/>
          <w:szCs w:val="22"/>
          <w:lang w:val="af-ZA"/>
        </w:rPr>
      </w:pPr>
      <w:r w:rsidRPr="00DE34CD">
        <w:rPr>
          <w:rFonts w:asciiTheme="minorHAnsi" w:hAnsiTheme="minorHAnsi" w:cstheme="minorHAnsi"/>
          <w:b w:val="0"/>
          <w:bCs/>
          <w:sz w:val="22"/>
          <w:szCs w:val="22"/>
          <w:lang w:val="af-ZA"/>
        </w:rPr>
        <w:t>Na temelju članka 143. stavke 1. točka 1. do 6. Zakona o odgoju i obrazovanju u osnovnoj i srednjoj školi (Narodne novine, broj: 87/08., 86/09., 92/10., 105/10., 90/11., 5/12., 16/12., 86/12., 126/12.- pročišćeni tekst, 94/13., 152/14., 07/17., 68/18., 98/19., 64/20. i 151/22. - u nastavku teksta: Zakon), u Proračunu Grada Požege osiguravaju se sredstva za prijevoz učenika osnovnih škola, materijalne i financijske rashode škola koji obuhvaćaju i rashode za materijal, dijelove i usluge tekućeg i investicijskog održavanja, rashode za izgradnju, dogradnju i rekonstrukciju školskog prostora, te opremanje školskih ustanova prema standardima i normativima koje propisuje ministar, a u skladu s državnim pedagoškim standardima. Jedinica lokalne i područne (regionalne) samouprave može utvrditi i šire potrebe u školstvu za koja sredstva osigurava u proračunu.</w:t>
      </w:r>
    </w:p>
    <w:p w14:paraId="6FB9AA31" w14:textId="77777777" w:rsidR="00E13FBB" w:rsidRPr="00DE34CD" w:rsidRDefault="00E13FBB" w:rsidP="00E13FBB">
      <w:pPr>
        <w:ind w:firstLine="708"/>
        <w:jc w:val="both"/>
        <w:rPr>
          <w:rFonts w:asciiTheme="minorHAnsi" w:hAnsiTheme="minorHAnsi" w:cstheme="minorHAnsi"/>
          <w:b w:val="0"/>
          <w:bCs/>
          <w:sz w:val="22"/>
          <w:szCs w:val="22"/>
          <w:lang w:val="af-ZA"/>
        </w:rPr>
      </w:pPr>
      <w:r w:rsidRPr="00DE34CD">
        <w:rPr>
          <w:rFonts w:asciiTheme="minorHAnsi" w:hAnsiTheme="minorHAnsi" w:cstheme="minorHAnsi"/>
          <w:b w:val="0"/>
          <w:bCs/>
          <w:sz w:val="22"/>
          <w:szCs w:val="22"/>
          <w:lang w:val="af-ZA"/>
        </w:rPr>
        <w:t xml:space="preserve">Ukupno planirana sredstava za program osnovnog obrazovanja iznose 6.526.426,00 €. </w:t>
      </w:r>
    </w:p>
    <w:p w14:paraId="40C3095F" w14:textId="77777777" w:rsidR="00E13FBB" w:rsidRPr="00DE34CD" w:rsidRDefault="00E13FBB" w:rsidP="00E13FBB">
      <w:pPr>
        <w:spacing w:after="240"/>
        <w:ind w:firstLine="708"/>
        <w:jc w:val="both"/>
        <w:rPr>
          <w:rFonts w:asciiTheme="minorHAnsi" w:hAnsiTheme="minorHAnsi" w:cstheme="minorHAnsi"/>
          <w:b w:val="0"/>
          <w:bCs/>
          <w:sz w:val="22"/>
          <w:szCs w:val="22"/>
          <w:lang w:val="af-ZA"/>
        </w:rPr>
      </w:pPr>
      <w:r w:rsidRPr="00DE34CD">
        <w:rPr>
          <w:rFonts w:asciiTheme="minorHAnsi" w:hAnsiTheme="minorHAnsi" w:cstheme="minorHAnsi"/>
          <w:b w:val="0"/>
          <w:bCs/>
          <w:sz w:val="22"/>
          <w:szCs w:val="22"/>
          <w:lang w:val="af-ZA"/>
        </w:rPr>
        <w:t>Proračunom Grada Požege za 2023. godine financirat će tri osnovne škole kojima je Grad Požega osnivač i Katolička osnovna škola Požega (zakonski standard) u iznosu od 740.989,00 €, u koji su uključena prenesena sredstsva zakonskog standarda iz protekle godine u iznosu 29.120,00 €.</w:t>
      </w:r>
    </w:p>
    <w:tbl>
      <w:tblPr>
        <w:tblStyle w:val="Reetkatablice"/>
        <w:tblW w:w="9639" w:type="dxa"/>
        <w:jc w:val="center"/>
        <w:tblLook w:val="04A0" w:firstRow="1" w:lastRow="0" w:firstColumn="1" w:lastColumn="0" w:noHBand="0" w:noVBand="1"/>
      </w:tblPr>
      <w:tblGrid>
        <w:gridCol w:w="7912"/>
        <w:gridCol w:w="1727"/>
      </w:tblGrid>
      <w:tr w:rsidR="00E13FBB" w:rsidRPr="00DE34CD" w14:paraId="13396280" w14:textId="77777777" w:rsidTr="000A7ED2">
        <w:trPr>
          <w:jc w:val="center"/>
        </w:trPr>
        <w:tc>
          <w:tcPr>
            <w:tcW w:w="7792" w:type="dxa"/>
            <w:vAlign w:val="center"/>
          </w:tcPr>
          <w:p w14:paraId="154B46D3" w14:textId="77777777" w:rsidR="00E13FBB" w:rsidRPr="00DE34CD" w:rsidRDefault="00E13FBB" w:rsidP="000A7ED2">
            <w:pPr>
              <w:spacing w:line="360" w:lineRule="auto"/>
              <w:jc w:val="center"/>
              <w:rPr>
                <w:rFonts w:asciiTheme="minorHAnsi" w:hAnsiTheme="minorHAnsi" w:cstheme="minorHAnsi"/>
                <w:b w:val="0"/>
                <w:bCs/>
                <w:sz w:val="22"/>
                <w:szCs w:val="22"/>
                <w:lang w:val="af-ZA"/>
              </w:rPr>
            </w:pPr>
            <w:r w:rsidRPr="00DE34CD">
              <w:rPr>
                <w:rFonts w:asciiTheme="minorHAnsi" w:hAnsiTheme="minorHAnsi" w:cstheme="minorHAnsi"/>
                <w:b w:val="0"/>
                <w:bCs/>
                <w:sz w:val="22"/>
                <w:szCs w:val="22"/>
                <w:lang w:val="af-ZA"/>
              </w:rPr>
              <w:t>NAMJENA SREDSTAVA</w:t>
            </w:r>
          </w:p>
        </w:tc>
        <w:tc>
          <w:tcPr>
            <w:tcW w:w="1701" w:type="dxa"/>
            <w:vAlign w:val="center"/>
          </w:tcPr>
          <w:p w14:paraId="03E8C0CE" w14:textId="77777777" w:rsidR="00E13FBB" w:rsidRPr="00DE34CD" w:rsidRDefault="00E13FBB" w:rsidP="000A7ED2">
            <w:pPr>
              <w:spacing w:line="360" w:lineRule="auto"/>
              <w:jc w:val="right"/>
              <w:rPr>
                <w:rFonts w:asciiTheme="minorHAnsi" w:hAnsiTheme="minorHAnsi" w:cstheme="minorHAnsi"/>
                <w:b w:val="0"/>
                <w:bCs/>
                <w:sz w:val="22"/>
                <w:szCs w:val="22"/>
                <w:lang w:val="af-ZA"/>
              </w:rPr>
            </w:pPr>
            <w:r w:rsidRPr="00DE34CD">
              <w:rPr>
                <w:rFonts w:asciiTheme="minorHAnsi" w:hAnsiTheme="minorHAnsi" w:cstheme="minorHAnsi"/>
                <w:b w:val="0"/>
                <w:bCs/>
                <w:sz w:val="22"/>
                <w:szCs w:val="22"/>
                <w:lang w:val="af-ZA"/>
              </w:rPr>
              <w:t>IZNOS/€</w:t>
            </w:r>
          </w:p>
        </w:tc>
      </w:tr>
      <w:tr w:rsidR="00E13FBB" w:rsidRPr="00DE34CD" w14:paraId="5EEE02F5" w14:textId="77777777" w:rsidTr="000A7ED2">
        <w:trPr>
          <w:jc w:val="center"/>
        </w:trPr>
        <w:tc>
          <w:tcPr>
            <w:tcW w:w="7792" w:type="dxa"/>
            <w:vAlign w:val="center"/>
          </w:tcPr>
          <w:p w14:paraId="1B847CCD" w14:textId="77777777" w:rsidR="00E13FBB" w:rsidRPr="00DE34CD" w:rsidRDefault="00E13FBB" w:rsidP="000A7ED2">
            <w:pPr>
              <w:spacing w:line="360" w:lineRule="auto"/>
              <w:rPr>
                <w:rFonts w:asciiTheme="minorHAnsi" w:hAnsiTheme="minorHAnsi" w:cstheme="minorHAnsi"/>
                <w:b w:val="0"/>
                <w:bCs/>
                <w:sz w:val="22"/>
                <w:szCs w:val="22"/>
                <w:lang w:val="af-ZA"/>
              </w:rPr>
            </w:pPr>
            <w:r w:rsidRPr="00DE34CD">
              <w:rPr>
                <w:rFonts w:asciiTheme="minorHAnsi" w:hAnsiTheme="minorHAnsi" w:cstheme="minorHAnsi"/>
                <w:b w:val="0"/>
                <w:bCs/>
                <w:sz w:val="22"/>
                <w:szCs w:val="22"/>
                <w:lang w:val="af-ZA"/>
              </w:rPr>
              <w:t xml:space="preserve">KATOLIČKA OSNOVNA ŠKOLA U POŽEGI – tekuća donacija za materijalne rashode </w:t>
            </w:r>
          </w:p>
        </w:tc>
        <w:tc>
          <w:tcPr>
            <w:tcW w:w="1701" w:type="dxa"/>
            <w:vAlign w:val="center"/>
          </w:tcPr>
          <w:p w14:paraId="44B49612" w14:textId="77777777" w:rsidR="00E13FBB" w:rsidRPr="00DE34CD" w:rsidRDefault="00E13FBB" w:rsidP="000A7ED2">
            <w:pPr>
              <w:spacing w:line="360" w:lineRule="auto"/>
              <w:jc w:val="right"/>
              <w:rPr>
                <w:rFonts w:asciiTheme="minorHAnsi" w:hAnsiTheme="minorHAnsi" w:cstheme="minorHAnsi"/>
                <w:b w:val="0"/>
                <w:bCs/>
                <w:sz w:val="22"/>
                <w:szCs w:val="22"/>
                <w:lang w:val="af-ZA"/>
              </w:rPr>
            </w:pPr>
            <w:r w:rsidRPr="00DE34CD">
              <w:rPr>
                <w:rFonts w:asciiTheme="minorHAnsi" w:hAnsiTheme="minorHAnsi" w:cstheme="minorHAnsi"/>
                <w:b w:val="0"/>
                <w:bCs/>
                <w:sz w:val="22"/>
                <w:szCs w:val="22"/>
                <w:lang w:val="af-ZA"/>
              </w:rPr>
              <w:t>82.040,00</w:t>
            </w:r>
          </w:p>
        </w:tc>
      </w:tr>
      <w:tr w:rsidR="00E13FBB" w:rsidRPr="00DE34CD" w14:paraId="7C5F3391" w14:textId="77777777" w:rsidTr="000A7ED2">
        <w:trPr>
          <w:jc w:val="center"/>
        </w:trPr>
        <w:tc>
          <w:tcPr>
            <w:tcW w:w="7792" w:type="dxa"/>
            <w:vAlign w:val="center"/>
          </w:tcPr>
          <w:p w14:paraId="6BF469B6" w14:textId="77777777" w:rsidR="00E13FBB" w:rsidRPr="00DE34CD" w:rsidRDefault="00E13FBB" w:rsidP="000A7ED2">
            <w:pPr>
              <w:spacing w:line="360" w:lineRule="auto"/>
              <w:rPr>
                <w:rFonts w:asciiTheme="minorHAnsi" w:hAnsiTheme="minorHAnsi" w:cstheme="minorHAnsi"/>
                <w:b w:val="0"/>
                <w:bCs/>
                <w:sz w:val="22"/>
                <w:szCs w:val="22"/>
                <w:lang w:val="af-ZA"/>
              </w:rPr>
            </w:pPr>
            <w:r w:rsidRPr="00DE34CD">
              <w:rPr>
                <w:rFonts w:asciiTheme="minorHAnsi" w:hAnsiTheme="minorHAnsi" w:cstheme="minorHAnsi"/>
                <w:b w:val="0"/>
                <w:bCs/>
                <w:sz w:val="22"/>
                <w:szCs w:val="22"/>
                <w:lang w:val="af-ZA"/>
              </w:rPr>
              <w:t>PRIJEVOZ UČENIKA</w:t>
            </w:r>
          </w:p>
        </w:tc>
        <w:tc>
          <w:tcPr>
            <w:tcW w:w="1701" w:type="dxa"/>
            <w:vAlign w:val="center"/>
          </w:tcPr>
          <w:p w14:paraId="1A885CDC" w14:textId="77777777" w:rsidR="00E13FBB" w:rsidRPr="00DE34CD" w:rsidRDefault="00E13FBB" w:rsidP="000A7ED2">
            <w:pPr>
              <w:spacing w:line="360" w:lineRule="auto"/>
              <w:jc w:val="right"/>
              <w:rPr>
                <w:rFonts w:asciiTheme="minorHAnsi" w:hAnsiTheme="minorHAnsi" w:cstheme="minorHAnsi"/>
                <w:b w:val="0"/>
                <w:bCs/>
                <w:sz w:val="22"/>
                <w:szCs w:val="22"/>
                <w:lang w:val="af-ZA"/>
              </w:rPr>
            </w:pPr>
            <w:r w:rsidRPr="00DE34CD">
              <w:rPr>
                <w:rFonts w:asciiTheme="minorHAnsi" w:hAnsiTheme="minorHAnsi" w:cstheme="minorHAnsi"/>
                <w:b w:val="0"/>
                <w:bCs/>
                <w:sz w:val="22"/>
                <w:szCs w:val="22"/>
                <w:lang w:val="af-ZA"/>
              </w:rPr>
              <w:t>194.959,00</w:t>
            </w:r>
          </w:p>
        </w:tc>
      </w:tr>
      <w:tr w:rsidR="00E13FBB" w:rsidRPr="00DE34CD" w14:paraId="777DECA5" w14:textId="77777777" w:rsidTr="000A7ED2">
        <w:trPr>
          <w:trHeight w:val="227"/>
          <w:jc w:val="center"/>
        </w:trPr>
        <w:tc>
          <w:tcPr>
            <w:tcW w:w="7792" w:type="dxa"/>
            <w:vAlign w:val="center"/>
          </w:tcPr>
          <w:p w14:paraId="6B4A4519" w14:textId="77777777" w:rsidR="00E13FBB" w:rsidRPr="00DE34CD" w:rsidRDefault="00E13FBB" w:rsidP="000A7ED2">
            <w:pPr>
              <w:spacing w:line="360" w:lineRule="auto"/>
              <w:rPr>
                <w:rFonts w:asciiTheme="minorHAnsi" w:hAnsiTheme="minorHAnsi" w:cstheme="minorHAnsi"/>
                <w:b w:val="0"/>
                <w:bCs/>
                <w:sz w:val="22"/>
                <w:szCs w:val="22"/>
                <w:lang w:val="af-ZA"/>
              </w:rPr>
            </w:pPr>
            <w:r w:rsidRPr="00DE34CD">
              <w:rPr>
                <w:rFonts w:asciiTheme="minorHAnsi" w:hAnsiTheme="minorHAnsi" w:cstheme="minorHAnsi"/>
                <w:b w:val="0"/>
                <w:bCs/>
                <w:sz w:val="22"/>
                <w:szCs w:val="22"/>
                <w:lang w:val="af-ZA"/>
              </w:rPr>
              <w:t xml:space="preserve">ULAGANJE U GRAĐEVINSKE OBJEKTE OSNOVNOG ŠKOLSTVA </w:t>
            </w:r>
          </w:p>
        </w:tc>
        <w:tc>
          <w:tcPr>
            <w:tcW w:w="1701" w:type="dxa"/>
            <w:vAlign w:val="center"/>
          </w:tcPr>
          <w:p w14:paraId="1B49C100" w14:textId="77777777" w:rsidR="00E13FBB" w:rsidRPr="00DE34CD" w:rsidRDefault="00E13FBB" w:rsidP="000A7ED2">
            <w:pPr>
              <w:spacing w:line="360" w:lineRule="auto"/>
              <w:jc w:val="right"/>
              <w:rPr>
                <w:rFonts w:asciiTheme="minorHAnsi" w:hAnsiTheme="minorHAnsi" w:cstheme="minorHAnsi"/>
                <w:b w:val="0"/>
                <w:bCs/>
                <w:sz w:val="22"/>
                <w:szCs w:val="22"/>
                <w:lang w:val="af-ZA"/>
              </w:rPr>
            </w:pPr>
            <w:r w:rsidRPr="00DE34CD">
              <w:rPr>
                <w:rFonts w:asciiTheme="minorHAnsi" w:hAnsiTheme="minorHAnsi" w:cstheme="minorHAnsi"/>
                <w:b w:val="0"/>
                <w:bCs/>
                <w:sz w:val="22"/>
                <w:szCs w:val="22"/>
                <w:lang w:val="af-ZA"/>
              </w:rPr>
              <w:t>59.670,00</w:t>
            </w:r>
          </w:p>
        </w:tc>
      </w:tr>
      <w:tr w:rsidR="00E13FBB" w:rsidRPr="00DE34CD" w14:paraId="5B2B29F7" w14:textId="77777777" w:rsidTr="000A7ED2">
        <w:trPr>
          <w:jc w:val="center"/>
        </w:trPr>
        <w:tc>
          <w:tcPr>
            <w:tcW w:w="7792" w:type="dxa"/>
            <w:vAlign w:val="center"/>
          </w:tcPr>
          <w:p w14:paraId="34EC795E" w14:textId="77777777" w:rsidR="00E13FBB" w:rsidRPr="00DE34CD" w:rsidRDefault="00E13FBB" w:rsidP="000A7ED2">
            <w:pPr>
              <w:spacing w:line="360" w:lineRule="auto"/>
              <w:rPr>
                <w:rFonts w:asciiTheme="minorHAnsi" w:hAnsiTheme="minorHAnsi" w:cstheme="minorHAnsi"/>
                <w:b w:val="0"/>
                <w:bCs/>
                <w:sz w:val="22"/>
                <w:szCs w:val="22"/>
                <w:lang w:val="af-ZA"/>
              </w:rPr>
            </w:pPr>
            <w:r w:rsidRPr="00DE34CD">
              <w:rPr>
                <w:rFonts w:asciiTheme="minorHAnsi" w:hAnsiTheme="minorHAnsi" w:cstheme="minorHAnsi"/>
                <w:b w:val="0"/>
                <w:bCs/>
                <w:sz w:val="22"/>
                <w:szCs w:val="22"/>
                <w:lang w:val="af-ZA"/>
              </w:rPr>
              <w:t>UKUPNO</w:t>
            </w:r>
          </w:p>
        </w:tc>
        <w:tc>
          <w:tcPr>
            <w:tcW w:w="1701" w:type="dxa"/>
            <w:vAlign w:val="center"/>
          </w:tcPr>
          <w:p w14:paraId="6EF8D5B3" w14:textId="77777777" w:rsidR="00E13FBB" w:rsidRPr="00DE34CD" w:rsidRDefault="00E13FBB" w:rsidP="000A7ED2">
            <w:pPr>
              <w:spacing w:line="360" w:lineRule="auto"/>
              <w:jc w:val="right"/>
              <w:rPr>
                <w:rFonts w:asciiTheme="minorHAnsi" w:hAnsiTheme="minorHAnsi" w:cstheme="minorHAnsi"/>
                <w:b w:val="0"/>
                <w:bCs/>
                <w:sz w:val="22"/>
                <w:szCs w:val="22"/>
                <w:lang w:val="af-ZA"/>
              </w:rPr>
            </w:pPr>
            <w:r w:rsidRPr="00DE34CD">
              <w:rPr>
                <w:rFonts w:asciiTheme="minorHAnsi" w:hAnsiTheme="minorHAnsi" w:cstheme="minorHAnsi"/>
                <w:b w:val="0"/>
                <w:bCs/>
                <w:sz w:val="22"/>
                <w:szCs w:val="22"/>
                <w:lang w:val="af-ZA"/>
              </w:rPr>
              <w:t>336.669,00</w:t>
            </w:r>
          </w:p>
        </w:tc>
      </w:tr>
    </w:tbl>
    <w:p w14:paraId="21F5BEFA" w14:textId="77777777" w:rsidR="00E13FBB" w:rsidRPr="00DE34CD" w:rsidRDefault="00E13FBB" w:rsidP="00E13FBB">
      <w:pPr>
        <w:spacing w:line="259" w:lineRule="auto"/>
        <w:rPr>
          <w:rFonts w:asciiTheme="minorHAnsi" w:hAnsiTheme="minorHAnsi" w:cstheme="minorHAnsi"/>
          <w:b w:val="0"/>
          <w:bCs/>
          <w:sz w:val="22"/>
          <w:szCs w:val="22"/>
          <w:lang w:val="af-ZA"/>
        </w:rPr>
      </w:pPr>
    </w:p>
    <w:tbl>
      <w:tblPr>
        <w:tblW w:w="9639" w:type="dxa"/>
        <w:jc w:val="center"/>
        <w:tblBorders>
          <w:top w:val="single" w:sz="4" w:space="0" w:color="000000"/>
          <w:left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93"/>
        <w:gridCol w:w="1440"/>
        <w:gridCol w:w="1439"/>
        <w:gridCol w:w="1440"/>
        <w:gridCol w:w="1727"/>
      </w:tblGrid>
      <w:tr w:rsidR="00E13FBB" w:rsidRPr="00DE34CD" w14:paraId="18D49C98" w14:textId="77777777" w:rsidTr="000A7ED2">
        <w:trPr>
          <w:trHeight w:val="227"/>
          <w:jc w:val="center"/>
        </w:trPr>
        <w:tc>
          <w:tcPr>
            <w:tcW w:w="3539" w:type="dxa"/>
            <w:shd w:val="clear" w:color="auto" w:fill="auto"/>
            <w:vAlign w:val="center"/>
          </w:tcPr>
          <w:p w14:paraId="6BAC32EB" w14:textId="77777777" w:rsidR="00E13FBB" w:rsidRPr="00DE34CD" w:rsidRDefault="00E13FBB" w:rsidP="000A7ED2">
            <w:pPr>
              <w:snapToGrid w:val="0"/>
              <w:jc w:val="center"/>
              <w:rPr>
                <w:rFonts w:asciiTheme="minorHAnsi" w:hAnsiTheme="minorHAnsi" w:cstheme="minorHAnsi"/>
                <w:b w:val="0"/>
                <w:bCs/>
                <w:sz w:val="22"/>
                <w:szCs w:val="22"/>
                <w:lang w:val="af-ZA"/>
              </w:rPr>
            </w:pPr>
          </w:p>
        </w:tc>
        <w:tc>
          <w:tcPr>
            <w:tcW w:w="1418" w:type="dxa"/>
            <w:shd w:val="clear" w:color="auto" w:fill="auto"/>
            <w:vAlign w:val="center"/>
          </w:tcPr>
          <w:p w14:paraId="482A40C1" w14:textId="77777777" w:rsidR="00E13FBB" w:rsidRPr="00DE34CD" w:rsidRDefault="00E13FBB" w:rsidP="000A7ED2">
            <w:pPr>
              <w:jc w:val="center"/>
              <w:rPr>
                <w:rFonts w:asciiTheme="minorHAnsi" w:hAnsiTheme="minorHAnsi" w:cstheme="minorHAnsi"/>
                <w:b w:val="0"/>
                <w:bCs/>
                <w:sz w:val="22"/>
                <w:szCs w:val="22"/>
                <w:lang w:val="af-ZA"/>
              </w:rPr>
            </w:pPr>
            <w:r w:rsidRPr="00DE34CD">
              <w:rPr>
                <w:rFonts w:asciiTheme="minorHAnsi" w:hAnsiTheme="minorHAnsi" w:cstheme="minorHAnsi"/>
                <w:b w:val="0"/>
                <w:bCs/>
                <w:sz w:val="22"/>
                <w:szCs w:val="22"/>
                <w:lang w:val="af-ZA"/>
              </w:rPr>
              <w:t>OŠ DOBRIŠE CESARIĆA</w:t>
            </w:r>
          </w:p>
        </w:tc>
        <w:tc>
          <w:tcPr>
            <w:tcW w:w="1417" w:type="dxa"/>
            <w:shd w:val="clear" w:color="auto" w:fill="auto"/>
            <w:vAlign w:val="center"/>
          </w:tcPr>
          <w:p w14:paraId="18030ECC" w14:textId="77777777" w:rsidR="00E13FBB" w:rsidRPr="00DE34CD" w:rsidRDefault="00E13FBB" w:rsidP="000A7ED2">
            <w:pPr>
              <w:jc w:val="center"/>
              <w:rPr>
                <w:rFonts w:asciiTheme="minorHAnsi" w:hAnsiTheme="minorHAnsi" w:cstheme="minorHAnsi"/>
                <w:b w:val="0"/>
                <w:bCs/>
                <w:sz w:val="22"/>
                <w:szCs w:val="22"/>
                <w:lang w:val="af-ZA"/>
              </w:rPr>
            </w:pPr>
            <w:r w:rsidRPr="00DE34CD">
              <w:rPr>
                <w:rFonts w:asciiTheme="minorHAnsi" w:hAnsiTheme="minorHAnsi" w:cstheme="minorHAnsi"/>
                <w:b w:val="0"/>
                <w:bCs/>
                <w:sz w:val="22"/>
                <w:szCs w:val="22"/>
                <w:lang w:val="af-ZA"/>
              </w:rPr>
              <w:t xml:space="preserve">OŠ </w:t>
            </w:r>
          </w:p>
          <w:p w14:paraId="485B640D" w14:textId="77777777" w:rsidR="00E13FBB" w:rsidRPr="00DE34CD" w:rsidRDefault="00E13FBB" w:rsidP="000A7ED2">
            <w:pPr>
              <w:jc w:val="center"/>
              <w:rPr>
                <w:rFonts w:asciiTheme="minorHAnsi" w:hAnsiTheme="minorHAnsi" w:cstheme="minorHAnsi"/>
                <w:b w:val="0"/>
                <w:bCs/>
                <w:sz w:val="22"/>
                <w:szCs w:val="22"/>
                <w:lang w:val="af-ZA"/>
              </w:rPr>
            </w:pPr>
            <w:r w:rsidRPr="00DE34CD">
              <w:rPr>
                <w:rFonts w:asciiTheme="minorHAnsi" w:hAnsiTheme="minorHAnsi" w:cstheme="minorHAnsi"/>
                <w:b w:val="0"/>
                <w:bCs/>
                <w:sz w:val="22"/>
                <w:szCs w:val="22"/>
                <w:lang w:val="af-ZA"/>
              </w:rPr>
              <w:t>JULIJA KEMPFA</w:t>
            </w:r>
          </w:p>
        </w:tc>
        <w:tc>
          <w:tcPr>
            <w:tcW w:w="1418" w:type="dxa"/>
            <w:shd w:val="clear" w:color="auto" w:fill="auto"/>
            <w:vAlign w:val="center"/>
          </w:tcPr>
          <w:p w14:paraId="751A2C8C" w14:textId="77777777" w:rsidR="00E13FBB" w:rsidRPr="00DE34CD" w:rsidRDefault="00E13FBB" w:rsidP="000A7ED2">
            <w:pPr>
              <w:jc w:val="center"/>
              <w:rPr>
                <w:rFonts w:asciiTheme="minorHAnsi" w:hAnsiTheme="minorHAnsi" w:cstheme="minorHAnsi"/>
                <w:b w:val="0"/>
                <w:bCs/>
                <w:sz w:val="22"/>
                <w:szCs w:val="22"/>
                <w:lang w:val="af-ZA"/>
              </w:rPr>
            </w:pPr>
            <w:r w:rsidRPr="00DE34CD">
              <w:rPr>
                <w:rFonts w:asciiTheme="minorHAnsi" w:hAnsiTheme="minorHAnsi" w:cstheme="minorHAnsi"/>
                <w:b w:val="0"/>
                <w:bCs/>
                <w:sz w:val="22"/>
                <w:szCs w:val="22"/>
                <w:lang w:val="af-ZA"/>
              </w:rPr>
              <w:t>OŠ ANTUNA KANIŽLIĆA</w:t>
            </w:r>
          </w:p>
        </w:tc>
        <w:tc>
          <w:tcPr>
            <w:tcW w:w="1701" w:type="dxa"/>
            <w:shd w:val="clear" w:color="auto" w:fill="auto"/>
            <w:vAlign w:val="center"/>
          </w:tcPr>
          <w:p w14:paraId="082BF14C" w14:textId="77777777" w:rsidR="00E13FBB" w:rsidRPr="00DE34CD" w:rsidRDefault="00E13FBB" w:rsidP="000A7ED2">
            <w:pPr>
              <w:jc w:val="center"/>
              <w:rPr>
                <w:rFonts w:asciiTheme="minorHAnsi" w:hAnsiTheme="minorHAnsi" w:cstheme="minorHAnsi"/>
                <w:b w:val="0"/>
                <w:bCs/>
                <w:sz w:val="22"/>
                <w:szCs w:val="22"/>
                <w:lang w:val="af-ZA"/>
              </w:rPr>
            </w:pPr>
            <w:r w:rsidRPr="00DE34CD">
              <w:rPr>
                <w:rFonts w:asciiTheme="minorHAnsi" w:hAnsiTheme="minorHAnsi" w:cstheme="minorHAnsi"/>
                <w:b w:val="0"/>
                <w:bCs/>
                <w:sz w:val="22"/>
                <w:szCs w:val="22"/>
                <w:lang w:val="af-ZA"/>
              </w:rPr>
              <w:t>IZNOS/€</w:t>
            </w:r>
          </w:p>
        </w:tc>
      </w:tr>
      <w:tr w:rsidR="00E13FBB" w:rsidRPr="00DE34CD" w14:paraId="113EBEE6" w14:textId="77777777" w:rsidTr="000A7ED2">
        <w:trPr>
          <w:trHeight w:val="397"/>
          <w:jc w:val="center"/>
        </w:trPr>
        <w:tc>
          <w:tcPr>
            <w:tcW w:w="3539" w:type="dxa"/>
            <w:shd w:val="clear" w:color="auto" w:fill="auto"/>
            <w:vAlign w:val="center"/>
          </w:tcPr>
          <w:p w14:paraId="2F883E99" w14:textId="77777777" w:rsidR="00E13FBB" w:rsidRPr="00DE34CD" w:rsidRDefault="00E13FBB" w:rsidP="000A7ED2">
            <w:pPr>
              <w:rPr>
                <w:rFonts w:asciiTheme="minorHAnsi" w:hAnsiTheme="minorHAnsi" w:cstheme="minorHAnsi"/>
                <w:b w:val="0"/>
                <w:bCs/>
                <w:sz w:val="22"/>
                <w:szCs w:val="22"/>
                <w:lang w:val="af-ZA"/>
              </w:rPr>
            </w:pPr>
            <w:r w:rsidRPr="00DE34CD">
              <w:rPr>
                <w:rFonts w:asciiTheme="minorHAnsi" w:hAnsiTheme="minorHAnsi" w:cstheme="minorHAnsi"/>
                <w:b w:val="0"/>
                <w:bCs/>
                <w:sz w:val="22"/>
                <w:szCs w:val="22"/>
                <w:lang w:val="af-ZA"/>
              </w:rPr>
              <w:t>Materijalni i financijski rashodi/€</w:t>
            </w:r>
          </w:p>
        </w:tc>
        <w:tc>
          <w:tcPr>
            <w:tcW w:w="1418" w:type="dxa"/>
            <w:shd w:val="clear" w:color="auto" w:fill="auto"/>
            <w:vAlign w:val="center"/>
          </w:tcPr>
          <w:p w14:paraId="18D64315" w14:textId="77777777" w:rsidR="00E13FBB" w:rsidRPr="00DE34CD" w:rsidRDefault="00E13FBB" w:rsidP="000A7ED2">
            <w:pPr>
              <w:jc w:val="right"/>
              <w:rPr>
                <w:rFonts w:asciiTheme="minorHAnsi" w:hAnsiTheme="minorHAnsi" w:cstheme="minorHAnsi"/>
                <w:b w:val="0"/>
                <w:bCs/>
                <w:sz w:val="22"/>
                <w:szCs w:val="22"/>
                <w:lang w:val="af-ZA"/>
              </w:rPr>
            </w:pPr>
            <w:r w:rsidRPr="00DE34CD">
              <w:rPr>
                <w:rFonts w:asciiTheme="minorHAnsi" w:hAnsiTheme="minorHAnsi" w:cstheme="minorHAnsi"/>
                <w:b w:val="0"/>
                <w:bCs/>
                <w:sz w:val="22"/>
                <w:szCs w:val="22"/>
                <w:lang w:val="af-ZA"/>
              </w:rPr>
              <w:t>89.180,00</w:t>
            </w:r>
          </w:p>
        </w:tc>
        <w:tc>
          <w:tcPr>
            <w:tcW w:w="1417" w:type="dxa"/>
            <w:shd w:val="clear" w:color="auto" w:fill="auto"/>
            <w:vAlign w:val="center"/>
          </w:tcPr>
          <w:p w14:paraId="6ED84BC0" w14:textId="77777777" w:rsidR="00E13FBB" w:rsidRPr="00DE34CD" w:rsidRDefault="00E13FBB" w:rsidP="000A7ED2">
            <w:pPr>
              <w:jc w:val="right"/>
              <w:rPr>
                <w:rFonts w:asciiTheme="minorHAnsi" w:hAnsiTheme="minorHAnsi" w:cstheme="minorHAnsi"/>
                <w:b w:val="0"/>
                <w:bCs/>
                <w:sz w:val="22"/>
                <w:szCs w:val="22"/>
                <w:lang w:val="af-ZA"/>
              </w:rPr>
            </w:pPr>
            <w:r w:rsidRPr="00DE34CD">
              <w:rPr>
                <w:rFonts w:asciiTheme="minorHAnsi" w:hAnsiTheme="minorHAnsi" w:cstheme="minorHAnsi"/>
                <w:b w:val="0"/>
                <w:bCs/>
                <w:sz w:val="22"/>
                <w:szCs w:val="22"/>
                <w:lang w:val="af-ZA"/>
              </w:rPr>
              <w:t>112.714,00</w:t>
            </w:r>
          </w:p>
        </w:tc>
        <w:tc>
          <w:tcPr>
            <w:tcW w:w="1418" w:type="dxa"/>
            <w:shd w:val="clear" w:color="auto" w:fill="auto"/>
            <w:vAlign w:val="center"/>
          </w:tcPr>
          <w:p w14:paraId="7ADEFDC2" w14:textId="77777777" w:rsidR="00E13FBB" w:rsidRPr="00DE34CD" w:rsidRDefault="00E13FBB" w:rsidP="000A7ED2">
            <w:pPr>
              <w:jc w:val="right"/>
              <w:rPr>
                <w:rFonts w:asciiTheme="minorHAnsi" w:hAnsiTheme="minorHAnsi" w:cstheme="minorHAnsi"/>
                <w:b w:val="0"/>
                <w:bCs/>
                <w:sz w:val="22"/>
                <w:szCs w:val="22"/>
                <w:lang w:val="af-ZA"/>
              </w:rPr>
            </w:pPr>
            <w:r w:rsidRPr="00DE34CD">
              <w:rPr>
                <w:rFonts w:asciiTheme="minorHAnsi" w:hAnsiTheme="minorHAnsi" w:cstheme="minorHAnsi"/>
                <w:b w:val="0"/>
                <w:bCs/>
                <w:sz w:val="22"/>
                <w:szCs w:val="22"/>
                <w:lang w:val="af-ZA"/>
              </w:rPr>
              <w:t>85.030,00</w:t>
            </w:r>
          </w:p>
        </w:tc>
        <w:tc>
          <w:tcPr>
            <w:tcW w:w="1701" w:type="dxa"/>
            <w:shd w:val="clear" w:color="auto" w:fill="auto"/>
            <w:vAlign w:val="center"/>
          </w:tcPr>
          <w:p w14:paraId="57B9E2CD" w14:textId="77777777" w:rsidR="00E13FBB" w:rsidRPr="00DE34CD" w:rsidRDefault="00E13FBB" w:rsidP="000A7ED2">
            <w:pPr>
              <w:tabs>
                <w:tab w:val="left" w:pos="210"/>
              </w:tabs>
              <w:jc w:val="right"/>
              <w:rPr>
                <w:rFonts w:asciiTheme="minorHAnsi" w:hAnsiTheme="minorHAnsi" w:cstheme="minorHAnsi"/>
                <w:b w:val="0"/>
                <w:bCs/>
                <w:sz w:val="22"/>
                <w:szCs w:val="22"/>
                <w:lang w:val="af-ZA"/>
              </w:rPr>
            </w:pPr>
            <w:r w:rsidRPr="00DE34CD">
              <w:rPr>
                <w:rFonts w:asciiTheme="minorHAnsi" w:hAnsiTheme="minorHAnsi" w:cstheme="minorHAnsi"/>
                <w:b w:val="0"/>
                <w:bCs/>
                <w:sz w:val="22"/>
                <w:szCs w:val="22"/>
                <w:lang w:val="af-ZA"/>
              </w:rPr>
              <w:t>286.924,00</w:t>
            </w:r>
          </w:p>
        </w:tc>
      </w:tr>
      <w:tr w:rsidR="00E13FBB" w:rsidRPr="00DE34CD" w14:paraId="489D025D" w14:textId="77777777" w:rsidTr="000A7ED2">
        <w:trPr>
          <w:trHeight w:val="397"/>
          <w:jc w:val="center"/>
        </w:trPr>
        <w:tc>
          <w:tcPr>
            <w:tcW w:w="3539" w:type="dxa"/>
            <w:shd w:val="clear" w:color="auto" w:fill="auto"/>
            <w:vAlign w:val="center"/>
          </w:tcPr>
          <w:p w14:paraId="2F2E2AAA" w14:textId="77777777" w:rsidR="00E13FBB" w:rsidRPr="00DE34CD" w:rsidRDefault="00E13FBB" w:rsidP="000A7ED2">
            <w:pPr>
              <w:rPr>
                <w:rFonts w:asciiTheme="minorHAnsi" w:hAnsiTheme="minorHAnsi" w:cstheme="minorHAnsi"/>
                <w:b w:val="0"/>
                <w:bCs/>
                <w:sz w:val="22"/>
                <w:szCs w:val="22"/>
                <w:lang w:val="af-ZA"/>
              </w:rPr>
            </w:pPr>
            <w:r w:rsidRPr="00DE34CD">
              <w:rPr>
                <w:rFonts w:asciiTheme="minorHAnsi" w:hAnsiTheme="minorHAnsi" w:cstheme="minorHAnsi"/>
                <w:b w:val="0"/>
                <w:bCs/>
                <w:sz w:val="22"/>
                <w:szCs w:val="22"/>
                <w:lang w:val="af-ZA"/>
              </w:rPr>
              <w:t>Materijal i usluge za tekuće i investicijsko održavanje/€</w:t>
            </w:r>
          </w:p>
        </w:tc>
        <w:tc>
          <w:tcPr>
            <w:tcW w:w="1418" w:type="dxa"/>
            <w:shd w:val="clear" w:color="auto" w:fill="auto"/>
            <w:vAlign w:val="center"/>
          </w:tcPr>
          <w:p w14:paraId="19277C93" w14:textId="77777777" w:rsidR="00E13FBB" w:rsidRPr="00DE34CD" w:rsidRDefault="00E13FBB" w:rsidP="000A7ED2">
            <w:pPr>
              <w:jc w:val="right"/>
              <w:rPr>
                <w:rFonts w:asciiTheme="minorHAnsi" w:hAnsiTheme="minorHAnsi" w:cstheme="minorHAnsi"/>
                <w:b w:val="0"/>
                <w:bCs/>
                <w:sz w:val="22"/>
                <w:szCs w:val="22"/>
                <w:lang w:val="af-ZA"/>
              </w:rPr>
            </w:pPr>
            <w:r w:rsidRPr="00DE34CD">
              <w:rPr>
                <w:rFonts w:asciiTheme="minorHAnsi" w:hAnsiTheme="minorHAnsi" w:cstheme="minorHAnsi"/>
                <w:b w:val="0"/>
                <w:bCs/>
                <w:sz w:val="22"/>
                <w:szCs w:val="22"/>
                <w:lang w:val="af-ZA"/>
              </w:rPr>
              <w:t>30.060,00</w:t>
            </w:r>
          </w:p>
        </w:tc>
        <w:tc>
          <w:tcPr>
            <w:tcW w:w="1417" w:type="dxa"/>
            <w:shd w:val="clear" w:color="auto" w:fill="auto"/>
            <w:vAlign w:val="center"/>
          </w:tcPr>
          <w:p w14:paraId="1AE2CB74" w14:textId="77777777" w:rsidR="00E13FBB" w:rsidRPr="00DE34CD" w:rsidRDefault="00E13FBB" w:rsidP="000A7ED2">
            <w:pPr>
              <w:jc w:val="right"/>
              <w:rPr>
                <w:rFonts w:asciiTheme="minorHAnsi" w:hAnsiTheme="minorHAnsi" w:cstheme="minorHAnsi"/>
                <w:b w:val="0"/>
                <w:bCs/>
                <w:sz w:val="22"/>
                <w:szCs w:val="22"/>
                <w:lang w:val="af-ZA"/>
              </w:rPr>
            </w:pPr>
            <w:r w:rsidRPr="00DE34CD">
              <w:rPr>
                <w:rFonts w:asciiTheme="minorHAnsi" w:hAnsiTheme="minorHAnsi" w:cstheme="minorHAnsi"/>
                <w:b w:val="0"/>
                <w:bCs/>
                <w:sz w:val="22"/>
                <w:szCs w:val="22"/>
                <w:lang w:val="af-ZA"/>
              </w:rPr>
              <w:t>17.336,00</w:t>
            </w:r>
          </w:p>
        </w:tc>
        <w:tc>
          <w:tcPr>
            <w:tcW w:w="1418" w:type="dxa"/>
            <w:shd w:val="clear" w:color="auto" w:fill="auto"/>
            <w:vAlign w:val="center"/>
          </w:tcPr>
          <w:p w14:paraId="09A3CF86" w14:textId="77777777" w:rsidR="00E13FBB" w:rsidRPr="00DE34CD" w:rsidRDefault="00E13FBB" w:rsidP="000A7ED2">
            <w:pPr>
              <w:jc w:val="right"/>
              <w:rPr>
                <w:rFonts w:asciiTheme="minorHAnsi" w:hAnsiTheme="minorHAnsi" w:cstheme="minorHAnsi"/>
                <w:b w:val="0"/>
                <w:bCs/>
                <w:sz w:val="22"/>
                <w:szCs w:val="22"/>
                <w:lang w:val="af-ZA"/>
              </w:rPr>
            </w:pPr>
            <w:r w:rsidRPr="00DE34CD">
              <w:rPr>
                <w:rFonts w:asciiTheme="minorHAnsi" w:hAnsiTheme="minorHAnsi" w:cstheme="minorHAnsi"/>
                <w:b w:val="0"/>
                <w:bCs/>
                <w:sz w:val="22"/>
                <w:szCs w:val="22"/>
                <w:lang w:val="af-ZA"/>
              </w:rPr>
              <w:t>11.350,00</w:t>
            </w:r>
          </w:p>
        </w:tc>
        <w:tc>
          <w:tcPr>
            <w:tcW w:w="1701" w:type="dxa"/>
            <w:shd w:val="clear" w:color="auto" w:fill="auto"/>
            <w:vAlign w:val="center"/>
          </w:tcPr>
          <w:p w14:paraId="6C5D0BDD" w14:textId="77777777" w:rsidR="00E13FBB" w:rsidRPr="00DE34CD" w:rsidRDefault="00E13FBB" w:rsidP="000A7ED2">
            <w:pPr>
              <w:jc w:val="right"/>
              <w:rPr>
                <w:rFonts w:asciiTheme="minorHAnsi" w:hAnsiTheme="minorHAnsi" w:cstheme="minorHAnsi"/>
                <w:b w:val="0"/>
                <w:bCs/>
                <w:sz w:val="22"/>
                <w:szCs w:val="22"/>
                <w:lang w:val="af-ZA"/>
              </w:rPr>
            </w:pPr>
            <w:r w:rsidRPr="00DE34CD">
              <w:rPr>
                <w:rFonts w:asciiTheme="minorHAnsi" w:hAnsiTheme="minorHAnsi" w:cstheme="minorHAnsi"/>
                <w:b w:val="0"/>
                <w:bCs/>
                <w:sz w:val="22"/>
                <w:szCs w:val="22"/>
                <w:lang w:val="af-ZA"/>
              </w:rPr>
              <w:t>58.746,00</w:t>
            </w:r>
          </w:p>
        </w:tc>
      </w:tr>
      <w:tr w:rsidR="00E13FBB" w:rsidRPr="00DE34CD" w14:paraId="1625C431" w14:textId="77777777" w:rsidTr="000A7ED2">
        <w:trPr>
          <w:trHeight w:val="397"/>
          <w:jc w:val="center"/>
        </w:trPr>
        <w:tc>
          <w:tcPr>
            <w:tcW w:w="3539" w:type="dxa"/>
            <w:tcBorders>
              <w:bottom w:val="single" w:sz="4" w:space="0" w:color="000000"/>
            </w:tcBorders>
            <w:shd w:val="clear" w:color="auto" w:fill="auto"/>
            <w:vAlign w:val="center"/>
          </w:tcPr>
          <w:p w14:paraId="4A7084F9" w14:textId="77777777" w:rsidR="00E13FBB" w:rsidRPr="00DE34CD" w:rsidRDefault="00E13FBB" w:rsidP="000A7ED2">
            <w:pPr>
              <w:rPr>
                <w:rFonts w:asciiTheme="minorHAnsi" w:hAnsiTheme="minorHAnsi" w:cstheme="minorHAnsi"/>
                <w:b w:val="0"/>
                <w:bCs/>
                <w:sz w:val="22"/>
                <w:szCs w:val="22"/>
                <w:lang w:val="af-ZA"/>
              </w:rPr>
            </w:pPr>
            <w:r w:rsidRPr="00DE34CD">
              <w:rPr>
                <w:rFonts w:asciiTheme="minorHAnsi" w:hAnsiTheme="minorHAnsi" w:cstheme="minorHAnsi"/>
                <w:b w:val="0"/>
                <w:bCs/>
                <w:sz w:val="22"/>
                <w:szCs w:val="22"/>
                <w:lang w:val="af-ZA"/>
              </w:rPr>
              <w:t>Kapitalna ulaganja/€</w:t>
            </w:r>
          </w:p>
        </w:tc>
        <w:tc>
          <w:tcPr>
            <w:tcW w:w="1418" w:type="dxa"/>
            <w:tcBorders>
              <w:bottom w:val="single" w:sz="4" w:space="0" w:color="000000"/>
            </w:tcBorders>
            <w:shd w:val="clear" w:color="auto" w:fill="auto"/>
            <w:vAlign w:val="center"/>
          </w:tcPr>
          <w:p w14:paraId="59AA2078" w14:textId="77777777" w:rsidR="00E13FBB" w:rsidRPr="00DE34CD" w:rsidRDefault="00E13FBB" w:rsidP="000A7ED2">
            <w:pPr>
              <w:jc w:val="right"/>
              <w:rPr>
                <w:rFonts w:asciiTheme="minorHAnsi" w:hAnsiTheme="minorHAnsi" w:cstheme="minorHAnsi"/>
                <w:b w:val="0"/>
                <w:bCs/>
                <w:sz w:val="22"/>
                <w:szCs w:val="22"/>
                <w:lang w:val="af-ZA"/>
              </w:rPr>
            </w:pPr>
            <w:r w:rsidRPr="00DE34CD">
              <w:rPr>
                <w:rFonts w:asciiTheme="minorHAnsi" w:hAnsiTheme="minorHAnsi" w:cstheme="minorHAnsi"/>
                <w:b w:val="0"/>
                <w:bCs/>
                <w:sz w:val="22"/>
                <w:szCs w:val="22"/>
                <w:lang w:val="af-ZA"/>
              </w:rPr>
              <w:t>10.170,00</w:t>
            </w:r>
          </w:p>
        </w:tc>
        <w:tc>
          <w:tcPr>
            <w:tcW w:w="1417" w:type="dxa"/>
            <w:tcBorders>
              <w:bottom w:val="single" w:sz="4" w:space="0" w:color="000000"/>
            </w:tcBorders>
            <w:shd w:val="clear" w:color="auto" w:fill="auto"/>
            <w:vAlign w:val="center"/>
          </w:tcPr>
          <w:p w14:paraId="6EAC7787" w14:textId="77777777" w:rsidR="00E13FBB" w:rsidRPr="00DE34CD" w:rsidRDefault="00E13FBB" w:rsidP="000A7ED2">
            <w:pPr>
              <w:jc w:val="right"/>
              <w:rPr>
                <w:rFonts w:asciiTheme="minorHAnsi" w:hAnsiTheme="minorHAnsi" w:cstheme="minorHAnsi"/>
                <w:b w:val="0"/>
                <w:bCs/>
                <w:sz w:val="22"/>
                <w:szCs w:val="22"/>
                <w:lang w:val="af-ZA"/>
              </w:rPr>
            </w:pPr>
            <w:r w:rsidRPr="00DE34CD">
              <w:rPr>
                <w:rFonts w:asciiTheme="minorHAnsi" w:hAnsiTheme="minorHAnsi" w:cstheme="minorHAnsi"/>
                <w:b w:val="0"/>
                <w:bCs/>
                <w:sz w:val="22"/>
                <w:szCs w:val="22"/>
                <w:lang w:val="af-ZA"/>
              </w:rPr>
              <w:t>26.560,00</w:t>
            </w:r>
          </w:p>
        </w:tc>
        <w:tc>
          <w:tcPr>
            <w:tcW w:w="1418" w:type="dxa"/>
            <w:tcBorders>
              <w:bottom w:val="single" w:sz="4" w:space="0" w:color="000000"/>
            </w:tcBorders>
            <w:shd w:val="clear" w:color="auto" w:fill="auto"/>
            <w:vAlign w:val="center"/>
          </w:tcPr>
          <w:p w14:paraId="6972715F" w14:textId="77777777" w:rsidR="00E13FBB" w:rsidRPr="00DE34CD" w:rsidRDefault="00E13FBB" w:rsidP="000A7ED2">
            <w:pPr>
              <w:jc w:val="right"/>
              <w:rPr>
                <w:rFonts w:asciiTheme="minorHAnsi" w:hAnsiTheme="minorHAnsi" w:cstheme="minorHAnsi"/>
                <w:b w:val="0"/>
                <w:bCs/>
                <w:sz w:val="22"/>
                <w:szCs w:val="22"/>
                <w:lang w:val="af-ZA"/>
              </w:rPr>
            </w:pPr>
            <w:r w:rsidRPr="00DE34CD">
              <w:rPr>
                <w:rFonts w:asciiTheme="minorHAnsi" w:hAnsiTheme="minorHAnsi" w:cstheme="minorHAnsi"/>
                <w:b w:val="0"/>
                <w:bCs/>
                <w:sz w:val="22"/>
                <w:szCs w:val="22"/>
                <w:lang w:val="af-ZA"/>
              </w:rPr>
              <w:t>21.920,00</w:t>
            </w:r>
          </w:p>
        </w:tc>
        <w:tc>
          <w:tcPr>
            <w:tcW w:w="1701" w:type="dxa"/>
            <w:tcBorders>
              <w:bottom w:val="single" w:sz="4" w:space="0" w:color="000000"/>
            </w:tcBorders>
            <w:shd w:val="clear" w:color="auto" w:fill="auto"/>
            <w:vAlign w:val="center"/>
          </w:tcPr>
          <w:p w14:paraId="6674491D" w14:textId="77777777" w:rsidR="00E13FBB" w:rsidRPr="00DE34CD" w:rsidRDefault="00E13FBB" w:rsidP="000A7ED2">
            <w:pPr>
              <w:jc w:val="right"/>
              <w:rPr>
                <w:rFonts w:asciiTheme="minorHAnsi" w:hAnsiTheme="minorHAnsi" w:cstheme="minorHAnsi"/>
                <w:b w:val="0"/>
                <w:bCs/>
                <w:sz w:val="22"/>
                <w:szCs w:val="22"/>
                <w:lang w:val="af-ZA"/>
              </w:rPr>
            </w:pPr>
            <w:r w:rsidRPr="00DE34CD">
              <w:rPr>
                <w:rFonts w:asciiTheme="minorHAnsi" w:hAnsiTheme="minorHAnsi" w:cstheme="minorHAnsi"/>
                <w:b w:val="0"/>
                <w:bCs/>
                <w:sz w:val="22"/>
                <w:szCs w:val="22"/>
                <w:lang w:val="af-ZA"/>
              </w:rPr>
              <w:t>58.650,00</w:t>
            </w:r>
          </w:p>
        </w:tc>
      </w:tr>
      <w:tr w:rsidR="00E13FBB" w:rsidRPr="00DE34CD" w14:paraId="6482B512" w14:textId="77777777" w:rsidTr="000A7ED2">
        <w:trPr>
          <w:trHeight w:val="397"/>
          <w:jc w:val="center"/>
        </w:trPr>
        <w:tc>
          <w:tcPr>
            <w:tcW w:w="3539" w:type="dxa"/>
            <w:tcBorders>
              <w:bottom w:val="single" w:sz="4" w:space="0" w:color="auto"/>
            </w:tcBorders>
            <w:shd w:val="clear" w:color="auto" w:fill="auto"/>
            <w:vAlign w:val="center"/>
          </w:tcPr>
          <w:p w14:paraId="41E4396F" w14:textId="77777777" w:rsidR="00E13FBB" w:rsidRPr="00DE34CD" w:rsidRDefault="00E13FBB" w:rsidP="000A7ED2">
            <w:pPr>
              <w:rPr>
                <w:rFonts w:asciiTheme="minorHAnsi" w:hAnsiTheme="minorHAnsi" w:cstheme="minorHAnsi"/>
                <w:b w:val="0"/>
                <w:bCs/>
                <w:sz w:val="22"/>
                <w:szCs w:val="22"/>
                <w:lang w:val="af-ZA"/>
              </w:rPr>
            </w:pPr>
            <w:r w:rsidRPr="00DE34CD">
              <w:rPr>
                <w:rFonts w:asciiTheme="minorHAnsi" w:hAnsiTheme="minorHAnsi" w:cstheme="minorHAnsi"/>
                <w:b w:val="0"/>
                <w:bCs/>
                <w:sz w:val="22"/>
                <w:szCs w:val="22"/>
                <w:lang w:val="af-ZA"/>
              </w:rPr>
              <w:t>UKUPNO/€</w:t>
            </w:r>
          </w:p>
        </w:tc>
        <w:tc>
          <w:tcPr>
            <w:tcW w:w="1418" w:type="dxa"/>
            <w:tcBorders>
              <w:bottom w:val="single" w:sz="4" w:space="0" w:color="auto"/>
            </w:tcBorders>
            <w:shd w:val="clear" w:color="auto" w:fill="auto"/>
            <w:vAlign w:val="center"/>
          </w:tcPr>
          <w:p w14:paraId="6B7C228D" w14:textId="77777777" w:rsidR="00E13FBB" w:rsidRPr="00DE34CD" w:rsidRDefault="00E13FBB" w:rsidP="000A7ED2">
            <w:pPr>
              <w:jc w:val="right"/>
              <w:rPr>
                <w:rFonts w:asciiTheme="minorHAnsi" w:hAnsiTheme="minorHAnsi" w:cstheme="minorHAnsi"/>
                <w:b w:val="0"/>
                <w:bCs/>
                <w:sz w:val="22"/>
                <w:szCs w:val="22"/>
                <w:lang w:val="af-ZA"/>
              </w:rPr>
            </w:pPr>
            <w:r w:rsidRPr="00DE34CD">
              <w:rPr>
                <w:rFonts w:asciiTheme="minorHAnsi" w:hAnsiTheme="minorHAnsi" w:cstheme="minorHAnsi"/>
                <w:b w:val="0"/>
                <w:bCs/>
                <w:sz w:val="22"/>
                <w:szCs w:val="22"/>
                <w:lang w:val="af-ZA"/>
              </w:rPr>
              <w:t>129.410,00</w:t>
            </w:r>
          </w:p>
        </w:tc>
        <w:tc>
          <w:tcPr>
            <w:tcW w:w="1417" w:type="dxa"/>
            <w:tcBorders>
              <w:bottom w:val="single" w:sz="4" w:space="0" w:color="auto"/>
            </w:tcBorders>
            <w:shd w:val="clear" w:color="auto" w:fill="auto"/>
            <w:vAlign w:val="center"/>
          </w:tcPr>
          <w:p w14:paraId="14466327" w14:textId="77777777" w:rsidR="00E13FBB" w:rsidRPr="00DE34CD" w:rsidRDefault="00E13FBB" w:rsidP="000A7ED2">
            <w:pPr>
              <w:jc w:val="right"/>
              <w:rPr>
                <w:rFonts w:asciiTheme="minorHAnsi" w:hAnsiTheme="minorHAnsi" w:cstheme="minorHAnsi"/>
                <w:b w:val="0"/>
                <w:bCs/>
                <w:sz w:val="22"/>
                <w:szCs w:val="22"/>
                <w:lang w:val="af-ZA"/>
              </w:rPr>
            </w:pPr>
            <w:r w:rsidRPr="00DE34CD">
              <w:rPr>
                <w:rFonts w:asciiTheme="minorHAnsi" w:hAnsiTheme="minorHAnsi" w:cstheme="minorHAnsi"/>
                <w:b w:val="0"/>
                <w:bCs/>
                <w:sz w:val="22"/>
                <w:szCs w:val="22"/>
                <w:lang w:val="af-ZA"/>
              </w:rPr>
              <w:t>156.610,00</w:t>
            </w:r>
          </w:p>
        </w:tc>
        <w:tc>
          <w:tcPr>
            <w:tcW w:w="1418" w:type="dxa"/>
            <w:tcBorders>
              <w:bottom w:val="single" w:sz="4" w:space="0" w:color="auto"/>
            </w:tcBorders>
            <w:shd w:val="clear" w:color="auto" w:fill="auto"/>
            <w:vAlign w:val="center"/>
          </w:tcPr>
          <w:p w14:paraId="6B56803E" w14:textId="77777777" w:rsidR="00E13FBB" w:rsidRPr="00DE34CD" w:rsidRDefault="00E13FBB" w:rsidP="000A7ED2">
            <w:pPr>
              <w:jc w:val="right"/>
              <w:rPr>
                <w:rFonts w:asciiTheme="minorHAnsi" w:hAnsiTheme="minorHAnsi" w:cstheme="minorHAnsi"/>
                <w:b w:val="0"/>
                <w:bCs/>
                <w:sz w:val="22"/>
                <w:szCs w:val="22"/>
                <w:lang w:val="af-ZA"/>
              </w:rPr>
            </w:pPr>
            <w:r w:rsidRPr="00DE34CD">
              <w:rPr>
                <w:rFonts w:asciiTheme="minorHAnsi" w:hAnsiTheme="minorHAnsi" w:cstheme="minorHAnsi"/>
                <w:b w:val="0"/>
                <w:bCs/>
                <w:sz w:val="22"/>
                <w:szCs w:val="22"/>
                <w:lang w:val="af-ZA"/>
              </w:rPr>
              <w:t>118.300,00</w:t>
            </w:r>
          </w:p>
        </w:tc>
        <w:tc>
          <w:tcPr>
            <w:tcW w:w="1701" w:type="dxa"/>
            <w:tcBorders>
              <w:bottom w:val="single" w:sz="4" w:space="0" w:color="auto"/>
            </w:tcBorders>
            <w:shd w:val="clear" w:color="auto" w:fill="auto"/>
            <w:vAlign w:val="center"/>
          </w:tcPr>
          <w:p w14:paraId="7082C9C0" w14:textId="77777777" w:rsidR="00E13FBB" w:rsidRPr="00DE34CD" w:rsidRDefault="00E13FBB" w:rsidP="000A7ED2">
            <w:pPr>
              <w:jc w:val="right"/>
              <w:rPr>
                <w:rFonts w:asciiTheme="minorHAnsi" w:hAnsiTheme="minorHAnsi" w:cstheme="minorHAnsi"/>
                <w:b w:val="0"/>
                <w:bCs/>
                <w:sz w:val="22"/>
                <w:szCs w:val="22"/>
                <w:lang w:val="af-ZA"/>
              </w:rPr>
            </w:pPr>
            <w:r w:rsidRPr="00DE34CD">
              <w:rPr>
                <w:rFonts w:asciiTheme="minorHAnsi" w:hAnsiTheme="minorHAnsi" w:cstheme="minorHAnsi"/>
                <w:b w:val="0"/>
                <w:bCs/>
                <w:sz w:val="22"/>
                <w:szCs w:val="22"/>
                <w:lang w:val="af-ZA"/>
              </w:rPr>
              <w:t>404.320,00</w:t>
            </w:r>
          </w:p>
        </w:tc>
      </w:tr>
    </w:tbl>
    <w:p w14:paraId="05696A28" w14:textId="77777777" w:rsidR="00E13FBB" w:rsidRPr="00DE34CD" w:rsidRDefault="00E13FBB" w:rsidP="00E13FBB">
      <w:pPr>
        <w:spacing w:before="240"/>
        <w:ind w:firstLine="708"/>
        <w:jc w:val="both"/>
        <w:rPr>
          <w:rFonts w:asciiTheme="minorHAnsi" w:hAnsiTheme="minorHAnsi" w:cstheme="minorHAnsi"/>
          <w:b w:val="0"/>
          <w:bCs/>
          <w:sz w:val="22"/>
          <w:szCs w:val="22"/>
          <w:lang w:val="af-ZA"/>
        </w:rPr>
      </w:pPr>
      <w:r w:rsidRPr="00DE34CD">
        <w:rPr>
          <w:rFonts w:asciiTheme="minorHAnsi" w:hAnsiTheme="minorHAnsi" w:cstheme="minorHAnsi"/>
          <w:b w:val="0"/>
          <w:bCs/>
          <w:sz w:val="22"/>
          <w:szCs w:val="22"/>
          <w:lang w:val="af-ZA"/>
        </w:rPr>
        <w:t xml:space="preserve">Na temelju članka 143. Zakona, u Proračunu Grada Požege osiguravaju se sredstva za financiranje širih potreba u školstvu (iznad zakonski standard) u iznosu 522.770,00 €: </w:t>
      </w:r>
    </w:p>
    <w:p w14:paraId="381A2240" w14:textId="77777777" w:rsidR="00E13FBB" w:rsidRPr="00DE34CD" w:rsidRDefault="00E13FBB" w:rsidP="00E13FBB">
      <w:pPr>
        <w:ind w:firstLine="708"/>
        <w:jc w:val="both"/>
        <w:rPr>
          <w:rFonts w:asciiTheme="minorHAnsi" w:hAnsiTheme="minorHAnsi" w:cstheme="minorHAnsi"/>
          <w:b w:val="0"/>
          <w:bCs/>
          <w:sz w:val="22"/>
          <w:szCs w:val="22"/>
          <w:lang w:val="af-ZA"/>
        </w:rPr>
      </w:pPr>
      <w:r w:rsidRPr="00DE34CD">
        <w:rPr>
          <w:rFonts w:asciiTheme="minorHAnsi" w:hAnsiTheme="minorHAnsi" w:cstheme="minorHAnsi"/>
          <w:b w:val="0"/>
          <w:bCs/>
          <w:sz w:val="22"/>
          <w:szCs w:val="22"/>
          <w:lang w:val="af-ZA"/>
        </w:rPr>
        <w:t>- 21.530,00 € Katoličkoj osnovnoj školi u Požegi</w:t>
      </w:r>
    </w:p>
    <w:p w14:paraId="5DA0C10C" w14:textId="77777777" w:rsidR="00E13FBB" w:rsidRPr="00DE34CD" w:rsidRDefault="00E13FBB" w:rsidP="00E13FBB">
      <w:pPr>
        <w:ind w:firstLine="708"/>
        <w:jc w:val="both"/>
        <w:rPr>
          <w:rFonts w:asciiTheme="minorHAnsi" w:hAnsiTheme="minorHAnsi" w:cstheme="minorHAnsi"/>
          <w:b w:val="0"/>
          <w:bCs/>
          <w:sz w:val="22"/>
          <w:szCs w:val="22"/>
          <w:lang w:val="af-ZA"/>
        </w:rPr>
      </w:pPr>
      <w:r w:rsidRPr="00DE34CD">
        <w:rPr>
          <w:rFonts w:asciiTheme="minorHAnsi" w:hAnsiTheme="minorHAnsi" w:cstheme="minorHAnsi"/>
          <w:b w:val="0"/>
          <w:bCs/>
          <w:sz w:val="22"/>
          <w:szCs w:val="22"/>
          <w:lang w:val="af-ZA"/>
        </w:rPr>
        <w:t xml:space="preserve">- 99.759,00 € prijevoz učenika osnovnih škola Grada Požege </w:t>
      </w:r>
    </w:p>
    <w:p w14:paraId="7B1AD45B" w14:textId="0BE75BDB" w:rsidR="00E13FBB" w:rsidRPr="00DE34CD" w:rsidRDefault="00E13FBB" w:rsidP="00E13FBB">
      <w:pPr>
        <w:tabs>
          <w:tab w:val="left" w:pos="709"/>
        </w:tabs>
        <w:spacing w:after="240"/>
        <w:ind w:left="709"/>
        <w:jc w:val="both"/>
        <w:rPr>
          <w:rFonts w:asciiTheme="minorHAnsi" w:hAnsiTheme="minorHAnsi" w:cstheme="minorHAnsi"/>
          <w:b w:val="0"/>
          <w:bCs/>
          <w:sz w:val="22"/>
          <w:szCs w:val="22"/>
          <w:lang w:val="af-ZA"/>
        </w:rPr>
      </w:pPr>
      <w:r w:rsidRPr="00DE34CD">
        <w:rPr>
          <w:rFonts w:asciiTheme="minorHAnsi" w:hAnsiTheme="minorHAnsi" w:cstheme="minorHAnsi"/>
          <w:b w:val="0"/>
          <w:bCs/>
          <w:sz w:val="22"/>
          <w:szCs w:val="22"/>
          <w:lang w:val="af-ZA"/>
        </w:rPr>
        <w:t>- 401.481,00 € osnovnim školama Grada Požege kojima je osnivač Grad Požega za radne bilježnice, rad nastavnika u produženom boravku, rad pomoćnika u nastavi i ostale materijalne rashode</w:t>
      </w:r>
    </w:p>
    <w:tbl>
      <w:tblPr>
        <w:tblW w:w="9639" w:type="dxa"/>
        <w:jc w:val="center"/>
        <w:tblLayout w:type="fixed"/>
        <w:tblLook w:val="0000" w:firstRow="0" w:lastRow="0" w:firstColumn="0" w:lastColumn="0" w:noHBand="0" w:noVBand="0"/>
      </w:tblPr>
      <w:tblGrid>
        <w:gridCol w:w="2284"/>
        <w:gridCol w:w="4130"/>
        <w:gridCol w:w="1372"/>
        <w:gridCol w:w="1853"/>
      </w:tblGrid>
      <w:tr w:rsidR="00E13FBB" w:rsidRPr="00DE34CD" w14:paraId="09BE41BB" w14:textId="77777777" w:rsidTr="000A7ED2">
        <w:trPr>
          <w:trHeight w:val="340"/>
          <w:jc w:val="center"/>
        </w:trPr>
        <w:tc>
          <w:tcPr>
            <w:tcW w:w="2284" w:type="dxa"/>
            <w:tcBorders>
              <w:top w:val="single" w:sz="4" w:space="0" w:color="000000"/>
              <w:left w:val="single" w:sz="4" w:space="0" w:color="000000"/>
              <w:bottom w:val="single" w:sz="4" w:space="0" w:color="000000"/>
            </w:tcBorders>
            <w:shd w:val="clear" w:color="auto" w:fill="auto"/>
            <w:vAlign w:val="center"/>
          </w:tcPr>
          <w:p w14:paraId="4F518F95" w14:textId="77777777" w:rsidR="00E13FBB" w:rsidRPr="00DE34CD" w:rsidRDefault="00E13FBB" w:rsidP="000A7ED2">
            <w:pPr>
              <w:jc w:val="center"/>
              <w:rPr>
                <w:rFonts w:asciiTheme="minorHAnsi" w:hAnsiTheme="minorHAnsi" w:cstheme="minorHAnsi"/>
                <w:b w:val="0"/>
                <w:bCs/>
                <w:sz w:val="22"/>
                <w:szCs w:val="22"/>
                <w:lang w:val="af-ZA"/>
              </w:rPr>
            </w:pPr>
            <w:r w:rsidRPr="00DE34CD">
              <w:rPr>
                <w:rFonts w:asciiTheme="minorHAnsi" w:hAnsiTheme="minorHAnsi" w:cstheme="minorHAnsi"/>
                <w:b w:val="0"/>
                <w:bCs/>
                <w:sz w:val="22"/>
                <w:szCs w:val="22"/>
                <w:lang w:val="af-ZA"/>
              </w:rPr>
              <w:lastRenderedPageBreak/>
              <w:t>NAZIV KORISNIKA</w:t>
            </w:r>
          </w:p>
        </w:tc>
        <w:tc>
          <w:tcPr>
            <w:tcW w:w="5502" w:type="dxa"/>
            <w:gridSpan w:val="2"/>
            <w:tcBorders>
              <w:top w:val="single" w:sz="4" w:space="0" w:color="000000"/>
              <w:left w:val="single" w:sz="4" w:space="0" w:color="000000"/>
              <w:bottom w:val="single" w:sz="4" w:space="0" w:color="auto"/>
            </w:tcBorders>
            <w:shd w:val="clear" w:color="auto" w:fill="auto"/>
            <w:vAlign w:val="center"/>
          </w:tcPr>
          <w:p w14:paraId="06FE2FF5" w14:textId="77777777" w:rsidR="00E13FBB" w:rsidRPr="00DE34CD" w:rsidRDefault="00E13FBB" w:rsidP="000A7ED2">
            <w:pPr>
              <w:jc w:val="center"/>
              <w:rPr>
                <w:rFonts w:asciiTheme="minorHAnsi" w:hAnsiTheme="minorHAnsi" w:cstheme="minorHAnsi"/>
                <w:b w:val="0"/>
                <w:bCs/>
                <w:sz w:val="22"/>
                <w:szCs w:val="22"/>
                <w:lang w:val="af-ZA"/>
              </w:rPr>
            </w:pPr>
            <w:r w:rsidRPr="00DE34CD">
              <w:rPr>
                <w:rFonts w:asciiTheme="minorHAnsi" w:hAnsiTheme="minorHAnsi" w:cstheme="minorHAnsi"/>
                <w:b w:val="0"/>
                <w:bCs/>
                <w:sz w:val="22"/>
                <w:szCs w:val="22"/>
                <w:lang w:val="af-ZA"/>
              </w:rPr>
              <w:t>NAMJENA SREDSTAVA/€</w:t>
            </w:r>
          </w:p>
        </w:tc>
        <w:tc>
          <w:tcPr>
            <w:tcW w:w="18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8281E6" w14:textId="77777777" w:rsidR="00E13FBB" w:rsidRPr="00DE34CD" w:rsidRDefault="00E13FBB" w:rsidP="000A7ED2">
            <w:pPr>
              <w:jc w:val="center"/>
              <w:rPr>
                <w:rFonts w:asciiTheme="minorHAnsi" w:hAnsiTheme="minorHAnsi" w:cstheme="minorHAnsi"/>
                <w:b w:val="0"/>
                <w:bCs/>
                <w:sz w:val="22"/>
                <w:szCs w:val="22"/>
                <w:lang w:val="af-ZA"/>
              </w:rPr>
            </w:pPr>
            <w:r w:rsidRPr="00DE34CD">
              <w:rPr>
                <w:rFonts w:asciiTheme="minorHAnsi" w:hAnsiTheme="minorHAnsi" w:cstheme="minorHAnsi"/>
                <w:b w:val="0"/>
                <w:bCs/>
                <w:sz w:val="22"/>
                <w:szCs w:val="22"/>
                <w:lang w:val="af-ZA"/>
              </w:rPr>
              <w:t>IZNOS/€</w:t>
            </w:r>
          </w:p>
        </w:tc>
      </w:tr>
      <w:tr w:rsidR="00E13FBB" w:rsidRPr="00DE34CD" w14:paraId="3134825F" w14:textId="77777777" w:rsidTr="000A7ED2">
        <w:trPr>
          <w:trHeight w:val="227"/>
          <w:jc w:val="center"/>
        </w:trPr>
        <w:tc>
          <w:tcPr>
            <w:tcW w:w="2284" w:type="dxa"/>
            <w:vMerge w:val="restart"/>
            <w:tcBorders>
              <w:top w:val="single" w:sz="4" w:space="0" w:color="000000"/>
              <w:left w:val="single" w:sz="4" w:space="0" w:color="000000"/>
              <w:right w:val="single" w:sz="4" w:space="0" w:color="auto"/>
            </w:tcBorders>
            <w:shd w:val="clear" w:color="auto" w:fill="auto"/>
            <w:vAlign w:val="center"/>
          </w:tcPr>
          <w:p w14:paraId="62EC48FF" w14:textId="77777777" w:rsidR="00E13FBB" w:rsidRPr="00DE34CD" w:rsidRDefault="00E13FBB" w:rsidP="000A7ED2">
            <w:pPr>
              <w:rPr>
                <w:rFonts w:asciiTheme="minorHAnsi" w:hAnsiTheme="minorHAnsi" w:cstheme="minorHAnsi"/>
                <w:b w:val="0"/>
                <w:bCs/>
                <w:sz w:val="22"/>
                <w:szCs w:val="22"/>
                <w:lang w:val="af-ZA"/>
              </w:rPr>
            </w:pPr>
            <w:r w:rsidRPr="00DE34CD">
              <w:rPr>
                <w:rFonts w:asciiTheme="minorHAnsi" w:hAnsiTheme="minorHAnsi" w:cstheme="minorHAnsi"/>
                <w:b w:val="0"/>
                <w:bCs/>
                <w:sz w:val="22"/>
                <w:szCs w:val="22"/>
                <w:lang w:val="af-ZA"/>
              </w:rPr>
              <w:t>KATOLIČKA OSNOVNA ŠKOLA U POŽEGI</w:t>
            </w:r>
          </w:p>
        </w:tc>
        <w:tc>
          <w:tcPr>
            <w:tcW w:w="4130" w:type="dxa"/>
            <w:tcBorders>
              <w:top w:val="single" w:sz="4" w:space="0" w:color="auto"/>
              <w:left w:val="single" w:sz="4" w:space="0" w:color="auto"/>
            </w:tcBorders>
            <w:shd w:val="clear" w:color="auto" w:fill="auto"/>
            <w:vAlign w:val="center"/>
          </w:tcPr>
          <w:p w14:paraId="1DB942F8" w14:textId="77777777" w:rsidR="00E13FBB" w:rsidRPr="00DE34CD" w:rsidRDefault="00E13FBB" w:rsidP="000A7ED2">
            <w:pPr>
              <w:rPr>
                <w:rFonts w:asciiTheme="minorHAnsi" w:hAnsiTheme="minorHAnsi" w:cstheme="minorHAnsi"/>
                <w:b w:val="0"/>
                <w:bCs/>
                <w:sz w:val="22"/>
                <w:szCs w:val="22"/>
                <w:lang w:val="af-ZA"/>
              </w:rPr>
            </w:pPr>
            <w:r w:rsidRPr="00DE34CD">
              <w:rPr>
                <w:rFonts w:asciiTheme="minorHAnsi" w:hAnsiTheme="minorHAnsi" w:cstheme="minorHAnsi"/>
                <w:b w:val="0"/>
                <w:bCs/>
                <w:sz w:val="22"/>
                <w:szCs w:val="22"/>
                <w:lang w:val="af-ZA"/>
              </w:rPr>
              <w:t>radne bilježnice</w:t>
            </w:r>
          </w:p>
        </w:tc>
        <w:tc>
          <w:tcPr>
            <w:tcW w:w="1372" w:type="dxa"/>
            <w:tcBorders>
              <w:top w:val="single" w:sz="4" w:space="0" w:color="auto"/>
              <w:right w:val="single" w:sz="4" w:space="0" w:color="auto"/>
            </w:tcBorders>
            <w:shd w:val="clear" w:color="auto" w:fill="auto"/>
            <w:vAlign w:val="center"/>
          </w:tcPr>
          <w:p w14:paraId="674ADFE2" w14:textId="77777777" w:rsidR="00E13FBB" w:rsidRPr="00DE34CD" w:rsidRDefault="00E13FBB" w:rsidP="000A7ED2">
            <w:pPr>
              <w:ind w:left="132"/>
              <w:jc w:val="right"/>
              <w:rPr>
                <w:rFonts w:asciiTheme="minorHAnsi" w:hAnsiTheme="minorHAnsi" w:cstheme="minorHAnsi"/>
                <w:b w:val="0"/>
                <w:bCs/>
                <w:sz w:val="22"/>
                <w:szCs w:val="22"/>
                <w:lang w:val="af-ZA"/>
              </w:rPr>
            </w:pPr>
            <w:r w:rsidRPr="00DE34CD">
              <w:rPr>
                <w:rFonts w:asciiTheme="minorHAnsi" w:hAnsiTheme="minorHAnsi" w:cstheme="minorHAnsi"/>
                <w:b w:val="0"/>
                <w:bCs/>
                <w:sz w:val="22"/>
                <w:szCs w:val="22"/>
                <w:lang w:val="af-ZA"/>
              </w:rPr>
              <w:t>21.260,00</w:t>
            </w:r>
          </w:p>
        </w:tc>
        <w:tc>
          <w:tcPr>
            <w:tcW w:w="1853" w:type="dxa"/>
            <w:vMerge w:val="restart"/>
            <w:tcBorders>
              <w:top w:val="single" w:sz="4" w:space="0" w:color="000000"/>
              <w:left w:val="single" w:sz="4" w:space="0" w:color="auto"/>
              <w:right w:val="single" w:sz="4" w:space="0" w:color="000000"/>
            </w:tcBorders>
            <w:shd w:val="clear" w:color="auto" w:fill="auto"/>
            <w:vAlign w:val="center"/>
          </w:tcPr>
          <w:p w14:paraId="3E7BDF5B" w14:textId="77777777" w:rsidR="00E13FBB" w:rsidRPr="00DE34CD" w:rsidRDefault="00E13FBB" w:rsidP="000A7ED2">
            <w:pPr>
              <w:jc w:val="right"/>
              <w:rPr>
                <w:rFonts w:asciiTheme="minorHAnsi" w:hAnsiTheme="minorHAnsi" w:cstheme="minorHAnsi"/>
                <w:b w:val="0"/>
                <w:bCs/>
                <w:sz w:val="22"/>
                <w:szCs w:val="22"/>
                <w:lang w:val="af-ZA"/>
              </w:rPr>
            </w:pPr>
            <w:r w:rsidRPr="00DE34CD">
              <w:rPr>
                <w:rFonts w:asciiTheme="minorHAnsi" w:hAnsiTheme="minorHAnsi" w:cstheme="minorHAnsi"/>
                <w:b w:val="0"/>
                <w:bCs/>
                <w:sz w:val="22"/>
                <w:szCs w:val="22"/>
                <w:lang w:val="af-ZA"/>
              </w:rPr>
              <w:t>21.530,00</w:t>
            </w:r>
          </w:p>
        </w:tc>
      </w:tr>
      <w:tr w:rsidR="00E13FBB" w:rsidRPr="00DE34CD" w14:paraId="2265E4D9" w14:textId="77777777" w:rsidTr="000A7ED2">
        <w:trPr>
          <w:trHeight w:val="336"/>
          <w:jc w:val="center"/>
        </w:trPr>
        <w:tc>
          <w:tcPr>
            <w:tcW w:w="2284" w:type="dxa"/>
            <w:vMerge/>
            <w:tcBorders>
              <w:left w:val="single" w:sz="4" w:space="0" w:color="000000"/>
              <w:bottom w:val="single" w:sz="4" w:space="0" w:color="000000"/>
              <w:right w:val="single" w:sz="4" w:space="0" w:color="auto"/>
            </w:tcBorders>
            <w:shd w:val="clear" w:color="auto" w:fill="auto"/>
            <w:vAlign w:val="center"/>
          </w:tcPr>
          <w:p w14:paraId="467A47F5" w14:textId="77777777" w:rsidR="00E13FBB" w:rsidRPr="00DE34CD" w:rsidRDefault="00E13FBB" w:rsidP="000A7ED2">
            <w:pPr>
              <w:rPr>
                <w:rFonts w:asciiTheme="minorHAnsi" w:hAnsiTheme="minorHAnsi" w:cstheme="minorHAnsi"/>
                <w:b w:val="0"/>
                <w:bCs/>
                <w:sz w:val="22"/>
                <w:szCs w:val="22"/>
                <w:lang w:val="af-ZA"/>
              </w:rPr>
            </w:pPr>
          </w:p>
        </w:tc>
        <w:tc>
          <w:tcPr>
            <w:tcW w:w="4130" w:type="dxa"/>
            <w:tcBorders>
              <w:left w:val="single" w:sz="4" w:space="0" w:color="auto"/>
              <w:bottom w:val="single" w:sz="4" w:space="0" w:color="auto"/>
            </w:tcBorders>
            <w:shd w:val="clear" w:color="auto" w:fill="auto"/>
            <w:vAlign w:val="center"/>
          </w:tcPr>
          <w:p w14:paraId="5C276CDA" w14:textId="77777777" w:rsidR="00E13FBB" w:rsidRPr="00DE34CD" w:rsidRDefault="00E13FBB" w:rsidP="000A7ED2">
            <w:pPr>
              <w:rPr>
                <w:rFonts w:asciiTheme="minorHAnsi" w:hAnsiTheme="minorHAnsi" w:cstheme="minorHAnsi"/>
                <w:b w:val="0"/>
                <w:bCs/>
                <w:sz w:val="22"/>
                <w:szCs w:val="22"/>
                <w:lang w:val="af-ZA"/>
              </w:rPr>
            </w:pPr>
            <w:r w:rsidRPr="00DE34CD">
              <w:rPr>
                <w:rFonts w:asciiTheme="minorHAnsi" w:hAnsiTheme="minorHAnsi" w:cstheme="minorHAnsi"/>
                <w:b w:val="0"/>
                <w:bCs/>
                <w:sz w:val="22"/>
                <w:szCs w:val="22"/>
                <w:lang w:val="af-ZA"/>
              </w:rPr>
              <w:t xml:space="preserve">projekt Festival matematike u Požegi </w:t>
            </w:r>
          </w:p>
        </w:tc>
        <w:tc>
          <w:tcPr>
            <w:tcW w:w="1372" w:type="dxa"/>
            <w:tcBorders>
              <w:bottom w:val="single" w:sz="4" w:space="0" w:color="auto"/>
              <w:right w:val="single" w:sz="4" w:space="0" w:color="auto"/>
            </w:tcBorders>
            <w:shd w:val="clear" w:color="auto" w:fill="auto"/>
            <w:vAlign w:val="center"/>
          </w:tcPr>
          <w:p w14:paraId="6F87C1C8" w14:textId="77777777" w:rsidR="00E13FBB" w:rsidRPr="00DE34CD" w:rsidRDefault="00E13FBB" w:rsidP="000A7ED2">
            <w:pPr>
              <w:jc w:val="right"/>
              <w:rPr>
                <w:rFonts w:asciiTheme="minorHAnsi" w:hAnsiTheme="minorHAnsi" w:cstheme="minorHAnsi"/>
                <w:b w:val="0"/>
                <w:bCs/>
                <w:sz w:val="22"/>
                <w:szCs w:val="22"/>
                <w:lang w:val="af-ZA"/>
              </w:rPr>
            </w:pPr>
            <w:r w:rsidRPr="00DE34CD">
              <w:rPr>
                <w:rFonts w:asciiTheme="minorHAnsi" w:hAnsiTheme="minorHAnsi" w:cstheme="minorHAnsi"/>
                <w:b w:val="0"/>
                <w:bCs/>
                <w:sz w:val="22"/>
                <w:szCs w:val="22"/>
                <w:lang w:val="af-ZA"/>
              </w:rPr>
              <w:t>270,00</w:t>
            </w:r>
          </w:p>
        </w:tc>
        <w:tc>
          <w:tcPr>
            <w:tcW w:w="1853" w:type="dxa"/>
            <w:vMerge/>
            <w:tcBorders>
              <w:left w:val="single" w:sz="4" w:space="0" w:color="auto"/>
              <w:bottom w:val="single" w:sz="4" w:space="0" w:color="000000"/>
              <w:right w:val="single" w:sz="4" w:space="0" w:color="000000"/>
            </w:tcBorders>
            <w:shd w:val="clear" w:color="auto" w:fill="auto"/>
            <w:vAlign w:val="center"/>
          </w:tcPr>
          <w:p w14:paraId="462206A6" w14:textId="77777777" w:rsidR="00E13FBB" w:rsidRPr="00DE34CD" w:rsidRDefault="00E13FBB" w:rsidP="000A7ED2">
            <w:pPr>
              <w:jc w:val="right"/>
              <w:rPr>
                <w:rFonts w:asciiTheme="minorHAnsi" w:hAnsiTheme="minorHAnsi" w:cstheme="minorHAnsi"/>
                <w:b w:val="0"/>
                <w:bCs/>
                <w:sz w:val="22"/>
                <w:szCs w:val="22"/>
                <w:lang w:val="af-ZA"/>
              </w:rPr>
            </w:pPr>
          </w:p>
        </w:tc>
      </w:tr>
      <w:tr w:rsidR="00E13FBB" w:rsidRPr="00DE34CD" w14:paraId="48C18B60" w14:textId="77777777" w:rsidTr="000A7ED2">
        <w:trPr>
          <w:trHeight w:val="340"/>
          <w:jc w:val="center"/>
        </w:trPr>
        <w:tc>
          <w:tcPr>
            <w:tcW w:w="2284" w:type="dxa"/>
            <w:tcBorders>
              <w:top w:val="single" w:sz="4" w:space="0" w:color="000000"/>
              <w:left w:val="single" w:sz="4" w:space="0" w:color="000000"/>
              <w:bottom w:val="single" w:sz="4" w:space="0" w:color="000000"/>
              <w:right w:val="single" w:sz="4" w:space="0" w:color="auto"/>
            </w:tcBorders>
            <w:shd w:val="clear" w:color="auto" w:fill="auto"/>
            <w:vAlign w:val="center"/>
          </w:tcPr>
          <w:p w14:paraId="3A092ACE" w14:textId="77777777" w:rsidR="00E13FBB" w:rsidRPr="00DE34CD" w:rsidRDefault="00E13FBB" w:rsidP="000A7ED2">
            <w:pPr>
              <w:rPr>
                <w:rFonts w:asciiTheme="minorHAnsi" w:hAnsiTheme="minorHAnsi" w:cstheme="minorHAnsi"/>
                <w:b w:val="0"/>
                <w:bCs/>
                <w:sz w:val="22"/>
                <w:szCs w:val="22"/>
                <w:lang w:val="af-ZA"/>
              </w:rPr>
            </w:pPr>
            <w:r w:rsidRPr="00DE34CD">
              <w:rPr>
                <w:rFonts w:asciiTheme="minorHAnsi" w:hAnsiTheme="minorHAnsi" w:cstheme="minorHAnsi"/>
                <w:b w:val="0"/>
                <w:bCs/>
                <w:sz w:val="22"/>
                <w:szCs w:val="22"/>
                <w:lang w:val="af-ZA"/>
              </w:rPr>
              <w:t>OSNOVNE ŠKOLE GRADA POŽEGE</w:t>
            </w:r>
          </w:p>
        </w:tc>
        <w:tc>
          <w:tcPr>
            <w:tcW w:w="4130" w:type="dxa"/>
            <w:tcBorders>
              <w:top w:val="single" w:sz="4" w:space="0" w:color="auto"/>
              <w:left w:val="single" w:sz="4" w:space="0" w:color="auto"/>
              <w:bottom w:val="single" w:sz="4" w:space="0" w:color="auto"/>
            </w:tcBorders>
            <w:shd w:val="clear" w:color="auto" w:fill="auto"/>
            <w:vAlign w:val="center"/>
          </w:tcPr>
          <w:p w14:paraId="0CBBEFBD" w14:textId="77777777" w:rsidR="00E13FBB" w:rsidRPr="00DE34CD" w:rsidRDefault="00E13FBB" w:rsidP="000A7ED2">
            <w:pPr>
              <w:ind w:left="22" w:right="-103"/>
              <w:rPr>
                <w:rFonts w:asciiTheme="minorHAnsi" w:hAnsiTheme="minorHAnsi" w:cstheme="minorHAnsi"/>
                <w:b w:val="0"/>
                <w:bCs/>
                <w:sz w:val="22"/>
                <w:szCs w:val="22"/>
                <w:lang w:val="af-ZA"/>
              </w:rPr>
            </w:pPr>
            <w:r w:rsidRPr="00DE34CD">
              <w:rPr>
                <w:rFonts w:asciiTheme="minorHAnsi" w:hAnsiTheme="minorHAnsi" w:cstheme="minorHAnsi"/>
                <w:b w:val="0"/>
                <w:bCs/>
                <w:sz w:val="22"/>
                <w:szCs w:val="22"/>
                <w:lang w:val="af-ZA"/>
              </w:rPr>
              <w:t xml:space="preserve">prijevoz učenika </w:t>
            </w:r>
          </w:p>
        </w:tc>
        <w:tc>
          <w:tcPr>
            <w:tcW w:w="1372" w:type="dxa"/>
            <w:tcBorders>
              <w:top w:val="single" w:sz="4" w:space="0" w:color="auto"/>
              <w:bottom w:val="single" w:sz="4" w:space="0" w:color="auto"/>
              <w:right w:val="single" w:sz="4" w:space="0" w:color="auto"/>
            </w:tcBorders>
            <w:shd w:val="clear" w:color="auto" w:fill="auto"/>
            <w:vAlign w:val="center"/>
          </w:tcPr>
          <w:p w14:paraId="20E8E367" w14:textId="77777777" w:rsidR="00E13FBB" w:rsidRPr="00DE34CD" w:rsidRDefault="00E13FBB" w:rsidP="000A7ED2">
            <w:pPr>
              <w:ind w:left="-4082"/>
              <w:rPr>
                <w:rFonts w:asciiTheme="minorHAnsi" w:hAnsiTheme="minorHAnsi" w:cstheme="minorHAnsi"/>
                <w:b w:val="0"/>
                <w:bCs/>
                <w:sz w:val="22"/>
                <w:szCs w:val="22"/>
                <w:lang w:val="af-ZA"/>
              </w:rPr>
            </w:pPr>
          </w:p>
        </w:tc>
        <w:tc>
          <w:tcPr>
            <w:tcW w:w="1853" w:type="dxa"/>
            <w:tcBorders>
              <w:top w:val="single" w:sz="4" w:space="0" w:color="000000"/>
              <w:left w:val="single" w:sz="4" w:space="0" w:color="auto"/>
              <w:bottom w:val="single" w:sz="4" w:space="0" w:color="000000"/>
              <w:right w:val="single" w:sz="4" w:space="0" w:color="000000"/>
            </w:tcBorders>
            <w:shd w:val="clear" w:color="auto" w:fill="auto"/>
            <w:vAlign w:val="center"/>
          </w:tcPr>
          <w:p w14:paraId="2168B3AC" w14:textId="77777777" w:rsidR="00E13FBB" w:rsidRPr="00DE34CD" w:rsidRDefault="00E13FBB" w:rsidP="000A7ED2">
            <w:pPr>
              <w:jc w:val="right"/>
              <w:rPr>
                <w:rFonts w:asciiTheme="minorHAnsi" w:hAnsiTheme="minorHAnsi" w:cstheme="minorHAnsi"/>
                <w:b w:val="0"/>
                <w:bCs/>
                <w:sz w:val="22"/>
                <w:szCs w:val="22"/>
                <w:lang w:val="af-ZA"/>
              </w:rPr>
            </w:pPr>
            <w:r w:rsidRPr="00DE34CD">
              <w:rPr>
                <w:rFonts w:asciiTheme="minorHAnsi" w:hAnsiTheme="minorHAnsi" w:cstheme="minorHAnsi"/>
                <w:b w:val="0"/>
                <w:bCs/>
                <w:sz w:val="22"/>
                <w:szCs w:val="22"/>
                <w:lang w:val="af-ZA"/>
              </w:rPr>
              <w:t>99.759,00</w:t>
            </w:r>
          </w:p>
        </w:tc>
      </w:tr>
      <w:tr w:rsidR="00E13FBB" w:rsidRPr="00DE34CD" w14:paraId="165C0597" w14:textId="77777777" w:rsidTr="000A7ED2">
        <w:trPr>
          <w:trHeight w:val="340"/>
          <w:jc w:val="center"/>
        </w:trPr>
        <w:tc>
          <w:tcPr>
            <w:tcW w:w="2284" w:type="dxa"/>
            <w:tcBorders>
              <w:top w:val="single" w:sz="4" w:space="0" w:color="000000"/>
              <w:left w:val="single" w:sz="4" w:space="0" w:color="000000"/>
              <w:bottom w:val="single" w:sz="4" w:space="0" w:color="000000"/>
              <w:right w:val="single" w:sz="4" w:space="0" w:color="auto"/>
            </w:tcBorders>
            <w:shd w:val="clear" w:color="auto" w:fill="auto"/>
            <w:vAlign w:val="center"/>
          </w:tcPr>
          <w:p w14:paraId="440CBD10" w14:textId="77777777" w:rsidR="00E13FBB" w:rsidRPr="00DE34CD" w:rsidRDefault="00E13FBB" w:rsidP="000A7ED2">
            <w:pPr>
              <w:rPr>
                <w:rFonts w:asciiTheme="minorHAnsi" w:hAnsiTheme="minorHAnsi" w:cstheme="minorHAnsi"/>
                <w:b w:val="0"/>
                <w:bCs/>
                <w:sz w:val="22"/>
                <w:szCs w:val="22"/>
                <w:lang w:val="af-ZA"/>
              </w:rPr>
            </w:pPr>
            <w:r w:rsidRPr="00DE34CD">
              <w:rPr>
                <w:rFonts w:asciiTheme="minorHAnsi" w:hAnsiTheme="minorHAnsi" w:cstheme="minorHAnsi"/>
                <w:b w:val="0"/>
                <w:bCs/>
                <w:sz w:val="22"/>
                <w:szCs w:val="22"/>
                <w:lang w:val="af-ZA"/>
              </w:rPr>
              <w:t>OŠ DOBRIŠE CESARIĆA</w:t>
            </w:r>
          </w:p>
        </w:tc>
        <w:tc>
          <w:tcPr>
            <w:tcW w:w="4130" w:type="dxa"/>
            <w:tcBorders>
              <w:top w:val="single" w:sz="4" w:space="0" w:color="auto"/>
              <w:left w:val="single" w:sz="4" w:space="0" w:color="auto"/>
              <w:bottom w:val="single" w:sz="4" w:space="0" w:color="auto"/>
            </w:tcBorders>
            <w:shd w:val="clear" w:color="auto" w:fill="auto"/>
            <w:vAlign w:val="center"/>
          </w:tcPr>
          <w:p w14:paraId="37BDEAD3" w14:textId="77777777" w:rsidR="00E13FBB" w:rsidRPr="00DE34CD" w:rsidRDefault="00E13FBB" w:rsidP="000A7ED2">
            <w:pPr>
              <w:rPr>
                <w:rFonts w:asciiTheme="minorHAnsi" w:hAnsiTheme="minorHAnsi" w:cstheme="minorHAnsi"/>
                <w:b w:val="0"/>
                <w:bCs/>
                <w:sz w:val="22"/>
                <w:szCs w:val="22"/>
                <w:lang w:val="af-ZA"/>
              </w:rPr>
            </w:pPr>
            <w:r w:rsidRPr="00DE34CD">
              <w:rPr>
                <w:rFonts w:asciiTheme="minorHAnsi" w:hAnsiTheme="minorHAnsi" w:cstheme="minorHAnsi"/>
                <w:b w:val="0"/>
                <w:bCs/>
                <w:sz w:val="22"/>
                <w:szCs w:val="22"/>
                <w:lang w:val="af-ZA"/>
              </w:rPr>
              <w:t>rad nastavnika u produženom boravku i pomoćnika u nastavi</w:t>
            </w:r>
          </w:p>
          <w:p w14:paraId="0BE67C98" w14:textId="77777777" w:rsidR="00E13FBB" w:rsidRPr="00DE34CD" w:rsidRDefault="00E13FBB" w:rsidP="000A7ED2">
            <w:pPr>
              <w:rPr>
                <w:rFonts w:asciiTheme="minorHAnsi" w:hAnsiTheme="minorHAnsi" w:cstheme="minorHAnsi"/>
                <w:b w:val="0"/>
                <w:bCs/>
                <w:sz w:val="22"/>
                <w:szCs w:val="22"/>
                <w:lang w:val="af-ZA"/>
              </w:rPr>
            </w:pPr>
            <w:r w:rsidRPr="00DE34CD">
              <w:rPr>
                <w:rFonts w:asciiTheme="minorHAnsi" w:hAnsiTheme="minorHAnsi" w:cstheme="minorHAnsi"/>
                <w:b w:val="0"/>
                <w:bCs/>
                <w:sz w:val="22"/>
                <w:szCs w:val="22"/>
                <w:lang w:val="af-ZA"/>
              </w:rPr>
              <w:t>radne bilježnice</w:t>
            </w:r>
          </w:p>
          <w:p w14:paraId="244681D3" w14:textId="77777777" w:rsidR="00E13FBB" w:rsidRPr="00DE34CD" w:rsidRDefault="00E13FBB" w:rsidP="000A7ED2">
            <w:pPr>
              <w:rPr>
                <w:rFonts w:asciiTheme="minorHAnsi" w:hAnsiTheme="minorHAnsi" w:cstheme="minorHAnsi"/>
                <w:b w:val="0"/>
                <w:bCs/>
                <w:sz w:val="22"/>
                <w:szCs w:val="22"/>
                <w:lang w:val="af-ZA"/>
              </w:rPr>
            </w:pPr>
            <w:r w:rsidRPr="00DE34CD">
              <w:rPr>
                <w:rFonts w:asciiTheme="minorHAnsi" w:hAnsiTheme="minorHAnsi" w:cstheme="minorHAnsi"/>
                <w:b w:val="0"/>
                <w:bCs/>
                <w:sz w:val="22"/>
                <w:szCs w:val="22"/>
                <w:lang w:val="af-ZA"/>
              </w:rPr>
              <w:t>ostali materijalni rashodi</w:t>
            </w:r>
          </w:p>
        </w:tc>
        <w:tc>
          <w:tcPr>
            <w:tcW w:w="1372" w:type="dxa"/>
            <w:tcBorders>
              <w:top w:val="single" w:sz="4" w:space="0" w:color="auto"/>
              <w:bottom w:val="single" w:sz="4" w:space="0" w:color="auto"/>
              <w:right w:val="single" w:sz="4" w:space="0" w:color="auto"/>
            </w:tcBorders>
            <w:shd w:val="clear" w:color="auto" w:fill="auto"/>
            <w:vAlign w:val="center"/>
          </w:tcPr>
          <w:p w14:paraId="3FEF54BE" w14:textId="77777777" w:rsidR="00E13FBB" w:rsidRPr="00DE34CD" w:rsidRDefault="00E13FBB" w:rsidP="000A7ED2">
            <w:pPr>
              <w:ind w:left="72"/>
              <w:jc w:val="right"/>
              <w:rPr>
                <w:rFonts w:asciiTheme="minorHAnsi" w:hAnsiTheme="minorHAnsi" w:cstheme="minorHAnsi"/>
                <w:b w:val="0"/>
                <w:bCs/>
                <w:sz w:val="22"/>
                <w:szCs w:val="22"/>
                <w:lang w:val="af-ZA"/>
              </w:rPr>
            </w:pPr>
            <w:r w:rsidRPr="00DE34CD">
              <w:rPr>
                <w:rFonts w:asciiTheme="minorHAnsi" w:hAnsiTheme="minorHAnsi" w:cstheme="minorHAnsi"/>
                <w:b w:val="0"/>
                <w:bCs/>
                <w:sz w:val="22"/>
                <w:szCs w:val="22"/>
                <w:lang w:val="af-ZA"/>
              </w:rPr>
              <w:t>67.635,00</w:t>
            </w:r>
          </w:p>
          <w:p w14:paraId="5B92D5BD" w14:textId="77777777" w:rsidR="00E13FBB" w:rsidRPr="00DE34CD" w:rsidRDefault="00E13FBB" w:rsidP="000A7ED2">
            <w:pPr>
              <w:ind w:left="72"/>
              <w:jc w:val="right"/>
              <w:rPr>
                <w:rFonts w:asciiTheme="minorHAnsi" w:hAnsiTheme="minorHAnsi" w:cstheme="minorHAnsi"/>
                <w:b w:val="0"/>
                <w:bCs/>
                <w:sz w:val="22"/>
                <w:szCs w:val="22"/>
                <w:lang w:val="af-ZA"/>
              </w:rPr>
            </w:pPr>
          </w:p>
          <w:p w14:paraId="2B1E8FE6" w14:textId="77777777" w:rsidR="00E13FBB" w:rsidRPr="00DE34CD" w:rsidRDefault="00E13FBB" w:rsidP="000A7ED2">
            <w:pPr>
              <w:ind w:left="72"/>
              <w:jc w:val="right"/>
              <w:rPr>
                <w:rFonts w:asciiTheme="minorHAnsi" w:hAnsiTheme="minorHAnsi" w:cstheme="minorHAnsi"/>
                <w:b w:val="0"/>
                <w:bCs/>
                <w:sz w:val="22"/>
                <w:szCs w:val="22"/>
                <w:lang w:val="af-ZA"/>
              </w:rPr>
            </w:pPr>
            <w:r w:rsidRPr="00DE34CD">
              <w:rPr>
                <w:rFonts w:asciiTheme="minorHAnsi" w:hAnsiTheme="minorHAnsi" w:cstheme="minorHAnsi"/>
                <w:b w:val="0"/>
                <w:bCs/>
                <w:sz w:val="22"/>
                <w:szCs w:val="22"/>
                <w:lang w:val="af-ZA"/>
              </w:rPr>
              <w:t>31.115,00</w:t>
            </w:r>
          </w:p>
          <w:p w14:paraId="4E833508" w14:textId="77777777" w:rsidR="00E13FBB" w:rsidRPr="00DE34CD" w:rsidRDefault="00E13FBB" w:rsidP="000A7ED2">
            <w:pPr>
              <w:ind w:left="72"/>
              <w:jc w:val="right"/>
              <w:rPr>
                <w:rFonts w:asciiTheme="minorHAnsi" w:hAnsiTheme="minorHAnsi" w:cstheme="minorHAnsi"/>
                <w:b w:val="0"/>
                <w:bCs/>
                <w:sz w:val="22"/>
                <w:szCs w:val="22"/>
                <w:lang w:val="af-ZA"/>
              </w:rPr>
            </w:pPr>
            <w:r w:rsidRPr="00DE34CD">
              <w:rPr>
                <w:rFonts w:asciiTheme="minorHAnsi" w:hAnsiTheme="minorHAnsi" w:cstheme="minorHAnsi"/>
                <w:b w:val="0"/>
                <w:bCs/>
                <w:sz w:val="22"/>
                <w:szCs w:val="22"/>
                <w:lang w:val="af-ZA"/>
              </w:rPr>
              <w:t>9.970,00</w:t>
            </w:r>
          </w:p>
        </w:tc>
        <w:tc>
          <w:tcPr>
            <w:tcW w:w="1853" w:type="dxa"/>
            <w:tcBorders>
              <w:top w:val="single" w:sz="4" w:space="0" w:color="000000"/>
              <w:left w:val="single" w:sz="4" w:space="0" w:color="auto"/>
              <w:bottom w:val="single" w:sz="4" w:space="0" w:color="000000"/>
              <w:right w:val="single" w:sz="4" w:space="0" w:color="000000"/>
            </w:tcBorders>
            <w:shd w:val="clear" w:color="auto" w:fill="auto"/>
            <w:vAlign w:val="center"/>
          </w:tcPr>
          <w:p w14:paraId="1A9662E1" w14:textId="77777777" w:rsidR="00E13FBB" w:rsidRPr="00DE34CD" w:rsidRDefault="00E13FBB" w:rsidP="000A7ED2">
            <w:pPr>
              <w:jc w:val="right"/>
              <w:rPr>
                <w:rFonts w:asciiTheme="minorHAnsi" w:hAnsiTheme="minorHAnsi" w:cstheme="minorHAnsi"/>
                <w:b w:val="0"/>
                <w:bCs/>
                <w:sz w:val="22"/>
                <w:szCs w:val="22"/>
                <w:lang w:val="af-ZA"/>
              </w:rPr>
            </w:pPr>
            <w:r w:rsidRPr="00DE34CD">
              <w:rPr>
                <w:rFonts w:asciiTheme="minorHAnsi" w:hAnsiTheme="minorHAnsi" w:cstheme="minorHAnsi"/>
                <w:b w:val="0"/>
                <w:bCs/>
                <w:sz w:val="22"/>
                <w:szCs w:val="22"/>
                <w:lang w:val="af-ZA"/>
              </w:rPr>
              <w:t>108.720,00</w:t>
            </w:r>
          </w:p>
        </w:tc>
      </w:tr>
      <w:tr w:rsidR="00E13FBB" w:rsidRPr="00DE34CD" w14:paraId="66A1D43B" w14:textId="77777777" w:rsidTr="000A7ED2">
        <w:trPr>
          <w:trHeight w:val="340"/>
          <w:jc w:val="center"/>
        </w:trPr>
        <w:tc>
          <w:tcPr>
            <w:tcW w:w="2284" w:type="dxa"/>
            <w:tcBorders>
              <w:top w:val="single" w:sz="4" w:space="0" w:color="000000"/>
              <w:left w:val="single" w:sz="4" w:space="0" w:color="000000"/>
              <w:bottom w:val="single" w:sz="4" w:space="0" w:color="000000"/>
              <w:right w:val="single" w:sz="4" w:space="0" w:color="auto"/>
            </w:tcBorders>
            <w:shd w:val="clear" w:color="auto" w:fill="auto"/>
            <w:vAlign w:val="center"/>
          </w:tcPr>
          <w:p w14:paraId="634F4001" w14:textId="77777777" w:rsidR="00E13FBB" w:rsidRPr="00DE34CD" w:rsidRDefault="00E13FBB" w:rsidP="000A7ED2">
            <w:pPr>
              <w:rPr>
                <w:rFonts w:asciiTheme="minorHAnsi" w:hAnsiTheme="minorHAnsi" w:cstheme="minorHAnsi"/>
                <w:b w:val="0"/>
                <w:bCs/>
                <w:sz w:val="22"/>
                <w:szCs w:val="22"/>
                <w:lang w:val="af-ZA"/>
              </w:rPr>
            </w:pPr>
            <w:r w:rsidRPr="00DE34CD">
              <w:rPr>
                <w:rFonts w:asciiTheme="minorHAnsi" w:hAnsiTheme="minorHAnsi" w:cstheme="minorHAnsi"/>
                <w:b w:val="0"/>
                <w:bCs/>
                <w:sz w:val="22"/>
                <w:szCs w:val="22"/>
                <w:lang w:val="af-ZA"/>
              </w:rPr>
              <w:t xml:space="preserve">OŠ JULIJA </w:t>
            </w:r>
          </w:p>
          <w:p w14:paraId="72575182" w14:textId="77777777" w:rsidR="00E13FBB" w:rsidRPr="00DE34CD" w:rsidRDefault="00E13FBB" w:rsidP="000A7ED2">
            <w:pPr>
              <w:rPr>
                <w:rFonts w:asciiTheme="minorHAnsi" w:hAnsiTheme="minorHAnsi" w:cstheme="minorHAnsi"/>
                <w:b w:val="0"/>
                <w:bCs/>
                <w:sz w:val="22"/>
                <w:szCs w:val="22"/>
                <w:lang w:val="af-ZA"/>
              </w:rPr>
            </w:pPr>
            <w:r w:rsidRPr="00DE34CD">
              <w:rPr>
                <w:rFonts w:asciiTheme="minorHAnsi" w:hAnsiTheme="minorHAnsi" w:cstheme="minorHAnsi"/>
                <w:b w:val="0"/>
                <w:bCs/>
                <w:sz w:val="22"/>
                <w:szCs w:val="22"/>
                <w:lang w:val="af-ZA"/>
              </w:rPr>
              <w:t>KEMPFA</w:t>
            </w:r>
          </w:p>
        </w:tc>
        <w:tc>
          <w:tcPr>
            <w:tcW w:w="4130" w:type="dxa"/>
            <w:tcBorders>
              <w:top w:val="single" w:sz="4" w:space="0" w:color="auto"/>
              <w:left w:val="single" w:sz="4" w:space="0" w:color="auto"/>
              <w:bottom w:val="single" w:sz="4" w:space="0" w:color="auto"/>
            </w:tcBorders>
            <w:shd w:val="clear" w:color="auto" w:fill="auto"/>
            <w:vAlign w:val="center"/>
          </w:tcPr>
          <w:p w14:paraId="1ADEDEB1" w14:textId="77777777" w:rsidR="00E13FBB" w:rsidRPr="00DE34CD" w:rsidRDefault="00E13FBB" w:rsidP="000A7ED2">
            <w:pPr>
              <w:rPr>
                <w:rFonts w:asciiTheme="minorHAnsi" w:hAnsiTheme="minorHAnsi" w:cstheme="minorHAnsi"/>
                <w:b w:val="0"/>
                <w:bCs/>
                <w:sz w:val="22"/>
                <w:szCs w:val="22"/>
                <w:lang w:val="af-ZA"/>
              </w:rPr>
            </w:pPr>
            <w:r w:rsidRPr="00DE34CD">
              <w:rPr>
                <w:rFonts w:asciiTheme="minorHAnsi" w:hAnsiTheme="minorHAnsi" w:cstheme="minorHAnsi"/>
                <w:b w:val="0"/>
                <w:bCs/>
                <w:sz w:val="22"/>
                <w:szCs w:val="22"/>
                <w:lang w:val="af-ZA"/>
              </w:rPr>
              <w:t>rad nastavnika u produženom boravku</w:t>
            </w:r>
          </w:p>
          <w:p w14:paraId="7311E684" w14:textId="77777777" w:rsidR="00E13FBB" w:rsidRPr="00DE34CD" w:rsidRDefault="00E13FBB" w:rsidP="000A7ED2">
            <w:pPr>
              <w:rPr>
                <w:rFonts w:asciiTheme="minorHAnsi" w:hAnsiTheme="minorHAnsi" w:cstheme="minorHAnsi"/>
                <w:b w:val="0"/>
                <w:bCs/>
                <w:sz w:val="22"/>
                <w:szCs w:val="22"/>
                <w:lang w:val="af-ZA"/>
              </w:rPr>
            </w:pPr>
            <w:r w:rsidRPr="00DE34CD">
              <w:rPr>
                <w:rFonts w:asciiTheme="minorHAnsi" w:hAnsiTheme="minorHAnsi" w:cstheme="minorHAnsi"/>
                <w:b w:val="0"/>
                <w:bCs/>
                <w:sz w:val="22"/>
                <w:szCs w:val="22"/>
                <w:lang w:val="af-ZA"/>
              </w:rPr>
              <w:t>radne bilježnice</w:t>
            </w:r>
          </w:p>
          <w:p w14:paraId="10C55B54" w14:textId="77777777" w:rsidR="00E13FBB" w:rsidRPr="00DE34CD" w:rsidRDefault="00E13FBB" w:rsidP="000A7ED2">
            <w:pPr>
              <w:rPr>
                <w:rFonts w:asciiTheme="minorHAnsi" w:hAnsiTheme="minorHAnsi" w:cstheme="minorHAnsi"/>
                <w:b w:val="0"/>
                <w:bCs/>
                <w:sz w:val="22"/>
                <w:szCs w:val="22"/>
                <w:lang w:val="af-ZA"/>
              </w:rPr>
            </w:pPr>
            <w:r w:rsidRPr="00DE34CD">
              <w:rPr>
                <w:rFonts w:asciiTheme="minorHAnsi" w:hAnsiTheme="minorHAnsi" w:cstheme="minorHAnsi"/>
                <w:b w:val="0"/>
                <w:bCs/>
                <w:sz w:val="22"/>
                <w:szCs w:val="22"/>
                <w:lang w:val="af-ZA"/>
              </w:rPr>
              <w:t>ostali materijalni rashodi</w:t>
            </w:r>
          </w:p>
        </w:tc>
        <w:tc>
          <w:tcPr>
            <w:tcW w:w="1372" w:type="dxa"/>
            <w:tcBorders>
              <w:top w:val="single" w:sz="4" w:space="0" w:color="auto"/>
              <w:bottom w:val="single" w:sz="4" w:space="0" w:color="auto"/>
              <w:right w:val="single" w:sz="4" w:space="0" w:color="auto"/>
            </w:tcBorders>
            <w:shd w:val="clear" w:color="auto" w:fill="auto"/>
            <w:vAlign w:val="center"/>
          </w:tcPr>
          <w:p w14:paraId="7E4D6547" w14:textId="77777777" w:rsidR="00E13FBB" w:rsidRPr="00DE34CD" w:rsidRDefault="00E13FBB" w:rsidP="000A7ED2">
            <w:pPr>
              <w:ind w:left="132"/>
              <w:jc w:val="right"/>
              <w:rPr>
                <w:rFonts w:asciiTheme="minorHAnsi" w:hAnsiTheme="minorHAnsi" w:cstheme="minorHAnsi"/>
                <w:b w:val="0"/>
                <w:bCs/>
                <w:sz w:val="22"/>
                <w:szCs w:val="22"/>
                <w:lang w:val="af-ZA"/>
              </w:rPr>
            </w:pPr>
            <w:r w:rsidRPr="00DE34CD">
              <w:rPr>
                <w:rFonts w:asciiTheme="minorHAnsi" w:hAnsiTheme="minorHAnsi" w:cstheme="minorHAnsi"/>
                <w:b w:val="0"/>
                <w:bCs/>
                <w:sz w:val="22"/>
                <w:szCs w:val="22"/>
                <w:lang w:val="af-ZA"/>
              </w:rPr>
              <w:t>77.355,00</w:t>
            </w:r>
          </w:p>
          <w:p w14:paraId="7A3344BC" w14:textId="77777777" w:rsidR="00E13FBB" w:rsidRPr="00DE34CD" w:rsidRDefault="00E13FBB" w:rsidP="000A7ED2">
            <w:pPr>
              <w:ind w:left="132"/>
              <w:jc w:val="right"/>
              <w:rPr>
                <w:rFonts w:asciiTheme="minorHAnsi" w:hAnsiTheme="minorHAnsi" w:cstheme="minorHAnsi"/>
                <w:b w:val="0"/>
                <w:bCs/>
                <w:sz w:val="22"/>
                <w:szCs w:val="22"/>
                <w:lang w:val="af-ZA"/>
              </w:rPr>
            </w:pPr>
            <w:r w:rsidRPr="00DE34CD">
              <w:rPr>
                <w:rFonts w:asciiTheme="minorHAnsi" w:hAnsiTheme="minorHAnsi" w:cstheme="minorHAnsi"/>
                <w:b w:val="0"/>
                <w:bCs/>
                <w:sz w:val="22"/>
                <w:szCs w:val="22"/>
                <w:lang w:val="af-ZA"/>
              </w:rPr>
              <w:t>32.931,00</w:t>
            </w:r>
          </w:p>
          <w:p w14:paraId="1BE0C886" w14:textId="77777777" w:rsidR="00E13FBB" w:rsidRPr="00DE34CD" w:rsidRDefault="00E13FBB" w:rsidP="000A7ED2">
            <w:pPr>
              <w:ind w:left="132"/>
              <w:jc w:val="right"/>
              <w:rPr>
                <w:rFonts w:asciiTheme="minorHAnsi" w:hAnsiTheme="minorHAnsi" w:cstheme="minorHAnsi"/>
                <w:b w:val="0"/>
                <w:bCs/>
                <w:sz w:val="22"/>
                <w:szCs w:val="22"/>
                <w:lang w:val="af-ZA"/>
              </w:rPr>
            </w:pPr>
            <w:r w:rsidRPr="00DE34CD">
              <w:rPr>
                <w:rFonts w:asciiTheme="minorHAnsi" w:hAnsiTheme="minorHAnsi" w:cstheme="minorHAnsi"/>
                <w:b w:val="0"/>
                <w:bCs/>
                <w:sz w:val="22"/>
                <w:szCs w:val="22"/>
                <w:lang w:val="af-ZA"/>
              </w:rPr>
              <w:t>9.875,00</w:t>
            </w:r>
          </w:p>
        </w:tc>
        <w:tc>
          <w:tcPr>
            <w:tcW w:w="1853" w:type="dxa"/>
            <w:tcBorders>
              <w:top w:val="single" w:sz="4" w:space="0" w:color="000000"/>
              <w:left w:val="single" w:sz="4" w:space="0" w:color="auto"/>
              <w:bottom w:val="single" w:sz="4" w:space="0" w:color="000000"/>
              <w:right w:val="single" w:sz="4" w:space="0" w:color="000000"/>
            </w:tcBorders>
            <w:shd w:val="clear" w:color="auto" w:fill="auto"/>
            <w:vAlign w:val="center"/>
          </w:tcPr>
          <w:p w14:paraId="197989A2" w14:textId="77777777" w:rsidR="00E13FBB" w:rsidRPr="00DE34CD" w:rsidRDefault="00E13FBB" w:rsidP="000A7ED2">
            <w:pPr>
              <w:jc w:val="right"/>
              <w:rPr>
                <w:rFonts w:asciiTheme="minorHAnsi" w:hAnsiTheme="minorHAnsi" w:cstheme="minorHAnsi"/>
                <w:b w:val="0"/>
                <w:bCs/>
                <w:sz w:val="22"/>
                <w:szCs w:val="22"/>
                <w:lang w:val="af-ZA"/>
              </w:rPr>
            </w:pPr>
            <w:r w:rsidRPr="00DE34CD">
              <w:rPr>
                <w:rFonts w:asciiTheme="minorHAnsi" w:hAnsiTheme="minorHAnsi" w:cstheme="minorHAnsi"/>
                <w:b w:val="0"/>
                <w:bCs/>
                <w:sz w:val="22"/>
                <w:szCs w:val="22"/>
                <w:lang w:val="af-ZA"/>
              </w:rPr>
              <w:t>120.161,00</w:t>
            </w:r>
          </w:p>
        </w:tc>
      </w:tr>
      <w:tr w:rsidR="00E13FBB" w:rsidRPr="00DE34CD" w14:paraId="73D866F6" w14:textId="77777777" w:rsidTr="000A7ED2">
        <w:trPr>
          <w:trHeight w:val="267"/>
          <w:jc w:val="center"/>
        </w:trPr>
        <w:tc>
          <w:tcPr>
            <w:tcW w:w="2284" w:type="dxa"/>
            <w:tcBorders>
              <w:top w:val="single" w:sz="4" w:space="0" w:color="000000"/>
              <w:left w:val="single" w:sz="4" w:space="0" w:color="000000"/>
              <w:right w:val="single" w:sz="4" w:space="0" w:color="auto"/>
            </w:tcBorders>
            <w:shd w:val="clear" w:color="auto" w:fill="auto"/>
            <w:vAlign w:val="center"/>
          </w:tcPr>
          <w:p w14:paraId="6957C71A" w14:textId="77777777" w:rsidR="00E13FBB" w:rsidRPr="00DE34CD" w:rsidRDefault="00E13FBB" w:rsidP="000A7ED2">
            <w:pPr>
              <w:rPr>
                <w:rFonts w:asciiTheme="minorHAnsi" w:hAnsiTheme="minorHAnsi" w:cstheme="minorHAnsi"/>
                <w:b w:val="0"/>
                <w:bCs/>
                <w:sz w:val="22"/>
                <w:szCs w:val="22"/>
                <w:lang w:val="af-ZA"/>
              </w:rPr>
            </w:pPr>
            <w:r w:rsidRPr="00DE34CD">
              <w:rPr>
                <w:rFonts w:asciiTheme="minorHAnsi" w:hAnsiTheme="minorHAnsi" w:cstheme="minorHAnsi"/>
                <w:b w:val="0"/>
                <w:bCs/>
                <w:sz w:val="22"/>
                <w:szCs w:val="22"/>
                <w:lang w:val="af-ZA"/>
              </w:rPr>
              <w:t>OŠ ANTUNA KANIŽLIĆA</w:t>
            </w:r>
          </w:p>
        </w:tc>
        <w:tc>
          <w:tcPr>
            <w:tcW w:w="4130" w:type="dxa"/>
            <w:tcBorders>
              <w:top w:val="single" w:sz="4" w:space="0" w:color="auto"/>
              <w:left w:val="single" w:sz="4" w:space="0" w:color="auto"/>
            </w:tcBorders>
            <w:shd w:val="clear" w:color="auto" w:fill="auto"/>
            <w:vAlign w:val="center"/>
          </w:tcPr>
          <w:p w14:paraId="677E3152" w14:textId="77777777" w:rsidR="00E13FBB" w:rsidRPr="00DE34CD" w:rsidRDefault="00E13FBB" w:rsidP="000A7ED2">
            <w:pPr>
              <w:rPr>
                <w:rFonts w:asciiTheme="minorHAnsi" w:hAnsiTheme="minorHAnsi" w:cstheme="minorHAnsi"/>
                <w:b w:val="0"/>
                <w:bCs/>
                <w:sz w:val="22"/>
                <w:szCs w:val="22"/>
                <w:lang w:val="af-ZA"/>
              </w:rPr>
            </w:pPr>
            <w:r w:rsidRPr="00DE34CD">
              <w:rPr>
                <w:rFonts w:asciiTheme="minorHAnsi" w:hAnsiTheme="minorHAnsi" w:cstheme="minorHAnsi"/>
                <w:b w:val="0"/>
                <w:bCs/>
                <w:sz w:val="22"/>
                <w:szCs w:val="22"/>
                <w:lang w:val="af-ZA"/>
              </w:rPr>
              <w:t>rad nastavnika u produženom boravku i pomoćnika u nastavi</w:t>
            </w:r>
          </w:p>
          <w:p w14:paraId="6F3700CF" w14:textId="77777777" w:rsidR="00E13FBB" w:rsidRPr="00DE34CD" w:rsidRDefault="00E13FBB" w:rsidP="000A7ED2">
            <w:pPr>
              <w:rPr>
                <w:rFonts w:asciiTheme="minorHAnsi" w:hAnsiTheme="minorHAnsi" w:cstheme="minorHAnsi"/>
                <w:b w:val="0"/>
                <w:bCs/>
                <w:sz w:val="22"/>
                <w:szCs w:val="22"/>
                <w:lang w:val="af-ZA"/>
              </w:rPr>
            </w:pPr>
            <w:r w:rsidRPr="00DE34CD">
              <w:rPr>
                <w:rFonts w:asciiTheme="minorHAnsi" w:hAnsiTheme="minorHAnsi" w:cstheme="minorHAnsi"/>
                <w:b w:val="0"/>
                <w:bCs/>
                <w:sz w:val="22"/>
                <w:szCs w:val="22"/>
                <w:lang w:val="af-ZA"/>
              </w:rPr>
              <w:t>radne bilježnice</w:t>
            </w:r>
          </w:p>
          <w:p w14:paraId="2C27063A" w14:textId="77777777" w:rsidR="00E13FBB" w:rsidRPr="00DE34CD" w:rsidRDefault="00E13FBB" w:rsidP="000A7ED2">
            <w:pPr>
              <w:rPr>
                <w:rFonts w:asciiTheme="minorHAnsi" w:hAnsiTheme="minorHAnsi" w:cstheme="minorHAnsi"/>
                <w:b w:val="0"/>
                <w:bCs/>
                <w:sz w:val="22"/>
                <w:szCs w:val="22"/>
                <w:lang w:val="af-ZA"/>
              </w:rPr>
            </w:pPr>
            <w:r w:rsidRPr="00DE34CD">
              <w:rPr>
                <w:rFonts w:asciiTheme="minorHAnsi" w:hAnsiTheme="minorHAnsi" w:cstheme="minorHAnsi"/>
                <w:b w:val="0"/>
                <w:bCs/>
                <w:sz w:val="22"/>
                <w:szCs w:val="22"/>
                <w:lang w:val="af-ZA"/>
              </w:rPr>
              <w:t>ostali materijalni rashodi</w:t>
            </w:r>
          </w:p>
        </w:tc>
        <w:tc>
          <w:tcPr>
            <w:tcW w:w="1372" w:type="dxa"/>
            <w:tcBorders>
              <w:top w:val="single" w:sz="4" w:space="0" w:color="auto"/>
              <w:right w:val="single" w:sz="4" w:space="0" w:color="auto"/>
            </w:tcBorders>
            <w:shd w:val="clear" w:color="auto" w:fill="auto"/>
            <w:vAlign w:val="center"/>
          </w:tcPr>
          <w:p w14:paraId="7026B0D1" w14:textId="77777777" w:rsidR="00E13FBB" w:rsidRPr="00DE34CD" w:rsidRDefault="00E13FBB" w:rsidP="000A7ED2">
            <w:pPr>
              <w:ind w:left="72"/>
              <w:jc w:val="right"/>
              <w:rPr>
                <w:rFonts w:asciiTheme="minorHAnsi" w:hAnsiTheme="minorHAnsi" w:cstheme="minorHAnsi"/>
                <w:b w:val="0"/>
                <w:bCs/>
                <w:sz w:val="22"/>
                <w:szCs w:val="22"/>
                <w:lang w:val="af-ZA"/>
              </w:rPr>
            </w:pPr>
          </w:p>
          <w:p w14:paraId="175A2249" w14:textId="77777777" w:rsidR="00E13FBB" w:rsidRPr="00DE34CD" w:rsidRDefault="00E13FBB" w:rsidP="000A7ED2">
            <w:pPr>
              <w:ind w:left="72"/>
              <w:jc w:val="right"/>
              <w:rPr>
                <w:rFonts w:asciiTheme="minorHAnsi" w:hAnsiTheme="minorHAnsi" w:cstheme="minorHAnsi"/>
                <w:b w:val="0"/>
                <w:bCs/>
                <w:sz w:val="22"/>
                <w:szCs w:val="22"/>
                <w:lang w:val="af-ZA"/>
              </w:rPr>
            </w:pPr>
            <w:r w:rsidRPr="00DE34CD">
              <w:rPr>
                <w:rFonts w:asciiTheme="minorHAnsi" w:hAnsiTheme="minorHAnsi" w:cstheme="minorHAnsi"/>
                <w:b w:val="0"/>
                <w:bCs/>
                <w:sz w:val="22"/>
                <w:szCs w:val="22"/>
                <w:lang w:val="af-ZA"/>
              </w:rPr>
              <w:t>110.738,00</w:t>
            </w:r>
          </w:p>
          <w:p w14:paraId="77E214C5" w14:textId="77777777" w:rsidR="00E13FBB" w:rsidRPr="00DE34CD" w:rsidRDefault="00E13FBB" w:rsidP="000A7ED2">
            <w:pPr>
              <w:ind w:left="72"/>
              <w:jc w:val="right"/>
              <w:rPr>
                <w:rFonts w:asciiTheme="minorHAnsi" w:hAnsiTheme="minorHAnsi" w:cstheme="minorHAnsi"/>
                <w:b w:val="0"/>
                <w:bCs/>
                <w:sz w:val="22"/>
                <w:szCs w:val="22"/>
                <w:lang w:val="af-ZA"/>
              </w:rPr>
            </w:pPr>
            <w:r w:rsidRPr="00DE34CD">
              <w:rPr>
                <w:rFonts w:asciiTheme="minorHAnsi" w:hAnsiTheme="minorHAnsi" w:cstheme="minorHAnsi"/>
                <w:b w:val="0"/>
                <w:bCs/>
                <w:sz w:val="22"/>
                <w:szCs w:val="22"/>
                <w:lang w:val="af-ZA"/>
              </w:rPr>
              <w:t>29.000,00</w:t>
            </w:r>
          </w:p>
          <w:p w14:paraId="3743C9FF" w14:textId="77777777" w:rsidR="00E13FBB" w:rsidRPr="00DE34CD" w:rsidRDefault="00E13FBB" w:rsidP="000A7ED2">
            <w:pPr>
              <w:ind w:left="72"/>
              <w:jc w:val="right"/>
              <w:rPr>
                <w:rFonts w:asciiTheme="minorHAnsi" w:hAnsiTheme="minorHAnsi" w:cstheme="minorHAnsi"/>
                <w:b w:val="0"/>
                <w:bCs/>
                <w:sz w:val="22"/>
                <w:szCs w:val="22"/>
                <w:lang w:val="af-ZA"/>
              </w:rPr>
            </w:pPr>
            <w:r w:rsidRPr="00DE34CD">
              <w:rPr>
                <w:rFonts w:asciiTheme="minorHAnsi" w:hAnsiTheme="minorHAnsi" w:cstheme="minorHAnsi"/>
                <w:b w:val="0"/>
                <w:bCs/>
                <w:sz w:val="22"/>
                <w:szCs w:val="22"/>
                <w:lang w:val="af-ZA"/>
              </w:rPr>
              <w:t>32.862,00</w:t>
            </w:r>
          </w:p>
        </w:tc>
        <w:tc>
          <w:tcPr>
            <w:tcW w:w="1853" w:type="dxa"/>
            <w:tcBorders>
              <w:top w:val="single" w:sz="4" w:space="0" w:color="000000"/>
              <w:left w:val="single" w:sz="4" w:space="0" w:color="auto"/>
              <w:right w:val="single" w:sz="4" w:space="0" w:color="000000"/>
            </w:tcBorders>
            <w:shd w:val="clear" w:color="auto" w:fill="auto"/>
            <w:vAlign w:val="center"/>
          </w:tcPr>
          <w:p w14:paraId="3EA8FC00" w14:textId="77777777" w:rsidR="00E13FBB" w:rsidRPr="00DE34CD" w:rsidRDefault="00E13FBB" w:rsidP="000A7ED2">
            <w:pPr>
              <w:jc w:val="right"/>
              <w:rPr>
                <w:rFonts w:asciiTheme="minorHAnsi" w:hAnsiTheme="minorHAnsi" w:cstheme="minorHAnsi"/>
                <w:b w:val="0"/>
                <w:bCs/>
                <w:sz w:val="22"/>
                <w:szCs w:val="22"/>
                <w:lang w:val="af-ZA"/>
              </w:rPr>
            </w:pPr>
            <w:r w:rsidRPr="00DE34CD">
              <w:rPr>
                <w:rFonts w:asciiTheme="minorHAnsi" w:hAnsiTheme="minorHAnsi" w:cstheme="minorHAnsi"/>
                <w:b w:val="0"/>
                <w:bCs/>
                <w:sz w:val="22"/>
                <w:szCs w:val="22"/>
                <w:lang w:val="af-ZA"/>
              </w:rPr>
              <w:t>172.600,00</w:t>
            </w:r>
          </w:p>
        </w:tc>
      </w:tr>
      <w:tr w:rsidR="00E13FBB" w:rsidRPr="00DE34CD" w14:paraId="5EA7C3B6" w14:textId="77777777" w:rsidTr="000A7ED2">
        <w:trPr>
          <w:trHeight w:val="340"/>
          <w:jc w:val="center"/>
        </w:trPr>
        <w:tc>
          <w:tcPr>
            <w:tcW w:w="7786" w:type="dxa"/>
            <w:gridSpan w:val="3"/>
            <w:tcBorders>
              <w:top w:val="single" w:sz="4" w:space="0" w:color="000000"/>
              <w:left w:val="single" w:sz="4" w:space="0" w:color="000000"/>
              <w:bottom w:val="single" w:sz="4" w:space="0" w:color="000000"/>
            </w:tcBorders>
            <w:shd w:val="clear" w:color="auto" w:fill="auto"/>
            <w:vAlign w:val="center"/>
          </w:tcPr>
          <w:p w14:paraId="4FF2D8D6" w14:textId="77777777" w:rsidR="00E13FBB" w:rsidRPr="00DE34CD" w:rsidRDefault="00E13FBB" w:rsidP="000A7ED2">
            <w:pPr>
              <w:snapToGrid w:val="0"/>
              <w:rPr>
                <w:rFonts w:asciiTheme="minorHAnsi" w:hAnsiTheme="minorHAnsi" w:cstheme="minorHAnsi"/>
                <w:b w:val="0"/>
                <w:bCs/>
                <w:sz w:val="22"/>
                <w:szCs w:val="22"/>
                <w:lang w:val="af-ZA"/>
              </w:rPr>
            </w:pPr>
            <w:r w:rsidRPr="00DE34CD">
              <w:rPr>
                <w:rFonts w:asciiTheme="minorHAnsi" w:hAnsiTheme="minorHAnsi" w:cstheme="minorHAnsi"/>
                <w:b w:val="0"/>
                <w:bCs/>
                <w:sz w:val="22"/>
                <w:szCs w:val="22"/>
                <w:lang w:val="af-ZA"/>
              </w:rPr>
              <w:t>UKUPNO/€</w:t>
            </w:r>
          </w:p>
        </w:tc>
        <w:tc>
          <w:tcPr>
            <w:tcW w:w="18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75721E" w14:textId="77777777" w:rsidR="00E13FBB" w:rsidRPr="00DE34CD" w:rsidRDefault="00E13FBB" w:rsidP="000A7ED2">
            <w:pPr>
              <w:jc w:val="right"/>
              <w:rPr>
                <w:rFonts w:asciiTheme="minorHAnsi" w:hAnsiTheme="minorHAnsi" w:cstheme="minorHAnsi"/>
                <w:b w:val="0"/>
                <w:bCs/>
                <w:sz w:val="22"/>
                <w:szCs w:val="22"/>
                <w:lang w:val="af-ZA"/>
              </w:rPr>
            </w:pPr>
            <w:r w:rsidRPr="00DE34CD">
              <w:rPr>
                <w:rFonts w:asciiTheme="minorHAnsi" w:hAnsiTheme="minorHAnsi" w:cstheme="minorHAnsi"/>
                <w:b w:val="0"/>
                <w:bCs/>
                <w:sz w:val="22"/>
                <w:szCs w:val="22"/>
                <w:lang w:val="af-ZA"/>
              </w:rPr>
              <w:t>522.770,00</w:t>
            </w:r>
          </w:p>
        </w:tc>
      </w:tr>
    </w:tbl>
    <w:p w14:paraId="650BFCA6" w14:textId="77777777" w:rsidR="00E13FBB" w:rsidRPr="00DE34CD" w:rsidRDefault="00E13FBB" w:rsidP="00E13FBB">
      <w:pPr>
        <w:spacing w:before="240" w:after="240"/>
        <w:ind w:firstLine="708"/>
        <w:rPr>
          <w:rFonts w:asciiTheme="minorHAnsi" w:hAnsiTheme="minorHAnsi" w:cstheme="minorHAnsi"/>
          <w:b w:val="0"/>
          <w:bCs/>
          <w:sz w:val="22"/>
          <w:szCs w:val="22"/>
          <w:lang w:val="af-ZA"/>
        </w:rPr>
      </w:pPr>
      <w:r w:rsidRPr="00DE34CD">
        <w:rPr>
          <w:rFonts w:asciiTheme="minorHAnsi" w:hAnsiTheme="minorHAnsi" w:cstheme="minorHAnsi"/>
          <w:b w:val="0"/>
          <w:bCs/>
          <w:sz w:val="22"/>
          <w:szCs w:val="22"/>
          <w:lang w:val="af-ZA"/>
        </w:rPr>
        <w:t>Rashodi iz ostalih izvora (Ministarstvo znanosti i obrazovanja (MZO), vlastiti prihodi i ostali namjenski prihodi) za financiranje potreba u školstvu u 2023. godini iznose 5.262.667,00 €.</w:t>
      </w:r>
    </w:p>
    <w:tbl>
      <w:tblPr>
        <w:tblStyle w:val="Reetkatablice"/>
        <w:tblW w:w="9640" w:type="dxa"/>
        <w:jc w:val="center"/>
        <w:tblLook w:val="04A0" w:firstRow="1" w:lastRow="0" w:firstColumn="1" w:lastColumn="0" w:noHBand="0" w:noVBand="1"/>
      </w:tblPr>
      <w:tblGrid>
        <w:gridCol w:w="2411"/>
        <w:gridCol w:w="5244"/>
        <w:gridCol w:w="1985"/>
      </w:tblGrid>
      <w:tr w:rsidR="00E13FBB" w:rsidRPr="00DE34CD" w14:paraId="38556FC3" w14:textId="77777777" w:rsidTr="000A7ED2">
        <w:trPr>
          <w:jc w:val="center"/>
        </w:trPr>
        <w:tc>
          <w:tcPr>
            <w:tcW w:w="2411" w:type="dxa"/>
            <w:tcBorders>
              <w:top w:val="single" w:sz="4" w:space="0" w:color="000000"/>
              <w:left w:val="single" w:sz="4" w:space="0" w:color="000000"/>
              <w:bottom w:val="single" w:sz="4" w:space="0" w:color="000000"/>
            </w:tcBorders>
            <w:shd w:val="clear" w:color="auto" w:fill="auto"/>
            <w:vAlign w:val="center"/>
          </w:tcPr>
          <w:p w14:paraId="17E85CDA" w14:textId="77777777" w:rsidR="00E13FBB" w:rsidRPr="00DE34CD" w:rsidRDefault="00E13FBB" w:rsidP="000A7ED2">
            <w:pPr>
              <w:spacing w:before="240" w:after="240"/>
              <w:jc w:val="center"/>
              <w:rPr>
                <w:rFonts w:asciiTheme="minorHAnsi" w:hAnsiTheme="minorHAnsi" w:cstheme="minorHAnsi"/>
                <w:b w:val="0"/>
                <w:bCs/>
                <w:sz w:val="22"/>
                <w:szCs w:val="22"/>
                <w:lang w:val="af-ZA"/>
              </w:rPr>
            </w:pPr>
            <w:r w:rsidRPr="00DE34CD">
              <w:rPr>
                <w:rFonts w:asciiTheme="minorHAnsi" w:hAnsiTheme="minorHAnsi" w:cstheme="minorHAnsi"/>
                <w:b w:val="0"/>
                <w:bCs/>
                <w:sz w:val="22"/>
                <w:szCs w:val="22"/>
                <w:lang w:val="af-ZA"/>
              </w:rPr>
              <w:t>NAZIV KORISNIKA</w:t>
            </w:r>
          </w:p>
        </w:tc>
        <w:tc>
          <w:tcPr>
            <w:tcW w:w="5244" w:type="dxa"/>
            <w:tcBorders>
              <w:top w:val="single" w:sz="4" w:space="0" w:color="000000"/>
              <w:left w:val="single" w:sz="4" w:space="0" w:color="000000"/>
              <w:bottom w:val="single" w:sz="4" w:space="0" w:color="auto"/>
            </w:tcBorders>
            <w:shd w:val="clear" w:color="auto" w:fill="auto"/>
            <w:vAlign w:val="center"/>
          </w:tcPr>
          <w:p w14:paraId="483EC3ED" w14:textId="77777777" w:rsidR="00E13FBB" w:rsidRPr="00DE34CD" w:rsidRDefault="00E13FBB" w:rsidP="000A7ED2">
            <w:pPr>
              <w:spacing w:before="240" w:after="240"/>
              <w:rPr>
                <w:rFonts w:asciiTheme="minorHAnsi" w:hAnsiTheme="minorHAnsi" w:cstheme="minorHAnsi"/>
                <w:b w:val="0"/>
                <w:bCs/>
                <w:sz w:val="22"/>
                <w:szCs w:val="22"/>
                <w:lang w:val="af-ZA"/>
              </w:rPr>
            </w:pPr>
            <w:r w:rsidRPr="00DE34CD">
              <w:rPr>
                <w:rFonts w:asciiTheme="minorHAnsi" w:hAnsiTheme="minorHAnsi" w:cstheme="minorHAnsi"/>
                <w:b w:val="0"/>
                <w:bCs/>
                <w:sz w:val="22"/>
                <w:szCs w:val="22"/>
                <w:lang w:val="af-ZA"/>
              </w:rPr>
              <w:t>NAMJENA SREDSTAVA</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EF45CC" w14:textId="77777777" w:rsidR="00E13FBB" w:rsidRPr="00DE34CD" w:rsidRDefault="00E13FBB" w:rsidP="000A7ED2">
            <w:pPr>
              <w:spacing w:before="240" w:after="240"/>
              <w:jc w:val="right"/>
              <w:rPr>
                <w:rFonts w:asciiTheme="minorHAnsi" w:hAnsiTheme="minorHAnsi" w:cstheme="minorHAnsi"/>
                <w:b w:val="0"/>
                <w:bCs/>
                <w:sz w:val="22"/>
                <w:szCs w:val="22"/>
                <w:lang w:val="af-ZA"/>
              </w:rPr>
            </w:pPr>
            <w:r w:rsidRPr="00DE34CD">
              <w:rPr>
                <w:rFonts w:asciiTheme="minorHAnsi" w:hAnsiTheme="minorHAnsi" w:cstheme="minorHAnsi"/>
                <w:b w:val="0"/>
                <w:bCs/>
                <w:sz w:val="22"/>
                <w:szCs w:val="22"/>
                <w:lang w:val="af-ZA"/>
              </w:rPr>
              <w:t>IZNOS/€</w:t>
            </w:r>
          </w:p>
        </w:tc>
      </w:tr>
      <w:tr w:rsidR="00E13FBB" w:rsidRPr="00DE34CD" w14:paraId="54B10524" w14:textId="77777777" w:rsidTr="000A7ED2">
        <w:trPr>
          <w:trHeight w:val="227"/>
          <w:jc w:val="center"/>
        </w:trPr>
        <w:tc>
          <w:tcPr>
            <w:tcW w:w="2411" w:type="dxa"/>
          </w:tcPr>
          <w:p w14:paraId="40AD5EB6" w14:textId="77777777" w:rsidR="00E13FBB" w:rsidRPr="00DE34CD" w:rsidRDefault="00E13FBB" w:rsidP="000A7ED2">
            <w:pPr>
              <w:spacing w:before="240" w:after="240"/>
              <w:rPr>
                <w:rFonts w:asciiTheme="minorHAnsi" w:hAnsiTheme="minorHAnsi" w:cstheme="minorHAnsi"/>
                <w:b w:val="0"/>
                <w:bCs/>
                <w:sz w:val="22"/>
                <w:szCs w:val="22"/>
                <w:lang w:val="af-ZA"/>
              </w:rPr>
            </w:pPr>
            <w:r w:rsidRPr="00DE34CD">
              <w:rPr>
                <w:rFonts w:asciiTheme="minorHAnsi" w:hAnsiTheme="minorHAnsi" w:cstheme="minorHAnsi"/>
                <w:b w:val="0"/>
                <w:bCs/>
                <w:sz w:val="22"/>
                <w:szCs w:val="22"/>
                <w:lang w:val="af-ZA"/>
              </w:rPr>
              <w:t>OŠ DOBRIŠE CESARIĆA</w:t>
            </w:r>
          </w:p>
        </w:tc>
        <w:tc>
          <w:tcPr>
            <w:tcW w:w="5244" w:type="dxa"/>
          </w:tcPr>
          <w:p w14:paraId="561741E9" w14:textId="77777777" w:rsidR="00E13FBB" w:rsidRPr="00DE34CD" w:rsidRDefault="00E13FBB" w:rsidP="000A7ED2">
            <w:pPr>
              <w:spacing w:before="240" w:after="240"/>
              <w:rPr>
                <w:rFonts w:asciiTheme="minorHAnsi" w:hAnsiTheme="minorHAnsi" w:cstheme="minorHAnsi"/>
                <w:b w:val="0"/>
                <w:bCs/>
                <w:sz w:val="22"/>
                <w:szCs w:val="22"/>
                <w:lang w:val="af-ZA"/>
              </w:rPr>
            </w:pPr>
            <w:r w:rsidRPr="00DE34CD">
              <w:rPr>
                <w:rFonts w:asciiTheme="minorHAnsi" w:hAnsiTheme="minorHAnsi" w:cstheme="minorHAnsi"/>
                <w:b w:val="0"/>
                <w:bCs/>
                <w:sz w:val="22"/>
                <w:szCs w:val="22"/>
                <w:lang w:val="af-ZA"/>
              </w:rPr>
              <w:t xml:space="preserve">rashodi za zaposlene i naknade troškova zaposlenima, materijalni i ostali rashodi, nabava opreme i knjiga </w:t>
            </w:r>
          </w:p>
        </w:tc>
        <w:tc>
          <w:tcPr>
            <w:tcW w:w="1985" w:type="dxa"/>
          </w:tcPr>
          <w:p w14:paraId="554860A9" w14:textId="77777777" w:rsidR="00E13FBB" w:rsidRPr="00DE34CD" w:rsidRDefault="00E13FBB" w:rsidP="000A7ED2">
            <w:pPr>
              <w:spacing w:before="240" w:after="240"/>
              <w:jc w:val="right"/>
              <w:rPr>
                <w:rFonts w:asciiTheme="minorHAnsi" w:hAnsiTheme="minorHAnsi" w:cstheme="minorHAnsi"/>
                <w:b w:val="0"/>
                <w:bCs/>
                <w:sz w:val="22"/>
                <w:szCs w:val="22"/>
                <w:lang w:val="af-ZA"/>
              </w:rPr>
            </w:pPr>
            <w:r w:rsidRPr="00DE34CD">
              <w:rPr>
                <w:rFonts w:asciiTheme="minorHAnsi" w:hAnsiTheme="minorHAnsi" w:cstheme="minorHAnsi"/>
                <w:b w:val="0"/>
                <w:bCs/>
                <w:sz w:val="22"/>
                <w:szCs w:val="22"/>
                <w:lang w:val="af-ZA"/>
              </w:rPr>
              <w:t>1.578.606,00</w:t>
            </w:r>
          </w:p>
        </w:tc>
      </w:tr>
      <w:tr w:rsidR="00E13FBB" w:rsidRPr="00DE34CD" w14:paraId="1AD864D5" w14:textId="77777777" w:rsidTr="000A7ED2">
        <w:trPr>
          <w:jc w:val="center"/>
        </w:trPr>
        <w:tc>
          <w:tcPr>
            <w:tcW w:w="2411" w:type="dxa"/>
          </w:tcPr>
          <w:p w14:paraId="261F1670" w14:textId="77777777" w:rsidR="00E13FBB" w:rsidRPr="00DE34CD" w:rsidRDefault="00E13FBB" w:rsidP="000A7ED2">
            <w:pPr>
              <w:spacing w:before="240" w:after="240"/>
              <w:rPr>
                <w:rFonts w:asciiTheme="minorHAnsi" w:hAnsiTheme="minorHAnsi" w:cstheme="minorHAnsi"/>
                <w:b w:val="0"/>
                <w:bCs/>
                <w:sz w:val="22"/>
                <w:szCs w:val="22"/>
                <w:lang w:val="af-ZA"/>
              </w:rPr>
            </w:pPr>
            <w:r w:rsidRPr="00DE34CD">
              <w:rPr>
                <w:rFonts w:asciiTheme="minorHAnsi" w:hAnsiTheme="minorHAnsi" w:cstheme="minorHAnsi"/>
                <w:b w:val="0"/>
                <w:bCs/>
                <w:sz w:val="22"/>
                <w:szCs w:val="22"/>
                <w:lang w:val="af-ZA"/>
              </w:rPr>
              <w:t>OŠ JULIJA   KEMPFA</w:t>
            </w:r>
          </w:p>
        </w:tc>
        <w:tc>
          <w:tcPr>
            <w:tcW w:w="5244" w:type="dxa"/>
          </w:tcPr>
          <w:p w14:paraId="11AC90CB" w14:textId="77777777" w:rsidR="00E13FBB" w:rsidRPr="00DE34CD" w:rsidRDefault="00E13FBB" w:rsidP="000A7ED2">
            <w:pPr>
              <w:spacing w:before="240" w:after="240"/>
              <w:rPr>
                <w:rFonts w:asciiTheme="minorHAnsi" w:hAnsiTheme="minorHAnsi" w:cstheme="minorHAnsi"/>
                <w:b w:val="0"/>
                <w:bCs/>
                <w:sz w:val="22"/>
                <w:szCs w:val="22"/>
                <w:lang w:val="af-ZA"/>
              </w:rPr>
            </w:pPr>
            <w:r w:rsidRPr="00DE34CD">
              <w:rPr>
                <w:rFonts w:asciiTheme="minorHAnsi" w:hAnsiTheme="minorHAnsi" w:cstheme="minorHAnsi"/>
                <w:b w:val="0"/>
                <w:bCs/>
                <w:sz w:val="22"/>
                <w:szCs w:val="22"/>
                <w:lang w:val="af-ZA"/>
              </w:rPr>
              <w:t>rashodi za zaposlene i naknade troškova zaposlenima, materijalni i ostali rashodi, nabava opreme i knjiga</w:t>
            </w:r>
          </w:p>
        </w:tc>
        <w:tc>
          <w:tcPr>
            <w:tcW w:w="1985" w:type="dxa"/>
          </w:tcPr>
          <w:p w14:paraId="243B87E0" w14:textId="77777777" w:rsidR="00E13FBB" w:rsidRPr="00DE34CD" w:rsidRDefault="00E13FBB" w:rsidP="000A7ED2">
            <w:pPr>
              <w:spacing w:before="240" w:after="240"/>
              <w:jc w:val="right"/>
              <w:rPr>
                <w:rFonts w:asciiTheme="minorHAnsi" w:hAnsiTheme="minorHAnsi" w:cstheme="minorHAnsi"/>
                <w:b w:val="0"/>
                <w:bCs/>
                <w:sz w:val="22"/>
                <w:szCs w:val="22"/>
                <w:lang w:val="af-ZA"/>
              </w:rPr>
            </w:pPr>
            <w:r w:rsidRPr="00DE34CD">
              <w:rPr>
                <w:rFonts w:asciiTheme="minorHAnsi" w:hAnsiTheme="minorHAnsi" w:cstheme="minorHAnsi"/>
                <w:b w:val="0"/>
                <w:bCs/>
                <w:sz w:val="22"/>
                <w:szCs w:val="22"/>
                <w:lang w:val="af-ZA"/>
              </w:rPr>
              <w:t>1.865.002,00</w:t>
            </w:r>
          </w:p>
        </w:tc>
      </w:tr>
      <w:tr w:rsidR="00E13FBB" w:rsidRPr="00DE34CD" w14:paraId="2B3CA4DE" w14:textId="77777777" w:rsidTr="000A7ED2">
        <w:trPr>
          <w:trHeight w:val="899"/>
          <w:jc w:val="center"/>
        </w:trPr>
        <w:tc>
          <w:tcPr>
            <w:tcW w:w="2411" w:type="dxa"/>
          </w:tcPr>
          <w:p w14:paraId="7AA10BA7" w14:textId="77777777" w:rsidR="00E13FBB" w:rsidRPr="00DE34CD" w:rsidRDefault="00E13FBB" w:rsidP="000A7ED2">
            <w:pPr>
              <w:spacing w:before="240" w:after="240"/>
              <w:rPr>
                <w:rFonts w:asciiTheme="minorHAnsi" w:hAnsiTheme="minorHAnsi" w:cstheme="minorHAnsi"/>
                <w:b w:val="0"/>
                <w:bCs/>
                <w:sz w:val="22"/>
                <w:szCs w:val="22"/>
                <w:lang w:val="af-ZA"/>
              </w:rPr>
            </w:pPr>
            <w:r w:rsidRPr="00DE34CD">
              <w:rPr>
                <w:rFonts w:asciiTheme="minorHAnsi" w:hAnsiTheme="minorHAnsi" w:cstheme="minorHAnsi"/>
                <w:b w:val="0"/>
                <w:bCs/>
                <w:sz w:val="22"/>
                <w:szCs w:val="22"/>
                <w:lang w:val="af-ZA"/>
              </w:rPr>
              <w:t>OŠ ANTUNA KANIŽLIĆA</w:t>
            </w:r>
          </w:p>
        </w:tc>
        <w:tc>
          <w:tcPr>
            <w:tcW w:w="5244" w:type="dxa"/>
          </w:tcPr>
          <w:p w14:paraId="0F49026D" w14:textId="77777777" w:rsidR="00E13FBB" w:rsidRPr="00DE34CD" w:rsidRDefault="00E13FBB" w:rsidP="000A7ED2">
            <w:pPr>
              <w:spacing w:before="240" w:after="240"/>
              <w:rPr>
                <w:rFonts w:asciiTheme="minorHAnsi" w:hAnsiTheme="minorHAnsi" w:cstheme="minorHAnsi"/>
                <w:b w:val="0"/>
                <w:bCs/>
                <w:sz w:val="22"/>
                <w:szCs w:val="22"/>
                <w:lang w:val="af-ZA"/>
              </w:rPr>
            </w:pPr>
            <w:r w:rsidRPr="00DE34CD">
              <w:rPr>
                <w:rFonts w:asciiTheme="minorHAnsi" w:hAnsiTheme="minorHAnsi" w:cstheme="minorHAnsi"/>
                <w:b w:val="0"/>
                <w:bCs/>
                <w:sz w:val="22"/>
                <w:szCs w:val="22"/>
                <w:lang w:val="af-ZA"/>
              </w:rPr>
              <w:t>rashodi za zaposlene i naknade troškova zaposlenima, materijalni i ostali rashodi, nabava opreme i knjiga</w:t>
            </w:r>
          </w:p>
        </w:tc>
        <w:tc>
          <w:tcPr>
            <w:tcW w:w="1985" w:type="dxa"/>
          </w:tcPr>
          <w:p w14:paraId="7EEED3B4" w14:textId="77777777" w:rsidR="00E13FBB" w:rsidRPr="00DE34CD" w:rsidRDefault="00E13FBB" w:rsidP="000A7ED2">
            <w:pPr>
              <w:spacing w:before="240" w:after="240"/>
              <w:jc w:val="right"/>
              <w:rPr>
                <w:rFonts w:asciiTheme="minorHAnsi" w:hAnsiTheme="minorHAnsi" w:cstheme="minorHAnsi"/>
                <w:b w:val="0"/>
                <w:bCs/>
                <w:sz w:val="22"/>
                <w:szCs w:val="22"/>
                <w:lang w:val="af-ZA"/>
              </w:rPr>
            </w:pPr>
            <w:r w:rsidRPr="00DE34CD">
              <w:rPr>
                <w:rFonts w:asciiTheme="minorHAnsi" w:hAnsiTheme="minorHAnsi" w:cstheme="minorHAnsi"/>
                <w:b w:val="0"/>
                <w:bCs/>
                <w:sz w:val="22"/>
                <w:szCs w:val="22"/>
                <w:lang w:val="af-ZA"/>
              </w:rPr>
              <w:t>1.819.059,00</w:t>
            </w:r>
          </w:p>
        </w:tc>
      </w:tr>
      <w:tr w:rsidR="00E13FBB" w:rsidRPr="00DE34CD" w14:paraId="6A4086D2" w14:textId="77777777" w:rsidTr="000A7ED2">
        <w:trPr>
          <w:trHeight w:val="616"/>
          <w:jc w:val="center"/>
        </w:trPr>
        <w:tc>
          <w:tcPr>
            <w:tcW w:w="2411" w:type="dxa"/>
          </w:tcPr>
          <w:p w14:paraId="508D9185" w14:textId="77777777" w:rsidR="00E13FBB" w:rsidRPr="00DE34CD" w:rsidRDefault="00E13FBB" w:rsidP="000A7ED2">
            <w:pPr>
              <w:spacing w:before="240" w:after="240"/>
              <w:rPr>
                <w:rFonts w:asciiTheme="minorHAnsi" w:hAnsiTheme="minorHAnsi" w:cstheme="minorHAnsi"/>
                <w:b w:val="0"/>
                <w:bCs/>
                <w:sz w:val="22"/>
                <w:szCs w:val="22"/>
                <w:lang w:val="af-ZA"/>
              </w:rPr>
            </w:pPr>
            <w:r w:rsidRPr="00DE34CD">
              <w:rPr>
                <w:rFonts w:asciiTheme="minorHAnsi" w:hAnsiTheme="minorHAnsi" w:cstheme="minorHAnsi"/>
                <w:b w:val="0"/>
                <w:bCs/>
                <w:sz w:val="22"/>
                <w:szCs w:val="22"/>
                <w:lang w:val="af-ZA"/>
              </w:rPr>
              <w:t>UKUPNO/€</w:t>
            </w:r>
          </w:p>
        </w:tc>
        <w:tc>
          <w:tcPr>
            <w:tcW w:w="5244" w:type="dxa"/>
          </w:tcPr>
          <w:p w14:paraId="62146FFC" w14:textId="77777777" w:rsidR="00E13FBB" w:rsidRPr="00DE34CD" w:rsidRDefault="00E13FBB" w:rsidP="000A7ED2">
            <w:pPr>
              <w:spacing w:before="240" w:after="240"/>
              <w:rPr>
                <w:rFonts w:asciiTheme="minorHAnsi" w:hAnsiTheme="minorHAnsi" w:cstheme="minorHAnsi"/>
                <w:b w:val="0"/>
                <w:bCs/>
                <w:sz w:val="22"/>
                <w:szCs w:val="22"/>
                <w:lang w:val="af-ZA"/>
              </w:rPr>
            </w:pPr>
          </w:p>
        </w:tc>
        <w:tc>
          <w:tcPr>
            <w:tcW w:w="1985" w:type="dxa"/>
          </w:tcPr>
          <w:p w14:paraId="4518FA20" w14:textId="77777777" w:rsidR="00E13FBB" w:rsidRPr="00DE34CD" w:rsidRDefault="00E13FBB" w:rsidP="000A7ED2">
            <w:pPr>
              <w:spacing w:before="240" w:after="240"/>
              <w:jc w:val="right"/>
              <w:rPr>
                <w:rFonts w:asciiTheme="minorHAnsi" w:hAnsiTheme="minorHAnsi" w:cstheme="minorHAnsi"/>
                <w:b w:val="0"/>
                <w:bCs/>
                <w:sz w:val="22"/>
                <w:szCs w:val="22"/>
                <w:lang w:val="af-ZA"/>
              </w:rPr>
            </w:pPr>
            <w:r w:rsidRPr="00DE34CD">
              <w:rPr>
                <w:rFonts w:asciiTheme="minorHAnsi" w:hAnsiTheme="minorHAnsi" w:cstheme="minorHAnsi"/>
                <w:b w:val="0"/>
                <w:bCs/>
                <w:sz w:val="22"/>
                <w:szCs w:val="22"/>
                <w:lang w:val="af-ZA"/>
              </w:rPr>
              <w:t>5.262.667,00</w:t>
            </w:r>
          </w:p>
        </w:tc>
      </w:tr>
    </w:tbl>
    <w:p w14:paraId="48812764" w14:textId="77777777" w:rsidR="00E13FBB" w:rsidRPr="00DE34CD" w:rsidRDefault="00E13FBB" w:rsidP="00E13FBB">
      <w:pPr>
        <w:spacing w:before="240" w:after="240"/>
        <w:ind w:firstLine="708"/>
        <w:rPr>
          <w:rFonts w:asciiTheme="minorHAnsi" w:hAnsiTheme="minorHAnsi" w:cstheme="minorHAnsi"/>
          <w:b w:val="0"/>
          <w:bCs/>
          <w:sz w:val="22"/>
          <w:szCs w:val="22"/>
          <w:lang w:val="af-ZA"/>
        </w:rPr>
      </w:pPr>
      <w:r w:rsidRPr="00DE34CD">
        <w:rPr>
          <w:rFonts w:asciiTheme="minorHAnsi" w:hAnsiTheme="minorHAnsi" w:cstheme="minorHAnsi"/>
          <w:b w:val="0"/>
          <w:bCs/>
          <w:sz w:val="22"/>
          <w:szCs w:val="22"/>
          <w:lang w:val="af-ZA"/>
        </w:rPr>
        <w:t>III.</w:t>
      </w:r>
      <w:r w:rsidRPr="00DE34CD">
        <w:rPr>
          <w:rFonts w:asciiTheme="minorHAnsi" w:hAnsiTheme="minorHAnsi" w:cstheme="minorHAnsi"/>
          <w:b w:val="0"/>
          <w:bCs/>
          <w:sz w:val="22"/>
          <w:szCs w:val="22"/>
          <w:lang w:val="af-ZA"/>
        </w:rPr>
        <w:tab/>
        <w:t>STIPENDIJE I ŠKOLARINE</w:t>
      </w:r>
    </w:p>
    <w:p w14:paraId="1DD0FFE5" w14:textId="77777777" w:rsidR="00E13FBB" w:rsidRPr="00DE34CD" w:rsidRDefault="00E13FBB" w:rsidP="00E13FBB">
      <w:pPr>
        <w:spacing w:after="240"/>
        <w:ind w:firstLine="720"/>
        <w:jc w:val="both"/>
        <w:rPr>
          <w:rFonts w:asciiTheme="minorHAnsi" w:hAnsiTheme="minorHAnsi" w:cstheme="minorHAnsi"/>
          <w:b w:val="0"/>
          <w:bCs/>
          <w:sz w:val="22"/>
          <w:szCs w:val="22"/>
          <w:lang w:val="af-ZA"/>
        </w:rPr>
      </w:pPr>
      <w:r w:rsidRPr="00DE34CD">
        <w:rPr>
          <w:rFonts w:asciiTheme="minorHAnsi" w:hAnsiTheme="minorHAnsi" w:cstheme="minorHAnsi"/>
          <w:b w:val="0"/>
          <w:bCs/>
          <w:sz w:val="22"/>
          <w:szCs w:val="22"/>
          <w:lang w:val="af-ZA"/>
        </w:rPr>
        <w:t>Grad Požega novčano pomaže školovanje studenata sa područja Grada Požege na temelju Pravilnika o stipendiranju studenata s područja grada Požege (Službene novine Grada Požege, broj: 21/22.), stipendira darovite učenike srednjih škola na temelju Odluke o stipendiranju darovitih učenika srednjih škola (Službene novine Grada Požege, broj: 3/14., 15/14., 18/15. i 18/19.), te je u 2022. godini Gradsko vijeće Grada Požege Odluku o sufinanciranju studenata medicine, stipendista Požeško-slavonske županije za akademsku godinu 2022./2023. (Službene novine Grada Požege, broj: 27/22.) .</w:t>
      </w:r>
    </w:p>
    <w:p w14:paraId="75F5C27D" w14:textId="77777777" w:rsidR="00E13FBB" w:rsidRPr="00DE34CD" w:rsidRDefault="00E13FBB" w:rsidP="00E13FBB">
      <w:pPr>
        <w:spacing w:after="240"/>
        <w:ind w:firstLine="708"/>
        <w:jc w:val="both"/>
        <w:rPr>
          <w:rFonts w:asciiTheme="minorHAnsi" w:hAnsiTheme="minorHAnsi" w:cstheme="minorHAnsi"/>
          <w:b w:val="0"/>
          <w:bCs/>
          <w:sz w:val="22"/>
          <w:szCs w:val="22"/>
          <w:lang w:val="af-ZA"/>
        </w:rPr>
      </w:pPr>
      <w:r w:rsidRPr="00DE34CD">
        <w:rPr>
          <w:rFonts w:asciiTheme="minorHAnsi" w:hAnsiTheme="minorHAnsi" w:cstheme="minorHAnsi"/>
          <w:b w:val="0"/>
          <w:bCs/>
          <w:sz w:val="22"/>
          <w:szCs w:val="22"/>
          <w:lang w:val="af-ZA"/>
        </w:rPr>
        <w:t>Stipendije i školarine financirat će se u iznosu od 153.479,00 €.</w:t>
      </w:r>
    </w:p>
    <w:tbl>
      <w:tblPr>
        <w:tblW w:w="9639" w:type="dxa"/>
        <w:jc w:val="center"/>
        <w:tblLayout w:type="fixed"/>
        <w:tblLook w:val="0000" w:firstRow="0" w:lastRow="0" w:firstColumn="0" w:lastColumn="0" w:noHBand="0" w:noVBand="0"/>
      </w:tblPr>
      <w:tblGrid>
        <w:gridCol w:w="2269"/>
        <w:gridCol w:w="3576"/>
        <w:gridCol w:w="1952"/>
        <w:gridCol w:w="1842"/>
      </w:tblGrid>
      <w:tr w:rsidR="00E13FBB" w:rsidRPr="00DE34CD" w14:paraId="5C280C59" w14:textId="77777777" w:rsidTr="000A7ED2">
        <w:trPr>
          <w:trHeight w:val="397"/>
          <w:jc w:val="center"/>
        </w:trPr>
        <w:tc>
          <w:tcPr>
            <w:tcW w:w="2269" w:type="dxa"/>
            <w:tcBorders>
              <w:top w:val="single" w:sz="4" w:space="0" w:color="000000"/>
              <w:left w:val="single" w:sz="4" w:space="0" w:color="000000"/>
              <w:bottom w:val="single" w:sz="4" w:space="0" w:color="000000"/>
            </w:tcBorders>
            <w:shd w:val="clear" w:color="auto" w:fill="auto"/>
            <w:vAlign w:val="center"/>
          </w:tcPr>
          <w:p w14:paraId="70332E7E" w14:textId="77777777" w:rsidR="00E13FBB" w:rsidRPr="00DE34CD" w:rsidRDefault="00E13FBB" w:rsidP="000A7ED2">
            <w:pPr>
              <w:jc w:val="center"/>
              <w:rPr>
                <w:rFonts w:asciiTheme="minorHAnsi" w:hAnsiTheme="minorHAnsi" w:cstheme="minorHAnsi"/>
                <w:b w:val="0"/>
                <w:bCs/>
                <w:sz w:val="22"/>
                <w:szCs w:val="22"/>
                <w:lang w:val="af-ZA"/>
              </w:rPr>
            </w:pPr>
            <w:r w:rsidRPr="00DE34CD">
              <w:rPr>
                <w:rFonts w:asciiTheme="minorHAnsi" w:hAnsiTheme="minorHAnsi" w:cstheme="minorHAnsi"/>
                <w:b w:val="0"/>
                <w:bCs/>
                <w:sz w:val="22"/>
                <w:szCs w:val="22"/>
                <w:lang w:val="af-ZA"/>
              </w:rPr>
              <w:lastRenderedPageBreak/>
              <w:t>NAZIV KORISNIKA /AKTIVNOSTI</w:t>
            </w:r>
          </w:p>
        </w:tc>
        <w:tc>
          <w:tcPr>
            <w:tcW w:w="5528" w:type="dxa"/>
            <w:gridSpan w:val="2"/>
            <w:tcBorders>
              <w:top w:val="single" w:sz="4" w:space="0" w:color="000000"/>
              <w:left w:val="single" w:sz="4" w:space="0" w:color="000000"/>
              <w:bottom w:val="single" w:sz="4" w:space="0" w:color="auto"/>
            </w:tcBorders>
            <w:shd w:val="clear" w:color="auto" w:fill="auto"/>
            <w:vAlign w:val="center"/>
          </w:tcPr>
          <w:p w14:paraId="768B85FD" w14:textId="77777777" w:rsidR="00E13FBB" w:rsidRPr="00DE34CD" w:rsidRDefault="00E13FBB" w:rsidP="000A7ED2">
            <w:pPr>
              <w:jc w:val="center"/>
              <w:rPr>
                <w:rFonts w:asciiTheme="minorHAnsi" w:hAnsiTheme="minorHAnsi" w:cstheme="minorHAnsi"/>
                <w:b w:val="0"/>
                <w:bCs/>
                <w:sz w:val="22"/>
                <w:szCs w:val="22"/>
                <w:lang w:val="af-ZA"/>
              </w:rPr>
            </w:pPr>
            <w:r w:rsidRPr="00DE34CD">
              <w:rPr>
                <w:rFonts w:asciiTheme="minorHAnsi" w:hAnsiTheme="minorHAnsi" w:cstheme="minorHAnsi"/>
                <w:b w:val="0"/>
                <w:bCs/>
                <w:sz w:val="22"/>
                <w:szCs w:val="22"/>
                <w:lang w:val="af-ZA"/>
              </w:rPr>
              <w:t>NAMJENA SREDSTAVA/€</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A0429B" w14:textId="77777777" w:rsidR="00E13FBB" w:rsidRPr="00DE34CD" w:rsidRDefault="00E13FBB" w:rsidP="000A7ED2">
            <w:pPr>
              <w:jc w:val="center"/>
              <w:rPr>
                <w:rFonts w:asciiTheme="minorHAnsi" w:hAnsiTheme="minorHAnsi" w:cstheme="minorHAnsi"/>
                <w:b w:val="0"/>
                <w:bCs/>
                <w:sz w:val="22"/>
                <w:szCs w:val="22"/>
                <w:lang w:val="af-ZA"/>
              </w:rPr>
            </w:pPr>
            <w:r w:rsidRPr="00DE34CD">
              <w:rPr>
                <w:rFonts w:asciiTheme="minorHAnsi" w:hAnsiTheme="minorHAnsi" w:cstheme="minorHAnsi"/>
                <w:b w:val="0"/>
                <w:bCs/>
                <w:sz w:val="22"/>
                <w:szCs w:val="22"/>
                <w:lang w:val="af-ZA"/>
              </w:rPr>
              <w:t>IZNOS/€</w:t>
            </w:r>
          </w:p>
        </w:tc>
      </w:tr>
      <w:tr w:rsidR="00E13FBB" w:rsidRPr="00DE34CD" w14:paraId="1312B06F" w14:textId="77777777" w:rsidTr="000A7ED2">
        <w:trPr>
          <w:trHeight w:val="300"/>
          <w:jc w:val="center"/>
        </w:trPr>
        <w:tc>
          <w:tcPr>
            <w:tcW w:w="2269" w:type="dxa"/>
            <w:vMerge w:val="restart"/>
            <w:tcBorders>
              <w:top w:val="single" w:sz="4" w:space="0" w:color="000000"/>
              <w:left w:val="single" w:sz="4" w:space="0" w:color="000000"/>
              <w:right w:val="single" w:sz="4" w:space="0" w:color="auto"/>
            </w:tcBorders>
            <w:shd w:val="clear" w:color="auto" w:fill="auto"/>
            <w:vAlign w:val="center"/>
          </w:tcPr>
          <w:p w14:paraId="076E9C96" w14:textId="77777777" w:rsidR="00E13FBB" w:rsidRPr="00DE34CD" w:rsidRDefault="00E13FBB" w:rsidP="000A7ED2">
            <w:pPr>
              <w:rPr>
                <w:rFonts w:asciiTheme="minorHAnsi" w:hAnsiTheme="minorHAnsi" w:cstheme="minorHAnsi"/>
                <w:b w:val="0"/>
                <w:bCs/>
                <w:sz w:val="22"/>
                <w:szCs w:val="22"/>
                <w:lang w:val="af-ZA"/>
              </w:rPr>
            </w:pPr>
            <w:r w:rsidRPr="00DE34CD">
              <w:rPr>
                <w:rFonts w:asciiTheme="minorHAnsi" w:hAnsiTheme="minorHAnsi" w:cstheme="minorHAnsi"/>
                <w:b w:val="0"/>
                <w:bCs/>
                <w:sz w:val="22"/>
                <w:szCs w:val="22"/>
                <w:lang w:val="af-ZA"/>
              </w:rPr>
              <w:t>STIPENDIJE, ŠKOLARINE I DRUGE NAKNADE</w:t>
            </w:r>
          </w:p>
        </w:tc>
        <w:tc>
          <w:tcPr>
            <w:tcW w:w="3576" w:type="dxa"/>
            <w:tcBorders>
              <w:top w:val="single" w:sz="4" w:space="0" w:color="auto"/>
              <w:left w:val="single" w:sz="4" w:space="0" w:color="auto"/>
            </w:tcBorders>
            <w:shd w:val="clear" w:color="auto" w:fill="auto"/>
            <w:vAlign w:val="center"/>
          </w:tcPr>
          <w:p w14:paraId="3979C956" w14:textId="77777777" w:rsidR="00E13FBB" w:rsidRPr="00DE34CD" w:rsidRDefault="00E13FBB" w:rsidP="000A7ED2">
            <w:pPr>
              <w:rPr>
                <w:rFonts w:asciiTheme="minorHAnsi" w:hAnsiTheme="minorHAnsi" w:cstheme="minorHAnsi"/>
                <w:b w:val="0"/>
                <w:bCs/>
                <w:sz w:val="22"/>
                <w:szCs w:val="22"/>
                <w:lang w:val="af-ZA"/>
              </w:rPr>
            </w:pPr>
            <w:r w:rsidRPr="00DE34CD">
              <w:rPr>
                <w:rFonts w:asciiTheme="minorHAnsi" w:hAnsiTheme="minorHAnsi" w:cstheme="minorHAnsi"/>
                <w:b w:val="0"/>
                <w:bCs/>
                <w:sz w:val="22"/>
                <w:szCs w:val="22"/>
                <w:lang w:val="af-ZA"/>
              </w:rPr>
              <w:t>-naknade studentima i naknade darovitim učenicima srednjih škola</w:t>
            </w:r>
          </w:p>
        </w:tc>
        <w:tc>
          <w:tcPr>
            <w:tcW w:w="1952" w:type="dxa"/>
            <w:tcBorders>
              <w:top w:val="single" w:sz="4" w:space="0" w:color="auto"/>
              <w:right w:val="single" w:sz="4" w:space="0" w:color="auto"/>
            </w:tcBorders>
            <w:shd w:val="clear" w:color="auto" w:fill="auto"/>
            <w:vAlign w:val="center"/>
          </w:tcPr>
          <w:p w14:paraId="102DAD7B" w14:textId="77777777" w:rsidR="00E13FBB" w:rsidRPr="00DE34CD" w:rsidRDefault="00E13FBB" w:rsidP="000A7ED2">
            <w:pPr>
              <w:jc w:val="right"/>
              <w:rPr>
                <w:rFonts w:asciiTheme="minorHAnsi" w:hAnsiTheme="minorHAnsi" w:cstheme="minorHAnsi"/>
                <w:b w:val="0"/>
                <w:bCs/>
                <w:sz w:val="22"/>
                <w:szCs w:val="22"/>
                <w:lang w:val="af-ZA"/>
              </w:rPr>
            </w:pPr>
            <w:r w:rsidRPr="00DE34CD">
              <w:rPr>
                <w:rFonts w:asciiTheme="minorHAnsi" w:hAnsiTheme="minorHAnsi" w:cstheme="minorHAnsi"/>
                <w:b w:val="0"/>
                <w:bCs/>
                <w:sz w:val="22"/>
                <w:szCs w:val="22"/>
                <w:lang w:val="af-ZA"/>
              </w:rPr>
              <w:t>148.170,00</w:t>
            </w:r>
          </w:p>
        </w:tc>
        <w:tc>
          <w:tcPr>
            <w:tcW w:w="1842" w:type="dxa"/>
            <w:vMerge w:val="restart"/>
            <w:tcBorders>
              <w:top w:val="single" w:sz="4" w:space="0" w:color="000000"/>
              <w:left w:val="single" w:sz="4" w:space="0" w:color="auto"/>
              <w:right w:val="single" w:sz="4" w:space="0" w:color="000000"/>
            </w:tcBorders>
            <w:shd w:val="clear" w:color="auto" w:fill="auto"/>
            <w:vAlign w:val="center"/>
          </w:tcPr>
          <w:p w14:paraId="4364F4DE" w14:textId="77777777" w:rsidR="00E13FBB" w:rsidRPr="00DE34CD" w:rsidRDefault="00E13FBB" w:rsidP="000A7ED2">
            <w:pPr>
              <w:jc w:val="right"/>
              <w:rPr>
                <w:rFonts w:asciiTheme="minorHAnsi" w:hAnsiTheme="minorHAnsi" w:cstheme="minorHAnsi"/>
                <w:b w:val="0"/>
                <w:bCs/>
                <w:sz w:val="22"/>
                <w:szCs w:val="22"/>
                <w:lang w:val="af-ZA"/>
              </w:rPr>
            </w:pPr>
            <w:r w:rsidRPr="00DE34CD">
              <w:rPr>
                <w:rFonts w:asciiTheme="minorHAnsi" w:hAnsiTheme="minorHAnsi" w:cstheme="minorHAnsi"/>
                <w:b w:val="0"/>
                <w:bCs/>
                <w:sz w:val="22"/>
                <w:szCs w:val="22"/>
                <w:lang w:val="af-ZA"/>
              </w:rPr>
              <w:t>153.479,00</w:t>
            </w:r>
          </w:p>
        </w:tc>
      </w:tr>
      <w:tr w:rsidR="00E13FBB" w:rsidRPr="00DE34CD" w14:paraId="123ED26E" w14:textId="77777777" w:rsidTr="000A7ED2">
        <w:trPr>
          <w:trHeight w:val="227"/>
          <w:jc w:val="center"/>
        </w:trPr>
        <w:tc>
          <w:tcPr>
            <w:tcW w:w="2269" w:type="dxa"/>
            <w:vMerge/>
            <w:tcBorders>
              <w:left w:val="single" w:sz="4" w:space="0" w:color="000000"/>
              <w:bottom w:val="single" w:sz="4" w:space="0" w:color="auto"/>
              <w:right w:val="single" w:sz="4" w:space="0" w:color="auto"/>
            </w:tcBorders>
            <w:shd w:val="clear" w:color="auto" w:fill="auto"/>
            <w:vAlign w:val="center"/>
          </w:tcPr>
          <w:p w14:paraId="4F074640" w14:textId="77777777" w:rsidR="00E13FBB" w:rsidRPr="00DE34CD" w:rsidRDefault="00E13FBB" w:rsidP="000A7ED2">
            <w:pPr>
              <w:jc w:val="both"/>
              <w:rPr>
                <w:rFonts w:asciiTheme="minorHAnsi" w:hAnsiTheme="minorHAnsi" w:cstheme="minorHAnsi"/>
                <w:b w:val="0"/>
                <w:bCs/>
                <w:sz w:val="22"/>
                <w:szCs w:val="22"/>
                <w:lang w:val="af-ZA"/>
              </w:rPr>
            </w:pPr>
          </w:p>
        </w:tc>
        <w:tc>
          <w:tcPr>
            <w:tcW w:w="3576" w:type="dxa"/>
            <w:tcBorders>
              <w:left w:val="single" w:sz="4" w:space="0" w:color="auto"/>
              <w:bottom w:val="single" w:sz="4" w:space="0" w:color="auto"/>
            </w:tcBorders>
            <w:shd w:val="clear" w:color="auto" w:fill="auto"/>
            <w:vAlign w:val="center"/>
          </w:tcPr>
          <w:p w14:paraId="651EDA5E" w14:textId="77777777" w:rsidR="00E13FBB" w:rsidRPr="00DE34CD" w:rsidRDefault="00E13FBB" w:rsidP="000A7ED2">
            <w:pPr>
              <w:rPr>
                <w:rFonts w:asciiTheme="minorHAnsi" w:hAnsiTheme="minorHAnsi" w:cstheme="minorHAnsi"/>
                <w:b w:val="0"/>
                <w:bCs/>
                <w:sz w:val="22"/>
                <w:szCs w:val="22"/>
                <w:lang w:val="af-ZA"/>
              </w:rPr>
            </w:pPr>
            <w:r w:rsidRPr="00DE34CD">
              <w:rPr>
                <w:rFonts w:asciiTheme="minorHAnsi" w:hAnsiTheme="minorHAnsi" w:cstheme="minorHAnsi"/>
                <w:b w:val="0"/>
                <w:bCs/>
                <w:sz w:val="22"/>
                <w:szCs w:val="22"/>
                <w:lang w:val="af-ZA"/>
              </w:rPr>
              <w:t xml:space="preserve">-sufinanciranje studenata medicine stipendista Požeško-slavonske županije </w:t>
            </w:r>
          </w:p>
        </w:tc>
        <w:tc>
          <w:tcPr>
            <w:tcW w:w="1952" w:type="dxa"/>
            <w:tcBorders>
              <w:bottom w:val="single" w:sz="4" w:space="0" w:color="auto"/>
              <w:right w:val="single" w:sz="4" w:space="0" w:color="auto"/>
            </w:tcBorders>
            <w:shd w:val="clear" w:color="auto" w:fill="auto"/>
            <w:vAlign w:val="center"/>
          </w:tcPr>
          <w:p w14:paraId="6BAC2F2C" w14:textId="77777777" w:rsidR="00E13FBB" w:rsidRPr="00DE34CD" w:rsidRDefault="00E13FBB" w:rsidP="000A7ED2">
            <w:pPr>
              <w:jc w:val="right"/>
              <w:rPr>
                <w:rFonts w:asciiTheme="minorHAnsi" w:hAnsiTheme="minorHAnsi" w:cstheme="minorHAnsi"/>
                <w:b w:val="0"/>
                <w:bCs/>
                <w:sz w:val="22"/>
                <w:szCs w:val="22"/>
                <w:lang w:val="af-ZA"/>
              </w:rPr>
            </w:pPr>
            <w:r w:rsidRPr="00DE34CD">
              <w:rPr>
                <w:rFonts w:asciiTheme="minorHAnsi" w:hAnsiTheme="minorHAnsi" w:cstheme="minorHAnsi"/>
                <w:b w:val="0"/>
                <w:bCs/>
                <w:sz w:val="22"/>
                <w:szCs w:val="22"/>
                <w:lang w:val="af-ZA"/>
              </w:rPr>
              <w:t>5.309,00</w:t>
            </w:r>
          </w:p>
        </w:tc>
        <w:tc>
          <w:tcPr>
            <w:tcW w:w="1842" w:type="dxa"/>
            <w:vMerge/>
            <w:tcBorders>
              <w:left w:val="single" w:sz="4" w:space="0" w:color="auto"/>
              <w:bottom w:val="single" w:sz="4" w:space="0" w:color="auto"/>
              <w:right w:val="single" w:sz="4" w:space="0" w:color="000000"/>
            </w:tcBorders>
            <w:shd w:val="clear" w:color="auto" w:fill="auto"/>
            <w:vAlign w:val="center"/>
          </w:tcPr>
          <w:p w14:paraId="479AA1D2" w14:textId="77777777" w:rsidR="00E13FBB" w:rsidRPr="00DE34CD" w:rsidRDefault="00E13FBB" w:rsidP="000A7ED2">
            <w:pPr>
              <w:jc w:val="right"/>
              <w:rPr>
                <w:rFonts w:asciiTheme="minorHAnsi" w:hAnsiTheme="minorHAnsi" w:cstheme="minorHAnsi"/>
                <w:b w:val="0"/>
                <w:bCs/>
                <w:sz w:val="22"/>
                <w:szCs w:val="22"/>
                <w:lang w:val="af-ZA"/>
              </w:rPr>
            </w:pPr>
          </w:p>
        </w:tc>
      </w:tr>
    </w:tbl>
    <w:p w14:paraId="0F1B70F9" w14:textId="77777777" w:rsidR="00E13FBB" w:rsidRPr="00DE34CD" w:rsidRDefault="00E13FBB" w:rsidP="00E13FBB">
      <w:pPr>
        <w:spacing w:before="240" w:after="240"/>
        <w:ind w:firstLine="708"/>
        <w:rPr>
          <w:rFonts w:asciiTheme="minorHAnsi" w:hAnsiTheme="minorHAnsi" w:cstheme="minorHAnsi"/>
          <w:b w:val="0"/>
          <w:bCs/>
          <w:sz w:val="22"/>
          <w:szCs w:val="22"/>
          <w:lang w:val="nl-NL"/>
        </w:rPr>
      </w:pPr>
      <w:r w:rsidRPr="00DE34CD">
        <w:rPr>
          <w:rFonts w:asciiTheme="minorHAnsi" w:hAnsiTheme="minorHAnsi" w:cstheme="minorHAnsi"/>
          <w:b w:val="0"/>
          <w:bCs/>
          <w:sz w:val="22"/>
          <w:szCs w:val="22"/>
          <w:lang w:val="nl-NL"/>
        </w:rPr>
        <w:t>IV.</w:t>
      </w:r>
      <w:r w:rsidRPr="00DE34CD">
        <w:rPr>
          <w:rFonts w:asciiTheme="minorHAnsi" w:hAnsiTheme="minorHAnsi" w:cstheme="minorHAnsi"/>
          <w:b w:val="0"/>
          <w:bCs/>
          <w:sz w:val="22"/>
          <w:szCs w:val="22"/>
          <w:lang w:val="nl-NL"/>
        </w:rPr>
        <w:tab/>
        <w:t>SUFINANCIRANJE GIMNAZIJE U POŽEGI u iznosu 6.640,00 €.</w:t>
      </w:r>
    </w:p>
    <w:tbl>
      <w:tblPr>
        <w:tblW w:w="9639" w:type="dxa"/>
        <w:jc w:val="center"/>
        <w:tblLayout w:type="fixed"/>
        <w:tblLook w:val="0000" w:firstRow="0" w:lastRow="0" w:firstColumn="0" w:lastColumn="0" w:noHBand="0" w:noVBand="0"/>
      </w:tblPr>
      <w:tblGrid>
        <w:gridCol w:w="2269"/>
        <w:gridCol w:w="5528"/>
        <w:gridCol w:w="1842"/>
      </w:tblGrid>
      <w:tr w:rsidR="00E13FBB" w:rsidRPr="00DE34CD" w14:paraId="7C9F726F" w14:textId="77777777" w:rsidTr="000A7ED2">
        <w:trPr>
          <w:trHeight w:val="397"/>
          <w:jc w:val="center"/>
        </w:trPr>
        <w:tc>
          <w:tcPr>
            <w:tcW w:w="2269" w:type="dxa"/>
            <w:tcBorders>
              <w:top w:val="single" w:sz="4" w:space="0" w:color="000000"/>
              <w:left w:val="single" w:sz="4" w:space="0" w:color="000000"/>
              <w:bottom w:val="single" w:sz="4" w:space="0" w:color="000000"/>
            </w:tcBorders>
            <w:shd w:val="clear" w:color="auto" w:fill="auto"/>
            <w:vAlign w:val="center"/>
          </w:tcPr>
          <w:p w14:paraId="2AC9BDFA" w14:textId="77777777" w:rsidR="00E13FBB" w:rsidRPr="00DE34CD" w:rsidRDefault="00E13FBB" w:rsidP="000A7ED2">
            <w:pPr>
              <w:jc w:val="both"/>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NAZIV KORISNIKA/ AKTIVNOSTI</w:t>
            </w:r>
          </w:p>
        </w:tc>
        <w:tc>
          <w:tcPr>
            <w:tcW w:w="5528" w:type="dxa"/>
            <w:tcBorders>
              <w:top w:val="single" w:sz="4" w:space="0" w:color="000000"/>
              <w:left w:val="single" w:sz="4" w:space="0" w:color="000000"/>
              <w:bottom w:val="single" w:sz="4" w:space="0" w:color="auto"/>
            </w:tcBorders>
            <w:shd w:val="clear" w:color="auto" w:fill="auto"/>
            <w:vAlign w:val="center"/>
          </w:tcPr>
          <w:p w14:paraId="1889D82B" w14:textId="77777777" w:rsidR="00E13FBB" w:rsidRPr="00DE34CD" w:rsidRDefault="00E13FBB" w:rsidP="000A7ED2">
            <w:pP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NAMJENA SREDSTAVA/€</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36B3DF" w14:textId="77777777" w:rsidR="00E13FBB" w:rsidRPr="00DE34CD" w:rsidRDefault="00E13FBB" w:rsidP="000A7ED2">
            <w:pPr>
              <w:jc w:val="right"/>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 xml:space="preserve">IZNOS/€ </w:t>
            </w:r>
          </w:p>
        </w:tc>
      </w:tr>
      <w:tr w:rsidR="00E13FBB" w:rsidRPr="00DE34CD" w14:paraId="18963F28" w14:textId="77777777" w:rsidTr="000A7ED2">
        <w:trPr>
          <w:trHeight w:val="227"/>
          <w:jc w:val="center"/>
        </w:trPr>
        <w:tc>
          <w:tcPr>
            <w:tcW w:w="2269" w:type="dxa"/>
            <w:vMerge w:val="restart"/>
            <w:tcBorders>
              <w:top w:val="single" w:sz="4" w:space="0" w:color="000000"/>
              <w:left w:val="single" w:sz="4" w:space="0" w:color="000000"/>
              <w:right w:val="single" w:sz="4" w:space="0" w:color="auto"/>
            </w:tcBorders>
            <w:shd w:val="clear" w:color="auto" w:fill="auto"/>
            <w:vAlign w:val="center"/>
          </w:tcPr>
          <w:p w14:paraId="0BF6196B" w14:textId="77777777" w:rsidR="00E13FBB" w:rsidRPr="00DE34CD" w:rsidRDefault="00E13FBB" w:rsidP="000A7ED2">
            <w:pP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SUFINANCIRANJE GIMNAZIJE U POŽEGI</w:t>
            </w:r>
          </w:p>
        </w:tc>
        <w:tc>
          <w:tcPr>
            <w:tcW w:w="5528" w:type="dxa"/>
            <w:tcBorders>
              <w:top w:val="single" w:sz="4" w:space="0" w:color="auto"/>
              <w:left w:val="single" w:sz="4" w:space="0" w:color="auto"/>
              <w:right w:val="single" w:sz="4" w:space="0" w:color="auto"/>
            </w:tcBorders>
            <w:shd w:val="clear" w:color="auto" w:fill="auto"/>
            <w:vAlign w:val="center"/>
          </w:tcPr>
          <w:p w14:paraId="7B39D28B" w14:textId="77777777" w:rsidR="00E13FBB" w:rsidRPr="00DE34CD" w:rsidRDefault="00E13FBB" w:rsidP="000A7ED2">
            <w:pP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kapitalna pomoć za nabavu opreme</w:t>
            </w:r>
          </w:p>
        </w:tc>
        <w:tc>
          <w:tcPr>
            <w:tcW w:w="1842" w:type="dxa"/>
            <w:vMerge w:val="restart"/>
            <w:tcBorders>
              <w:top w:val="single" w:sz="4" w:space="0" w:color="000000"/>
              <w:left w:val="single" w:sz="4" w:space="0" w:color="auto"/>
              <w:right w:val="single" w:sz="4" w:space="0" w:color="000000"/>
            </w:tcBorders>
            <w:shd w:val="clear" w:color="auto" w:fill="auto"/>
            <w:vAlign w:val="center"/>
          </w:tcPr>
          <w:p w14:paraId="744F12EF" w14:textId="77777777" w:rsidR="00E13FBB" w:rsidRPr="00DE34CD" w:rsidRDefault="00E13FBB" w:rsidP="000A7ED2">
            <w:pPr>
              <w:jc w:val="right"/>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6.640,00</w:t>
            </w:r>
          </w:p>
        </w:tc>
      </w:tr>
      <w:tr w:rsidR="00E13FBB" w:rsidRPr="00DE34CD" w14:paraId="1FA7CB6D" w14:textId="77777777" w:rsidTr="000A7ED2">
        <w:trPr>
          <w:trHeight w:val="288"/>
          <w:jc w:val="center"/>
        </w:trPr>
        <w:tc>
          <w:tcPr>
            <w:tcW w:w="2269" w:type="dxa"/>
            <w:vMerge/>
            <w:tcBorders>
              <w:left w:val="single" w:sz="4" w:space="0" w:color="000000"/>
              <w:bottom w:val="single" w:sz="4" w:space="0" w:color="auto"/>
              <w:right w:val="single" w:sz="4" w:space="0" w:color="auto"/>
            </w:tcBorders>
            <w:shd w:val="clear" w:color="auto" w:fill="auto"/>
            <w:vAlign w:val="center"/>
          </w:tcPr>
          <w:p w14:paraId="57019D66" w14:textId="77777777" w:rsidR="00E13FBB" w:rsidRPr="00DE34CD" w:rsidRDefault="00E13FBB" w:rsidP="000A7ED2">
            <w:pPr>
              <w:rPr>
                <w:rFonts w:asciiTheme="minorHAnsi" w:hAnsiTheme="minorHAnsi" w:cstheme="minorHAnsi"/>
                <w:b w:val="0"/>
                <w:bCs/>
                <w:sz w:val="22"/>
                <w:szCs w:val="22"/>
                <w:lang w:val="hr-HR"/>
              </w:rPr>
            </w:pPr>
          </w:p>
        </w:tc>
        <w:tc>
          <w:tcPr>
            <w:tcW w:w="5528" w:type="dxa"/>
            <w:tcBorders>
              <w:left w:val="single" w:sz="4" w:space="0" w:color="auto"/>
              <w:bottom w:val="single" w:sz="4" w:space="0" w:color="auto"/>
              <w:right w:val="single" w:sz="4" w:space="0" w:color="auto"/>
            </w:tcBorders>
            <w:shd w:val="clear" w:color="auto" w:fill="auto"/>
            <w:vAlign w:val="center"/>
          </w:tcPr>
          <w:p w14:paraId="740030E9" w14:textId="77777777" w:rsidR="00E13FBB" w:rsidRPr="00DE34CD" w:rsidRDefault="00E13FBB" w:rsidP="000A7ED2">
            <w:pPr>
              <w:rPr>
                <w:rFonts w:asciiTheme="minorHAnsi" w:hAnsiTheme="minorHAnsi" w:cstheme="minorHAnsi"/>
                <w:b w:val="0"/>
                <w:bCs/>
                <w:sz w:val="22"/>
                <w:szCs w:val="22"/>
                <w:lang w:val="hr-HR"/>
              </w:rPr>
            </w:pPr>
          </w:p>
        </w:tc>
        <w:tc>
          <w:tcPr>
            <w:tcW w:w="1842" w:type="dxa"/>
            <w:vMerge/>
            <w:tcBorders>
              <w:left w:val="single" w:sz="4" w:space="0" w:color="auto"/>
              <w:bottom w:val="single" w:sz="4" w:space="0" w:color="000000"/>
              <w:right w:val="single" w:sz="4" w:space="0" w:color="000000"/>
            </w:tcBorders>
            <w:shd w:val="clear" w:color="auto" w:fill="auto"/>
            <w:vAlign w:val="center"/>
          </w:tcPr>
          <w:p w14:paraId="46615933" w14:textId="77777777" w:rsidR="00E13FBB" w:rsidRPr="00DE34CD" w:rsidRDefault="00E13FBB" w:rsidP="000A7ED2">
            <w:pPr>
              <w:jc w:val="right"/>
              <w:rPr>
                <w:rFonts w:asciiTheme="minorHAnsi" w:hAnsiTheme="minorHAnsi" w:cstheme="minorHAnsi"/>
                <w:b w:val="0"/>
                <w:bCs/>
                <w:sz w:val="22"/>
                <w:szCs w:val="22"/>
                <w:lang w:val="hr-HR"/>
              </w:rPr>
            </w:pPr>
          </w:p>
        </w:tc>
      </w:tr>
    </w:tbl>
    <w:p w14:paraId="0333DC88" w14:textId="77777777" w:rsidR="00E13FBB" w:rsidRPr="00DE34CD" w:rsidRDefault="00E13FBB" w:rsidP="00E13FBB">
      <w:pPr>
        <w:spacing w:before="240" w:after="240"/>
        <w:ind w:left="1413" w:hanging="705"/>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V.</w:t>
      </w:r>
      <w:r w:rsidRPr="00DE34CD">
        <w:rPr>
          <w:rFonts w:asciiTheme="minorHAnsi" w:hAnsiTheme="minorHAnsi" w:cstheme="minorHAnsi"/>
          <w:b w:val="0"/>
          <w:bCs/>
          <w:sz w:val="22"/>
          <w:szCs w:val="22"/>
          <w:lang w:val="hr-HR"/>
        </w:rPr>
        <w:tab/>
        <w:t>SUFINANCIRANJE GLAZBENE ŠKOLE POŽEGA u iznosu 22.140,00 €, za sljedeće namjene:</w:t>
      </w:r>
    </w:p>
    <w:tbl>
      <w:tblPr>
        <w:tblW w:w="9639" w:type="dxa"/>
        <w:jc w:val="center"/>
        <w:tblLayout w:type="fixed"/>
        <w:tblLook w:val="0000" w:firstRow="0" w:lastRow="0" w:firstColumn="0" w:lastColumn="0" w:noHBand="0" w:noVBand="0"/>
      </w:tblPr>
      <w:tblGrid>
        <w:gridCol w:w="2269"/>
        <w:gridCol w:w="3612"/>
        <w:gridCol w:w="1916"/>
        <w:gridCol w:w="1842"/>
      </w:tblGrid>
      <w:tr w:rsidR="00E13FBB" w:rsidRPr="00DE34CD" w14:paraId="7BF54F1C" w14:textId="77777777" w:rsidTr="000A7ED2">
        <w:trPr>
          <w:trHeight w:val="397"/>
          <w:jc w:val="center"/>
        </w:trPr>
        <w:tc>
          <w:tcPr>
            <w:tcW w:w="2269" w:type="dxa"/>
            <w:tcBorders>
              <w:top w:val="single" w:sz="4" w:space="0" w:color="000000"/>
              <w:left w:val="single" w:sz="4" w:space="0" w:color="000000"/>
              <w:bottom w:val="single" w:sz="4" w:space="0" w:color="000000"/>
            </w:tcBorders>
            <w:shd w:val="clear" w:color="auto" w:fill="auto"/>
            <w:vAlign w:val="center"/>
          </w:tcPr>
          <w:p w14:paraId="77A00F44" w14:textId="77777777" w:rsidR="00E13FBB" w:rsidRPr="00DE34CD" w:rsidRDefault="00E13FBB" w:rsidP="000A7ED2">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NAZIV KORISNIKA/ AKTIVNOSTI</w:t>
            </w:r>
          </w:p>
        </w:tc>
        <w:tc>
          <w:tcPr>
            <w:tcW w:w="5528" w:type="dxa"/>
            <w:gridSpan w:val="2"/>
            <w:tcBorders>
              <w:top w:val="single" w:sz="4" w:space="0" w:color="000000"/>
              <w:left w:val="single" w:sz="4" w:space="0" w:color="000000"/>
              <w:bottom w:val="single" w:sz="4" w:space="0" w:color="auto"/>
            </w:tcBorders>
            <w:shd w:val="clear" w:color="auto" w:fill="auto"/>
            <w:vAlign w:val="center"/>
          </w:tcPr>
          <w:p w14:paraId="527696F2" w14:textId="77777777" w:rsidR="00E13FBB" w:rsidRPr="00DE34CD" w:rsidRDefault="00E13FBB" w:rsidP="000A7ED2">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NAMJENA SREDSTAVA/€</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899A68" w14:textId="77777777" w:rsidR="00E13FBB" w:rsidRPr="00DE34CD" w:rsidRDefault="00E13FBB" w:rsidP="000A7ED2">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IZNOS/€</w:t>
            </w:r>
          </w:p>
        </w:tc>
      </w:tr>
      <w:tr w:rsidR="00E13FBB" w:rsidRPr="00DE34CD" w14:paraId="1BE7D1D0" w14:textId="77777777" w:rsidTr="000A7ED2">
        <w:trPr>
          <w:trHeight w:val="227"/>
          <w:jc w:val="center"/>
        </w:trPr>
        <w:tc>
          <w:tcPr>
            <w:tcW w:w="2269" w:type="dxa"/>
            <w:vMerge w:val="restart"/>
            <w:tcBorders>
              <w:top w:val="single" w:sz="4" w:space="0" w:color="000000"/>
              <w:left w:val="single" w:sz="4" w:space="0" w:color="000000"/>
              <w:right w:val="single" w:sz="4" w:space="0" w:color="auto"/>
            </w:tcBorders>
            <w:shd w:val="clear" w:color="auto" w:fill="auto"/>
            <w:vAlign w:val="center"/>
          </w:tcPr>
          <w:p w14:paraId="0CE8E261" w14:textId="77777777" w:rsidR="00E13FBB" w:rsidRPr="00DE34CD" w:rsidRDefault="00E13FBB" w:rsidP="000A7ED2">
            <w:pP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GLAZBENA ŠKOLA POŽEGA</w:t>
            </w:r>
          </w:p>
        </w:tc>
        <w:tc>
          <w:tcPr>
            <w:tcW w:w="3612" w:type="dxa"/>
            <w:tcBorders>
              <w:top w:val="single" w:sz="4" w:space="0" w:color="auto"/>
              <w:left w:val="single" w:sz="4" w:space="0" w:color="auto"/>
            </w:tcBorders>
            <w:shd w:val="clear" w:color="auto" w:fill="auto"/>
            <w:vAlign w:val="center"/>
          </w:tcPr>
          <w:p w14:paraId="5D416ACB" w14:textId="77777777" w:rsidR="00E13FBB" w:rsidRPr="00DE34CD" w:rsidRDefault="00E13FBB" w:rsidP="000A7ED2">
            <w:pP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kapitalna pomoć – nabava opreme</w:t>
            </w:r>
          </w:p>
          <w:p w14:paraId="31AAD97F" w14:textId="77777777" w:rsidR="00E13FBB" w:rsidRPr="00DE34CD" w:rsidRDefault="00E13FBB" w:rsidP="000A7ED2">
            <w:pP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kapitalna pomoć – sufinanciranje nabave klavira</w:t>
            </w:r>
          </w:p>
        </w:tc>
        <w:tc>
          <w:tcPr>
            <w:tcW w:w="1916" w:type="dxa"/>
            <w:tcBorders>
              <w:top w:val="single" w:sz="4" w:space="0" w:color="auto"/>
              <w:right w:val="single" w:sz="4" w:space="0" w:color="auto"/>
            </w:tcBorders>
            <w:shd w:val="clear" w:color="auto" w:fill="auto"/>
            <w:vAlign w:val="center"/>
          </w:tcPr>
          <w:p w14:paraId="02669842" w14:textId="77777777" w:rsidR="00E13FBB" w:rsidRPr="00DE34CD" w:rsidRDefault="00E13FBB" w:rsidP="000A7ED2">
            <w:pPr>
              <w:jc w:val="right"/>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0,00</w:t>
            </w:r>
          </w:p>
          <w:p w14:paraId="34EBDB84" w14:textId="77777777" w:rsidR="00E13FBB" w:rsidRPr="00DE34CD" w:rsidRDefault="00E13FBB" w:rsidP="000A7ED2">
            <w:pPr>
              <w:jc w:val="right"/>
              <w:rPr>
                <w:rFonts w:asciiTheme="minorHAnsi" w:hAnsiTheme="minorHAnsi" w:cstheme="minorHAnsi"/>
                <w:b w:val="0"/>
                <w:bCs/>
                <w:sz w:val="22"/>
                <w:szCs w:val="22"/>
                <w:lang w:val="hr-HR"/>
              </w:rPr>
            </w:pPr>
          </w:p>
          <w:p w14:paraId="575131FE" w14:textId="77777777" w:rsidR="00E13FBB" w:rsidRPr="00DE34CD" w:rsidRDefault="00E13FBB" w:rsidP="000A7ED2">
            <w:pPr>
              <w:jc w:val="right"/>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21.010,00</w:t>
            </w:r>
          </w:p>
        </w:tc>
        <w:tc>
          <w:tcPr>
            <w:tcW w:w="1842" w:type="dxa"/>
            <w:vMerge w:val="restart"/>
            <w:tcBorders>
              <w:top w:val="single" w:sz="4" w:space="0" w:color="000000"/>
              <w:left w:val="single" w:sz="4" w:space="0" w:color="auto"/>
              <w:right w:val="single" w:sz="4" w:space="0" w:color="000000"/>
            </w:tcBorders>
            <w:shd w:val="clear" w:color="auto" w:fill="auto"/>
            <w:vAlign w:val="center"/>
          </w:tcPr>
          <w:p w14:paraId="60F7C25A" w14:textId="77777777" w:rsidR="00E13FBB" w:rsidRPr="00DE34CD" w:rsidRDefault="00E13FBB" w:rsidP="000A7ED2">
            <w:pPr>
              <w:jc w:val="right"/>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 xml:space="preserve">22.140,00 </w:t>
            </w:r>
          </w:p>
        </w:tc>
      </w:tr>
      <w:tr w:rsidR="00E13FBB" w:rsidRPr="00DE34CD" w14:paraId="4507F11E" w14:textId="77777777" w:rsidTr="000A7ED2">
        <w:trPr>
          <w:trHeight w:val="319"/>
          <w:jc w:val="center"/>
        </w:trPr>
        <w:tc>
          <w:tcPr>
            <w:tcW w:w="2269" w:type="dxa"/>
            <w:vMerge/>
            <w:tcBorders>
              <w:left w:val="single" w:sz="4" w:space="0" w:color="000000"/>
              <w:bottom w:val="single" w:sz="4" w:space="0" w:color="000000"/>
              <w:right w:val="single" w:sz="4" w:space="0" w:color="auto"/>
            </w:tcBorders>
            <w:shd w:val="clear" w:color="auto" w:fill="auto"/>
            <w:vAlign w:val="center"/>
          </w:tcPr>
          <w:p w14:paraId="2768C73F" w14:textId="77777777" w:rsidR="00E13FBB" w:rsidRPr="00DE34CD" w:rsidRDefault="00E13FBB" w:rsidP="000A7ED2">
            <w:pPr>
              <w:rPr>
                <w:rFonts w:asciiTheme="minorHAnsi" w:hAnsiTheme="minorHAnsi" w:cstheme="minorHAnsi"/>
                <w:b w:val="0"/>
                <w:bCs/>
                <w:sz w:val="22"/>
                <w:szCs w:val="22"/>
                <w:lang w:val="hr-HR"/>
              </w:rPr>
            </w:pPr>
          </w:p>
        </w:tc>
        <w:tc>
          <w:tcPr>
            <w:tcW w:w="3612" w:type="dxa"/>
            <w:tcBorders>
              <w:left w:val="single" w:sz="4" w:space="0" w:color="auto"/>
              <w:bottom w:val="single" w:sz="4" w:space="0" w:color="auto"/>
            </w:tcBorders>
            <w:shd w:val="clear" w:color="auto" w:fill="auto"/>
            <w:vAlign w:val="center"/>
          </w:tcPr>
          <w:p w14:paraId="79B07594" w14:textId="77777777" w:rsidR="00E13FBB" w:rsidRPr="00DE34CD" w:rsidRDefault="00E13FBB" w:rsidP="000A7ED2">
            <w:pP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 xml:space="preserve">tekući projekt – Poticanje izvrsnosti </w:t>
            </w:r>
          </w:p>
        </w:tc>
        <w:tc>
          <w:tcPr>
            <w:tcW w:w="1916" w:type="dxa"/>
            <w:tcBorders>
              <w:bottom w:val="single" w:sz="4" w:space="0" w:color="auto"/>
              <w:right w:val="single" w:sz="4" w:space="0" w:color="auto"/>
            </w:tcBorders>
            <w:shd w:val="clear" w:color="auto" w:fill="auto"/>
            <w:vAlign w:val="center"/>
          </w:tcPr>
          <w:p w14:paraId="019BA9BA" w14:textId="77777777" w:rsidR="00E13FBB" w:rsidRPr="00DE34CD" w:rsidRDefault="00E13FBB" w:rsidP="000A7ED2">
            <w:pPr>
              <w:jc w:val="right"/>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1.130,00</w:t>
            </w:r>
          </w:p>
        </w:tc>
        <w:tc>
          <w:tcPr>
            <w:tcW w:w="1842" w:type="dxa"/>
            <w:vMerge/>
            <w:tcBorders>
              <w:left w:val="single" w:sz="4" w:space="0" w:color="auto"/>
              <w:bottom w:val="single" w:sz="4" w:space="0" w:color="000000"/>
              <w:right w:val="single" w:sz="4" w:space="0" w:color="000000"/>
            </w:tcBorders>
            <w:shd w:val="clear" w:color="auto" w:fill="auto"/>
            <w:vAlign w:val="center"/>
          </w:tcPr>
          <w:p w14:paraId="4BCAFAE5" w14:textId="77777777" w:rsidR="00E13FBB" w:rsidRPr="00DE34CD" w:rsidRDefault="00E13FBB" w:rsidP="000A7ED2">
            <w:pPr>
              <w:jc w:val="right"/>
              <w:rPr>
                <w:rFonts w:asciiTheme="minorHAnsi" w:hAnsiTheme="minorHAnsi" w:cstheme="minorHAnsi"/>
                <w:b w:val="0"/>
                <w:bCs/>
                <w:sz w:val="22"/>
                <w:szCs w:val="22"/>
                <w:lang w:val="hr-HR"/>
              </w:rPr>
            </w:pPr>
          </w:p>
        </w:tc>
      </w:tr>
    </w:tbl>
    <w:p w14:paraId="5CB9ED9A" w14:textId="77777777" w:rsidR="00E13FBB" w:rsidRPr="00DE34CD" w:rsidRDefault="00E13FBB" w:rsidP="00E13FBB">
      <w:pPr>
        <w:spacing w:before="240" w:after="240"/>
        <w:ind w:left="1413" w:hanging="705"/>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VI.</w:t>
      </w:r>
      <w:r w:rsidRPr="00DE34CD">
        <w:rPr>
          <w:rFonts w:asciiTheme="minorHAnsi" w:hAnsiTheme="minorHAnsi" w:cstheme="minorHAnsi"/>
          <w:b w:val="0"/>
          <w:bCs/>
          <w:sz w:val="22"/>
          <w:szCs w:val="22"/>
          <w:lang w:val="hr-HR"/>
        </w:rPr>
        <w:tab/>
        <w:t>SUFINANCIRANJE STUDENTSKOG CENTRA VELEUČILIŠTA U POŽEGI u inosu 6.640,00 €.</w:t>
      </w:r>
    </w:p>
    <w:tbl>
      <w:tblPr>
        <w:tblW w:w="9639" w:type="dxa"/>
        <w:jc w:val="center"/>
        <w:tblLayout w:type="fixed"/>
        <w:tblLook w:val="0000" w:firstRow="0" w:lastRow="0" w:firstColumn="0" w:lastColumn="0" w:noHBand="0" w:noVBand="0"/>
      </w:tblPr>
      <w:tblGrid>
        <w:gridCol w:w="2175"/>
        <w:gridCol w:w="5617"/>
        <w:gridCol w:w="1847"/>
      </w:tblGrid>
      <w:tr w:rsidR="00E13FBB" w:rsidRPr="00DE34CD" w14:paraId="25A03EBF" w14:textId="77777777" w:rsidTr="000A7ED2">
        <w:trPr>
          <w:trHeight w:val="227"/>
          <w:jc w:val="center"/>
        </w:trPr>
        <w:tc>
          <w:tcPr>
            <w:tcW w:w="2175" w:type="dxa"/>
            <w:tcBorders>
              <w:top w:val="single" w:sz="4" w:space="0" w:color="000000"/>
              <w:left w:val="single" w:sz="4" w:space="0" w:color="000000"/>
              <w:bottom w:val="single" w:sz="4" w:space="0" w:color="000000"/>
            </w:tcBorders>
            <w:shd w:val="clear" w:color="auto" w:fill="auto"/>
            <w:vAlign w:val="center"/>
          </w:tcPr>
          <w:p w14:paraId="63DD27C0" w14:textId="77777777" w:rsidR="00E13FBB" w:rsidRPr="00DE34CD" w:rsidRDefault="00E13FBB" w:rsidP="000A7ED2">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NAZIV KORISNIKA/ AKTIVNOSTI</w:t>
            </w:r>
          </w:p>
        </w:tc>
        <w:tc>
          <w:tcPr>
            <w:tcW w:w="5617" w:type="dxa"/>
            <w:tcBorders>
              <w:top w:val="single" w:sz="4" w:space="0" w:color="000000"/>
              <w:left w:val="single" w:sz="4" w:space="0" w:color="000000"/>
              <w:bottom w:val="single" w:sz="4" w:space="0" w:color="000000"/>
            </w:tcBorders>
            <w:shd w:val="clear" w:color="auto" w:fill="auto"/>
            <w:vAlign w:val="center"/>
          </w:tcPr>
          <w:p w14:paraId="364AE5CA" w14:textId="77777777" w:rsidR="00E13FBB" w:rsidRPr="00DE34CD" w:rsidRDefault="00E13FBB" w:rsidP="000A7ED2">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NAMJENA SREDSTAVA</w:t>
            </w:r>
          </w:p>
        </w:tc>
        <w:tc>
          <w:tcPr>
            <w:tcW w:w="18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5E4594" w14:textId="77777777" w:rsidR="00E13FBB" w:rsidRPr="00DE34CD" w:rsidRDefault="00E13FBB" w:rsidP="000A7ED2">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IZNOS/€</w:t>
            </w:r>
          </w:p>
        </w:tc>
      </w:tr>
      <w:tr w:rsidR="00E13FBB" w:rsidRPr="00DE34CD" w14:paraId="589AF90F" w14:textId="77777777" w:rsidTr="000A7ED2">
        <w:trPr>
          <w:trHeight w:val="397"/>
          <w:jc w:val="center"/>
        </w:trPr>
        <w:tc>
          <w:tcPr>
            <w:tcW w:w="2175" w:type="dxa"/>
            <w:tcBorders>
              <w:top w:val="single" w:sz="4" w:space="0" w:color="000000"/>
              <w:left w:val="single" w:sz="4" w:space="0" w:color="000000"/>
              <w:bottom w:val="single" w:sz="4" w:space="0" w:color="000000"/>
            </w:tcBorders>
            <w:shd w:val="clear" w:color="auto" w:fill="auto"/>
            <w:vAlign w:val="center"/>
          </w:tcPr>
          <w:p w14:paraId="0F93E228" w14:textId="77777777" w:rsidR="00E13FBB" w:rsidRPr="00DE34CD" w:rsidRDefault="00E13FBB" w:rsidP="000A7ED2">
            <w:pP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SUFINANCIRANJE STUDENTSKOG CENTRA U POŽEGI</w:t>
            </w:r>
          </w:p>
        </w:tc>
        <w:tc>
          <w:tcPr>
            <w:tcW w:w="5617" w:type="dxa"/>
            <w:tcBorders>
              <w:top w:val="single" w:sz="4" w:space="0" w:color="000000"/>
              <w:left w:val="single" w:sz="4" w:space="0" w:color="000000"/>
              <w:bottom w:val="single" w:sz="4" w:space="0" w:color="000000"/>
            </w:tcBorders>
            <w:shd w:val="clear" w:color="auto" w:fill="auto"/>
            <w:vAlign w:val="center"/>
          </w:tcPr>
          <w:p w14:paraId="3757D7EC" w14:textId="77777777" w:rsidR="00E13FBB" w:rsidRPr="00DE34CD" w:rsidRDefault="00E13FBB" w:rsidP="000A7ED2">
            <w:pP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tekuća pomoć za sufinanciranje prehrane u Studentskom centru</w:t>
            </w:r>
          </w:p>
        </w:tc>
        <w:tc>
          <w:tcPr>
            <w:tcW w:w="18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0345D6" w14:textId="77777777" w:rsidR="00E13FBB" w:rsidRPr="00DE34CD" w:rsidRDefault="00E13FBB" w:rsidP="000A7ED2">
            <w:pPr>
              <w:jc w:val="right"/>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6.640,00</w:t>
            </w:r>
          </w:p>
        </w:tc>
      </w:tr>
    </w:tbl>
    <w:p w14:paraId="4C5197E1" w14:textId="77777777" w:rsidR="00E13FBB" w:rsidRPr="00DE34CD" w:rsidRDefault="00E13FBB" w:rsidP="00E13FBB">
      <w:pPr>
        <w:spacing w:before="240" w:after="240"/>
        <w:ind w:left="1413" w:hanging="705"/>
        <w:jc w:val="both"/>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VII.</w:t>
      </w:r>
      <w:r w:rsidRPr="00DE34CD">
        <w:rPr>
          <w:rFonts w:asciiTheme="minorHAnsi" w:hAnsiTheme="minorHAnsi" w:cstheme="minorHAnsi"/>
          <w:b w:val="0"/>
          <w:bCs/>
          <w:sz w:val="22"/>
          <w:szCs w:val="22"/>
          <w:lang w:val="hr-HR"/>
        </w:rPr>
        <w:tab/>
        <w:t>SUFINANCIRANJE OSNOVNE ŠKOLE VLADIMIRA NAZORA TRENKOVO u iznosu 0,00 € (sufinanciranje putem drugog projekta izvan proračuna Grada Požege).</w:t>
      </w:r>
    </w:p>
    <w:tbl>
      <w:tblPr>
        <w:tblW w:w="9639" w:type="dxa"/>
        <w:jc w:val="center"/>
        <w:tblLayout w:type="fixed"/>
        <w:tblLook w:val="0000" w:firstRow="0" w:lastRow="0" w:firstColumn="0" w:lastColumn="0" w:noHBand="0" w:noVBand="0"/>
      </w:tblPr>
      <w:tblGrid>
        <w:gridCol w:w="2269"/>
        <w:gridCol w:w="5528"/>
        <w:gridCol w:w="1842"/>
      </w:tblGrid>
      <w:tr w:rsidR="00E13FBB" w:rsidRPr="00DE34CD" w14:paraId="6DD7CE36" w14:textId="77777777" w:rsidTr="000A7ED2">
        <w:trPr>
          <w:trHeight w:val="397"/>
          <w:jc w:val="center"/>
        </w:trPr>
        <w:tc>
          <w:tcPr>
            <w:tcW w:w="2269" w:type="dxa"/>
            <w:tcBorders>
              <w:top w:val="single" w:sz="4" w:space="0" w:color="000000"/>
              <w:left w:val="single" w:sz="4" w:space="0" w:color="000000"/>
              <w:bottom w:val="single" w:sz="4" w:space="0" w:color="000000"/>
            </w:tcBorders>
            <w:shd w:val="clear" w:color="auto" w:fill="auto"/>
            <w:vAlign w:val="center"/>
          </w:tcPr>
          <w:p w14:paraId="713C6E00" w14:textId="77777777" w:rsidR="00E13FBB" w:rsidRPr="00DE34CD" w:rsidRDefault="00E13FBB" w:rsidP="000A7ED2">
            <w:pPr>
              <w:jc w:val="both"/>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NAZIV KORISNIKA/ AKTIVNOSTI</w:t>
            </w:r>
          </w:p>
        </w:tc>
        <w:tc>
          <w:tcPr>
            <w:tcW w:w="5528" w:type="dxa"/>
            <w:tcBorders>
              <w:top w:val="single" w:sz="4" w:space="0" w:color="000000"/>
              <w:left w:val="single" w:sz="4" w:space="0" w:color="000000"/>
              <w:bottom w:val="single" w:sz="4" w:space="0" w:color="000000"/>
            </w:tcBorders>
            <w:shd w:val="clear" w:color="auto" w:fill="auto"/>
            <w:vAlign w:val="center"/>
          </w:tcPr>
          <w:p w14:paraId="3654D8FB" w14:textId="77777777" w:rsidR="00E13FBB" w:rsidRPr="00DE34CD" w:rsidRDefault="00E13FBB" w:rsidP="000A7ED2">
            <w:pP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NAMJENA SREDSTAVA</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14ED12" w14:textId="77777777" w:rsidR="00E13FBB" w:rsidRPr="00DE34CD" w:rsidRDefault="00E13FBB" w:rsidP="000A7ED2">
            <w:pPr>
              <w:jc w:val="right"/>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 xml:space="preserve">IZNOS/€ </w:t>
            </w:r>
          </w:p>
        </w:tc>
      </w:tr>
      <w:tr w:rsidR="00E13FBB" w:rsidRPr="00DE34CD" w14:paraId="103D43E3" w14:textId="77777777" w:rsidTr="000A7ED2">
        <w:trPr>
          <w:trHeight w:val="227"/>
          <w:jc w:val="center"/>
        </w:trPr>
        <w:tc>
          <w:tcPr>
            <w:tcW w:w="2269" w:type="dxa"/>
            <w:tcBorders>
              <w:top w:val="single" w:sz="4" w:space="0" w:color="000000"/>
              <w:left w:val="single" w:sz="4" w:space="0" w:color="000000"/>
              <w:bottom w:val="single" w:sz="4" w:space="0" w:color="auto"/>
            </w:tcBorders>
            <w:shd w:val="clear" w:color="auto" w:fill="auto"/>
            <w:vAlign w:val="center"/>
          </w:tcPr>
          <w:p w14:paraId="0B0EE56E" w14:textId="77777777" w:rsidR="00E13FBB" w:rsidRPr="00DE34CD" w:rsidRDefault="00E13FBB" w:rsidP="000A7ED2">
            <w:pP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OŠ VLADIMIRA NAZORA TRENKOVO</w:t>
            </w:r>
          </w:p>
        </w:tc>
        <w:tc>
          <w:tcPr>
            <w:tcW w:w="5528" w:type="dxa"/>
            <w:tcBorders>
              <w:top w:val="single" w:sz="4" w:space="0" w:color="000000"/>
              <w:left w:val="single" w:sz="4" w:space="0" w:color="000000"/>
              <w:bottom w:val="single" w:sz="4" w:space="0" w:color="000000"/>
            </w:tcBorders>
            <w:shd w:val="clear" w:color="auto" w:fill="auto"/>
            <w:vAlign w:val="center"/>
          </w:tcPr>
          <w:p w14:paraId="55847185" w14:textId="77777777" w:rsidR="00E13FBB" w:rsidRPr="00DE34CD" w:rsidRDefault="00E13FBB" w:rsidP="000A7ED2">
            <w:pP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radne bilježnice</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03DCDF" w14:textId="77777777" w:rsidR="00E13FBB" w:rsidRPr="00DE34CD" w:rsidRDefault="00E13FBB" w:rsidP="000A7ED2">
            <w:pPr>
              <w:jc w:val="right"/>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0,00</w:t>
            </w:r>
          </w:p>
        </w:tc>
      </w:tr>
    </w:tbl>
    <w:p w14:paraId="19620C05" w14:textId="77777777" w:rsidR="00E13FBB" w:rsidRPr="00DE34CD" w:rsidRDefault="00E13FBB" w:rsidP="00E13FBB">
      <w:pPr>
        <w:spacing w:before="240" w:after="240"/>
        <w:ind w:firstLine="708"/>
        <w:jc w:val="both"/>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VIII.</w:t>
      </w:r>
      <w:r w:rsidRPr="00DE34CD">
        <w:rPr>
          <w:rFonts w:asciiTheme="minorHAnsi" w:hAnsiTheme="minorHAnsi" w:cstheme="minorHAnsi"/>
          <w:b w:val="0"/>
          <w:bCs/>
          <w:sz w:val="22"/>
          <w:szCs w:val="22"/>
          <w:lang w:val="hr-HR"/>
        </w:rPr>
        <w:tab/>
        <w:t>PROJEKT MEDNI DAN financirat će se u iznosu 800,00 €.</w:t>
      </w:r>
    </w:p>
    <w:tbl>
      <w:tblPr>
        <w:tblW w:w="9639" w:type="dxa"/>
        <w:jc w:val="center"/>
        <w:tblLayout w:type="fixed"/>
        <w:tblLook w:val="0000" w:firstRow="0" w:lastRow="0" w:firstColumn="0" w:lastColumn="0" w:noHBand="0" w:noVBand="0"/>
      </w:tblPr>
      <w:tblGrid>
        <w:gridCol w:w="2269"/>
        <w:gridCol w:w="5528"/>
        <w:gridCol w:w="1842"/>
      </w:tblGrid>
      <w:tr w:rsidR="00E13FBB" w:rsidRPr="00DE34CD" w14:paraId="3984A910" w14:textId="77777777" w:rsidTr="000A7ED2">
        <w:trPr>
          <w:trHeight w:val="397"/>
          <w:jc w:val="center"/>
        </w:trPr>
        <w:tc>
          <w:tcPr>
            <w:tcW w:w="2269" w:type="dxa"/>
            <w:tcBorders>
              <w:top w:val="single" w:sz="4" w:space="0" w:color="000000"/>
              <w:left w:val="single" w:sz="4" w:space="0" w:color="000000"/>
              <w:bottom w:val="single" w:sz="4" w:space="0" w:color="000000"/>
            </w:tcBorders>
            <w:shd w:val="clear" w:color="auto" w:fill="auto"/>
            <w:vAlign w:val="center"/>
          </w:tcPr>
          <w:p w14:paraId="6173EA44" w14:textId="77777777" w:rsidR="00E13FBB" w:rsidRPr="00DE34CD" w:rsidRDefault="00E13FBB" w:rsidP="000A7ED2">
            <w:pPr>
              <w:jc w:val="both"/>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NAZIV KORISNIKA/ AKTIVNOSTI</w:t>
            </w:r>
          </w:p>
        </w:tc>
        <w:tc>
          <w:tcPr>
            <w:tcW w:w="5528" w:type="dxa"/>
            <w:tcBorders>
              <w:top w:val="single" w:sz="4" w:space="0" w:color="000000"/>
              <w:left w:val="single" w:sz="4" w:space="0" w:color="000000"/>
              <w:bottom w:val="single" w:sz="4" w:space="0" w:color="000000"/>
            </w:tcBorders>
            <w:shd w:val="clear" w:color="auto" w:fill="auto"/>
            <w:vAlign w:val="center"/>
          </w:tcPr>
          <w:p w14:paraId="36EF135D" w14:textId="77777777" w:rsidR="00E13FBB" w:rsidRPr="00DE34CD" w:rsidRDefault="00E13FBB" w:rsidP="000A7ED2">
            <w:pP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NAMJENA SREDSTAVA</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C69667" w14:textId="77777777" w:rsidR="00E13FBB" w:rsidRPr="00DE34CD" w:rsidRDefault="00E13FBB" w:rsidP="000A7ED2">
            <w:pPr>
              <w:jc w:val="right"/>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 xml:space="preserve">IZNOS/€ </w:t>
            </w:r>
          </w:p>
        </w:tc>
      </w:tr>
      <w:tr w:rsidR="00E13FBB" w:rsidRPr="00DE34CD" w14:paraId="577D91CF" w14:textId="77777777" w:rsidTr="000A7ED2">
        <w:trPr>
          <w:trHeight w:val="227"/>
          <w:jc w:val="center"/>
        </w:trPr>
        <w:tc>
          <w:tcPr>
            <w:tcW w:w="2269" w:type="dxa"/>
            <w:tcBorders>
              <w:top w:val="single" w:sz="4" w:space="0" w:color="000000"/>
              <w:left w:val="single" w:sz="4" w:space="0" w:color="000000"/>
              <w:bottom w:val="single" w:sz="4" w:space="0" w:color="auto"/>
            </w:tcBorders>
            <w:shd w:val="clear" w:color="auto" w:fill="auto"/>
            <w:vAlign w:val="center"/>
          </w:tcPr>
          <w:p w14:paraId="315694C5" w14:textId="77777777" w:rsidR="00E13FBB" w:rsidRPr="00DE34CD" w:rsidRDefault="00E13FBB" w:rsidP="000A7ED2">
            <w:pP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 xml:space="preserve">PROJEKT </w:t>
            </w:r>
          </w:p>
          <w:p w14:paraId="619607C1" w14:textId="77777777" w:rsidR="00E13FBB" w:rsidRPr="00DE34CD" w:rsidRDefault="00E13FBB" w:rsidP="000A7ED2">
            <w:pP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MEDNI DAN</w:t>
            </w:r>
          </w:p>
        </w:tc>
        <w:tc>
          <w:tcPr>
            <w:tcW w:w="5528" w:type="dxa"/>
            <w:tcBorders>
              <w:top w:val="single" w:sz="4" w:space="0" w:color="000000"/>
              <w:left w:val="single" w:sz="4" w:space="0" w:color="000000"/>
              <w:bottom w:val="single" w:sz="4" w:space="0" w:color="000000"/>
            </w:tcBorders>
            <w:shd w:val="clear" w:color="auto" w:fill="auto"/>
            <w:vAlign w:val="center"/>
          </w:tcPr>
          <w:p w14:paraId="53B46E2C" w14:textId="77777777" w:rsidR="00E13FBB" w:rsidRPr="00DE34CD" w:rsidRDefault="00E13FBB" w:rsidP="000A7ED2">
            <w:pP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nabava meda od lokalnih proizvođača za prehranu učenika osnovnih škola Grada Požege</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F37FE0" w14:textId="77777777" w:rsidR="00E13FBB" w:rsidRPr="00DE34CD" w:rsidRDefault="00E13FBB" w:rsidP="000A7ED2">
            <w:pPr>
              <w:jc w:val="right"/>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800,00</w:t>
            </w:r>
          </w:p>
        </w:tc>
      </w:tr>
    </w:tbl>
    <w:p w14:paraId="074F9F73" w14:textId="77777777" w:rsidR="00E13FBB" w:rsidRPr="00DE34CD" w:rsidRDefault="00E13FBB" w:rsidP="00E13FBB">
      <w:pPr>
        <w:spacing w:before="240" w:after="240"/>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Članak 3.</w:t>
      </w:r>
    </w:p>
    <w:p w14:paraId="14A4ABD0" w14:textId="77777777" w:rsidR="00E13FBB" w:rsidRPr="00DE34CD" w:rsidRDefault="00E13FBB" w:rsidP="00E13FBB">
      <w:pPr>
        <w:spacing w:after="240"/>
        <w:ind w:firstLine="708"/>
        <w:jc w:val="both"/>
        <w:rPr>
          <w:rFonts w:asciiTheme="minorHAnsi" w:hAnsiTheme="minorHAnsi" w:cstheme="minorHAnsi"/>
          <w:b w:val="0"/>
          <w:sz w:val="22"/>
          <w:szCs w:val="22"/>
          <w:lang w:val="af-ZA"/>
        </w:rPr>
      </w:pPr>
      <w:r w:rsidRPr="00DE34CD">
        <w:rPr>
          <w:rFonts w:asciiTheme="minorHAnsi" w:hAnsiTheme="minorHAnsi" w:cstheme="minorHAnsi"/>
          <w:b w:val="0"/>
          <w:bCs/>
          <w:sz w:val="22"/>
          <w:szCs w:val="22"/>
          <w:lang w:val="af-ZA"/>
        </w:rPr>
        <w:t xml:space="preserve">Ovaj Program stupa na snagu danom donošenja, a isti će se objaviti u Službenim novinama </w:t>
      </w:r>
      <w:r w:rsidRPr="00DE34CD">
        <w:rPr>
          <w:rFonts w:asciiTheme="minorHAnsi" w:hAnsiTheme="minorHAnsi" w:cstheme="minorHAnsi"/>
          <w:b w:val="0"/>
          <w:sz w:val="22"/>
          <w:szCs w:val="22"/>
          <w:lang w:val="af-ZA"/>
        </w:rPr>
        <w:t>Grada Požege.</w:t>
      </w:r>
    </w:p>
    <w:p w14:paraId="72766E00" w14:textId="77777777" w:rsidR="00DE34CD" w:rsidRDefault="00C95E1D" w:rsidP="00DE34CD">
      <w:pPr>
        <w:pStyle w:val="Bezproreda"/>
        <w:ind w:left="705"/>
        <w:jc w:val="center"/>
        <w:rPr>
          <w:rFonts w:asciiTheme="minorHAnsi" w:hAnsiTheme="minorHAnsi" w:cstheme="minorHAnsi"/>
          <w:b/>
          <w:bCs/>
        </w:rPr>
      </w:pPr>
      <w:r w:rsidRPr="00DE34CD">
        <w:rPr>
          <w:rFonts w:asciiTheme="minorHAnsi" w:hAnsiTheme="minorHAnsi" w:cstheme="minorHAnsi"/>
          <w:b/>
          <w:bCs/>
        </w:rPr>
        <w:lastRenderedPageBreak/>
        <w:t xml:space="preserve">c) </w:t>
      </w:r>
      <w:r w:rsidR="00726E66" w:rsidRPr="00DE34CD">
        <w:rPr>
          <w:rFonts w:asciiTheme="minorHAnsi" w:hAnsiTheme="minorHAnsi" w:cstheme="minorHAnsi"/>
          <w:b/>
          <w:bCs/>
        </w:rPr>
        <w:t xml:space="preserve"> </w:t>
      </w:r>
      <w:r w:rsidRPr="00DE34CD">
        <w:rPr>
          <w:rFonts w:asciiTheme="minorHAnsi" w:hAnsiTheme="minorHAnsi" w:cstheme="minorHAnsi"/>
          <w:b/>
          <w:bCs/>
        </w:rPr>
        <w:t xml:space="preserve">Prijedlog </w:t>
      </w:r>
      <w:r w:rsidR="00DE34CD" w:rsidRPr="00DE34CD">
        <w:rPr>
          <w:rFonts w:asciiTheme="minorHAnsi" w:hAnsiTheme="minorHAnsi" w:cstheme="minorHAnsi"/>
          <w:b/>
          <w:bCs/>
        </w:rPr>
        <w:t>Izmjen</w:t>
      </w:r>
      <w:r w:rsidR="00DE34CD">
        <w:rPr>
          <w:rFonts w:asciiTheme="minorHAnsi" w:hAnsiTheme="minorHAnsi" w:cstheme="minorHAnsi"/>
          <w:b/>
          <w:bCs/>
        </w:rPr>
        <w:t>a</w:t>
      </w:r>
      <w:r w:rsidR="00DE34CD" w:rsidRPr="00DE34CD">
        <w:rPr>
          <w:rFonts w:asciiTheme="minorHAnsi" w:hAnsiTheme="minorHAnsi" w:cstheme="minorHAnsi"/>
          <w:b/>
          <w:bCs/>
        </w:rPr>
        <w:t xml:space="preserve"> i dopun</w:t>
      </w:r>
      <w:r w:rsidR="00DE34CD">
        <w:rPr>
          <w:rFonts w:asciiTheme="minorHAnsi" w:hAnsiTheme="minorHAnsi" w:cstheme="minorHAnsi"/>
          <w:b/>
          <w:bCs/>
        </w:rPr>
        <w:t>a</w:t>
      </w:r>
      <w:r w:rsidR="00DE34CD" w:rsidRPr="00DE34CD">
        <w:rPr>
          <w:rFonts w:asciiTheme="minorHAnsi" w:hAnsiTheme="minorHAnsi" w:cstheme="minorHAnsi"/>
          <w:b/>
          <w:bCs/>
        </w:rPr>
        <w:t xml:space="preserve"> </w:t>
      </w:r>
      <w:r w:rsidRPr="00DE34CD">
        <w:rPr>
          <w:rFonts w:asciiTheme="minorHAnsi" w:hAnsiTheme="minorHAnsi" w:cstheme="minorHAnsi"/>
          <w:b/>
          <w:bCs/>
        </w:rPr>
        <w:t xml:space="preserve">Programa javnih potreba u sportu u </w:t>
      </w:r>
    </w:p>
    <w:p w14:paraId="7AFCB128" w14:textId="45BB9768" w:rsidR="00C95E1D" w:rsidRPr="00DE34CD" w:rsidRDefault="00C95E1D" w:rsidP="004455A3">
      <w:pPr>
        <w:pStyle w:val="Bezproreda"/>
        <w:spacing w:after="240"/>
        <w:ind w:left="705"/>
        <w:jc w:val="center"/>
        <w:rPr>
          <w:rFonts w:asciiTheme="minorHAnsi" w:hAnsiTheme="minorHAnsi" w:cstheme="minorHAnsi"/>
          <w:b/>
          <w:bCs/>
        </w:rPr>
      </w:pPr>
      <w:r w:rsidRPr="00DE34CD">
        <w:rPr>
          <w:rFonts w:asciiTheme="minorHAnsi" w:hAnsiTheme="minorHAnsi" w:cstheme="minorHAnsi"/>
          <w:b/>
          <w:bCs/>
        </w:rPr>
        <w:t>Gradu</w:t>
      </w:r>
      <w:r w:rsidR="00FB57E4" w:rsidRPr="00DE34CD">
        <w:rPr>
          <w:rFonts w:asciiTheme="minorHAnsi" w:hAnsiTheme="minorHAnsi" w:cstheme="minorHAnsi"/>
          <w:b/>
          <w:bCs/>
        </w:rPr>
        <w:t xml:space="preserve"> </w:t>
      </w:r>
      <w:r w:rsidRPr="00DE34CD">
        <w:rPr>
          <w:rFonts w:asciiTheme="minorHAnsi" w:hAnsiTheme="minorHAnsi" w:cstheme="minorHAnsi"/>
          <w:b/>
          <w:bCs/>
        </w:rPr>
        <w:t>Požegi</w:t>
      </w:r>
      <w:r w:rsidR="00FB57E4" w:rsidRPr="00DE34CD">
        <w:rPr>
          <w:rFonts w:asciiTheme="minorHAnsi" w:hAnsiTheme="minorHAnsi" w:cstheme="minorHAnsi"/>
          <w:b/>
          <w:bCs/>
        </w:rPr>
        <w:t xml:space="preserve"> </w:t>
      </w:r>
      <w:r w:rsidRPr="00DE34CD">
        <w:rPr>
          <w:rFonts w:asciiTheme="minorHAnsi" w:hAnsiTheme="minorHAnsi" w:cstheme="minorHAnsi"/>
          <w:b/>
          <w:bCs/>
        </w:rPr>
        <w:t>za 2023. godinu</w:t>
      </w:r>
    </w:p>
    <w:p w14:paraId="30C247A8" w14:textId="0135017A" w:rsidR="00413179" w:rsidRPr="00DE34CD" w:rsidRDefault="00413179" w:rsidP="00413179">
      <w:pPr>
        <w:ind w:firstLine="708"/>
        <w:jc w:val="both"/>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 xml:space="preserve">PREDSJEDNIK </w:t>
      </w:r>
      <w:r w:rsidR="004C04CB" w:rsidRPr="00DE34CD">
        <w:rPr>
          <w:rFonts w:asciiTheme="minorHAnsi" w:hAnsiTheme="minorHAnsi" w:cstheme="minorHAnsi"/>
          <w:b w:val="0"/>
          <w:sz w:val="22"/>
          <w:szCs w:val="22"/>
          <w:lang w:val="hr-HR"/>
        </w:rPr>
        <w:t>-</w:t>
      </w:r>
      <w:r w:rsidRPr="00DE34CD">
        <w:rPr>
          <w:rFonts w:asciiTheme="minorHAnsi" w:hAnsiTheme="minorHAnsi" w:cstheme="minorHAnsi"/>
          <w:b w:val="0"/>
          <w:sz w:val="22"/>
          <w:szCs w:val="22"/>
          <w:lang w:val="hr-HR"/>
        </w:rPr>
        <w:t xml:space="preserve"> daje riječ gradonačelniku koji potom daje riječ Maji Petrović, pročelnici Upravnog odjela za društvene djelatnosti kako bi obrazložila ovu točku dnevnog reda.</w:t>
      </w:r>
    </w:p>
    <w:p w14:paraId="4BAF2281" w14:textId="5B9DD382" w:rsidR="00413179" w:rsidRPr="00DE34CD" w:rsidRDefault="00413179" w:rsidP="004455A3">
      <w:pPr>
        <w:ind w:firstLine="708"/>
        <w:jc w:val="both"/>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MAJA PETROVIĆ</w:t>
      </w:r>
      <w:r w:rsidR="004C04CB" w:rsidRPr="00DE34CD">
        <w:rPr>
          <w:rFonts w:asciiTheme="minorHAnsi" w:hAnsiTheme="minorHAnsi" w:cstheme="minorHAnsi"/>
          <w:b w:val="0"/>
          <w:sz w:val="22"/>
          <w:szCs w:val="22"/>
          <w:lang w:val="hr-HR"/>
        </w:rPr>
        <w:t xml:space="preserve"> -</w:t>
      </w:r>
      <w:r w:rsidRPr="00DE34CD">
        <w:rPr>
          <w:rFonts w:asciiTheme="minorHAnsi" w:hAnsiTheme="minorHAnsi" w:cstheme="minorHAnsi"/>
          <w:b w:val="0"/>
          <w:sz w:val="22"/>
          <w:szCs w:val="22"/>
          <w:lang w:val="hr-HR"/>
        </w:rPr>
        <w:t xml:space="preserve"> daje kratko obrazloženje ove točke dnevnog reda.</w:t>
      </w:r>
    </w:p>
    <w:p w14:paraId="2D9E944D" w14:textId="50C81577" w:rsidR="00387487" w:rsidRPr="00DE34CD" w:rsidRDefault="00387487" w:rsidP="004455A3">
      <w:pPr>
        <w:ind w:firstLine="708"/>
        <w:jc w:val="both"/>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PREDSJEDNIK</w:t>
      </w:r>
      <w:r w:rsidR="004C04CB" w:rsidRPr="00DE34CD">
        <w:rPr>
          <w:rFonts w:asciiTheme="minorHAnsi" w:hAnsiTheme="minorHAnsi" w:cstheme="minorHAnsi"/>
          <w:b w:val="0"/>
          <w:sz w:val="22"/>
          <w:szCs w:val="22"/>
          <w:lang w:val="hr-HR"/>
        </w:rPr>
        <w:t>-</w:t>
      </w:r>
      <w:r w:rsidRPr="00DE34CD">
        <w:rPr>
          <w:rFonts w:asciiTheme="minorHAnsi" w:hAnsiTheme="minorHAnsi" w:cstheme="minorHAnsi"/>
          <w:b w:val="0"/>
          <w:sz w:val="22"/>
          <w:szCs w:val="22"/>
          <w:lang w:val="hr-HR"/>
        </w:rPr>
        <w:t xml:space="preserve"> otvara raspravu.</w:t>
      </w:r>
    </w:p>
    <w:p w14:paraId="31C9F578" w14:textId="02701BAB" w:rsidR="00413179" w:rsidRPr="00DE34CD" w:rsidRDefault="005B4334" w:rsidP="004455A3">
      <w:pPr>
        <w:pStyle w:val="Odlomakpopisa"/>
        <w:spacing w:after="240"/>
        <w:ind w:left="0" w:right="1" w:firstLine="750"/>
        <w:jc w:val="both"/>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PREDSJEDNIK - zaključuje raspravu</w:t>
      </w:r>
      <w:r w:rsidRPr="00DE34CD">
        <w:rPr>
          <w:rFonts w:asciiTheme="minorHAnsi" w:hAnsiTheme="minorHAnsi" w:cstheme="minorHAnsi"/>
          <w:b w:val="0"/>
          <w:lang w:val="hr-HR"/>
        </w:rPr>
        <w:t xml:space="preserve">, </w:t>
      </w:r>
      <w:r w:rsidR="004C04CB" w:rsidRPr="00DE34CD">
        <w:rPr>
          <w:rFonts w:asciiTheme="minorHAnsi" w:hAnsiTheme="minorHAnsi" w:cstheme="minorHAnsi"/>
          <w:b w:val="0"/>
          <w:sz w:val="22"/>
          <w:szCs w:val="22"/>
          <w:lang w:val="hr-HR"/>
        </w:rPr>
        <w:t>daje na glasovanje I</w:t>
      </w:r>
      <w:r w:rsidR="00413179" w:rsidRPr="00DE34CD">
        <w:rPr>
          <w:rFonts w:asciiTheme="minorHAnsi" w:hAnsiTheme="minorHAnsi" w:cstheme="minorHAnsi"/>
          <w:b w:val="0"/>
          <w:sz w:val="22"/>
          <w:szCs w:val="22"/>
          <w:lang w:val="hr-HR"/>
        </w:rPr>
        <w:t>zmjen</w:t>
      </w:r>
      <w:r w:rsidR="004C04CB" w:rsidRPr="00DE34CD">
        <w:rPr>
          <w:rFonts w:asciiTheme="minorHAnsi" w:hAnsiTheme="minorHAnsi" w:cstheme="minorHAnsi"/>
          <w:b w:val="0"/>
          <w:sz w:val="22"/>
          <w:szCs w:val="22"/>
          <w:lang w:val="hr-HR"/>
        </w:rPr>
        <w:t xml:space="preserve">e </w:t>
      </w:r>
      <w:r w:rsidR="00413179" w:rsidRPr="00DE34CD">
        <w:rPr>
          <w:rFonts w:asciiTheme="minorHAnsi" w:hAnsiTheme="minorHAnsi" w:cstheme="minorHAnsi"/>
          <w:b w:val="0"/>
          <w:sz w:val="22"/>
          <w:szCs w:val="22"/>
          <w:lang w:val="hr-HR"/>
        </w:rPr>
        <w:t>i dopun</w:t>
      </w:r>
      <w:r w:rsidR="004C04CB" w:rsidRPr="00DE34CD">
        <w:rPr>
          <w:rFonts w:asciiTheme="minorHAnsi" w:hAnsiTheme="minorHAnsi" w:cstheme="minorHAnsi"/>
          <w:b w:val="0"/>
          <w:sz w:val="22"/>
          <w:szCs w:val="22"/>
          <w:lang w:val="hr-HR"/>
        </w:rPr>
        <w:t xml:space="preserve">e </w:t>
      </w:r>
      <w:r w:rsidR="00413179" w:rsidRPr="00DE34CD">
        <w:rPr>
          <w:rFonts w:asciiTheme="minorHAnsi" w:hAnsiTheme="minorHAnsi" w:cstheme="minorHAnsi"/>
          <w:b w:val="0"/>
          <w:sz w:val="22"/>
          <w:szCs w:val="22"/>
          <w:lang w:val="hr-HR"/>
        </w:rPr>
        <w:t>Programa javnih potreba u sportu u Gradu Požegi za 2023. godinu</w:t>
      </w:r>
      <w:r w:rsidRPr="00DE34CD">
        <w:rPr>
          <w:rFonts w:asciiTheme="minorHAnsi" w:hAnsiTheme="minorHAnsi" w:cstheme="minorHAnsi"/>
          <w:b w:val="0"/>
          <w:sz w:val="22"/>
          <w:szCs w:val="22"/>
          <w:lang w:val="hr-HR"/>
        </w:rPr>
        <w:t xml:space="preserve">, i </w:t>
      </w:r>
      <w:r w:rsidR="00413179" w:rsidRPr="00DE34CD">
        <w:rPr>
          <w:rFonts w:asciiTheme="minorHAnsi" w:hAnsiTheme="minorHAnsi" w:cstheme="minorHAnsi"/>
          <w:b w:val="0"/>
          <w:sz w:val="22"/>
          <w:szCs w:val="22"/>
          <w:lang w:val="hr-HR"/>
        </w:rPr>
        <w:t>konstatira</w:t>
      </w:r>
      <w:r w:rsidRPr="00DE34CD">
        <w:rPr>
          <w:rFonts w:asciiTheme="minorHAnsi" w:hAnsiTheme="minorHAnsi" w:cstheme="minorHAnsi"/>
          <w:b w:val="0"/>
          <w:sz w:val="22"/>
          <w:szCs w:val="22"/>
          <w:lang w:val="hr-HR"/>
        </w:rPr>
        <w:t xml:space="preserve"> da je Gradsko vijeće Grada Požege, </w:t>
      </w:r>
      <w:r w:rsidR="00595E86" w:rsidRPr="00DE34CD">
        <w:rPr>
          <w:rFonts w:asciiTheme="minorHAnsi" w:hAnsiTheme="minorHAnsi" w:cstheme="minorHAnsi"/>
          <w:b w:val="0"/>
          <w:sz w:val="22"/>
          <w:szCs w:val="22"/>
          <w:lang w:val="hr-HR"/>
        </w:rPr>
        <w:t xml:space="preserve">bez rasprave, </w:t>
      </w:r>
      <w:r w:rsidRPr="00DE34CD">
        <w:rPr>
          <w:rFonts w:asciiTheme="minorHAnsi" w:hAnsiTheme="minorHAnsi" w:cstheme="minorHAnsi"/>
          <w:b w:val="0"/>
          <w:sz w:val="22"/>
          <w:szCs w:val="22"/>
          <w:lang w:val="hr-HR"/>
        </w:rPr>
        <w:t>većinom glasova (</w:t>
      </w:r>
      <w:r w:rsidR="00413179" w:rsidRPr="00DE34CD">
        <w:rPr>
          <w:rFonts w:asciiTheme="minorHAnsi" w:hAnsiTheme="minorHAnsi" w:cstheme="minorHAnsi"/>
          <w:b w:val="0"/>
          <w:sz w:val="22"/>
          <w:szCs w:val="22"/>
          <w:lang w:val="hr-HR"/>
        </w:rPr>
        <w:t xml:space="preserve"> </w:t>
      </w:r>
      <w:r w:rsidR="00595E86" w:rsidRPr="00DE34CD">
        <w:rPr>
          <w:rFonts w:asciiTheme="minorHAnsi" w:hAnsiTheme="minorHAnsi" w:cstheme="minorHAnsi"/>
          <w:b w:val="0"/>
          <w:sz w:val="22"/>
          <w:szCs w:val="22"/>
          <w:lang w:val="hr-HR"/>
        </w:rPr>
        <w:t>10</w:t>
      </w:r>
      <w:r w:rsidR="00413179" w:rsidRPr="00DE34CD">
        <w:rPr>
          <w:rFonts w:asciiTheme="minorHAnsi" w:hAnsiTheme="minorHAnsi" w:cstheme="minorHAnsi"/>
          <w:b w:val="0"/>
          <w:sz w:val="22"/>
          <w:szCs w:val="22"/>
          <w:lang w:val="hr-HR"/>
        </w:rPr>
        <w:t xml:space="preserve"> </w:t>
      </w:r>
      <w:r w:rsidR="004B1950" w:rsidRPr="00DE34CD">
        <w:rPr>
          <w:rFonts w:asciiTheme="minorHAnsi" w:hAnsiTheme="minorHAnsi" w:cstheme="minorHAnsi"/>
          <w:b w:val="0"/>
          <w:sz w:val="22"/>
          <w:szCs w:val="22"/>
          <w:lang w:val="hr-HR"/>
        </w:rPr>
        <w:t xml:space="preserve">glasova </w:t>
      </w:r>
      <w:r w:rsidR="00413179" w:rsidRPr="00DE34CD">
        <w:rPr>
          <w:rFonts w:asciiTheme="minorHAnsi" w:hAnsiTheme="minorHAnsi" w:cstheme="minorHAnsi"/>
          <w:b w:val="0"/>
          <w:sz w:val="22"/>
          <w:szCs w:val="22"/>
          <w:lang w:val="hr-HR"/>
        </w:rPr>
        <w:t xml:space="preserve">za, </w:t>
      </w:r>
      <w:r w:rsidR="00595E86" w:rsidRPr="00DE34CD">
        <w:rPr>
          <w:rFonts w:asciiTheme="minorHAnsi" w:hAnsiTheme="minorHAnsi" w:cstheme="minorHAnsi"/>
          <w:b w:val="0"/>
          <w:sz w:val="22"/>
          <w:szCs w:val="22"/>
          <w:lang w:val="hr-HR"/>
        </w:rPr>
        <w:t>7</w:t>
      </w:r>
      <w:r w:rsidR="00413179" w:rsidRPr="00DE34CD">
        <w:rPr>
          <w:rFonts w:asciiTheme="minorHAnsi" w:hAnsiTheme="minorHAnsi" w:cstheme="minorHAnsi"/>
          <w:b w:val="0"/>
          <w:sz w:val="22"/>
          <w:szCs w:val="22"/>
          <w:lang w:val="hr-HR"/>
        </w:rPr>
        <w:t xml:space="preserve"> </w:t>
      </w:r>
      <w:r w:rsidR="004B1950" w:rsidRPr="00DE34CD">
        <w:rPr>
          <w:rFonts w:asciiTheme="minorHAnsi" w:hAnsiTheme="minorHAnsi" w:cstheme="minorHAnsi"/>
          <w:b w:val="0"/>
          <w:sz w:val="22"/>
          <w:szCs w:val="22"/>
          <w:lang w:val="hr-HR"/>
        </w:rPr>
        <w:t xml:space="preserve">glasova </w:t>
      </w:r>
      <w:r w:rsidR="00413179" w:rsidRPr="00DE34CD">
        <w:rPr>
          <w:rFonts w:asciiTheme="minorHAnsi" w:hAnsiTheme="minorHAnsi" w:cstheme="minorHAnsi"/>
          <w:b w:val="0"/>
          <w:sz w:val="22"/>
          <w:szCs w:val="22"/>
          <w:lang w:val="hr-HR"/>
        </w:rPr>
        <w:t xml:space="preserve">protiv, </w:t>
      </w:r>
      <w:r w:rsidR="00595E86" w:rsidRPr="00DE34CD">
        <w:rPr>
          <w:rFonts w:asciiTheme="minorHAnsi" w:hAnsiTheme="minorHAnsi" w:cstheme="minorHAnsi"/>
          <w:b w:val="0"/>
          <w:sz w:val="22"/>
          <w:szCs w:val="22"/>
          <w:lang w:val="hr-HR"/>
        </w:rPr>
        <w:t>2</w:t>
      </w:r>
      <w:r w:rsidR="00413179" w:rsidRPr="00DE34CD">
        <w:rPr>
          <w:rFonts w:asciiTheme="minorHAnsi" w:hAnsiTheme="minorHAnsi" w:cstheme="minorHAnsi"/>
          <w:b w:val="0"/>
          <w:sz w:val="22"/>
          <w:szCs w:val="22"/>
          <w:lang w:val="hr-HR"/>
        </w:rPr>
        <w:t xml:space="preserve"> suzdržan</w:t>
      </w:r>
      <w:r w:rsidR="00595E86" w:rsidRPr="00DE34CD">
        <w:rPr>
          <w:rFonts w:asciiTheme="minorHAnsi" w:hAnsiTheme="minorHAnsi" w:cstheme="minorHAnsi"/>
          <w:b w:val="0"/>
          <w:sz w:val="22"/>
          <w:szCs w:val="22"/>
          <w:lang w:val="hr-HR"/>
        </w:rPr>
        <w:t>a</w:t>
      </w:r>
      <w:r w:rsidR="004B1950" w:rsidRPr="00DE34CD">
        <w:rPr>
          <w:rFonts w:asciiTheme="minorHAnsi" w:hAnsiTheme="minorHAnsi" w:cstheme="minorHAnsi"/>
          <w:b w:val="0"/>
          <w:sz w:val="22"/>
          <w:szCs w:val="22"/>
          <w:lang w:val="hr-HR"/>
        </w:rPr>
        <w:t xml:space="preserve"> glasa</w:t>
      </w:r>
      <w:r w:rsidR="00413179" w:rsidRPr="00DE34CD">
        <w:rPr>
          <w:rFonts w:asciiTheme="minorHAnsi" w:hAnsiTheme="minorHAnsi" w:cstheme="minorHAnsi"/>
          <w:b w:val="0"/>
          <w:sz w:val="22"/>
          <w:szCs w:val="22"/>
          <w:lang w:val="hr-HR"/>
        </w:rPr>
        <w:t>)</w:t>
      </w:r>
      <w:r w:rsidRPr="00DE34CD">
        <w:rPr>
          <w:rFonts w:asciiTheme="minorHAnsi" w:hAnsiTheme="minorHAnsi" w:cstheme="minorHAnsi"/>
          <w:b w:val="0"/>
          <w:sz w:val="22"/>
          <w:szCs w:val="22"/>
          <w:lang w:val="hr-HR"/>
        </w:rPr>
        <w:t xml:space="preserve"> usvojilo</w:t>
      </w:r>
    </w:p>
    <w:p w14:paraId="5AA5760D" w14:textId="77777777" w:rsidR="0088415D" w:rsidRPr="00DE34CD" w:rsidRDefault="0088415D" w:rsidP="0088415D">
      <w:pPr>
        <w:jc w:val="center"/>
        <w:rPr>
          <w:rFonts w:asciiTheme="minorHAnsi" w:hAnsiTheme="minorHAnsi" w:cstheme="minorHAnsi"/>
          <w:b w:val="0"/>
          <w:sz w:val="22"/>
          <w:szCs w:val="22"/>
          <w:lang w:val="af-ZA"/>
        </w:rPr>
      </w:pPr>
      <w:r w:rsidRPr="00DE34CD">
        <w:rPr>
          <w:rFonts w:asciiTheme="minorHAnsi" w:hAnsiTheme="minorHAnsi" w:cstheme="minorHAnsi"/>
          <w:b w:val="0"/>
          <w:sz w:val="22"/>
          <w:szCs w:val="22"/>
          <w:lang w:val="af-ZA"/>
        </w:rPr>
        <w:t>IZMJENE I DOPUNE PROGRAMA</w:t>
      </w:r>
    </w:p>
    <w:p w14:paraId="18AEC564" w14:textId="77777777" w:rsidR="0088415D" w:rsidRPr="00DE34CD" w:rsidRDefault="0088415D" w:rsidP="0088415D">
      <w:pPr>
        <w:spacing w:after="240"/>
        <w:jc w:val="center"/>
        <w:rPr>
          <w:rFonts w:asciiTheme="minorHAnsi" w:hAnsiTheme="minorHAnsi" w:cstheme="minorHAnsi"/>
          <w:b w:val="0"/>
          <w:sz w:val="22"/>
          <w:szCs w:val="22"/>
          <w:u w:val="single"/>
          <w:lang w:val="af-ZA"/>
        </w:rPr>
      </w:pPr>
      <w:r w:rsidRPr="00DE34CD">
        <w:rPr>
          <w:rFonts w:asciiTheme="minorHAnsi" w:hAnsiTheme="minorHAnsi" w:cstheme="minorHAnsi"/>
          <w:b w:val="0"/>
          <w:sz w:val="22"/>
          <w:szCs w:val="22"/>
          <w:lang w:val="af-ZA"/>
        </w:rPr>
        <w:t xml:space="preserve">javnih potreba u sportu u Gradu Požegi za 2023. godinu </w:t>
      </w:r>
    </w:p>
    <w:p w14:paraId="03D739B1" w14:textId="77777777" w:rsidR="0088415D" w:rsidRPr="00DE34CD" w:rsidRDefault="0088415D" w:rsidP="0088415D">
      <w:pPr>
        <w:spacing w:after="240"/>
        <w:jc w:val="center"/>
        <w:rPr>
          <w:rFonts w:asciiTheme="minorHAnsi" w:hAnsiTheme="minorHAnsi" w:cstheme="minorHAnsi"/>
          <w:b w:val="0"/>
          <w:sz w:val="22"/>
          <w:szCs w:val="22"/>
          <w:lang w:val="af-ZA"/>
        </w:rPr>
      </w:pPr>
      <w:r w:rsidRPr="00DE34CD">
        <w:rPr>
          <w:rFonts w:asciiTheme="minorHAnsi" w:hAnsiTheme="minorHAnsi" w:cstheme="minorHAnsi"/>
          <w:b w:val="0"/>
          <w:sz w:val="22"/>
          <w:szCs w:val="22"/>
          <w:lang w:val="af-ZA"/>
        </w:rPr>
        <w:t>Članak 1.</w:t>
      </w:r>
    </w:p>
    <w:p w14:paraId="72CCDCCA" w14:textId="77777777" w:rsidR="0088415D" w:rsidRPr="00DE34CD" w:rsidRDefault="0088415D" w:rsidP="0088415D">
      <w:pPr>
        <w:spacing w:after="240"/>
        <w:ind w:firstLine="708"/>
        <w:jc w:val="both"/>
        <w:rPr>
          <w:rFonts w:asciiTheme="minorHAnsi" w:hAnsiTheme="minorHAnsi" w:cstheme="minorHAnsi"/>
          <w:b w:val="0"/>
          <w:sz w:val="22"/>
          <w:szCs w:val="22"/>
          <w:lang w:val="nl-NL"/>
        </w:rPr>
      </w:pPr>
      <w:r w:rsidRPr="00DE34CD">
        <w:rPr>
          <w:rFonts w:asciiTheme="minorHAnsi" w:hAnsiTheme="minorHAnsi" w:cstheme="minorHAnsi"/>
          <w:b w:val="0"/>
          <w:sz w:val="22"/>
          <w:szCs w:val="22"/>
          <w:lang w:val="hr-HR"/>
        </w:rPr>
        <w:t xml:space="preserve">Ovim Programom, mijenja se i dopunjuje Program javnih potreba u sportu u Gradu Požegi </w:t>
      </w:r>
      <w:bookmarkStart w:id="5" w:name="_Hlk130368717"/>
      <w:r w:rsidRPr="00DE34CD">
        <w:rPr>
          <w:rFonts w:asciiTheme="minorHAnsi" w:hAnsiTheme="minorHAnsi" w:cstheme="minorHAnsi"/>
          <w:b w:val="0"/>
          <w:sz w:val="22"/>
          <w:szCs w:val="22"/>
          <w:lang w:val="hr-HR"/>
        </w:rPr>
        <w:t xml:space="preserve">za 2023. godinu (Službene novine Grada Požege, broj: 27/22., 5/23. i 13/23.) </w:t>
      </w:r>
      <w:r w:rsidRPr="00DE34CD">
        <w:rPr>
          <w:rFonts w:asciiTheme="minorHAnsi" w:hAnsiTheme="minorHAnsi" w:cstheme="minorHAnsi"/>
          <w:b w:val="0"/>
          <w:sz w:val="22"/>
          <w:szCs w:val="22"/>
          <w:lang w:val="nl-NL"/>
        </w:rPr>
        <w:t>(u nastavku teksta: Program).</w:t>
      </w:r>
    </w:p>
    <w:bookmarkEnd w:id="5"/>
    <w:p w14:paraId="383F3901" w14:textId="77777777" w:rsidR="0088415D" w:rsidRPr="00DE34CD" w:rsidRDefault="0088415D" w:rsidP="0088415D">
      <w:pPr>
        <w:spacing w:after="240"/>
        <w:jc w:val="center"/>
        <w:rPr>
          <w:rFonts w:asciiTheme="minorHAnsi" w:hAnsiTheme="minorHAnsi" w:cstheme="minorHAnsi"/>
          <w:b w:val="0"/>
          <w:sz w:val="22"/>
          <w:szCs w:val="22"/>
          <w:lang w:val="af-ZA"/>
        </w:rPr>
      </w:pPr>
      <w:r w:rsidRPr="00DE34CD">
        <w:rPr>
          <w:rFonts w:asciiTheme="minorHAnsi" w:hAnsiTheme="minorHAnsi" w:cstheme="minorHAnsi"/>
          <w:b w:val="0"/>
          <w:sz w:val="22"/>
          <w:szCs w:val="22"/>
          <w:lang w:val="af-ZA"/>
        </w:rPr>
        <w:t>Članak 2.</w:t>
      </w:r>
    </w:p>
    <w:p w14:paraId="6C7AAC82" w14:textId="77777777" w:rsidR="0088415D" w:rsidRPr="00DE34CD" w:rsidRDefault="0088415D" w:rsidP="0088415D">
      <w:pPr>
        <w:ind w:firstLine="708"/>
        <w:rPr>
          <w:rFonts w:asciiTheme="minorHAnsi" w:hAnsiTheme="minorHAnsi" w:cstheme="minorHAnsi"/>
          <w:b w:val="0"/>
          <w:sz w:val="22"/>
          <w:szCs w:val="22"/>
          <w:lang w:val="af-ZA"/>
        </w:rPr>
      </w:pPr>
      <w:r w:rsidRPr="00DE34CD">
        <w:rPr>
          <w:rFonts w:asciiTheme="minorHAnsi" w:hAnsiTheme="minorHAnsi" w:cstheme="minorHAnsi"/>
          <w:b w:val="0"/>
          <w:sz w:val="22"/>
          <w:szCs w:val="22"/>
          <w:lang w:val="af-ZA"/>
        </w:rPr>
        <w:t>Članak 2. Programa mijenja se i glasi:</w:t>
      </w:r>
    </w:p>
    <w:p w14:paraId="3938EC91" w14:textId="77777777" w:rsidR="0088415D" w:rsidRPr="00DE34CD" w:rsidRDefault="0088415D" w:rsidP="0088415D">
      <w:pPr>
        <w:ind w:firstLine="708"/>
        <w:jc w:val="both"/>
        <w:rPr>
          <w:rFonts w:asciiTheme="minorHAnsi" w:hAnsiTheme="minorHAnsi" w:cstheme="minorHAnsi"/>
          <w:b w:val="0"/>
          <w:sz w:val="22"/>
          <w:szCs w:val="22"/>
          <w:lang w:val="af-ZA"/>
        </w:rPr>
      </w:pPr>
      <w:r w:rsidRPr="00DE34CD">
        <w:rPr>
          <w:rFonts w:asciiTheme="minorHAnsi" w:hAnsiTheme="minorHAnsi" w:cstheme="minorHAnsi"/>
          <w:b w:val="0"/>
          <w:sz w:val="22"/>
          <w:szCs w:val="22"/>
          <w:lang w:val="af-ZA"/>
        </w:rPr>
        <w:t>Financijska sredstva za ostvarivanje javnih potreba u sportu osiguravaju se u Proračunu Grada Požege za 2023. godinu u ukupnom iznosu od 1.073.700,00 € za slijedeće javne potrebe u sportu:</w:t>
      </w:r>
    </w:p>
    <w:p w14:paraId="57D83B89" w14:textId="77777777" w:rsidR="0088415D" w:rsidRPr="00DE34CD" w:rsidRDefault="0088415D">
      <w:pPr>
        <w:pStyle w:val="Odlomakpopisa"/>
        <w:numPr>
          <w:ilvl w:val="0"/>
          <w:numId w:val="12"/>
        </w:numPr>
        <w:suppressAutoHyphens w:val="0"/>
        <w:autoSpaceDN/>
        <w:ind w:hanging="577"/>
        <w:contextualSpacing/>
        <w:jc w:val="both"/>
        <w:textAlignment w:val="auto"/>
        <w:rPr>
          <w:rFonts w:asciiTheme="minorHAnsi" w:hAnsiTheme="minorHAnsi" w:cstheme="minorHAnsi"/>
          <w:b w:val="0"/>
          <w:sz w:val="22"/>
          <w:szCs w:val="22"/>
          <w:lang w:val="af-ZA"/>
        </w:rPr>
      </w:pPr>
      <w:r w:rsidRPr="00DE34CD">
        <w:rPr>
          <w:rFonts w:asciiTheme="minorHAnsi" w:hAnsiTheme="minorHAnsi" w:cstheme="minorHAnsi"/>
          <w:b w:val="0"/>
          <w:sz w:val="22"/>
          <w:szCs w:val="22"/>
          <w:lang w:val="af-ZA"/>
        </w:rPr>
        <w:t>Program sportske aktivnosti</w:t>
      </w:r>
    </w:p>
    <w:p w14:paraId="1D70CDD7" w14:textId="77777777" w:rsidR="0088415D" w:rsidRPr="00DE34CD" w:rsidRDefault="0088415D">
      <w:pPr>
        <w:pStyle w:val="Odlomakpopisa"/>
        <w:numPr>
          <w:ilvl w:val="0"/>
          <w:numId w:val="12"/>
        </w:numPr>
        <w:suppressAutoHyphens w:val="0"/>
        <w:autoSpaceDN/>
        <w:spacing w:after="240"/>
        <w:ind w:hanging="577"/>
        <w:contextualSpacing/>
        <w:jc w:val="both"/>
        <w:textAlignment w:val="auto"/>
        <w:rPr>
          <w:rFonts w:asciiTheme="minorHAnsi" w:hAnsiTheme="minorHAnsi" w:cstheme="minorHAnsi"/>
          <w:b w:val="0"/>
          <w:sz w:val="22"/>
          <w:szCs w:val="22"/>
          <w:lang w:val="af-ZA"/>
        </w:rPr>
      </w:pPr>
      <w:r w:rsidRPr="00DE34CD">
        <w:rPr>
          <w:rFonts w:asciiTheme="minorHAnsi" w:hAnsiTheme="minorHAnsi" w:cstheme="minorHAnsi"/>
          <w:b w:val="0"/>
          <w:sz w:val="22"/>
          <w:szCs w:val="22"/>
          <w:lang w:val="af-ZA"/>
        </w:rPr>
        <w:t>Program sportske priredbe i manifestacije.</w:t>
      </w:r>
    </w:p>
    <w:p w14:paraId="0B956722" w14:textId="77777777" w:rsidR="0088415D" w:rsidRPr="00DE34CD" w:rsidRDefault="0088415D" w:rsidP="0088415D">
      <w:pPr>
        <w:spacing w:after="240"/>
        <w:ind w:left="567"/>
        <w:jc w:val="both"/>
        <w:rPr>
          <w:rFonts w:asciiTheme="minorHAnsi" w:hAnsiTheme="minorHAnsi" w:cstheme="minorHAnsi"/>
          <w:b w:val="0"/>
          <w:sz w:val="22"/>
          <w:szCs w:val="22"/>
          <w:lang w:val="af-ZA"/>
        </w:rPr>
      </w:pPr>
      <w:r w:rsidRPr="00DE34CD">
        <w:rPr>
          <w:rFonts w:asciiTheme="minorHAnsi" w:hAnsiTheme="minorHAnsi" w:cstheme="minorHAnsi"/>
          <w:b w:val="0"/>
          <w:sz w:val="22"/>
          <w:szCs w:val="22"/>
          <w:lang w:val="af-ZA"/>
        </w:rPr>
        <w:t>I.</w:t>
      </w:r>
      <w:r w:rsidRPr="00DE34CD">
        <w:rPr>
          <w:rFonts w:asciiTheme="minorHAnsi" w:hAnsiTheme="minorHAnsi" w:cstheme="minorHAnsi"/>
          <w:b w:val="0"/>
          <w:sz w:val="22"/>
          <w:szCs w:val="22"/>
          <w:lang w:val="af-ZA"/>
        </w:rPr>
        <w:tab/>
        <w:t>PROGRAM SPORTSKE AKTIVNOSTI financirat će se u iznosu od 1.045.700,00 € kroz slijedeće projekte/aktivnosti:</w:t>
      </w:r>
    </w:p>
    <w:tbl>
      <w:tblPr>
        <w:tblW w:w="9639" w:type="dxa"/>
        <w:jc w:val="center"/>
        <w:tblLayout w:type="fixed"/>
        <w:tblLook w:val="0000" w:firstRow="0" w:lastRow="0" w:firstColumn="0" w:lastColumn="0" w:noHBand="0" w:noVBand="0"/>
      </w:tblPr>
      <w:tblGrid>
        <w:gridCol w:w="2063"/>
        <w:gridCol w:w="3949"/>
        <w:gridCol w:w="1921"/>
        <w:gridCol w:w="1706"/>
      </w:tblGrid>
      <w:tr w:rsidR="0088415D" w:rsidRPr="00DE34CD" w14:paraId="6742D9C2" w14:textId="77777777" w:rsidTr="000A7ED2">
        <w:trPr>
          <w:trHeight w:val="397"/>
          <w:jc w:val="center"/>
        </w:trPr>
        <w:tc>
          <w:tcPr>
            <w:tcW w:w="2063" w:type="dxa"/>
            <w:tcBorders>
              <w:top w:val="single" w:sz="4" w:space="0" w:color="000000"/>
              <w:left w:val="single" w:sz="4" w:space="0" w:color="000000"/>
              <w:bottom w:val="single" w:sz="4" w:space="0" w:color="000000"/>
            </w:tcBorders>
            <w:shd w:val="clear" w:color="auto" w:fill="auto"/>
            <w:vAlign w:val="center"/>
          </w:tcPr>
          <w:p w14:paraId="7DA23566" w14:textId="77777777" w:rsidR="0088415D" w:rsidRPr="00DE34CD" w:rsidRDefault="0088415D" w:rsidP="000A7ED2">
            <w:pPr>
              <w:jc w:val="center"/>
              <w:rPr>
                <w:rFonts w:asciiTheme="minorHAnsi" w:hAnsiTheme="minorHAnsi" w:cstheme="minorHAnsi"/>
                <w:b w:val="0"/>
                <w:sz w:val="22"/>
                <w:szCs w:val="22"/>
                <w:lang w:val="af-ZA"/>
              </w:rPr>
            </w:pPr>
            <w:r w:rsidRPr="00DE34CD">
              <w:rPr>
                <w:rFonts w:asciiTheme="minorHAnsi" w:hAnsiTheme="minorHAnsi" w:cstheme="minorHAnsi"/>
                <w:b w:val="0"/>
                <w:sz w:val="22"/>
                <w:szCs w:val="22"/>
                <w:lang w:val="af-ZA"/>
              </w:rPr>
              <w:t>NAZIV KORISNIKA</w:t>
            </w:r>
          </w:p>
        </w:tc>
        <w:tc>
          <w:tcPr>
            <w:tcW w:w="5870" w:type="dxa"/>
            <w:gridSpan w:val="2"/>
            <w:tcBorders>
              <w:top w:val="single" w:sz="4" w:space="0" w:color="000000"/>
              <w:left w:val="single" w:sz="4" w:space="0" w:color="000000"/>
              <w:bottom w:val="single" w:sz="4" w:space="0" w:color="auto"/>
            </w:tcBorders>
            <w:shd w:val="clear" w:color="auto" w:fill="auto"/>
            <w:vAlign w:val="center"/>
          </w:tcPr>
          <w:p w14:paraId="52E79725" w14:textId="77777777" w:rsidR="0088415D" w:rsidRPr="00DE34CD" w:rsidRDefault="0088415D" w:rsidP="000A7ED2">
            <w:pPr>
              <w:jc w:val="center"/>
              <w:rPr>
                <w:rFonts w:asciiTheme="minorHAnsi" w:hAnsiTheme="minorHAnsi" w:cstheme="minorHAnsi"/>
                <w:b w:val="0"/>
                <w:sz w:val="22"/>
                <w:szCs w:val="22"/>
                <w:lang w:val="af-ZA"/>
              </w:rPr>
            </w:pPr>
            <w:r w:rsidRPr="00DE34CD">
              <w:rPr>
                <w:rFonts w:asciiTheme="minorHAnsi" w:hAnsiTheme="minorHAnsi" w:cstheme="minorHAnsi"/>
                <w:b w:val="0"/>
                <w:sz w:val="22"/>
                <w:szCs w:val="22"/>
                <w:lang w:val="af-ZA"/>
              </w:rPr>
              <w:t>NAMJENA SREDSTAVA/€</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9E417B" w14:textId="77777777" w:rsidR="0088415D" w:rsidRPr="00DE34CD" w:rsidRDefault="0088415D" w:rsidP="000A7ED2">
            <w:pPr>
              <w:jc w:val="center"/>
              <w:rPr>
                <w:rFonts w:asciiTheme="minorHAnsi" w:hAnsiTheme="minorHAnsi" w:cstheme="minorHAnsi"/>
                <w:b w:val="0"/>
                <w:sz w:val="22"/>
                <w:szCs w:val="22"/>
                <w:lang w:val="af-ZA"/>
              </w:rPr>
            </w:pPr>
            <w:r w:rsidRPr="00DE34CD">
              <w:rPr>
                <w:rFonts w:asciiTheme="minorHAnsi" w:hAnsiTheme="minorHAnsi" w:cstheme="minorHAnsi"/>
                <w:b w:val="0"/>
                <w:sz w:val="22"/>
                <w:szCs w:val="22"/>
                <w:lang w:val="af-ZA"/>
              </w:rPr>
              <w:t>IZNOS/€</w:t>
            </w:r>
          </w:p>
        </w:tc>
      </w:tr>
      <w:tr w:rsidR="0088415D" w:rsidRPr="00DE34CD" w14:paraId="43E50CD7" w14:textId="77777777" w:rsidTr="000A7ED2">
        <w:trPr>
          <w:trHeight w:val="227"/>
          <w:jc w:val="center"/>
        </w:trPr>
        <w:tc>
          <w:tcPr>
            <w:tcW w:w="2063" w:type="dxa"/>
            <w:vMerge w:val="restart"/>
            <w:tcBorders>
              <w:top w:val="single" w:sz="4" w:space="0" w:color="000000"/>
              <w:left w:val="single" w:sz="4" w:space="0" w:color="000000"/>
              <w:right w:val="single" w:sz="4" w:space="0" w:color="auto"/>
            </w:tcBorders>
            <w:shd w:val="clear" w:color="auto" w:fill="auto"/>
            <w:vAlign w:val="center"/>
          </w:tcPr>
          <w:p w14:paraId="0AA8CBA9" w14:textId="77777777" w:rsidR="0088415D" w:rsidRPr="00DE34CD" w:rsidRDefault="0088415D" w:rsidP="000A7ED2">
            <w:pPr>
              <w:rPr>
                <w:rFonts w:asciiTheme="minorHAnsi" w:hAnsiTheme="minorHAnsi" w:cstheme="minorHAnsi"/>
                <w:b w:val="0"/>
                <w:sz w:val="22"/>
                <w:szCs w:val="22"/>
                <w:lang w:val="af-ZA"/>
              </w:rPr>
            </w:pPr>
            <w:r w:rsidRPr="00DE34CD">
              <w:rPr>
                <w:rFonts w:asciiTheme="minorHAnsi" w:hAnsiTheme="minorHAnsi" w:cstheme="minorHAnsi"/>
                <w:b w:val="0"/>
                <w:sz w:val="22"/>
                <w:szCs w:val="22"/>
                <w:lang w:val="af-ZA"/>
              </w:rPr>
              <w:t>POŽEŠKI SPORTSKI SAVEZ</w:t>
            </w:r>
          </w:p>
        </w:tc>
        <w:tc>
          <w:tcPr>
            <w:tcW w:w="3949" w:type="dxa"/>
            <w:tcBorders>
              <w:top w:val="single" w:sz="4" w:space="0" w:color="auto"/>
              <w:left w:val="single" w:sz="4" w:space="0" w:color="auto"/>
            </w:tcBorders>
            <w:shd w:val="clear" w:color="auto" w:fill="auto"/>
            <w:vAlign w:val="center"/>
          </w:tcPr>
          <w:p w14:paraId="0899C041" w14:textId="77777777" w:rsidR="0088415D" w:rsidRPr="00DE34CD" w:rsidRDefault="0088415D" w:rsidP="000A7ED2">
            <w:pPr>
              <w:rPr>
                <w:rFonts w:asciiTheme="minorHAnsi" w:hAnsiTheme="minorHAnsi" w:cstheme="minorHAnsi"/>
                <w:b w:val="0"/>
                <w:sz w:val="22"/>
                <w:szCs w:val="22"/>
                <w:lang w:val="af-ZA"/>
              </w:rPr>
            </w:pPr>
            <w:r w:rsidRPr="00DE34CD">
              <w:rPr>
                <w:rFonts w:asciiTheme="minorHAnsi" w:hAnsiTheme="minorHAnsi" w:cstheme="minorHAnsi"/>
                <w:b w:val="0"/>
                <w:sz w:val="22"/>
                <w:szCs w:val="22"/>
                <w:lang w:val="af-ZA"/>
              </w:rPr>
              <w:t>AKTIVNOST/PROJEKT:</w:t>
            </w:r>
          </w:p>
          <w:p w14:paraId="0D713763" w14:textId="77777777" w:rsidR="0088415D" w:rsidRPr="00DE34CD" w:rsidRDefault="0088415D" w:rsidP="000A7ED2">
            <w:pPr>
              <w:rPr>
                <w:rFonts w:asciiTheme="minorHAnsi" w:hAnsiTheme="minorHAnsi" w:cstheme="minorHAnsi"/>
                <w:b w:val="0"/>
                <w:sz w:val="22"/>
                <w:szCs w:val="22"/>
                <w:u w:val="single"/>
                <w:lang w:val="af-ZA"/>
              </w:rPr>
            </w:pPr>
          </w:p>
          <w:p w14:paraId="4B66862A" w14:textId="77777777" w:rsidR="0088415D" w:rsidRPr="00DE34CD" w:rsidRDefault="0088415D" w:rsidP="000A7ED2">
            <w:pPr>
              <w:rPr>
                <w:rFonts w:asciiTheme="minorHAnsi" w:hAnsiTheme="minorHAnsi" w:cstheme="minorHAnsi"/>
                <w:b w:val="0"/>
                <w:sz w:val="22"/>
                <w:szCs w:val="22"/>
                <w:lang w:val="af-ZA"/>
              </w:rPr>
            </w:pPr>
            <w:r w:rsidRPr="00DE34CD">
              <w:rPr>
                <w:rFonts w:asciiTheme="minorHAnsi" w:hAnsiTheme="minorHAnsi" w:cstheme="minorHAnsi"/>
                <w:b w:val="0"/>
                <w:sz w:val="22"/>
                <w:szCs w:val="22"/>
                <w:lang w:val="af-ZA"/>
              </w:rPr>
              <w:t>DONACIJE ZA REDOVNU DJELATNOST U SPORTU</w:t>
            </w:r>
          </w:p>
          <w:p w14:paraId="3735D1C0" w14:textId="77777777" w:rsidR="0088415D" w:rsidRPr="00DE34CD" w:rsidRDefault="0088415D" w:rsidP="000A7ED2">
            <w:pPr>
              <w:rPr>
                <w:rFonts w:asciiTheme="minorHAnsi" w:hAnsiTheme="minorHAnsi" w:cstheme="minorHAnsi"/>
                <w:b w:val="0"/>
                <w:sz w:val="22"/>
                <w:szCs w:val="22"/>
                <w:lang w:val="af-ZA"/>
              </w:rPr>
            </w:pPr>
            <w:r w:rsidRPr="00DE34CD">
              <w:rPr>
                <w:rFonts w:asciiTheme="minorHAnsi" w:hAnsiTheme="minorHAnsi" w:cstheme="minorHAnsi"/>
                <w:b w:val="0"/>
                <w:sz w:val="22"/>
                <w:szCs w:val="22"/>
                <w:lang w:val="af-ZA"/>
              </w:rPr>
              <w:t>-zajednički programi sporta</w:t>
            </w:r>
          </w:p>
        </w:tc>
        <w:tc>
          <w:tcPr>
            <w:tcW w:w="1921" w:type="dxa"/>
            <w:tcBorders>
              <w:top w:val="single" w:sz="4" w:space="0" w:color="auto"/>
              <w:right w:val="single" w:sz="4" w:space="0" w:color="auto"/>
            </w:tcBorders>
            <w:shd w:val="clear" w:color="auto" w:fill="auto"/>
            <w:vAlign w:val="center"/>
          </w:tcPr>
          <w:p w14:paraId="26BC7A15" w14:textId="77777777" w:rsidR="0088415D" w:rsidRPr="00DE34CD" w:rsidRDefault="0088415D" w:rsidP="000A7ED2">
            <w:pPr>
              <w:jc w:val="right"/>
              <w:rPr>
                <w:rFonts w:asciiTheme="minorHAnsi" w:hAnsiTheme="minorHAnsi" w:cstheme="minorHAnsi"/>
                <w:b w:val="0"/>
                <w:sz w:val="22"/>
                <w:szCs w:val="22"/>
                <w:u w:val="single"/>
                <w:lang w:val="af-ZA"/>
              </w:rPr>
            </w:pPr>
          </w:p>
          <w:p w14:paraId="27A44E79" w14:textId="77777777" w:rsidR="0088415D" w:rsidRPr="00DE34CD" w:rsidRDefault="0088415D" w:rsidP="000A7ED2">
            <w:pPr>
              <w:jc w:val="right"/>
              <w:rPr>
                <w:rFonts w:asciiTheme="minorHAnsi" w:hAnsiTheme="minorHAnsi" w:cstheme="minorHAnsi"/>
                <w:b w:val="0"/>
                <w:sz w:val="22"/>
                <w:szCs w:val="22"/>
                <w:u w:val="single"/>
                <w:lang w:val="af-ZA"/>
              </w:rPr>
            </w:pPr>
          </w:p>
          <w:p w14:paraId="65633F70" w14:textId="77777777" w:rsidR="0088415D" w:rsidRPr="00DE34CD" w:rsidRDefault="0088415D" w:rsidP="000A7ED2">
            <w:pPr>
              <w:jc w:val="right"/>
              <w:rPr>
                <w:rFonts w:asciiTheme="minorHAnsi" w:hAnsiTheme="minorHAnsi" w:cstheme="minorHAnsi"/>
                <w:b w:val="0"/>
                <w:sz w:val="22"/>
                <w:szCs w:val="22"/>
                <w:u w:val="single"/>
                <w:lang w:val="af-ZA"/>
              </w:rPr>
            </w:pPr>
          </w:p>
          <w:p w14:paraId="2B859078" w14:textId="77777777" w:rsidR="0088415D" w:rsidRPr="00DE34CD" w:rsidRDefault="0088415D" w:rsidP="000A7ED2">
            <w:pPr>
              <w:jc w:val="right"/>
              <w:rPr>
                <w:rFonts w:asciiTheme="minorHAnsi" w:hAnsiTheme="minorHAnsi" w:cstheme="minorHAnsi"/>
                <w:b w:val="0"/>
                <w:sz w:val="22"/>
                <w:szCs w:val="22"/>
                <w:u w:val="single"/>
                <w:lang w:val="af-ZA"/>
              </w:rPr>
            </w:pPr>
            <w:r w:rsidRPr="00DE34CD">
              <w:rPr>
                <w:rFonts w:asciiTheme="minorHAnsi" w:hAnsiTheme="minorHAnsi" w:cstheme="minorHAnsi"/>
                <w:b w:val="0"/>
                <w:sz w:val="22"/>
                <w:szCs w:val="22"/>
                <w:u w:val="single"/>
                <w:lang w:val="af-ZA"/>
              </w:rPr>
              <w:t>738.835,00</w:t>
            </w:r>
          </w:p>
          <w:p w14:paraId="3E040AD5" w14:textId="77777777" w:rsidR="0088415D" w:rsidRPr="00DE34CD" w:rsidRDefault="0088415D" w:rsidP="000A7ED2">
            <w:pPr>
              <w:jc w:val="right"/>
              <w:rPr>
                <w:rFonts w:asciiTheme="minorHAnsi" w:hAnsiTheme="minorHAnsi" w:cstheme="minorHAnsi"/>
                <w:b w:val="0"/>
                <w:sz w:val="22"/>
                <w:szCs w:val="22"/>
                <w:lang w:val="af-ZA"/>
              </w:rPr>
            </w:pPr>
            <w:r w:rsidRPr="00DE34CD">
              <w:rPr>
                <w:rFonts w:asciiTheme="minorHAnsi" w:hAnsiTheme="minorHAnsi" w:cstheme="minorHAnsi"/>
                <w:b w:val="0"/>
                <w:sz w:val="22"/>
                <w:szCs w:val="22"/>
                <w:lang w:val="af-ZA"/>
              </w:rPr>
              <w:t>14.000,00</w:t>
            </w:r>
          </w:p>
        </w:tc>
        <w:tc>
          <w:tcPr>
            <w:tcW w:w="1706" w:type="dxa"/>
            <w:vMerge w:val="restart"/>
            <w:tcBorders>
              <w:top w:val="single" w:sz="4" w:space="0" w:color="000000"/>
              <w:left w:val="single" w:sz="4" w:space="0" w:color="auto"/>
              <w:right w:val="single" w:sz="4" w:space="0" w:color="000000"/>
            </w:tcBorders>
            <w:shd w:val="clear" w:color="auto" w:fill="auto"/>
            <w:vAlign w:val="center"/>
          </w:tcPr>
          <w:p w14:paraId="3C2072E8" w14:textId="77777777" w:rsidR="0088415D" w:rsidRPr="00DE34CD" w:rsidRDefault="0088415D" w:rsidP="000A7ED2">
            <w:pPr>
              <w:jc w:val="right"/>
              <w:rPr>
                <w:rFonts w:asciiTheme="minorHAnsi" w:hAnsiTheme="minorHAnsi" w:cstheme="minorHAnsi"/>
                <w:b w:val="0"/>
                <w:sz w:val="22"/>
                <w:szCs w:val="22"/>
                <w:lang w:val="af-ZA"/>
              </w:rPr>
            </w:pPr>
            <w:r w:rsidRPr="00DE34CD">
              <w:rPr>
                <w:rFonts w:asciiTheme="minorHAnsi" w:hAnsiTheme="minorHAnsi" w:cstheme="minorHAnsi"/>
                <w:b w:val="0"/>
                <w:sz w:val="22"/>
                <w:szCs w:val="22"/>
                <w:lang w:val="af-ZA"/>
              </w:rPr>
              <w:t>1.045.700,00</w:t>
            </w:r>
          </w:p>
        </w:tc>
      </w:tr>
      <w:tr w:rsidR="0088415D" w:rsidRPr="00DE34CD" w14:paraId="1F97B4D0" w14:textId="77777777" w:rsidTr="000A7ED2">
        <w:trPr>
          <w:trHeight w:val="240"/>
          <w:jc w:val="center"/>
        </w:trPr>
        <w:tc>
          <w:tcPr>
            <w:tcW w:w="2063" w:type="dxa"/>
            <w:vMerge/>
            <w:tcBorders>
              <w:left w:val="single" w:sz="4" w:space="0" w:color="000000"/>
              <w:right w:val="single" w:sz="4" w:space="0" w:color="auto"/>
            </w:tcBorders>
            <w:shd w:val="clear" w:color="auto" w:fill="auto"/>
            <w:vAlign w:val="center"/>
          </w:tcPr>
          <w:p w14:paraId="452A76C9" w14:textId="77777777" w:rsidR="0088415D" w:rsidRPr="00DE34CD" w:rsidRDefault="0088415D" w:rsidP="000A7ED2">
            <w:pPr>
              <w:rPr>
                <w:rFonts w:asciiTheme="minorHAnsi" w:hAnsiTheme="minorHAnsi" w:cstheme="minorHAnsi"/>
                <w:b w:val="0"/>
                <w:sz w:val="22"/>
                <w:szCs w:val="22"/>
                <w:lang w:val="af-ZA"/>
              </w:rPr>
            </w:pPr>
          </w:p>
        </w:tc>
        <w:tc>
          <w:tcPr>
            <w:tcW w:w="3949" w:type="dxa"/>
            <w:tcBorders>
              <w:left w:val="single" w:sz="4" w:space="0" w:color="auto"/>
            </w:tcBorders>
            <w:shd w:val="clear" w:color="auto" w:fill="auto"/>
            <w:vAlign w:val="center"/>
          </w:tcPr>
          <w:p w14:paraId="091BDF54" w14:textId="77777777" w:rsidR="0088415D" w:rsidRPr="00DE34CD" w:rsidRDefault="0088415D" w:rsidP="000A7ED2">
            <w:pPr>
              <w:rPr>
                <w:rFonts w:asciiTheme="minorHAnsi" w:hAnsiTheme="minorHAnsi" w:cstheme="minorHAnsi"/>
                <w:b w:val="0"/>
                <w:sz w:val="22"/>
                <w:szCs w:val="22"/>
                <w:lang w:val="af-ZA"/>
              </w:rPr>
            </w:pPr>
            <w:r w:rsidRPr="00DE34CD">
              <w:rPr>
                <w:rFonts w:asciiTheme="minorHAnsi" w:hAnsiTheme="minorHAnsi" w:cstheme="minorHAnsi"/>
                <w:b w:val="0"/>
                <w:sz w:val="22"/>
                <w:szCs w:val="22"/>
                <w:lang w:val="af-ZA"/>
              </w:rPr>
              <w:t xml:space="preserve">-rad saveza </w:t>
            </w:r>
          </w:p>
        </w:tc>
        <w:tc>
          <w:tcPr>
            <w:tcW w:w="1921" w:type="dxa"/>
            <w:tcBorders>
              <w:right w:val="single" w:sz="4" w:space="0" w:color="auto"/>
            </w:tcBorders>
            <w:shd w:val="clear" w:color="auto" w:fill="auto"/>
            <w:vAlign w:val="center"/>
          </w:tcPr>
          <w:p w14:paraId="0D5358FC" w14:textId="77777777" w:rsidR="0088415D" w:rsidRPr="00DE34CD" w:rsidRDefault="0088415D" w:rsidP="000A7ED2">
            <w:pPr>
              <w:jc w:val="right"/>
              <w:rPr>
                <w:rFonts w:asciiTheme="minorHAnsi" w:hAnsiTheme="minorHAnsi" w:cstheme="minorHAnsi"/>
                <w:b w:val="0"/>
                <w:sz w:val="22"/>
                <w:szCs w:val="22"/>
                <w:lang w:val="af-ZA"/>
              </w:rPr>
            </w:pPr>
            <w:r w:rsidRPr="00DE34CD">
              <w:rPr>
                <w:rFonts w:asciiTheme="minorHAnsi" w:hAnsiTheme="minorHAnsi" w:cstheme="minorHAnsi"/>
                <w:b w:val="0"/>
                <w:sz w:val="22"/>
                <w:szCs w:val="22"/>
                <w:lang w:val="af-ZA"/>
              </w:rPr>
              <w:t>213.550,00</w:t>
            </w:r>
          </w:p>
        </w:tc>
        <w:tc>
          <w:tcPr>
            <w:tcW w:w="1706" w:type="dxa"/>
            <w:vMerge/>
            <w:tcBorders>
              <w:left w:val="single" w:sz="4" w:space="0" w:color="auto"/>
              <w:right w:val="single" w:sz="4" w:space="0" w:color="000000"/>
            </w:tcBorders>
            <w:shd w:val="clear" w:color="auto" w:fill="auto"/>
            <w:vAlign w:val="center"/>
          </w:tcPr>
          <w:p w14:paraId="51896941" w14:textId="77777777" w:rsidR="0088415D" w:rsidRPr="00DE34CD" w:rsidRDefault="0088415D" w:rsidP="000A7ED2">
            <w:pPr>
              <w:jc w:val="right"/>
              <w:rPr>
                <w:rFonts w:asciiTheme="minorHAnsi" w:hAnsiTheme="minorHAnsi" w:cstheme="minorHAnsi"/>
                <w:b w:val="0"/>
                <w:sz w:val="22"/>
                <w:szCs w:val="22"/>
                <w:lang w:val="af-ZA"/>
              </w:rPr>
            </w:pPr>
          </w:p>
        </w:tc>
      </w:tr>
      <w:tr w:rsidR="0088415D" w:rsidRPr="00DE34CD" w14:paraId="58C4FFC3" w14:textId="77777777" w:rsidTr="000A7ED2">
        <w:trPr>
          <w:trHeight w:val="516"/>
          <w:jc w:val="center"/>
        </w:trPr>
        <w:tc>
          <w:tcPr>
            <w:tcW w:w="2063" w:type="dxa"/>
            <w:vMerge/>
            <w:tcBorders>
              <w:left w:val="single" w:sz="4" w:space="0" w:color="000000"/>
              <w:right w:val="single" w:sz="4" w:space="0" w:color="auto"/>
            </w:tcBorders>
            <w:shd w:val="clear" w:color="auto" w:fill="auto"/>
            <w:vAlign w:val="center"/>
          </w:tcPr>
          <w:p w14:paraId="1A004D02" w14:textId="77777777" w:rsidR="0088415D" w:rsidRPr="00DE34CD" w:rsidRDefault="0088415D" w:rsidP="000A7ED2">
            <w:pPr>
              <w:rPr>
                <w:rFonts w:asciiTheme="minorHAnsi" w:hAnsiTheme="minorHAnsi" w:cstheme="minorHAnsi"/>
                <w:b w:val="0"/>
                <w:sz w:val="22"/>
                <w:szCs w:val="22"/>
                <w:lang w:val="af-ZA"/>
              </w:rPr>
            </w:pPr>
          </w:p>
        </w:tc>
        <w:tc>
          <w:tcPr>
            <w:tcW w:w="3949" w:type="dxa"/>
            <w:tcBorders>
              <w:left w:val="single" w:sz="4" w:space="0" w:color="auto"/>
            </w:tcBorders>
            <w:shd w:val="clear" w:color="auto" w:fill="auto"/>
            <w:vAlign w:val="center"/>
          </w:tcPr>
          <w:p w14:paraId="1896F71B" w14:textId="77777777" w:rsidR="0088415D" w:rsidRPr="00DE34CD" w:rsidRDefault="0088415D" w:rsidP="000A7ED2">
            <w:pPr>
              <w:rPr>
                <w:rFonts w:asciiTheme="minorHAnsi" w:hAnsiTheme="minorHAnsi" w:cstheme="minorHAnsi"/>
                <w:b w:val="0"/>
                <w:sz w:val="22"/>
                <w:szCs w:val="22"/>
                <w:lang w:val="af-ZA"/>
              </w:rPr>
            </w:pPr>
            <w:r w:rsidRPr="00DE34CD">
              <w:rPr>
                <w:rFonts w:asciiTheme="minorHAnsi" w:hAnsiTheme="minorHAnsi" w:cstheme="minorHAnsi"/>
                <w:b w:val="0"/>
                <w:sz w:val="22"/>
                <w:szCs w:val="22"/>
                <w:lang w:val="af-ZA"/>
              </w:rPr>
              <w:t xml:space="preserve">-materijalni troškovi i održavanje sportskih objekata </w:t>
            </w:r>
          </w:p>
        </w:tc>
        <w:tc>
          <w:tcPr>
            <w:tcW w:w="1921" w:type="dxa"/>
            <w:tcBorders>
              <w:right w:val="single" w:sz="4" w:space="0" w:color="auto"/>
            </w:tcBorders>
            <w:shd w:val="clear" w:color="auto" w:fill="auto"/>
            <w:vAlign w:val="center"/>
          </w:tcPr>
          <w:p w14:paraId="7292952E" w14:textId="77777777" w:rsidR="0088415D" w:rsidRPr="00DE34CD" w:rsidRDefault="0088415D" w:rsidP="000A7ED2">
            <w:pPr>
              <w:jc w:val="right"/>
              <w:rPr>
                <w:rFonts w:asciiTheme="minorHAnsi" w:hAnsiTheme="minorHAnsi" w:cstheme="minorHAnsi"/>
                <w:b w:val="0"/>
                <w:sz w:val="22"/>
                <w:szCs w:val="22"/>
                <w:lang w:val="af-ZA"/>
              </w:rPr>
            </w:pPr>
          </w:p>
          <w:p w14:paraId="7C7205C3" w14:textId="77777777" w:rsidR="0088415D" w:rsidRPr="00DE34CD" w:rsidRDefault="0088415D" w:rsidP="000A7ED2">
            <w:pPr>
              <w:jc w:val="right"/>
              <w:rPr>
                <w:rFonts w:asciiTheme="minorHAnsi" w:hAnsiTheme="minorHAnsi" w:cstheme="minorHAnsi"/>
                <w:b w:val="0"/>
                <w:sz w:val="22"/>
                <w:szCs w:val="22"/>
                <w:lang w:val="af-ZA"/>
              </w:rPr>
            </w:pPr>
            <w:r w:rsidRPr="00DE34CD">
              <w:rPr>
                <w:rFonts w:asciiTheme="minorHAnsi" w:hAnsiTheme="minorHAnsi" w:cstheme="minorHAnsi"/>
                <w:b w:val="0"/>
                <w:sz w:val="22"/>
                <w:szCs w:val="22"/>
                <w:lang w:val="af-ZA"/>
              </w:rPr>
              <w:t>254.200,00</w:t>
            </w:r>
          </w:p>
        </w:tc>
        <w:tc>
          <w:tcPr>
            <w:tcW w:w="1706" w:type="dxa"/>
            <w:vMerge/>
            <w:tcBorders>
              <w:left w:val="single" w:sz="4" w:space="0" w:color="auto"/>
              <w:right w:val="single" w:sz="4" w:space="0" w:color="000000"/>
            </w:tcBorders>
            <w:shd w:val="clear" w:color="auto" w:fill="auto"/>
            <w:vAlign w:val="center"/>
          </w:tcPr>
          <w:p w14:paraId="3D53F404" w14:textId="77777777" w:rsidR="0088415D" w:rsidRPr="00DE34CD" w:rsidRDefault="0088415D" w:rsidP="000A7ED2">
            <w:pPr>
              <w:jc w:val="right"/>
              <w:rPr>
                <w:rFonts w:asciiTheme="minorHAnsi" w:hAnsiTheme="minorHAnsi" w:cstheme="minorHAnsi"/>
                <w:b w:val="0"/>
                <w:sz w:val="22"/>
                <w:szCs w:val="22"/>
                <w:lang w:val="af-ZA"/>
              </w:rPr>
            </w:pPr>
          </w:p>
        </w:tc>
      </w:tr>
      <w:tr w:rsidR="0088415D" w:rsidRPr="00DE34CD" w14:paraId="5B7988D1" w14:textId="77777777" w:rsidTr="000A7ED2">
        <w:trPr>
          <w:trHeight w:val="264"/>
          <w:jc w:val="center"/>
        </w:trPr>
        <w:tc>
          <w:tcPr>
            <w:tcW w:w="2063" w:type="dxa"/>
            <w:vMerge/>
            <w:tcBorders>
              <w:left w:val="single" w:sz="4" w:space="0" w:color="000000"/>
              <w:right w:val="single" w:sz="4" w:space="0" w:color="auto"/>
            </w:tcBorders>
            <w:shd w:val="clear" w:color="auto" w:fill="auto"/>
            <w:vAlign w:val="center"/>
          </w:tcPr>
          <w:p w14:paraId="1894D287" w14:textId="77777777" w:rsidR="0088415D" w:rsidRPr="00DE34CD" w:rsidRDefault="0088415D" w:rsidP="000A7ED2">
            <w:pPr>
              <w:rPr>
                <w:rFonts w:asciiTheme="minorHAnsi" w:hAnsiTheme="minorHAnsi" w:cstheme="minorHAnsi"/>
                <w:b w:val="0"/>
                <w:sz w:val="22"/>
                <w:szCs w:val="22"/>
                <w:lang w:val="af-ZA"/>
              </w:rPr>
            </w:pPr>
          </w:p>
        </w:tc>
        <w:tc>
          <w:tcPr>
            <w:tcW w:w="3949" w:type="dxa"/>
            <w:tcBorders>
              <w:left w:val="single" w:sz="4" w:space="0" w:color="auto"/>
            </w:tcBorders>
            <w:shd w:val="clear" w:color="auto" w:fill="auto"/>
            <w:vAlign w:val="center"/>
          </w:tcPr>
          <w:p w14:paraId="205D5418" w14:textId="77777777" w:rsidR="0088415D" w:rsidRPr="00DE34CD" w:rsidRDefault="0088415D" w:rsidP="000A7ED2">
            <w:pPr>
              <w:rPr>
                <w:rFonts w:asciiTheme="minorHAnsi" w:hAnsiTheme="minorHAnsi" w:cstheme="minorHAnsi"/>
                <w:b w:val="0"/>
                <w:sz w:val="22"/>
                <w:szCs w:val="22"/>
                <w:lang w:val="af-ZA"/>
              </w:rPr>
            </w:pPr>
            <w:r w:rsidRPr="00DE34CD">
              <w:rPr>
                <w:rFonts w:asciiTheme="minorHAnsi" w:hAnsiTheme="minorHAnsi" w:cstheme="minorHAnsi"/>
                <w:b w:val="0"/>
                <w:sz w:val="22"/>
                <w:szCs w:val="22"/>
                <w:lang w:val="af-ZA"/>
              </w:rPr>
              <w:t>-stipendije vrhunskim sportašima</w:t>
            </w:r>
          </w:p>
        </w:tc>
        <w:tc>
          <w:tcPr>
            <w:tcW w:w="1921" w:type="dxa"/>
            <w:tcBorders>
              <w:right w:val="single" w:sz="4" w:space="0" w:color="auto"/>
            </w:tcBorders>
            <w:shd w:val="clear" w:color="auto" w:fill="auto"/>
            <w:vAlign w:val="center"/>
          </w:tcPr>
          <w:p w14:paraId="376FE866" w14:textId="77777777" w:rsidR="0088415D" w:rsidRPr="00DE34CD" w:rsidRDefault="0088415D" w:rsidP="000A7ED2">
            <w:pPr>
              <w:jc w:val="right"/>
              <w:rPr>
                <w:rFonts w:asciiTheme="minorHAnsi" w:hAnsiTheme="minorHAnsi" w:cstheme="minorHAnsi"/>
                <w:b w:val="0"/>
                <w:sz w:val="22"/>
                <w:szCs w:val="22"/>
                <w:lang w:val="af-ZA"/>
              </w:rPr>
            </w:pPr>
            <w:r w:rsidRPr="00DE34CD">
              <w:rPr>
                <w:rFonts w:asciiTheme="minorHAnsi" w:hAnsiTheme="minorHAnsi" w:cstheme="minorHAnsi"/>
                <w:b w:val="0"/>
                <w:sz w:val="22"/>
                <w:szCs w:val="22"/>
                <w:lang w:val="af-ZA"/>
              </w:rPr>
              <w:t>9.132,00</w:t>
            </w:r>
          </w:p>
        </w:tc>
        <w:tc>
          <w:tcPr>
            <w:tcW w:w="1706" w:type="dxa"/>
            <w:vMerge/>
            <w:tcBorders>
              <w:left w:val="single" w:sz="4" w:space="0" w:color="auto"/>
              <w:right w:val="single" w:sz="4" w:space="0" w:color="000000"/>
            </w:tcBorders>
            <w:shd w:val="clear" w:color="auto" w:fill="auto"/>
            <w:vAlign w:val="center"/>
          </w:tcPr>
          <w:p w14:paraId="5B335610" w14:textId="77777777" w:rsidR="0088415D" w:rsidRPr="00DE34CD" w:rsidRDefault="0088415D" w:rsidP="000A7ED2">
            <w:pPr>
              <w:jc w:val="right"/>
              <w:rPr>
                <w:rFonts w:asciiTheme="minorHAnsi" w:hAnsiTheme="minorHAnsi" w:cstheme="minorHAnsi"/>
                <w:b w:val="0"/>
                <w:sz w:val="22"/>
                <w:szCs w:val="22"/>
                <w:lang w:val="af-ZA"/>
              </w:rPr>
            </w:pPr>
          </w:p>
        </w:tc>
      </w:tr>
      <w:tr w:rsidR="0088415D" w:rsidRPr="00DE34CD" w14:paraId="3722DDAC" w14:textId="77777777" w:rsidTr="000A7ED2">
        <w:trPr>
          <w:trHeight w:val="288"/>
          <w:jc w:val="center"/>
        </w:trPr>
        <w:tc>
          <w:tcPr>
            <w:tcW w:w="2063" w:type="dxa"/>
            <w:vMerge/>
            <w:tcBorders>
              <w:left w:val="single" w:sz="4" w:space="0" w:color="000000"/>
              <w:right w:val="single" w:sz="4" w:space="0" w:color="auto"/>
            </w:tcBorders>
            <w:shd w:val="clear" w:color="auto" w:fill="auto"/>
            <w:vAlign w:val="center"/>
          </w:tcPr>
          <w:p w14:paraId="60828E12" w14:textId="77777777" w:rsidR="0088415D" w:rsidRPr="00DE34CD" w:rsidRDefault="0088415D" w:rsidP="000A7ED2">
            <w:pPr>
              <w:rPr>
                <w:rFonts w:asciiTheme="minorHAnsi" w:hAnsiTheme="minorHAnsi" w:cstheme="minorHAnsi"/>
                <w:b w:val="0"/>
                <w:sz w:val="22"/>
                <w:szCs w:val="22"/>
                <w:lang w:val="af-ZA"/>
              </w:rPr>
            </w:pPr>
          </w:p>
        </w:tc>
        <w:tc>
          <w:tcPr>
            <w:tcW w:w="3949" w:type="dxa"/>
            <w:tcBorders>
              <w:left w:val="single" w:sz="4" w:space="0" w:color="auto"/>
            </w:tcBorders>
            <w:shd w:val="clear" w:color="auto" w:fill="auto"/>
            <w:vAlign w:val="center"/>
          </w:tcPr>
          <w:p w14:paraId="0B9121B5" w14:textId="77777777" w:rsidR="0088415D" w:rsidRPr="00DE34CD" w:rsidRDefault="0088415D" w:rsidP="000A7ED2">
            <w:pPr>
              <w:rPr>
                <w:rFonts w:asciiTheme="minorHAnsi" w:hAnsiTheme="minorHAnsi" w:cstheme="minorHAnsi"/>
                <w:b w:val="0"/>
                <w:sz w:val="22"/>
                <w:szCs w:val="22"/>
                <w:lang w:val="af-ZA"/>
              </w:rPr>
            </w:pPr>
            <w:r w:rsidRPr="00DE34CD">
              <w:rPr>
                <w:rFonts w:asciiTheme="minorHAnsi" w:hAnsiTheme="minorHAnsi" w:cstheme="minorHAnsi"/>
                <w:b w:val="0"/>
                <w:sz w:val="22"/>
                <w:szCs w:val="22"/>
                <w:lang w:val="af-ZA"/>
              </w:rPr>
              <w:t>-suci, kotizacije, prijevozi, članarine i sl.</w:t>
            </w:r>
          </w:p>
        </w:tc>
        <w:tc>
          <w:tcPr>
            <w:tcW w:w="1921" w:type="dxa"/>
            <w:tcBorders>
              <w:right w:val="single" w:sz="4" w:space="0" w:color="auto"/>
            </w:tcBorders>
            <w:shd w:val="clear" w:color="auto" w:fill="auto"/>
            <w:vAlign w:val="center"/>
          </w:tcPr>
          <w:p w14:paraId="59C6D613" w14:textId="77777777" w:rsidR="0088415D" w:rsidRPr="00DE34CD" w:rsidRDefault="0088415D" w:rsidP="000A7ED2">
            <w:pPr>
              <w:jc w:val="right"/>
              <w:rPr>
                <w:rFonts w:asciiTheme="minorHAnsi" w:hAnsiTheme="minorHAnsi" w:cstheme="minorHAnsi"/>
                <w:b w:val="0"/>
                <w:sz w:val="22"/>
                <w:szCs w:val="22"/>
                <w:lang w:val="af-ZA"/>
              </w:rPr>
            </w:pPr>
            <w:r w:rsidRPr="00DE34CD">
              <w:rPr>
                <w:rFonts w:asciiTheme="minorHAnsi" w:hAnsiTheme="minorHAnsi" w:cstheme="minorHAnsi"/>
                <w:b w:val="0"/>
                <w:sz w:val="22"/>
                <w:szCs w:val="22"/>
                <w:lang w:val="af-ZA"/>
              </w:rPr>
              <w:t>247.953,00</w:t>
            </w:r>
          </w:p>
        </w:tc>
        <w:tc>
          <w:tcPr>
            <w:tcW w:w="1706" w:type="dxa"/>
            <w:vMerge/>
            <w:tcBorders>
              <w:left w:val="single" w:sz="4" w:space="0" w:color="auto"/>
              <w:right w:val="single" w:sz="4" w:space="0" w:color="000000"/>
            </w:tcBorders>
            <w:shd w:val="clear" w:color="auto" w:fill="auto"/>
            <w:vAlign w:val="center"/>
          </w:tcPr>
          <w:p w14:paraId="3C0F6F05" w14:textId="77777777" w:rsidR="0088415D" w:rsidRPr="00DE34CD" w:rsidRDefault="0088415D" w:rsidP="000A7ED2">
            <w:pPr>
              <w:jc w:val="right"/>
              <w:rPr>
                <w:rFonts w:asciiTheme="minorHAnsi" w:hAnsiTheme="minorHAnsi" w:cstheme="minorHAnsi"/>
                <w:b w:val="0"/>
                <w:sz w:val="22"/>
                <w:szCs w:val="22"/>
                <w:lang w:val="af-ZA"/>
              </w:rPr>
            </w:pPr>
          </w:p>
        </w:tc>
      </w:tr>
      <w:tr w:rsidR="0088415D" w:rsidRPr="00DE34CD" w14:paraId="3B7638AB" w14:textId="77777777" w:rsidTr="000A7ED2">
        <w:trPr>
          <w:trHeight w:val="468"/>
          <w:jc w:val="center"/>
        </w:trPr>
        <w:tc>
          <w:tcPr>
            <w:tcW w:w="2063" w:type="dxa"/>
            <w:vMerge/>
            <w:tcBorders>
              <w:left w:val="single" w:sz="4" w:space="0" w:color="000000"/>
              <w:right w:val="single" w:sz="4" w:space="0" w:color="auto"/>
            </w:tcBorders>
            <w:shd w:val="clear" w:color="auto" w:fill="auto"/>
            <w:vAlign w:val="center"/>
          </w:tcPr>
          <w:p w14:paraId="4F9ED491" w14:textId="77777777" w:rsidR="0088415D" w:rsidRPr="00DE34CD" w:rsidRDefault="0088415D" w:rsidP="000A7ED2">
            <w:pPr>
              <w:rPr>
                <w:rFonts w:asciiTheme="minorHAnsi" w:hAnsiTheme="minorHAnsi" w:cstheme="minorHAnsi"/>
                <w:b w:val="0"/>
                <w:sz w:val="22"/>
                <w:szCs w:val="22"/>
                <w:lang w:val="af-ZA"/>
              </w:rPr>
            </w:pPr>
          </w:p>
        </w:tc>
        <w:tc>
          <w:tcPr>
            <w:tcW w:w="3949" w:type="dxa"/>
            <w:tcBorders>
              <w:left w:val="single" w:sz="4" w:space="0" w:color="auto"/>
            </w:tcBorders>
            <w:shd w:val="clear" w:color="auto" w:fill="auto"/>
            <w:vAlign w:val="center"/>
          </w:tcPr>
          <w:p w14:paraId="1B4DAAA6" w14:textId="77777777" w:rsidR="0088415D" w:rsidRPr="00DE34CD" w:rsidRDefault="0088415D" w:rsidP="000A7ED2">
            <w:pPr>
              <w:rPr>
                <w:rFonts w:asciiTheme="minorHAnsi" w:hAnsiTheme="minorHAnsi" w:cstheme="minorHAnsi"/>
                <w:b w:val="0"/>
                <w:sz w:val="22"/>
                <w:szCs w:val="22"/>
                <w:lang w:val="af-ZA"/>
              </w:rPr>
            </w:pPr>
          </w:p>
          <w:p w14:paraId="0D987255" w14:textId="77777777" w:rsidR="0088415D" w:rsidRPr="00DE34CD" w:rsidRDefault="0088415D" w:rsidP="000A7ED2">
            <w:pPr>
              <w:rPr>
                <w:rFonts w:asciiTheme="minorHAnsi" w:hAnsiTheme="minorHAnsi" w:cstheme="minorHAnsi"/>
                <w:b w:val="0"/>
                <w:sz w:val="22"/>
                <w:szCs w:val="22"/>
                <w:lang w:val="af-ZA"/>
              </w:rPr>
            </w:pPr>
            <w:r w:rsidRPr="00DE34CD">
              <w:rPr>
                <w:rFonts w:asciiTheme="minorHAnsi" w:hAnsiTheme="minorHAnsi" w:cstheme="minorHAnsi"/>
                <w:b w:val="0"/>
                <w:sz w:val="22"/>
                <w:szCs w:val="22"/>
                <w:lang w:val="af-ZA"/>
              </w:rPr>
              <w:t>DONACIJE ZA RAD SPORTSKIH UDRUGA</w:t>
            </w:r>
          </w:p>
          <w:p w14:paraId="2C66DA0E" w14:textId="77777777" w:rsidR="0088415D" w:rsidRPr="00DE34CD" w:rsidRDefault="0088415D" w:rsidP="000A7ED2">
            <w:pPr>
              <w:rPr>
                <w:rFonts w:asciiTheme="minorHAnsi" w:hAnsiTheme="minorHAnsi" w:cstheme="minorHAnsi"/>
                <w:b w:val="0"/>
                <w:sz w:val="22"/>
                <w:szCs w:val="22"/>
                <w:lang w:val="af-ZA"/>
              </w:rPr>
            </w:pPr>
            <w:r w:rsidRPr="00DE34CD">
              <w:rPr>
                <w:rFonts w:asciiTheme="minorHAnsi" w:hAnsiTheme="minorHAnsi" w:cstheme="minorHAnsi"/>
                <w:b w:val="0"/>
                <w:sz w:val="22"/>
                <w:szCs w:val="22"/>
                <w:lang w:val="af-ZA"/>
              </w:rPr>
              <w:t>-rad sportskih udruga</w:t>
            </w:r>
          </w:p>
        </w:tc>
        <w:tc>
          <w:tcPr>
            <w:tcW w:w="1921" w:type="dxa"/>
            <w:tcBorders>
              <w:right w:val="single" w:sz="4" w:space="0" w:color="auto"/>
            </w:tcBorders>
            <w:shd w:val="clear" w:color="auto" w:fill="auto"/>
            <w:vAlign w:val="center"/>
          </w:tcPr>
          <w:p w14:paraId="00C82740" w14:textId="77777777" w:rsidR="0088415D" w:rsidRPr="00DE34CD" w:rsidRDefault="0088415D" w:rsidP="000A7ED2">
            <w:pPr>
              <w:jc w:val="right"/>
              <w:rPr>
                <w:rFonts w:asciiTheme="minorHAnsi" w:hAnsiTheme="minorHAnsi" w:cstheme="minorHAnsi"/>
                <w:b w:val="0"/>
                <w:sz w:val="22"/>
                <w:szCs w:val="22"/>
                <w:lang w:val="af-ZA"/>
              </w:rPr>
            </w:pPr>
          </w:p>
          <w:p w14:paraId="199685C3" w14:textId="77777777" w:rsidR="0088415D" w:rsidRPr="00DE34CD" w:rsidRDefault="0088415D" w:rsidP="000A7ED2">
            <w:pPr>
              <w:jc w:val="right"/>
              <w:rPr>
                <w:rFonts w:asciiTheme="minorHAnsi" w:hAnsiTheme="minorHAnsi" w:cstheme="minorHAnsi"/>
                <w:b w:val="0"/>
                <w:sz w:val="22"/>
                <w:szCs w:val="22"/>
                <w:u w:val="single"/>
                <w:lang w:val="af-ZA"/>
              </w:rPr>
            </w:pPr>
          </w:p>
          <w:p w14:paraId="3E965691" w14:textId="77777777" w:rsidR="0088415D" w:rsidRPr="00DE34CD" w:rsidRDefault="0088415D" w:rsidP="000A7ED2">
            <w:pPr>
              <w:jc w:val="right"/>
              <w:rPr>
                <w:rFonts w:asciiTheme="minorHAnsi" w:hAnsiTheme="minorHAnsi" w:cstheme="minorHAnsi"/>
                <w:b w:val="0"/>
                <w:sz w:val="22"/>
                <w:szCs w:val="22"/>
                <w:u w:val="single"/>
                <w:lang w:val="af-ZA"/>
              </w:rPr>
            </w:pPr>
            <w:r w:rsidRPr="00DE34CD">
              <w:rPr>
                <w:rFonts w:asciiTheme="minorHAnsi" w:hAnsiTheme="minorHAnsi" w:cstheme="minorHAnsi"/>
                <w:b w:val="0"/>
                <w:sz w:val="22"/>
                <w:szCs w:val="22"/>
                <w:u w:val="single"/>
                <w:lang w:val="af-ZA"/>
              </w:rPr>
              <w:t>266.500,00</w:t>
            </w:r>
          </w:p>
          <w:p w14:paraId="2883DE05" w14:textId="77777777" w:rsidR="0088415D" w:rsidRPr="00DE34CD" w:rsidRDefault="0088415D" w:rsidP="000A7ED2">
            <w:pPr>
              <w:jc w:val="right"/>
              <w:rPr>
                <w:rFonts w:asciiTheme="minorHAnsi" w:hAnsiTheme="minorHAnsi" w:cstheme="minorHAnsi"/>
                <w:b w:val="0"/>
                <w:sz w:val="22"/>
                <w:szCs w:val="22"/>
                <w:lang w:val="af-ZA"/>
              </w:rPr>
            </w:pPr>
            <w:r w:rsidRPr="00DE34CD">
              <w:rPr>
                <w:rFonts w:asciiTheme="minorHAnsi" w:hAnsiTheme="minorHAnsi" w:cstheme="minorHAnsi"/>
                <w:b w:val="0"/>
                <w:sz w:val="22"/>
                <w:szCs w:val="22"/>
                <w:lang w:val="af-ZA"/>
              </w:rPr>
              <w:t>38.500,00</w:t>
            </w:r>
          </w:p>
        </w:tc>
        <w:tc>
          <w:tcPr>
            <w:tcW w:w="1706" w:type="dxa"/>
            <w:vMerge/>
            <w:tcBorders>
              <w:left w:val="single" w:sz="4" w:space="0" w:color="auto"/>
              <w:right w:val="single" w:sz="4" w:space="0" w:color="000000"/>
            </w:tcBorders>
            <w:shd w:val="clear" w:color="auto" w:fill="auto"/>
            <w:vAlign w:val="center"/>
          </w:tcPr>
          <w:p w14:paraId="65E91FCF" w14:textId="77777777" w:rsidR="0088415D" w:rsidRPr="00DE34CD" w:rsidRDefault="0088415D" w:rsidP="000A7ED2">
            <w:pPr>
              <w:jc w:val="right"/>
              <w:rPr>
                <w:rFonts w:asciiTheme="minorHAnsi" w:hAnsiTheme="minorHAnsi" w:cstheme="minorHAnsi"/>
                <w:b w:val="0"/>
                <w:sz w:val="22"/>
                <w:szCs w:val="22"/>
                <w:lang w:val="af-ZA"/>
              </w:rPr>
            </w:pPr>
          </w:p>
        </w:tc>
      </w:tr>
      <w:tr w:rsidR="0088415D" w:rsidRPr="00DE34CD" w14:paraId="402D7DC0" w14:textId="77777777" w:rsidTr="000A7ED2">
        <w:trPr>
          <w:trHeight w:val="326"/>
          <w:jc w:val="center"/>
        </w:trPr>
        <w:tc>
          <w:tcPr>
            <w:tcW w:w="2063" w:type="dxa"/>
            <w:vMerge/>
            <w:tcBorders>
              <w:left w:val="single" w:sz="4" w:space="0" w:color="000000"/>
              <w:right w:val="single" w:sz="4" w:space="0" w:color="auto"/>
            </w:tcBorders>
            <w:shd w:val="clear" w:color="auto" w:fill="auto"/>
            <w:vAlign w:val="center"/>
          </w:tcPr>
          <w:p w14:paraId="4168C440" w14:textId="77777777" w:rsidR="0088415D" w:rsidRPr="00DE34CD" w:rsidRDefault="0088415D" w:rsidP="000A7ED2">
            <w:pPr>
              <w:rPr>
                <w:rFonts w:asciiTheme="minorHAnsi" w:hAnsiTheme="minorHAnsi" w:cstheme="minorHAnsi"/>
                <w:b w:val="0"/>
                <w:sz w:val="22"/>
                <w:szCs w:val="22"/>
                <w:lang w:val="af-ZA"/>
              </w:rPr>
            </w:pPr>
          </w:p>
        </w:tc>
        <w:tc>
          <w:tcPr>
            <w:tcW w:w="3949" w:type="dxa"/>
            <w:tcBorders>
              <w:left w:val="single" w:sz="4" w:space="0" w:color="auto"/>
            </w:tcBorders>
            <w:shd w:val="clear" w:color="auto" w:fill="auto"/>
            <w:vAlign w:val="center"/>
          </w:tcPr>
          <w:p w14:paraId="6B3D93B4" w14:textId="77777777" w:rsidR="0088415D" w:rsidRPr="00DE34CD" w:rsidRDefault="0088415D" w:rsidP="000A7ED2">
            <w:pPr>
              <w:rPr>
                <w:rFonts w:asciiTheme="minorHAnsi" w:hAnsiTheme="minorHAnsi" w:cstheme="minorHAnsi"/>
                <w:b w:val="0"/>
                <w:sz w:val="22"/>
                <w:szCs w:val="22"/>
                <w:lang w:val="af-ZA"/>
              </w:rPr>
            </w:pPr>
            <w:r w:rsidRPr="00DE34CD">
              <w:rPr>
                <w:rFonts w:asciiTheme="minorHAnsi" w:hAnsiTheme="minorHAnsi" w:cstheme="minorHAnsi"/>
                <w:b w:val="0"/>
                <w:sz w:val="22"/>
                <w:szCs w:val="22"/>
                <w:lang w:val="af-ZA"/>
              </w:rPr>
              <w:t>-sufinanciranje kvalitetnog sporta</w:t>
            </w:r>
          </w:p>
        </w:tc>
        <w:tc>
          <w:tcPr>
            <w:tcW w:w="1921" w:type="dxa"/>
            <w:tcBorders>
              <w:right w:val="single" w:sz="4" w:space="0" w:color="auto"/>
            </w:tcBorders>
            <w:shd w:val="clear" w:color="auto" w:fill="auto"/>
            <w:vAlign w:val="center"/>
          </w:tcPr>
          <w:p w14:paraId="34585308" w14:textId="77777777" w:rsidR="0088415D" w:rsidRPr="00DE34CD" w:rsidRDefault="0088415D" w:rsidP="000A7ED2">
            <w:pPr>
              <w:jc w:val="right"/>
              <w:rPr>
                <w:rFonts w:asciiTheme="minorHAnsi" w:hAnsiTheme="minorHAnsi" w:cstheme="minorHAnsi"/>
                <w:b w:val="0"/>
                <w:sz w:val="22"/>
                <w:szCs w:val="22"/>
                <w:lang w:val="af-ZA"/>
              </w:rPr>
            </w:pPr>
            <w:r w:rsidRPr="00DE34CD">
              <w:rPr>
                <w:rFonts w:asciiTheme="minorHAnsi" w:hAnsiTheme="minorHAnsi" w:cstheme="minorHAnsi"/>
                <w:b w:val="0"/>
                <w:sz w:val="22"/>
                <w:szCs w:val="22"/>
                <w:lang w:val="af-ZA"/>
              </w:rPr>
              <w:t>228.000,00</w:t>
            </w:r>
          </w:p>
        </w:tc>
        <w:tc>
          <w:tcPr>
            <w:tcW w:w="1706" w:type="dxa"/>
            <w:vMerge/>
            <w:tcBorders>
              <w:left w:val="single" w:sz="4" w:space="0" w:color="auto"/>
              <w:right w:val="single" w:sz="4" w:space="0" w:color="000000"/>
            </w:tcBorders>
            <w:shd w:val="clear" w:color="auto" w:fill="auto"/>
            <w:vAlign w:val="center"/>
          </w:tcPr>
          <w:p w14:paraId="3B763073" w14:textId="77777777" w:rsidR="0088415D" w:rsidRPr="00DE34CD" w:rsidRDefault="0088415D" w:rsidP="000A7ED2">
            <w:pPr>
              <w:jc w:val="right"/>
              <w:rPr>
                <w:rFonts w:asciiTheme="minorHAnsi" w:hAnsiTheme="minorHAnsi" w:cstheme="minorHAnsi"/>
                <w:b w:val="0"/>
                <w:sz w:val="22"/>
                <w:szCs w:val="22"/>
                <w:lang w:val="af-ZA"/>
              </w:rPr>
            </w:pPr>
          </w:p>
        </w:tc>
      </w:tr>
      <w:tr w:rsidR="0088415D" w:rsidRPr="00DE34CD" w14:paraId="22D1B892" w14:textId="77777777" w:rsidTr="000A7ED2">
        <w:trPr>
          <w:trHeight w:val="266"/>
          <w:jc w:val="center"/>
        </w:trPr>
        <w:tc>
          <w:tcPr>
            <w:tcW w:w="2063" w:type="dxa"/>
            <w:vMerge/>
            <w:tcBorders>
              <w:left w:val="single" w:sz="4" w:space="0" w:color="000000"/>
              <w:right w:val="single" w:sz="4" w:space="0" w:color="auto"/>
            </w:tcBorders>
            <w:shd w:val="clear" w:color="auto" w:fill="auto"/>
            <w:vAlign w:val="center"/>
          </w:tcPr>
          <w:p w14:paraId="2C3DFDA7" w14:textId="77777777" w:rsidR="0088415D" w:rsidRPr="00DE34CD" w:rsidRDefault="0088415D" w:rsidP="000A7ED2">
            <w:pPr>
              <w:rPr>
                <w:rFonts w:asciiTheme="minorHAnsi" w:hAnsiTheme="minorHAnsi" w:cstheme="minorHAnsi"/>
                <w:b w:val="0"/>
                <w:sz w:val="22"/>
                <w:szCs w:val="22"/>
                <w:lang w:val="af-ZA"/>
              </w:rPr>
            </w:pPr>
          </w:p>
        </w:tc>
        <w:tc>
          <w:tcPr>
            <w:tcW w:w="3949" w:type="dxa"/>
            <w:tcBorders>
              <w:left w:val="single" w:sz="4" w:space="0" w:color="auto"/>
            </w:tcBorders>
            <w:shd w:val="clear" w:color="auto" w:fill="auto"/>
            <w:vAlign w:val="center"/>
          </w:tcPr>
          <w:p w14:paraId="6138AD68" w14:textId="77777777" w:rsidR="0088415D" w:rsidRPr="00DE34CD" w:rsidRDefault="0088415D" w:rsidP="000A7ED2">
            <w:pPr>
              <w:rPr>
                <w:rFonts w:asciiTheme="minorHAnsi" w:hAnsiTheme="minorHAnsi" w:cstheme="minorHAnsi"/>
                <w:b w:val="0"/>
                <w:sz w:val="22"/>
                <w:szCs w:val="22"/>
                <w:lang w:val="af-ZA"/>
              </w:rPr>
            </w:pPr>
          </w:p>
          <w:p w14:paraId="56616265" w14:textId="77777777" w:rsidR="0088415D" w:rsidRPr="00DE34CD" w:rsidRDefault="0088415D" w:rsidP="000A7ED2">
            <w:pPr>
              <w:rPr>
                <w:rFonts w:asciiTheme="minorHAnsi" w:hAnsiTheme="minorHAnsi" w:cstheme="minorHAnsi"/>
                <w:b w:val="0"/>
                <w:sz w:val="22"/>
                <w:szCs w:val="22"/>
                <w:lang w:val="af-ZA"/>
              </w:rPr>
            </w:pPr>
            <w:r w:rsidRPr="00DE34CD">
              <w:rPr>
                <w:rFonts w:asciiTheme="minorHAnsi" w:hAnsiTheme="minorHAnsi" w:cstheme="minorHAnsi"/>
                <w:b w:val="0"/>
                <w:sz w:val="22"/>
                <w:szCs w:val="22"/>
                <w:lang w:val="af-ZA"/>
              </w:rPr>
              <w:t>DONACIJE ZA RAD SPORTSKIH UDRUGA S INVALIDITETOM</w:t>
            </w:r>
          </w:p>
          <w:p w14:paraId="7108A0F1" w14:textId="77777777" w:rsidR="0088415D" w:rsidRPr="00DE34CD" w:rsidRDefault="0088415D" w:rsidP="000A7ED2">
            <w:pPr>
              <w:rPr>
                <w:rFonts w:asciiTheme="minorHAnsi" w:hAnsiTheme="minorHAnsi" w:cstheme="minorHAnsi"/>
                <w:b w:val="0"/>
                <w:sz w:val="22"/>
                <w:szCs w:val="22"/>
                <w:lang w:val="af-ZA"/>
              </w:rPr>
            </w:pPr>
            <w:r w:rsidRPr="00DE34CD">
              <w:rPr>
                <w:rFonts w:asciiTheme="minorHAnsi" w:hAnsiTheme="minorHAnsi" w:cstheme="minorHAnsi"/>
                <w:b w:val="0"/>
                <w:sz w:val="22"/>
                <w:szCs w:val="22"/>
                <w:lang w:val="af-ZA"/>
              </w:rPr>
              <w:t>-rad sportskih udruga s invaliditetom</w:t>
            </w:r>
          </w:p>
        </w:tc>
        <w:tc>
          <w:tcPr>
            <w:tcW w:w="1921" w:type="dxa"/>
            <w:tcBorders>
              <w:right w:val="single" w:sz="4" w:space="0" w:color="auto"/>
            </w:tcBorders>
            <w:shd w:val="clear" w:color="auto" w:fill="auto"/>
            <w:vAlign w:val="center"/>
          </w:tcPr>
          <w:p w14:paraId="73133F19" w14:textId="77777777" w:rsidR="0088415D" w:rsidRPr="00DE34CD" w:rsidRDefault="0088415D" w:rsidP="000A7ED2">
            <w:pPr>
              <w:jc w:val="right"/>
              <w:rPr>
                <w:rFonts w:asciiTheme="minorHAnsi" w:hAnsiTheme="minorHAnsi" w:cstheme="minorHAnsi"/>
                <w:b w:val="0"/>
                <w:sz w:val="22"/>
                <w:szCs w:val="22"/>
                <w:u w:val="single"/>
                <w:lang w:val="af-ZA"/>
              </w:rPr>
            </w:pPr>
          </w:p>
          <w:p w14:paraId="4468A488" w14:textId="77777777" w:rsidR="0088415D" w:rsidRPr="00DE34CD" w:rsidRDefault="0088415D" w:rsidP="000A7ED2">
            <w:pPr>
              <w:jc w:val="right"/>
              <w:rPr>
                <w:rFonts w:asciiTheme="minorHAnsi" w:hAnsiTheme="minorHAnsi" w:cstheme="minorHAnsi"/>
                <w:b w:val="0"/>
                <w:sz w:val="22"/>
                <w:szCs w:val="22"/>
                <w:u w:val="single"/>
                <w:lang w:val="af-ZA"/>
              </w:rPr>
            </w:pPr>
          </w:p>
          <w:p w14:paraId="7D7CD862" w14:textId="77777777" w:rsidR="0088415D" w:rsidRPr="00DE34CD" w:rsidRDefault="0088415D" w:rsidP="000A7ED2">
            <w:pPr>
              <w:jc w:val="right"/>
              <w:rPr>
                <w:rFonts w:asciiTheme="minorHAnsi" w:hAnsiTheme="minorHAnsi" w:cstheme="minorHAnsi"/>
                <w:b w:val="0"/>
                <w:sz w:val="22"/>
                <w:szCs w:val="22"/>
                <w:u w:val="single"/>
                <w:lang w:val="af-ZA"/>
              </w:rPr>
            </w:pPr>
            <w:r w:rsidRPr="00DE34CD">
              <w:rPr>
                <w:rFonts w:asciiTheme="minorHAnsi" w:hAnsiTheme="minorHAnsi" w:cstheme="minorHAnsi"/>
                <w:b w:val="0"/>
                <w:sz w:val="22"/>
                <w:szCs w:val="22"/>
                <w:u w:val="single"/>
                <w:lang w:val="af-ZA"/>
              </w:rPr>
              <w:t>15.000,00</w:t>
            </w:r>
          </w:p>
          <w:p w14:paraId="398625C8" w14:textId="77777777" w:rsidR="0088415D" w:rsidRPr="00DE34CD" w:rsidRDefault="0088415D" w:rsidP="000A7ED2">
            <w:pPr>
              <w:jc w:val="right"/>
              <w:rPr>
                <w:rFonts w:asciiTheme="minorHAnsi" w:hAnsiTheme="minorHAnsi" w:cstheme="minorHAnsi"/>
                <w:b w:val="0"/>
                <w:sz w:val="22"/>
                <w:szCs w:val="22"/>
                <w:lang w:val="af-ZA"/>
              </w:rPr>
            </w:pPr>
            <w:r w:rsidRPr="00DE34CD">
              <w:rPr>
                <w:rFonts w:asciiTheme="minorHAnsi" w:hAnsiTheme="minorHAnsi" w:cstheme="minorHAnsi"/>
                <w:b w:val="0"/>
                <w:sz w:val="22"/>
                <w:szCs w:val="22"/>
                <w:lang w:val="af-ZA"/>
              </w:rPr>
              <w:t>15.000,00</w:t>
            </w:r>
          </w:p>
        </w:tc>
        <w:tc>
          <w:tcPr>
            <w:tcW w:w="1706" w:type="dxa"/>
            <w:vMerge/>
            <w:tcBorders>
              <w:left w:val="single" w:sz="4" w:space="0" w:color="auto"/>
              <w:right w:val="single" w:sz="4" w:space="0" w:color="000000"/>
            </w:tcBorders>
            <w:shd w:val="clear" w:color="auto" w:fill="auto"/>
            <w:vAlign w:val="center"/>
          </w:tcPr>
          <w:p w14:paraId="6A643EFF" w14:textId="77777777" w:rsidR="0088415D" w:rsidRPr="00DE34CD" w:rsidRDefault="0088415D" w:rsidP="000A7ED2">
            <w:pPr>
              <w:jc w:val="right"/>
              <w:rPr>
                <w:rFonts w:asciiTheme="minorHAnsi" w:hAnsiTheme="minorHAnsi" w:cstheme="minorHAnsi"/>
                <w:b w:val="0"/>
                <w:sz w:val="22"/>
                <w:szCs w:val="22"/>
                <w:lang w:val="af-ZA"/>
              </w:rPr>
            </w:pPr>
          </w:p>
        </w:tc>
      </w:tr>
      <w:tr w:rsidR="0088415D" w:rsidRPr="00DE34CD" w14:paraId="7171CE4C" w14:textId="77777777" w:rsidTr="000A7ED2">
        <w:trPr>
          <w:trHeight w:val="270"/>
          <w:jc w:val="center"/>
        </w:trPr>
        <w:tc>
          <w:tcPr>
            <w:tcW w:w="2063" w:type="dxa"/>
            <w:vMerge/>
            <w:tcBorders>
              <w:left w:val="single" w:sz="4" w:space="0" w:color="000000"/>
              <w:right w:val="single" w:sz="4" w:space="0" w:color="auto"/>
            </w:tcBorders>
            <w:shd w:val="clear" w:color="auto" w:fill="auto"/>
            <w:vAlign w:val="center"/>
          </w:tcPr>
          <w:p w14:paraId="62A27D26" w14:textId="77777777" w:rsidR="0088415D" w:rsidRPr="00DE34CD" w:rsidRDefault="0088415D" w:rsidP="000A7ED2">
            <w:pPr>
              <w:rPr>
                <w:rFonts w:asciiTheme="minorHAnsi" w:hAnsiTheme="minorHAnsi" w:cstheme="minorHAnsi"/>
                <w:b w:val="0"/>
                <w:sz w:val="22"/>
                <w:szCs w:val="22"/>
                <w:lang w:val="af-ZA"/>
              </w:rPr>
            </w:pPr>
          </w:p>
        </w:tc>
        <w:tc>
          <w:tcPr>
            <w:tcW w:w="3949" w:type="dxa"/>
            <w:tcBorders>
              <w:left w:val="single" w:sz="4" w:space="0" w:color="auto"/>
            </w:tcBorders>
            <w:shd w:val="clear" w:color="auto" w:fill="auto"/>
            <w:vAlign w:val="center"/>
          </w:tcPr>
          <w:p w14:paraId="0EA7F8EB" w14:textId="77777777" w:rsidR="0088415D" w:rsidRPr="00DE34CD" w:rsidRDefault="0088415D" w:rsidP="000A7ED2">
            <w:pPr>
              <w:rPr>
                <w:rFonts w:asciiTheme="minorHAnsi" w:hAnsiTheme="minorHAnsi" w:cstheme="minorHAnsi"/>
                <w:b w:val="0"/>
                <w:sz w:val="22"/>
                <w:szCs w:val="22"/>
                <w:lang w:val="af-ZA"/>
              </w:rPr>
            </w:pPr>
            <w:r w:rsidRPr="00DE34CD">
              <w:rPr>
                <w:rFonts w:asciiTheme="minorHAnsi" w:hAnsiTheme="minorHAnsi" w:cstheme="minorHAnsi"/>
                <w:b w:val="0"/>
                <w:sz w:val="22"/>
                <w:szCs w:val="22"/>
                <w:lang w:val="af-ZA"/>
              </w:rPr>
              <w:t>DONACIJE ZA KAPITALNE INVESTICIJE U SPORTU</w:t>
            </w:r>
          </w:p>
          <w:p w14:paraId="5D05083D" w14:textId="77777777" w:rsidR="0088415D" w:rsidRPr="00DE34CD" w:rsidRDefault="0088415D" w:rsidP="000A7ED2">
            <w:pPr>
              <w:rPr>
                <w:rFonts w:asciiTheme="minorHAnsi" w:hAnsiTheme="minorHAnsi" w:cstheme="minorHAnsi"/>
                <w:b w:val="0"/>
                <w:sz w:val="22"/>
                <w:szCs w:val="22"/>
                <w:lang w:val="af-ZA"/>
              </w:rPr>
            </w:pPr>
            <w:r w:rsidRPr="00DE34CD">
              <w:rPr>
                <w:rFonts w:asciiTheme="minorHAnsi" w:hAnsiTheme="minorHAnsi" w:cstheme="minorHAnsi"/>
                <w:b w:val="0"/>
                <w:sz w:val="22"/>
                <w:szCs w:val="22"/>
                <w:lang w:val="af-ZA"/>
              </w:rPr>
              <w:t>-kapitalne donacije sportskim društvima ili kapitalna ulaganja</w:t>
            </w:r>
          </w:p>
          <w:p w14:paraId="251A0732" w14:textId="77777777" w:rsidR="0088415D" w:rsidRPr="00DE34CD" w:rsidRDefault="0088415D" w:rsidP="000A7ED2">
            <w:pPr>
              <w:rPr>
                <w:rFonts w:asciiTheme="minorHAnsi" w:hAnsiTheme="minorHAnsi" w:cstheme="minorHAnsi"/>
                <w:b w:val="0"/>
                <w:sz w:val="22"/>
                <w:szCs w:val="22"/>
                <w:lang w:val="af-ZA"/>
              </w:rPr>
            </w:pPr>
          </w:p>
          <w:p w14:paraId="7292C661" w14:textId="77777777" w:rsidR="0088415D" w:rsidRPr="00DE34CD" w:rsidRDefault="0088415D" w:rsidP="000A7ED2">
            <w:pPr>
              <w:rPr>
                <w:rFonts w:asciiTheme="minorHAnsi" w:hAnsiTheme="minorHAnsi" w:cstheme="minorHAnsi"/>
                <w:b w:val="0"/>
                <w:sz w:val="22"/>
                <w:szCs w:val="22"/>
                <w:lang w:val="af-ZA"/>
              </w:rPr>
            </w:pPr>
            <w:r w:rsidRPr="00DE34CD">
              <w:rPr>
                <w:rFonts w:asciiTheme="minorHAnsi" w:hAnsiTheme="minorHAnsi" w:cstheme="minorHAnsi"/>
                <w:b w:val="0"/>
                <w:sz w:val="22"/>
                <w:szCs w:val="22"/>
                <w:lang w:val="af-ZA"/>
              </w:rPr>
              <w:t>ZAJEDNIČKI PROGRAMI HOO I LOKALNE ZAJEDNICE “AKTIVNE ZAJEDNICE”</w:t>
            </w:r>
          </w:p>
          <w:p w14:paraId="03D16071" w14:textId="77777777" w:rsidR="0088415D" w:rsidRPr="00DE34CD" w:rsidRDefault="0088415D" w:rsidP="000A7ED2">
            <w:pPr>
              <w:rPr>
                <w:rFonts w:asciiTheme="minorHAnsi" w:hAnsiTheme="minorHAnsi" w:cstheme="minorHAnsi"/>
                <w:b w:val="0"/>
                <w:sz w:val="22"/>
                <w:szCs w:val="22"/>
                <w:lang w:val="af-ZA"/>
              </w:rPr>
            </w:pPr>
            <w:r w:rsidRPr="00DE34CD">
              <w:rPr>
                <w:rFonts w:asciiTheme="minorHAnsi" w:hAnsiTheme="minorHAnsi" w:cstheme="minorHAnsi"/>
                <w:b w:val="0"/>
                <w:sz w:val="22"/>
                <w:szCs w:val="22"/>
                <w:lang w:val="af-ZA"/>
              </w:rPr>
              <w:t>-zajedničko sufinanciranje programa HOO</w:t>
            </w:r>
          </w:p>
        </w:tc>
        <w:tc>
          <w:tcPr>
            <w:tcW w:w="1921" w:type="dxa"/>
            <w:tcBorders>
              <w:right w:val="single" w:sz="4" w:space="0" w:color="auto"/>
            </w:tcBorders>
            <w:shd w:val="clear" w:color="auto" w:fill="auto"/>
            <w:vAlign w:val="center"/>
          </w:tcPr>
          <w:p w14:paraId="126D836E" w14:textId="77777777" w:rsidR="0088415D" w:rsidRPr="00DE34CD" w:rsidRDefault="0088415D" w:rsidP="000A7ED2">
            <w:pPr>
              <w:jc w:val="right"/>
              <w:rPr>
                <w:rFonts w:asciiTheme="minorHAnsi" w:hAnsiTheme="minorHAnsi" w:cstheme="minorHAnsi"/>
                <w:b w:val="0"/>
                <w:sz w:val="22"/>
                <w:szCs w:val="22"/>
                <w:u w:val="single"/>
                <w:lang w:val="af-ZA"/>
              </w:rPr>
            </w:pPr>
          </w:p>
          <w:p w14:paraId="0E57C52B" w14:textId="77777777" w:rsidR="0088415D" w:rsidRPr="00DE34CD" w:rsidRDefault="0088415D" w:rsidP="000A7ED2">
            <w:pPr>
              <w:jc w:val="right"/>
              <w:rPr>
                <w:rFonts w:asciiTheme="minorHAnsi" w:hAnsiTheme="minorHAnsi" w:cstheme="minorHAnsi"/>
                <w:b w:val="0"/>
                <w:sz w:val="22"/>
                <w:szCs w:val="22"/>
                <w:u w:val="single"/>
                <w:lang w:val="af-ZA"/>
              </w:rPr>
            </w:pPr>
          </w:p>
          <w:p w14:paraId="5833AA8F" w14:textId="77777777" w:rsidR="0088415D" w:rsidRPr="00DE34CD" w:rsidRDefault="0088415D" w:rsidP="000A7ED2">
            <w:pPr>
              <w:jc w:val="right"/>
              <w:rPr>
                <w:rFonts w:asciiTheme="minorHAnsi" w:hAnsiTheme="minorHAnsi" w:cstheme="minorHAnsi"/>
                <w:b w:val="0"/>
                <w:sz w:val="22"/>
                <w:szCs w:val="22"/>
                <w:u w:val="single"/>
                <w:lang w:val="af-ZA"/>
              </w:rPr>
            </w:pPr>
            <w:r w:rsidRPr="00DE34CD">
              <w:rPr>
                <w:rFonts w:asciiTheme="minorHAnsi" w:hAnsiTheme="minorHAnsi" w:cstheme="minorHAnsi"/>
                <w:b w:val="0"/>
                <w:sz w:val="22"/>
                <w:szCs w:val="22"/>
                <w:u w:val="single"/>
                <w:lang w:val="af-ZA"/>
              </w:rPr>
              <w:t>6.620,00</w:t>
            </w:r>
          </w:p>
          <w:p w14:paraId="512302AB" w14:textId="77777777" w:rsidR="0088415D" w:rsidRPr="00DE34CD" w:rsidRDefault="0088415D" w:rsidP="000A7ED2">
            <w:pPr>
              <w:jc w:val="right"/>
              <w:rPr>
                <w:rFonts w:asciiTheme="minorHAnsi" w:hAnsiTheme="minorHAnsi" w:cstheme="minorHAnsi"/>
                <w:b w:val="0"/>
                <w:sz w:val="22"/>
                <w:szCs w:val="22"/>
                <w:lang w:val="af-ZA"/>
              </w:rPr>
            </w:pPr>
          </w:p>
          <w:p w14:paraId="472A4857" w14:textId="77777777" w:rsidR="0088415D" w:rsidRPr="00DE34CD" w:rsidRDefault="0088415D" w:rsidP="000A7ED2">
            <w:pPr>
              <w:jc w:val="right"/>
              <w:rPr>
                <w:rFonts w:asciiTheme="minorHAnsi" w:hAnsiTheme="minorHAnsi" w:cstheme="minorHAnsi"/>
                <w:b w:val="0"/>
                <w:sz w:val="22"/>
                <w:szCs w:val="22"/>
                <w:lang w:val="af-ZA"/>
              </w:rPr>
            </w:pPr>
            <w:r w:rsidRPr="00DE34CD">
              <w:rPr>
                <w:rFonts w:asciiTheme="minorHAnsi" w:hAnsiTheme="minorHAnsi" w:cstheme="minorHAnsi"/>
                <w:b w:val="0"/>
                <w:sz w:val="22"/>
                <w:szCs w:val="22"/>
                <w:lang w:val="af-ZA"/>
              </w:rPr>
              <w:t>6.620,00</w:t>
            </w:r>
          </w:p>
          <w:p w14:paraId="3C2612DD" w14:textId="77777777" w:rsidR="0088415D" w:rsidRPr="00DE34CD" w:rsidRDefault="0088415D" w:rsidP="000A7ED2">
            <w:pPr>
              <w:jc w:val="right"/>
              <w:rPr>
                <w:rFonts w:asciiTheme="minorHAnsi" w:hAnsiTheme="minorHAnsi" w:cstheme="minorHAnsi"/>
                <w:b w:val="0"/>
                <w:sz w:val="22"/>
                <w:szCs w:val="22"/>
                <w:u w:val="single"/>
                <w:lang w:val="af-ZA"/>
              </w:rPr>
            </w:pPr>
          </w:p>
          <w:p w14:paraId="1BAE7949" w14:textId="77777777" w:rsidR="0088415D" w:rsidRPr="00DE34CD" w:rsidRDefault="0088415D" w:rsidP="000A7ED2">
            <w:pPr>
              <w:jc w:val="right"/>
              <w:rPr>
                <w:rFonts w:asciiTheme="minorHAnsi" w:hAnsiTheme="minorHAnsi" w:cstheme="minorHAnsi"/>
                <w:b w:val="0"/>
                <w:sz w:val="22"/>
                <w:szCs w:val="22"/>
                <w:u w:val="single"/>
                <w:lang w:val="af-ZA"/>
              </w:rPr>
            </w:pPr>
            <w:r w:rsidRPr="00DE34CD">
              <w:rPr>
                <w:rFonts w:asciiTheme="minorHAnsi" w:hAnsiTheme="minorHAnsi" w:cstheme="minorHAnsi"/>
                <w:b w:val="0"/>
                <w:sz w:val="22"/>
                <w:szCs w:val="22"/>
                <w:u w:val="single"/>
                <w:lang w:val="af-ZA"/>
              </w:rPr>
              <w:t>10.620,00</w:t>
            </w:r>
          </w:p>
          <w:p w14:paraId="0F6FA690" w14:textId="77777777" w:rsidR="0088415D" w:rsidRPr="00DE34CD" w:rsidRDefault="0088415D" w:rsidP="000A7ED2">
            <w:pPr>
              <w:jc w:val="right"/>
              <w:rPr>
                <w:rFonts w:asciiTheme="minorHAnsi" w:hAnsiTheme="minorHAnsi" w:cstheme="minorHAnsi"/>
                <w:b w:val="0"/>
                <w:sz w:val="22"/>
                <w:szCs w:val="22"/>
                <w:lang w:val="af-ZA"/>
              </w:rPr>
            </w:pPr>
            <w:r w:rsidRPr="00DE34CD">
              <w:rPr>
                <w:rFonts w:asciiTheme="minorHAnsi" w:hAnsiTheme="minorHAnsi" w:cstheme="minorHAnsi"/>
                <w:b w:val="0"/>
                <w:sz w:val="22"/>
                <w:szCs w:val="22"/>
                <w:lang w:val="af-ZA"/>
              </w:rPr>
              <w:t>10.620,00</w:t>
            </w:r>
          </w:p>
        </w:tc>
        <w:tc>
          <w:tcPr>
            <w:tcW w:w="1706" w:type="dxa"/>
            <w:vMerge/>
            <w:tcBorders>
              <w:left w:val="single" w:sz="4" w:space="0" w:color="auto"/>
              <w:right w:val="single" w:sz="4" w:space="0" w:color="000000"/>
            </w:tcBorders>
            <w:shd w:val="clear" w:color="auto" w:fill="auto"/>
            <w:vAlign w:val="center"/>
          </w:tcPr>
          <w:p w14:paraId="495588E6" w14:textId="77777777" w:rsidR="0088415D" w:rsidRPr="00DE34CD" w:rsidRDefault="0088415D" w:rsidP="000A7ED2">
            <w:pPr>
              <w:jc w:val="right"/>
              <w:rPr>
                <w:rFonts w:asciiTheme="minorHAnsi" w:hAnsiTheme="minorHAnsi" w:cstheme="minorHAnsi"/>
                <w:b w:val="0"/>
                <w:sz w:val="22"/>
                <w:szCs w:val="22"/>
                <w:lang w:val="af-ZA"/>
              </w:rPr>
            </w:pPr>
          </w:p>
        </w:tc>
      </w:tr>
      <w:tr w:rsidR="0088415D" w:rsidRPr="00DE34CD" w14:paraId="70F27017" w14:textId="77777777" w:rsidTr="000A7ED2">
        <w:trPr>
          <w:trHeight w:val="571"/>
          <w:jc w:val="center"/>
        </w:trPr>
        <w:tc>
          <w:tcPr>
            <w:tcW w:w="2063" w:type="dxa"/>
            <w:vMerge/>
            <w:tcBorders>
              <w:left w:val="single" w:sz="4" w:space="0" w:color="000000"/>
              <w:bottom w:val="single" w:sz="4" w:space="0" w:color="000000"/>
              <w:right w:val="single" w:sz="4" w:space="0" w:color="auto"/>
            </w:tcBorders>
            <w:shd w:val="clear" w:color="auto" w:fill="auto"/>
            <w:vAlign w:val="center"/>
          </w:tcPr>
          <w:p w14:paraId="36042548" w14:textId="77777777" w:rsidR="0088415D" w:rsidRPr="00DE34CD" w:rsidRDefault="0088415D" w:rsidP="000A7ED2">
            <w:pPr>
              <w:rPr>
                <w:rFonts w:asciiTheme="minorHAnsi" w:hAnsiTheme="minorHAnsi" w:cstheme="minorHAnsi"/>
                <w:b w:val="0"/>
                <w:sz w:val="22"/>
                <w:szCs w:val="22"/>
                <w:lang w:val="af-ZA"/>
              </w:rPr>
            </w:pPr>
          </w:p>
        </w:tc>
        <w:tc>
          <w:tcPr>
            <w:tcW w:w="3949" w:type="dxa"/>
            <w:tcBorders>
              <w:left w:val="single" w:sz="4" w:space="0" w:color="auto"/>
              <w:bottom w:val="single" w:sz="4" w:space="0" w:color="auto"/>
            </w:tcBorders>
            <w:shd w:val="clear" w:color="auto" w:fill="auto"/>
            <w:vAlign w:val="center"/>
          </w:tcPr>
          <w:p w14:paraId="581715BE" w14:textId="77777777" w:rsidR="0088415D" w:rsidRPr="00DE34CD" w:rsidRDefault="0088415D" w:rsidP="000A7ED2">
            <w:pPr>
              <w:rPr>
                <w:rFonts w:asciiTheme="minorHAnsi" w:hAnsiTheme="minorHAnsi" w:cstheme="minorHAnsi"/>
                <w:b w:val="0"/>
                <w:sz w:val="22"/>
                <w:szCs w:val="22"/>
                <w:lang w:val="af-ZA"/>
              </w:rPr>
            </w:pPr>
          </w:p>
          <w:p w14:paraId="08AA0B05" w14:textId="77777777" w:rsidR="0088415D" w:rsidRPr="00DE34CD" w:rsidRDefault="0088415D" w:rsidP="000A7ED2">
            <w:pPr>
              <w:ind w:right="-187"/>
              <w:rPr>
                <w:rFonts w:asciiTheme="minorHAnsi" w:hAnsiTheme="minorHAnsi" w:cstheme="minorHAnsi"/>
                <w:b w:val="0"/>
                <w:sz w:val="22"/>
                <w:szCs w:val="22"/>
                <w:lang w:val="af-ZA"/>
              </w:rPr>
            </w:pPr>
            <w:r w:rsidRPr="00DE34CD">
              <w:rPr>
                <w:rFonts w:asciiTheme="minorHAnsi" w:hAnsiTheme="minorHAnsi" w:cstheme="minorHAnsi"/>
                <w:b w:val="0"/>
                <w:sz w:val="22"/>
                <w:szCs w:val="22"/>
                <w:lang w:val="af-ZA"/>
              </w:rPr>
              <w:t>PROJEKT “UČENJE I USAVRŠAVANJE OSNOVNIH PLIVAČKIH AKTIVNOSTI, OBUKA NEPLIVAČA DJECE PREDŠKOLSKE I OSNOVNOŠKOLSKE DOBI”</w:t>
            </w:r>
          </w:p>
          <w:p w14:paraId="7E756EFE" w14:textId="77777777" w:rsidR="0088415D" w:rsidRPr="00DE34CD" w:rsidRDefault="0088415D" w:rsidP="000A7ED2">
            <w:pPr>
              <w:rPr>
                <w:rFonts w:asciiTheme="minorHAnsi" w:hAnsiTheme="minorHAnsi" w:cstheme="minorHAnsi"/>
                <w:b w:val="0"/>
                <w:sz w:val="22"/>
                <w:szCs w:val="22"/>
                <w:lang w:val="af-ZA"/>
              </w:rPr>
            </w:pPr>
            <w:r w:rsidRPr="00DE34CD">
              <w:rPr>
                <w:rFonts w:asciiTheme="minorHAnsi" w:hAnsiTheme="minorHAnsi" w:cstheme="minorHAnsi"/>
                <w:b w:val="0"/>
                <w:sz w:val="22"/>
                <w:szCs w:val="22"/>
                <w:lang w:val="af-ZA"/>
              </w:rPr>
              <w:t>-učenje i usavršavanje osnovnih plivačkih aktivnosti, odnosno obuka djece neplivača</w:t>
            </w:r>
          </w:p>
        </w:tc>
        <w:tc>
          <w:tcPr>
            <w:tcW w:w="1921" w:type="dxa"/>
            <w:tcBorders>
              <w:bottom w:val="single" w:sz="4" w:space="0" w:color="auto"/>
              <w:right w:val="single" w:sz="4" w:space="0" w:color="auto"/>
            </w:tcBorders>
            <w:shd w:val="clear" w:color="auto" w:fill="auto"/>
            <w:vAlign w:val="center"/>
          </w:tcPr>
          <w:p w14:paraId="7A2FFE9B" w14:textId="77777777" w:rsidR="0088415D" w:rsidRPr="00DE34CD" w:rsidRDefault="0088415D" w:rsidP="000A7ED2">
            <w:pPr>
              <w:jc w:val="right"/>
              <w:rPr>
                <w:rFonts w:asciiTheme="minorHAnsi" w:hAnsiTheme="minorHAnsi" w:cstheme="minorHAnsi"/>
                <w:b w:val="0"/>
                <w:sz w:val="22"/>
                <w:szCs w:val="22"/>
                <w:lang w:val="af-ZA"/>
              </w:rPr>
            </w:pPr>
          </w:p>
          <w:p w14:paraId="1E4775B9" w14:textId="77777777" w:rsidR="0088415D" w:rsidRPr="00DE34CD" w:rsidRDefault="0088415D" w:rsidP="000A7ED2">
            <w:pPr>
              <w:jc w:val="right"/>
              <w:rPr>
                <w:rFonts w:asciiTheme="minorHAnsi" w:hAnsiTheme="minorHAnsi" w:cstheme="minorHAnsi"/>
                <w:b w:val="0"/>
                <w:sz w:val="22"/>
                <w:szCs w:val="22"/>
                <w:lang w:val="af-ZA"/>
              </w:rPr>
            </w:pPr>
          </w:p>
          <w:p w14:paraId="367C05F6" w14:textId="77777777" w:rsidR="0088415D" w:rsidRPr="00DE34CD" w:rsidRDefault="0088415D" w:rsidP="000A7ED2">
            <w:pPr>
              <w:jc w:val="right"/>
              <w:rPr>
                <w:rFonts w:asciiTheme="minorHAnsi" w:hAnsiTheme="minorHAnsi" w:cstheme="minorHAnsi"/>
                <w:b w:val="0"/>
                <w:sz w:val="22"/>
                <w:szCs w:val="22"/>
                <w:lang w:val="af-ZA"/>
              </w:rPr>
            </w:pPr>
          </w:p>
          <w:p w14:paraId="4EFD7A58" w14:textId="77777777" w:rsidR="0088415D" w:rsidRPr="00DE34CD" w:rsidRDefault="0088415D" w:rsidP="000A7ED2">
            <w:pPr>
              <w:jc w:val="right"/>
              <w:rPr>
                <w:rFonts w:asciiTheme="minorHAnsi" w:hAnsiTheme="minorHAnsi" w:cstheme="minorHAnsi"/>
                <w:b w:val="0"/>
                <w:sz w:val="22"/>
                <w:szCs w:val="22"/>
                <w:lang w:val="af-ZA"/>
              </w:rPr>
            </w:pPr>
          </w:p>
          <w:p w14:paraId="6D4B62D9" w14:textId="77777777" w:rsidR="0088415D" w:rsidRPr="00DE34CD" w:rsidRDefault="0088415D" w:rsidP="000A7ED2">
            <w:pPr>
              <w:jc w:val="right"/>
              <w:rPr>
                <w:rFonts w:asciiTheme="minorHAnsi" w:hAnsiTheme="minorHAnsi" w:cstheme="minorHAnsi"/>
                <w:b w:val="0"/>
                <w:sz w:val="22"/>
                <w:szCs w:val="22"/>
                <w:u w:val="single"/>
                <w:lang w:val="af-ZA"/>
              </w:rPr>
            </w:pPr>
            <w:r w:rsidRPr="00DE34CD">
              <w:rPr>
                <w:rFonts w:asciiTheme="minorHAnsi" w:hAnsiTheme="minorHAnsi" w:cstheme="minorHAnsi"/>
                <w:b w:val="0"/>
                <w:sz w:val="22"/>
                <w:szCs w:val="22"/>
                <w:u w:val="single"/>
                <w:lang w:val="af-ZA"/>
              </w:rPr>
              <w:t>8.125,00</w:t>
            </w:r>
          </w:p>
          <w:p w14:paraId="001C19B8" w14:textId="77777777" w:rsidR="0088415D" w:rsidRPr="00DE34CD" w:rsidRDefault="0088415D" w:rsidP="000A7ED2">
            <w:pPr>
              <w:jc w:val="right"/>
              <w:rPr>
                <w:rFonts w:asciiTheme="minorHAnsi" w:hAnsiTheme="minorHAnsi" w:cstheme="minorHAnsi"/>
                <w:b w:val="0"/>
                <w:sz w:val="22"/>
                <w:szCs w:val="22"/>
                <w:lang w:val="af-ZA"/>
              </w:rPr>
            </w:pPr>
          </w:p>
          <w:p w14:paraId="5113571F" w14:textId="77777777" w:rsidR="0088415D" w:rsidRPr="00DE34CD" w:rsidRDefault="0088415D" w:rsidP="000A7ED2">
            <w:pPr>
              <w:jc w:val="right"/>
              <w:rPr>
                <w:rFonts w:asciiTheme="minorHAnsi" w:hAnsiTheme="minorHAnsi" w:cstheme="minorHAnsi"/>
                <w:b w:val="0"/>
                <w:sz w:val="22"/>
                <w:szCs w:val="22"/>
                <w:lang w:val="af-ZA"/>
              </w:rPr>
            </w:pPr>
          </w:p>
          <w:p w14:paraId="6E0231B4" w14:textId="77777777" w:rsidR="0088415D" w:rsidRPr="00DE34CD" w:rsidRDefault="0088415D" w:rsidP="000A7ED2">
            <w:pPr>
              <w:jc w:val="right"/>
              <w:rPr>
                <w:rFonts w:asciiTheme="minorHAnsi" w:hAnsiTheme="minorHAnsi" w:cstheme="minorHAnsi"/>
                <w:b w:val="0"/>
                <w:sz w:val="22"/>
                <w:szCs w:val="22"/>
                <w:lang w:val="af-ZA"/>
              </w:rPr>
            </w:pPr>
            <w:r w:rsidRPr="00DE34CD">
              <w:rPr>
                <w:rFonts w:asciiTheme="minorHAnsi" w:hAnsiTheme="minorHAnsi" w:cstheme="minorHAnsi"/>
                <w:b w:val="0"/>
                <w:sz w:val="22"/>
                <w:szCs w:val="22"/>
                <w:lang w:val="af-ZA"/>
              </w:rPr>
              <w:t>8.125,00</w:t>
            </w:r>
          </w:p>
        </w:tc>
        <w:tc>
          <w:tcPr>
            <w:tcW w:w="1706" w:type="dxa"/>
            <w:vMerge/>
            <w:tcBorders>
              <w:left w:val="single" w:sz="4" w:space="0" w:color="auto"/>
              <w:bottom w:val="single" w:sz="4" w:space="0" w:color="000000"/>
              <w:right w:val="single" w:sz="4" w:space="0" w:color="000000"/>
            </w:tcBorders>
            <w:shd w:val="clear" w:color="auto" w:fill="auto"/>
            <w:vAlign w:val="center"/>
          </w:tcPr>
          <w:p w14:paraId="6539AEC4" w14:textId="77777777" w:rsidR="0088415D" w:rsidRPr="00DE34CD" w:rsidRDefault="0088415D" w:rsidP="000A7ED2">
            <w:pPr>
              <w:jc w:val="right"/>
              <w:rPr>
                <w:rFonts w:asciiTheme="minorHAnsi" w:hAnsiTheme="minorHAnsi" w:cstheme="minorHAnsi"/>
                <w:b w:val="0"/>
                <w:sz w:val="22"/>
                <w:szCs w:val="22"/>
                <w:lang w:val="af-ZA"/>
              </w:rPr>
            </w:pPr>
          </w:p>
        </w:tc>
      </w:tr>
    </w:tbl>
    <w:p w14:paraId="1FC308DC" w14:textId="77777777" w:rsidR="0088415D" w:rsidRPr="00DE34CD" w:rsidRDefault="0088415D" w:rsidP="0088415D">
      <w:pPr>
        <w:spacing w:before="240" w:after="240"/>
        <w:jc w:val="both"/>
        <w:rPr>
          <w:rFonts w:asciiTheme="minorHAnsi" w:hAnsiTheme="minorHAnsi" w:cstheme="minorHAnsi"/>
          <w:b w:val="0"/>
          <w:sz w:val="22"/>
          <w:szCs w:val="22"/>
          <w:lang w:val="af-ZA"/>
        </w:rPr>
      </w:pPr>
      <w:r w:rsidRPr="00DE34CD">
        <w:rPr>
          <w:rFonts w:asciiTheme="minorHAnsi" w:hAnsiTheme="minorHAnsi" w:cstheme="minorHAnsi"/>
          <w:b w:val="0"/>
          <w:sz w:val="22"/>
          <w:szCs w:val="22"/>
          <w:lang w:val="af-ZA"/>
        </w:rPr>
        <w:t>II.PROGRAM SPORTSKE PRIREDBE I MANIFESTACIJE financirat će se u iznosu od 28.000,00 € kroz slijedeći projekt:</w:t>
      </w:r>
    </w:p>
    <w:tbl>
      <w:tblPr>
        <w:tblW w:w="9639" w:type="dxa"/>
        <w:jc w:val="center"/>
        <w:tblLayout w:type="fixed"/>
        <w:tblLook w:val="0000" w:firstRow="0" w:lastRow="0" w:firstColumn="0" w:lastColumn="0" w:noHBand="0" w:noVBand="0"/>
      </w:tblPr>
      <w:tblGrid>
        <w:gridCol w:w="7933"/>
        <w:gridCol w:w="1706"/>
      </w:tblGrid>
      <w:tr w:rsidR="0088415D" w:rsidRPr="00DE34CD" w14:paraId="2C9A2AD9" w14:textId="77777777" w:rsidTr="000A7ED2">
        <w:trPr>
          <w:trHeight w:val="397"/>
          <w:jc w:val="center"/>
        </w:trPr>
        <w:tc>
          <w:tcPr>
            <w:tcW w:w="7933" w:type="dxa"/>
            <w:tcBorders>
              <w:top w:val="single" w:sz="4" w:space="0" w:color="000000"/>
              <w:left w:val="single" w:sz="4" w:space="0" w:color="000000"/>
              <w:bottom w:val="single" w:sz="4" w:space="0" w:color="000000"/>
            </w:tcBorders>
            <w:shd w:val="clear" w:color="auto" w:fill="auto"/>
            <w:vAlign w:val="center"/>
          </w:tcPr>
          <w:p w14:paraId="1837A5FC" w14:textId="77777777" w:rsidR="0088415D" w:rsidRPr="00DE34CD" w:rsidRDefault="0088415D" w:rsidP="000A7ED2">
            <w:pPr>
              <w:jc w:val="center"/>
              <w:rPr>
                <w:rFonts w:asciiTheme="minorHAnsi" w:hAnsiTheme="minorHAnsi" w:cstheme="minorHAnsi"/>
                <w:b w:val="0"/>
                <w:sz w:val="22"/>
                <w:szCs w:val="22"/>
                <w:lang w:val="af-ZA"/>
              </w:rPr>
            </w:pPr>
            <w:r w:rsidRPr="00DE34CD">
              <w:rPr>
                <w:rFonts w:asciiTheme="minorHAnsi" w:hAnsiTheme="minorHAnsi" w:cstheme="minorHAnsi"/>
                <w:b w:val="0"/>
                <w:sz w:val="22"/>
                <w:szCs w:val="22"/>
                <w:lang w:val="af-ZA"/>
              </w:rPr>
              <w:t>NAMJENA SREDSTAVA</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E761A8" w14:textId="77777777" w:rsidR="0088415D" w:rsidRPr="00DE34CD" w:rsidRDefault="0088415D" w:rsidP="000A7ED2">
            <w:pPr>
              <w:jc w:val="center"/>
              <w:rPr>
                <w:rFonts w:asciiTheme="minorHAnsi" w:hAnsiTheme="minorHAnsi" w:cstheme="minorHAnsi"/>
                <w:b w:val="0"/>
                <w:sz w:val="22"/>
                <w:szCs w:val="22"/>
                <w:lang w:val="af-ZA"/>
              </w:rPr>
            </w:pPr>
            <w:r w:rsidRPr="00DE34CD">
              <w:rPr>
                <w:rFonts w:asciiTheme="minorHAnsi" w:hAnsiTheme="minorHAnsi" w:cstheme="minorHAnsi"/>
                <w:b w:val="0"/>
                <w:sz w:val="22"/>
                <w:szCs w:val="22"/>
                <w:lang w:val="af-ZA"/>
              </w:rPr>
              <w:t>IZNOS/€</w:t>
            </w:r>
          </w:p>
        </w:tc>
      </w:tr>
      <w:tr w:rsidR="0088415D" w:rsidRPr="00DE34CD" w14:paraId="5595F362" w14:textId="77777777" w:rsidTr="000A7ED2">
        <w:trPr>
          <w:trHeight w:val="397"/>
          <w:jc w:val="center"/>
        </w:trPr>
        <w:tc>
          <w:tcPr>
            <w:tcW w:w="7933" w:type="dxa"/>
            <w:tcBorders>
              <w:top w:val="single" w:sz="4" w:space="0" w:color="000000"/>
              <w:left w:val="single" w:sz="4" w:space="0" w:color="000000"/>
              <w:bottom w:val="single" w:sz="4" w:space="0" w:color="000000"/>
            </w:tcBorders>
            <w:shd w:val="clear" w:color="auto" w:fill="auto"/>
            <w:vAlign w:val="center"/>
          </w:tcPr>
          <w:p w14:paraId="316A7EE1" w14:textId="77777777" w:rsidR="0088415D" w:rsidRPr="00DE34CD" w:rsidRDefault="0088415D" w:rsidP="000A7ED2">
            <w:pPr>
              <w:jc w:val="both"/>
              <w:rPr>
                <w:rFonts w:asciiTheme="minorHAnsi" w:hAnsiTheme="minorHAnsi" w:cstheme="minorHAnsi"/>
                <w:b w:val="0"/>
                <w:sz w:val="22"/>
                <w:szCs w:val="22"/>
                <w:u w:val="single"/>
                <w:lang w:val="af-ZA"/>
              </w:rPr>
            </w:pPr>
          </w:p>
          <w:p w14:paraId="5D92527B" w14:textId="77777777" w:rsidR="0088415D" w:rsidRPr="00DE34CD" w:rsidRDefault="0088415D" w:rsidP="000A7ED2">
            <w:pPr>
              <w:jc w:val="both"/>
              <w:rPr>
                <w:rFonts w:asciiTheme="minorHAnsi" w:hAnsiTheme="minorHAnsi" w:cstheme="minorHAnsi"/>
                <w:b w:val="0"/>
                <w:sz w:val="22"/>
                <w:szCs w:val="22"/>
                <w:lang w:val="af-ZA"/>
              </w:rPr>
            </w:pPr>
            <w:r w:rsidRPr="00DE34CD">
              <w:rPr>
                <w:rFonts w:asciiTheme="minorHAnsi" w:hAnsiTheme="minorHAnsi" w:cstheme="minorHAnsi"/>
                <w:b w:val="0"/>
                <w:sz w:val="22"/>
                <w:szCs w:val="22"/>
                <w:lang w:val="af-ZA"/>
              </w:rPr>
              <w:t>PROJEKT:</w:t>
            </w:r>
          </w:p>
          <w:p w14:paraId="5173233B" w14:textId="77777777" w:rsidR="0088415D" w:rsidRPr="00DE34CD" w:rsidRDefault="0088415D" w:rsidP="000A7ED2">
            <w:pPr>
              <w:jc w:val="both"/>
              <w:rPr>
                <w:rFonts w:asciiTheme="minorHAnsi" w:hAnsiTheme="minorHAnsi" w:cstheme="minorHAnsi"/>
                <w:b w:val="0"/>
                <w:sz w:val="22"/>
                <w:szCs w:val="22"/>
                <w:u w:val="single"/>
                <w:lang w:val="af-ZA"/>
              </w:rPr>
            </w:pPr>
            <w:r w:rsidRPr="00DE34CD">
              <w:rPr>
                <w:rFonts w:asciiTheme="minorHAnsi" w:hAnsiTheme="minorHAnsi" w:cstheme="minorHAnsi"/>
                <w:b w:val="0"/>
                <w:sz w:val="22"/>
                <w:szCs w:val="22"/>
                <w:u w:val="single"/>
                <w:lang w:val="af-ZA"/>
              </w:rPr>
              <w:t>Sportske priredbe i manifestacije</w:t>
            </w:r>
          </w:p>
          <w:p w14:paraId="491B7383" w14:textId="77777777" w:rsidR="0088415D" w:rsidRPr="00DE34CD" w:rsidRDefault="0088415D" w:rsidP="000A7ED2">
            <w:pPr>
              <w:jc w:val="both"/>
              <w:rPr>
                <w:rFonts w:asciiTheme="minorHAnsi" w:hAnsiTheme="minorHAnsi" w:cstheme="minorHAnsi"/>
                <w:b w:val="0"/>
                <w:sz w:val="22"/>
                <w:szCs w:val="22"/>
                <w:lang w:val="af-ZA"/>
              </w:rPr>
            </w:pPr>
            <w:r w:rsidRPr="00DE34CD">
              <w:rPr>
                <w:rFonts w:asciiTheme="minorHAnsi" w:hAnsiTheme="minorHAnsi" w:cstheme="minorHAnsi"/>
                <w:b w:val="0"/>
                <w:sz w:val="22"/>
                <w:szCs w:val="22"/>
                <w:lang w:val="af-ZA"/>
              </w:rPr>
              <w:t xml:space="preserve"> -organizacija i održavanje sportskih manifestacija od značaja za Grad Požegu</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2B43B4" w14:textId="77777777" w:rsidR="0088415D" w:rsidRPr="00DE34CD" w:rsidRDefault="0088415D" w:rsidP="000A7ED2">
            <w:pPr>
              <w:jc w:val="right"/>
              <w:rPr>
                <w:rFonts w:asciiTheme="minorHAnsi" w:hAnsiTheme="minorHAnsi" w:cstheme="minorHAnsi"/>
                <w:b w:val="0"/>
                <w:sz w:val="22"/>
                <w:szCs w:val="22"/>
                <w:lang w:val="af-ZA"/>
              </w:rPr>
            </w:pPr>
          </w:p>
          <w:p w14:paraId="3FD1256F" w14:textId="77777777" w:rsidR="0088415D" w:rsidRPr="00DE34CD" w:rsidRDefault="0088415D" w:rsidP="000A7ED2">
            <w:pPr>
              <w:jc w:val="right"/>
              <w:rPr>
                <w:rFonts w:asciiTheme="minorHAnsi" w:hAnsiTheme="minorHAnsi" w:cstheme="minorHAnsi"/>
                <w:b w:val="0"/>
                <w:sz w:val="22"/>
                <w:szCs w:val="22"/>
                <w:lang w:val="af-ZA"/>
              </w:rPr>
            </w:pPr>
            <w:r w:rsidRPr="00DE34CD">
              <w:rPr>
                <w:rFonts w:asciiTheme="minorHAnsi" w:hAnsiTheme="minorHAnsi" w:cstheme="minorHAnsi"/>
                <w:b w:val="0"/>
                <w:sz w:val="22"/>
                <w:szCs w:val="22"/>
                <w:lang w:val="af-ZA"/>
              </w:rPr>
              <w:t>28.000,00</w:t>
            </w:r>
          </w:p>
        </w:tc>
      </w:tr>
    </w:tbl>
    <w:p w14:paraId="74A6CB31" w14:textId="77777777" w:rsidR="0088415D" w:rsidRPr="00DE34CD" w:rsidRDefault="0088415D" w:rsidP="0088415D">
      <w:pPr>
        <w:spacing w:before="240" w:after="240"/>
        <w:jc w:val="center"/>
        <w:rPr>
          <w:rFonts w:asciiTheme="minorHAnsi" w:hAnsiTheme="minorHAnsi" w:cstheme="minorHAnsi"/>
          <w:b w:val="0"/>
          <w:sz w:val="22"/>
          <w:szCs w:val="22"/>
          <w:lang w:val="af-ZA"/>
        </w:rPr>
      </w:pPr>
      <w:r w:rsidRPr="00DE34CD">
        <w:rPr>
          <w:rFonts w:asciiTheme="minorHAnsi" w:hAnsiTheme="minorHAnsi" w:cstheme="minorHAnsi"/>
          <w:b w:val="0"/>
          <w:sz w:val="22"/>
          <w:szCs w:val="22"/>
          <w:lang w:val="af-ZA"/>
        </w:rPr>
        <w:t>Članak 3.</w:t>
      </w:r>
    </w:p>
    <w:p w14:paraId="3DCE19C7" w14:textId="77777777" w:rsidR="0088415D" w:rsidRPr="00DE34CD" w:rsidRDefault="0088415D" w:rsidP="0088415D">
      <w:pPr>
        <w:spacing w:after="240"/>
        <w:ind w:firstLine="708"/>
        <w:jc w:val="both"/>
        <w:rPr>
          <w:rFonts w:asciiTheme="minorHAnsi" w:hAnsiTheme="minorHAnsi" w:cstheme="minorHAnsi"/>
          <w:b w:val="0"/>
          <w:sz w:val="22"/>
          <w:szCs w:val="22"/>
          <w:lang w:val="af-ZA"/>
        </w:rPr>
      </w:pPr>
      <w:r w:rsidRPr="00DE34CD">
        <w:rPr>
          <w:rFonts w:asciiTheme="minorHAnsi" w:hAnsiTheme="minorHAnsi" w:cstheme="minorHAnsi"/>
          <w:b w:val="0"/>
          <w:sz w:val="22"/>
          <w:szCs w:val="22"/>
          <w:lang w:val="af-ZA"/>
        </w:rPr>
        <w:t>Ovaj Program stupa na snagu danom donošenja, a isti će se objaviti u Službenim novinama Grada Požege.</w:t>
      </w:r>
    </w:p>
    <w:p w14:paraId="2CBB761E" w14:textId="77777777" w:rsidR="00DE34CD" w:rsidRDefault="00C95E1D" w:rsidP="00DE34CD">
      <w:pPr>
        <w:pStyle w:val="Bezproreda"/>
        <w:ind w:firstLine="708"/>
        <w:jc w:val="center"/>
        <w:rPr>
          <w:rFonts w:asciiTheme="minorHAnsi" w:hAnsiTheme="minorHAnsi" w:cstheme="minorHAnsi"/>
          <w:b/>
          <w:bCs/>
        </w:rPr>
      </w:pPr>
      <w:r w:rsidRPr="00DE34CD">
        <w:rPr>
          <w:rFonts w:asciiTheme="minorHAnsi" w:hAnsiTheme="minorHAnsi" w:cstheme="minorHAnsi"/>
          <w:b/>
          <w:bCs/>
        </w:rPr>
        <w:t xml:space="preserve">d) Prijedlog </w:t>
      </w:r>
      <w:r w:rsidR="00DE34CD">
        <w:rPr>
          <w:rFonts w:asciiTheme="minorHAnsi" w:hAnsiTheme="minorHAnsi" w:cstheme="minorHAnsi"/>
          <w:b/>
          <w:bCs/>
        </w:rPr>
        <w:t>I</w:t>
      </w:r>
      <w:r w:rsidRPr="00DE34CD">
        <w:rPr>
          <w:rFonts w:asciiTheme="minorHAnsi" w:hAnsiTheme="minorHAnsi" w:cstheme="minorHAnsi"/>
          <w:b/>
          <w:bCs/>
        </w:rPr>
        <w:t>zmjena</w:t>
      </w:r>
      <w:r w:rsidR="00DE34CD">
        <w:rPr>
          <w:rFonts w:asciiTheme="minorHAnsi" w:hAnsiTheme="minorHAnsi" w:cstheme="minorHAnsi"/>
          <w:b/>
          <w:bCs/>
        </w:rPr>
        <w:t xml:space="preserve"> </w:t>
      </w:r>
      <w:r w:rsidRPr="00DE34CD">
        <w:rPr>
          <w:rFonts w:asciiTheme="minorHAnsi" w:hAnsiTheme="minorHAnsi" w:cstheme="minorHAnsi"/>
          <w:b/>
          <w:bCs/>
        </w:rPr>
        <w:t>i dopuna</w:t>
      </w:r>
      <w:r w:rsidR="00DE34CD">
        <w:rPr>
          <w:rFonts w:asciiTheme="minorHAnsi" w:hAnsiTheme="minorHAnsi" w:cstheme="minorHAnsi"/>
          <w:b/>
          <w:bCs/>
        </w:rPr>
        <w:t xml:space="preserve"> </w:t>
      </w:r>
      <w:r w:rsidRPr="00DE34CD">
        <w:rPr>
          <w:rFonts w:asciiTheme="minorHAnsi" w:hAnsiTheme="minorHAnsi" w:cstheme="minorHAnsi"/>
          <w:b/>
          <w:bCs/>
        </w:rPr>
        <w:t xml:space="preserve">Programa javnih potreba u socijalnoj skrbi u </w:t>
      </w:r>
    </w:p>
    <w:p w14:paraId="6EE8D349" w14:textId="22E73B32" w:rsidR="00C95E1D" w:rsidRPr="00DE34CD" w:rsidRDefault="00C95E1D" w:rsidP="004455A3">
      <w:pPr>
        <w:pStyle w:val="Bezproreda"/>
        <w:spacing w:after="240"/>
        <w:ind w:firstLine="708"/>
        <w:jc w:val="center"/>
        <w:rPr>
          <w:rFonts w:asciiTheme="minorHAnsi" w:hAnsiTheme="minorHAnsi" w:cstheme="minorHAnsi"/>
          <w:b/>
          <w:bCs/>
        </w:rPr>
      </w:pPr>
      <w:r w:rsidRPr="00DE34CD">
        <w:rPr>
          <w:rFonts w:asciiTheme="minorHAnsi" w:hAnsiTheme="minorHAnsi" w:cstheme="minorHAnsi"/>
          <w:b/>
          <w:bCs/>
        </w:rPr>
        <w:t>Gradu Požegi za 2023. godinu</w:t>
      </w:r>
    </w:p>
    <w:p w14:paraId="14245D27" w14:textId="4F7D8691" w:rsidR="00413179" w:rsidRPr="00DE34CD" w:rsidRDefault="00413179" w:rsidP="00413179">
      <w:pPr>
        <w:ind w:firstLine="708"/>
        <w:jc w:val="both"/>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 xml:space="preserve">PREDSJEDNIK </w:t>
      </w:r>
      <w:r w:rsidR="004B1950" w:rsidRPr="00DE34CD">
        <w:rPr>
          <w:rFonts w:asciiTheme="minorHAnsi" w:hAnsiTheme="minorHAnsi" w:cstheme="minorHAnsi"/>
          <w:b w:val="0"/>
          <w:sz w:val="22"/>
          <w:szCs w:val="22"/>
          <w:lang w:val="hr-HR"/>
        </w:rPr>
        <w:t>-</w:t>
      </w:r>
      <w:r w:rsidRPr="00DE34CD">
        <w:rPr>
          <w:rFonts w:asciiTheme="minorHAnsi" w:hAnsiTheme="minorHAnsi" w:cstheme="minorHAnsi"/>
          <w:b w:val="0"/>
          <w:sz w:val="22"/>
          <w:szCs w:val="22"/>
          <w:lang w:val="hr-HR"/>
        </w:rPr>
        <w:t xml:space="preserve"> daje riječ gradonačelniku koji potom daje riječ Maji Petrović, pročelnici Upravnog odjela za društvene djelatnosti kako bi obrazložila ovu točku dnevnog reda.</w:t>
      </w:r>
    </w:p>
    <w:p w14:paraId="419F82BD" w14:textId="594C5C93" w:rsidR="00413179" w:rsidRPr="00DE34CD" w:rsidRDefault="00413179" w:rsidP="004455A3">
      <w:pPr>
        <w:ind w:firstLine="708"/>
        <w:jc w:val="both"/>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 xml:space="preserve">MAJA PETROVIĆ </w:t>
      </w:r>
      <w:r w:rsidR="004C04CB" w:rsidRPr="00DE34CD">
        <w:rPr>
          <w:rFonts w:asciiTheme="minorHAnsi" w:hAnsiTheme="minorHAnsi" w:cstheme="minorHAnsi"/>
          <w:b w:val="0"/>
          <w:sz w:val="22"/>
          <w:szCs w:val="22"/>
          <w:lang w:val="hr-HR"/>
        </w:rPr>
        <w:t>-</w:t>
      </w:r>
      <w:r w:rsidRPr="00DE34CD">
        <w:rPr>
          <w:rFonts w:asciiTheme="minorHAnsi" w:hAnsiTheme="minorHAnsi" w:cstheme="minorHAnsi"/>
          <w:b w:val="0"/>
          <w:sz w:val="22"/>
          <w:szCs w:val="22"/>
          <w:lang w:val="hr-HR"/>
        </w:rPr>
        <w:t>– daje kratko obrazloženje ove točke dnevnog reda.</w:t>
      </w:r>
    </w:p>
    <w:p w14:paraId="1F6FCC65" w14:textId="61886092" w:rsidR="00387487" w:rsidRPr="00DE34CD" w:rsidRDefault="00387487" w:rsidP="004455A3">
      <w:pPr>
        <w:ind w:firstLine="708"/>
        <w:jc w:val="both"/>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 xml:space="preserve">PREDSJEDNIK </w:t>
      </w:r>
      <w:r w:rsidR="004B1950" w:rsidRPr="00DE34CD">
        <w:rPr>
          <w:rFonts w:asciiTheme="minorHAnsi" w:hAnsiTheme="minorHAnsi" w:cstheme="minorHAnsi"/>
          <w:b w:val="0"/>
          <w:sz w:val="22"/>
          <w:szCs w:val="22"/>
          <w:lang w:val="hr-HR"/>
        </w:rPr>
        <w:t>-</w:t>
      </w:r>
      <w:r w:rsidRPr="00DE34CD">
        <w:rPr>
          <w:rFonts w:asciiTheme="minorHAnsi" w:hAnsiTheme="minorHAnsi" w:cstheme="minorHAnsi"/>
          <w:b w:val="0"/>
          <w:sz w:val="22"/>
          <w:szCs w:val="22"/>
          <w:lang w:val="hr-HR"/>
        </w:rPr>
        <w:t xml:space="preserve"> otvara raspravu.</w:t>
      </w:r>
    </w:p>
    <w:p w14:paraId="7BB076E4" w14:textId="255B4C7B" w:rsidR="00413179" w:rsidRPr="00DE34CD" w:rsidRDefault="00730368" w:rsidP="004455A3">
      <w:pPr>
        <w:pStyle w:val="Tijeloteksta2"/>
        <w:spacing w:line="240" w:lineRule="auto"/>
        <w:ind w:right="1" w:firstLine="708"/>
        <w:jc w:val="both"/>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PREDSJEDNIK - zaključuje raspravu</w:t>
      </w:r>
      <w:r w:rsidRPr="00DE34CD">
        <w:rPr>
          <w:rFonts w:asciiTheme="minorHAnsi" w:hAnsiTheme="minorHAnsi" w:cstheme="minorHAnsi"/>
          <w:b w:val="0"/>
          <w:lang w:val="hr-HR"/>
        </w:rPr>
        <w:t xml:space="preserve">, </w:t>
      </w:r>
      <w:r w:rsidR="004C04CB" w:rsidRPr="00DE34CD">
        <w:rPr>
          <w:rFonts w:asciiTheme="minorHAnsi" w:hAnsiTheme="minorHAnsi" w:cstheme="minorHAnsi"/>
          <w:b w:val="0"/>
          <w:lang w:val="hr-HR"/>
        </w:rPr>
        <w:t xml:space="preserve">daje na glasovanje </w:t>
      </w:r>
      <w:r w:rsidR="00DE34CD" w:rsidRPr="00DE34CD">
        <w:rPr>
          <w:rFonts w:asciiTheme="minorHAnsi" w:hAnsiTheme="minorHAnsi" w:cstheme="minorHAnsi"/>
          <w:b w:val="0"/>
          <w:bCs/>
          <w:sz w:val="22"/>
          <w:szCs w:val="22"/>
          <w:lang w:val="hr-HR"/>
        </w:rPr>
        <w:t>Izmjene i dopune</w:t>
      </w:r>
      <w:r w:rsidR="00DE34CD" w:rsidRPr="00DE34CD">
        <w:rPr>
          <w:rFonts w:asciiTheme="minorHAnsi" w:hAnsiTheme="minorHAnsi" w:cstheme="minorHAnsi"/>
          <w:b w:val="0"/>
          <w:bCs/>
          <w:lang w:val="hr-HR"/>
        </w:rPr>
        <w:t xml:space="preserve"> </w:t>
      </w:r>
      <w:r w:rsidR="00413179" w:rsidRPr="00DE34CD">
        <w:rPr>
          <w:rFonts w:asciiTheme="minorHAnsi" w:hAnsiTheme="minorHAnsi" w:cstheme="minorHAnsi"/>
          <w:b w:val="0"/>
          <w:sz w:val="22"/>
          <w:szCs w:val="22"/>
          <w:lang w:val="hr-HR"/>
        </w:rPr>
        <w:t>Programa javnih potreba u socijalnoj skrbi u Gradu Požegi za 2023. godinu</w:t>
      </w:r>
      <w:r w:rsidR="004C04CB" w:rsidRPr="00DE34CD">
        <w:rPr>
          <w:rFonts w:asciiTheme="minorHAnsi" w:hAnsiTheme="minorHAnsi" w:cstheme="minorHAnsi"/>
          <w:b w:val="0"/>
          <w:sz w:val="22"/>
          <w:szCs w:val="22"/>
          <w:lang w:val="hr-HR"/>
        </w:rPr>
        <w:t xml:space="preserve"> </w:t>
      </w:r>
      <w:r w:rsidRPr="00DE34CD">
        <w:rPr>
          <w:rFonts w:asciiTheme="minorHAnsi" w:hAnsiTheme="minorHAnsi" w:cstheme="minorHAnsi"/>
          <w:b w:val="0"/>
          <w:sz w:val="22"/>
          <w:szCs w:val="22"/>
          <w:lang w:val="hr-HR"/>
        </w:rPr>
        <w:t xml:space="preserve">i </w:t>
      </w:r>
      <w:r w:rsidR="00413179" w:rsidRPr="00DE34CD">
        <w:rPr>
          <w:rFonts w:asciiTheme="minorHAnsi" w:hAnsiTheme="minorHAnsi" w:cstheme="minorHAnsi"/>
          <w:b w:val="0"/>
          <w:sz w:val="22"/>
          <w:szCs w:val="22"/>
          <w:lang w:val="hr-HR"/>
        </w:rPr>
        <w:t xml:space="preserve">konstatira da je </w:t>
      </w:r>
      <w:r w:rsidRPr="00DE34CD">
        <w:rPr>
          <w:rFonts w:asciiTheme="minorHAnsi" w:hAnsiTheme="minorHAnsi" w:cstheme="minorHAnsi"/>
          <w:b w:val="0"/>
          <w:sz w:val="22"/>
          <w:szCs w:val="22"/>
          <w:lang w:val="hr-HR"/>
        </w:rPr>
        <w:t xml:space="preserve">Gradsko vijeće Grada Požege, </w:t>
      </w:r>
      <w:r w:rsidR="00595E86" w:rsidRPr="00DE34CD">
        <w:rPr>
          <w:rFonts w:asciiTheme="minorHAnsi" w:hAnsiTheme="minorHAnsi" w:cstheme="minorHAnsi"/>
          <w:b w:val="0"/>
          <w:sz w:val="22"/>
          <w:szCs w:val="22"/>
          <w:lang w:val="hr-HR"/>
        </w:rPr>
        <w:t xml:space="preserve">bez rasprave, </w:t>
      </w:r>
      <w:r w:rsidRPr="00DE34CD">
        <w:rPr>
          <w:rFonts w:asciiTheme="minorHAnsi" w:hAnsiTheme="minorHAnsi" w:cstheme="minorHAnsi"/>
          <w:b w:val="0"/>
          <w:sz w:val="22"/>
          <w:szCs w:val="22"/>
          <w:lang w:val="hr-HR"/>
        </w:rPr>
        <w:t xml:space="preserve">većinom glasova </w:t>
      </w:r>
      <w:r w:rsidR="00413179" w:rsidRPr="00DE34CD">
        <w:rPr>
          <w:rFonts w:asciiTheme="minorHAnsi" w:hAnsiTheme="minorHAnsi" w:cstheme="minorHAnsi"/>
          <w:b w:val="0"/>
          <w:sz w:val="22"/>
          <w:szCs w:val="22"/>
          <w:lang w:val="hr-HR"/>
        </w:rPr>
        <w:t>(</w:t>
      </w:r>
      <w:r w:rsidR="00595E86" w:rsidRPr="00DE34CD">
        <w:rPr>
          <w:rFonts w:asciiTheme="minorHAnsi" w:hAnsiTheme="minorHAnsi" w:cstheme="minorHAnsi"/>
          <w:b w:val="0"/>
          <w:sz w:val="22"/>
          <w:szCs w:val="22"/>
          <w:lang w:val="hr-HR"/>
        </w:rPr>
        <w:t>10</w:t>
      </w:r>
      <w:r w:rsidR="00413179" w:rsidRPr="00DE34CD">
        <w:rPr>
          <w:rFonts w:asciiTheme="minorHAnsi" w:hAnsiTheme="minorHAnsi" w:cstheme="minorHAnsi"/>
          <w:b w:val="0"/>
          <w:sz w:val="22"/>
          <w:szCs w:val="22"/>
          <w:lang w:val="hr-HR"/>
        </w:rPr>
        <w:t xml:space="preserve"> </w:t>
      </w:r>
      <w:r w:rsidR="004B1950" w:rsidRPr="00DE34CD">
        <w:rPr>
          <w:rFonts w:asciiTheme="minorHAnsi" w:hAnsiTheme="minorHAnsi" w:cstheme="minorHAnsi"/>
          <w:b w:val="0"/>
          <w:sz w:val="22"/>
          <w:szCs w:val="22"/>
          <w:lang w:val="hr-HR"/>
        </w:rPr>
        <w:t xml:space="preserve">glasova </w:t>
      </w:r>
      <w:r w:rsidR="00413179" w:rsidRPr="00DE34CD">
        <w:rPr>
          <w:rFonts w:asciiTheme="minorHAnsi" w:hAnsiTheme="minorHAnsi" w:cstheme="minorHAnsi"/>
          <w:b w:val="0"/>
          <w:sz w:val="22"/>
          <w:szCs w:val="22"/>
          <w:lang w:val="hr-HR"/>
        </w:rPr>
        <w:t xml:space="preserve">za, </w:t>
      </w:r>
      <w:r w:rsidR="00595E86" w:rsidRPr="00DE34CD">
        <w:rPr>
          <w:rFonts w:asciiTheme="minorHAnsi" w:hAnsiTheme="minorHAnsi" w:cstheme="minorHAnsi"/>
          <w:b w:val="0"/>
          <w:sz w:val="22"/>
          <w:szCs w:val="22"/>
          <w:lang w:val="hr-HR"/>
        </w:rPr>
        <w:t>6</w:t>
      </w:r>
      <w:r w:rsidR="00413179" w:rsidRPr="00DE34CD">
        <w:rPr>
          <w:rFonts w:asciiTheme="minorHAnsi" w:hAnsiTheme="minorHAnsi" w:cstheme="minorHAnsi"/>
          <w:b w:val="0"/>
          <w:sz w:val="22"/>
          <w:szCs w:val="22"/>
          <w:lang w:val="hr-HR"/>
        </w:rPr>
        <w:t xml:space="preserve"> </w:t>
      </w:r>
      <w:r w:rsidR="004B1950" w:rsidRPr="00DE34CD">
        <w:rPr>
          <w:rFonts w:asciiTheme="minorHAnsi" w:hAnsiTheme="minorHAnsi" w:cstheme="minorHAnsi"/>
          <w:b w:val="0"/>
          <w:sz w:val="22"/>
          <w:szCs w:val="22"/>
          <w:lang w:val="hr-HR"/>
        </w:rPr>
        <w:t xml:space="preserve">glasova </w:t>
      </w:r>
      <w:r w:rsidR="00413179" w:rsidRPr="00DE34CD">
        <w:rPr>
          <w:rFonts w:asciiTheme="minorHAnsi" w:hAnsiTheme="minorHAnsi" w:cstheme="minorHAnsi"/>
          <w:b w:val="0"/>
          <w:sz w:val="22"/>
          <w:szCs w:val="22"/>
          <w:lang w:val="hr-HR"/>
        </w:rPr>
        <w:t>protiv,</w:t>
      </w:r>
      <w:r w:rsidR="00595E86" w:rsidRPr="00DE34CD">
        <w:rPr>
          <w:rFonts w:asciiTheme="minorHAnsi" w:hAnsiTheme="minorHAnsi" w:cstheme="minorHAnsi"/>
          <w:b w:val="0"/>
          <w:sz w:val="22"/>
          <w:szCs w:val="22"/>
          <w:lang w:val="hr-HR"/>
        </w:rPr>
        <w:t xml:space="preserve"> 3</w:t>
      </w:r>
      <w:r w:rsidR="00413179" w:rsidRPr="00DE34CD">
        <w:rPr>
          <w:rFonts w:asciiTheme="minorHAnsi" w:hAnsiTheme="minorHAnsi" w:cstheme="minorHAnsi"/>
          <w:b w:val="0"/>
          <w:sz w:val="22"/>
          <w:szCs w:val="22"/>
          <w:lang w:val="hr-HR"/>
        </w:rPr>
        <w:t xml:space="preserve"> suzdržan</w:t>
      </w:r>
      <w:r w:rsidR="00595E86" w:rsidRPr="00DE34CD">
        <w:rPr>
          <w:rFonts w:asciiTheme="minorHAnsi" w:hAnsiTheme="minorHAnsi" w:cstheme="minorHAnsi"/>
          <w:b w:val="0"/>
          <w:sz w:val="22"/>
          <w:szCs w:val="22"/>
          <w:lang w:val="hr-HR"/>
        </w:rPr>
        <w:t>a</w:t>
      </w:r>
      <w:r w:rsidR="004B1950" w:rsidRPr="00DE34CD">
        <w:rPr>
          <w:rFonts w:asciiTheme="minorHAnsi" w:hAnsiTheme="minorHAnsi" w:cstheme="minorHAnsi"/>
          <w:b w:val="0"/>
          <w:sz w:val="22"/>
          <w:szCs w:val="22"/>
          <w:lang w:val="hr-HR"/>
        </w:rPr>
        <w:t xml:space="preserve"> glasa</w:t>
      </w:r>
      <w:r w:rsidR="00413179" w:rsidRPr="00DE34CD">
        <w:rPr>
          <w:rFonts w:asciiTheme="minorHAnsi" w:hAnsiTheme="minorHAnsi" w:cstheme="minorHAnsi"/>
          <w:b w:val="0"/>
          <w:sz w:val="22"/>
          <w:szCs w:val="22"/>
          <w:lang w:val="hr-HR"/>
        </w:rPr>
        <w:t>)</w:t>
      </w:r>
      <w:r w:rsidRPr="00DE34CD">
        <w:rPr>
          <w:rFonts w:asciiTheme="minorHAnsi" w:hAnsiTheme="minorHAnsi" w:cstheme="minorHAnsi"/>
          <w:b w:val="0"/>
          <w:sz w:val="22"/>
          <w:szCs w:val="22"/>
          <w:lang w:val="hr-HR"/>
        </w:rPr>
        <w:t xml:space="preserve"> usvojilo</w:t>
      </w:r>
    </w:p>
    <w:p w14:paraId="4AFA114E" w14:textId="77777777" w:rsidR="00EF39FE" w:rsidRPr="00DE34CD" w:rsidRDefault="00EF39FE" w:rsidP="00EF39FE">
      <w:pPr>
        <w:autoSpaceDN w:val="0"/>
        <w:jc w:val="center"/>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IZMJENE I DOPUNE PROGRAMA</w:t>
      </w:r>
    </w:p>
    <w:p w14:paraId="7676BFDD" w14:textId="77777777" w:rsidR="00EF39FE" w:rsidRPr="00DE34CD" w:rsidRDefault="00EF39FE" w:rsidP="00EF39FE">
      <w:pPr>
        <w:autoSpaceDN w:val="0"/>
        <w:spacing w:after="240"/>
        <w:jc w:val="center"/>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javnih potreba u socijalnoj skrbi u Gradu Požegi za 2023. godinu</w:t>
      </w:r>
    </w:p>
    <w:p w14:paraId="44AB7C05" w14:textId="77777777" w:rsidR="00EF39FE" w:rsidRPr="00DE34CD" w:rsidRDefault="00EF39FE" w:rsidP="00EF39FE">
      <w:pPr>
        <w:autoSpaceDN w:val="0"/>
        <w:spacing w:after="240"/>
        <w:jc w:val="center"/>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Članak 1.</w:t>
      </w:r>
    </w:p>
    <w:p w14:paraId="01C193AD" w14:textId="3B2C1FFA" w:rsidR="004455A3" w:rsidRDefault="00EF39FE" w:rsidP="00EF39FE">
      <w:pPr>
        <w:autoSpaceDE w:val="0"/>
        <w:ind w:firstLine="708"/>
        <w:jc w:val="both"/>
        <w:rPr>
          <w:rFonts w:asciiTheme="minorHAnsi" w:hAnsiTheme="minorHAnsi" w:cstheme="minorHAnsi"/>
          <w:b w:val="0"/>
          <w:sz w:val="22"/>
          <w:szCs w:val="22"/>
          <w:lang w:val="hr-HR" w:eastAsia="zh-CN"/>
        </w:rPr>
      </w:pPr>
      <w:r w:rsidRPr="00DE34CD">
        <w:rPr>
          <w:rFonts w:asciiTheme="minorHAnsi" w:hAnsiTheme="minorHAnsi" w:cstheme="minorHAnsi"/>
          <w:b w:val="0"/>
          <w:sz w:val="22"/>
          <w:szCs w:val="22"/>
          <w:lang w:val="hr-HR" w:eastAsia="zh-CN"/>
        </w:rPr>
        <w:t>Ovim Izmjenama i dopunama Programa mijenja se i dopunjuje Program javnih potreba u socijalnoj skrbi u Gradu Požegi za 2023. godinu (Službene novine Grada Požege, broj: 27/22., 5/23. i 13/23.) (u nastavku teksta: Program).</w:t>
      </w:r>
    </w:p>
    <w:p w14:paraId="26D38DF7" w14:textId="77777777" w:rsidR="004455A3" w:rsidRDefault="004455A3">
      <w:pPr>
        <w:spacing w:after="160" w:line="259" w:lineRule="auto"/>
        <w:rPr>
          <w:rFonts w:asciiTheme="minorHAnsi" w:hAnsiTheme="minorHAnsi" w:cstheme="minorHAnsi"/>
          <w:b w:val="0"/>
          <w:sz w:val="22"/>
          <w:szCs w:val="22"/>
          <w:lang w:val="hr-HR" w:eastAsia="zh-CN"/>
        </w:rPr>
      </w:pPr>
      <w:r>
        <w:rPr>
          <w:rFonts w:asciiTheme="minorHAnsi" w:hAnsiTheme="minorHAnsi" w:cstheme="minorHAnsi"/>
          <w:b w:val="0"/>
          <w:sz w:val="22"/>
          <w:szCs w:val="22"/>
          <w:lang w:val="hr-HR" w:eastAsia="zh-CN"/>
        </w:rPr>
        <w:br w:type="page"/>
      </w:r>
    </w:p>
    <w:p w14:paraId="7A4B0EBD" w14:textId="77777777" w:rsidR="00EF39FE" w:rsidRPr="00DE34CD" w:rsidRDefault="00EF39FE" w:rsidP="00EF39FE">
      <w:pPr>
        <w:autoSpaceDN w:val="0"/>
        <w:spacing w:after="240"/>
        <w:jc w:val="center"/>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lastRenderedPageBreak/>
        <w:t>Članak 2.</w:t>
      </w:r>
    </w:p>
    <w:p w14:paraId="2C816006" w14:textId="77777777" w:rsidR="00EF39FE" w:rsidRPr="00DE34CD" w:rsidRDefault="00EF39FE" w:rsidP="00EF39FE">
      <w:pPr>
        <w:autoSpaceDN w:val="0"/>
        <w:spacing w:after="240"/>
        <w:ind w:firstLine="708"/>
        <w:jc w:val="both"/>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Sredstva za financiranje Programa javnih potreba u socijalnoj skrbi u Gradu Požegi za 2023. godinu sukladno Proračunu, utvrđena su u ukupnom iznosu od 439.890,00 € i raspoređena su kako slijedi:</w:t>
      </w:r>
    </w:p>
    <w:p w14:paraId="7A4D9E38" w14:textId="77777777" w:rsidR="00EF39FE" w:rsidRPr="00DE34CD" w:rsidRDefault="00EF39FE" w:rsidP="00EF39FE">
      <w:pPr>
        <w:autoSpaceDE w:val="0"/>
        <w:jc w:val="both"/>
        <w:rPr>
          <w:rFonts w:asciiTheme="minorHAnsi" w:eastAsia="Calibri" w:hAnsiTheme="minorHAnsi" w:cstheme="minorHAnsi"/>
          <w:b w:val="0"/>
          <w:sz w:val="22"/>
          <w:szCs w:val="22"/>
          <w:lang w:val="hr-HR"/>
        </w:rPr>
      </w:pPr>
      <w:r w:rsidRPr="00DE34CD">
        <w:rPr>
          <w:rFonts w:asciiTheme="minorHAnsi" w:eastAsia="Calibri" w:hAnsiTheme="minorHAnsi" w:cstheme="minorHAnsi"/>
          <w:b w:val="0"/>
          <w:sz w:val="22"/>
          <w:szCs w:val="22"/>
          <w:lang w:val="hr-HR"/>
        </w:rPr>
        <w:t>I.</w:t>
      </w:r>
      <w:r w:rsidRPr="00DE34CD">
        <w:rPr>
          <w:rFonts w:asciiTheme="minorHAnsi" w:eastAsia="Calibri" w:hAnsiTheme="minorHAnsi" w:cstheme="minorHAnsi"/>
          <w:b w:val="0"/>
          <w:sz w:val="22"/>
          <w:szCs w:val="22"/>
          <w:lang w:val="hr-HR"/>
        </w:rPr>
        <w:tab/>
        <w:t>PRAVA NA POMOĆI IZ SOCIJALNE SKRBI financirat će se u iznosu od 257.370,00 €.</w:t>
      </w:r>
    </w:p>
    <w:tbl>
      <w:tblPr>
        <w:tblW w:w="9639" w:type="dxa"/>
        <w:jc w:val="center"/>
        <w:tblLayout w:type="fixed"/>
        <w:tblLook w:val="0000" w:firstRow="0" w:lastRow="0" w:firstColumn="0" w:lastColumn="0" w:noHBand="0" w:noVBand="0"/>
      </w:tblPr>
      <w:tblGrid>
        <w:gridCol w:w="1560"/>
        <w:gridCol w:w="6237"/>
        <w:gridCol w:w="1842"/>
      </w:tblGrid>
      <w:tr w:rsidR="00EF39FE" w:rsidRPr="00DE34CD" w14:paraId="6DAE98B4" w14:textId="77777777" w:rsidTr="000A7ED2">
        <w:trPr>
          <w:trHeight w:val="397"/>
          <w:jc w:val="center"/>
        </w:trPr>
        <w:tc>
          <w:tcPr>
            <w:tcW w:w="1560" w:type="dxa"/>
            <w:tcBorders>
              <w:top w:val="single" w:sz="4" w:space="0" w:color="000000"/>
              <w:left w:val="single" w:sz="4" w:space="0" w:color="000000"/>
              <w:bottom w:val="single" w:sz="4" w:space="0" w:color="000000"/>
            </w:tcBorders>
            <w:shd w:val="clear" w:color="auto" w:fill="auto"/>
            <w:vAlign w:val="center"/>
          </w:tcPr>
          <w:p w14:paraId="0EBBB498" w14:textId="77777777" w:rsidR="00EF39FE" w:rsidRPr="00DE34CD" w:rsidRDefault="00EF39FE" w:rsidP="000A7ED2">
            <w:pPr>
              <w:autoSpaceDN w:val="0"/>
              <w:jc w:val="center"/>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NAZIV AKTIVNOSTI</w:t>
            </w:r>
          </w:p>
        </w:tc>
        <w:tc>
          <w:tcPr>
            <w:tcW w:w="6237" w:type="dxa"/>
            <w:tcBorders>
              <w:top w:val="single" w:sz="4" w:space="0" w:color="000000"/>
              <w:left w:val="single" w:sz="4" w:space="0" w:color="000000"/>
              <w:bottom w:val="single" w:sz="4" w:space="0" w:color="auto"/>
            </w:tcBorders>
            <w:shd w:val="clear" w:color="auto" w:fill="auto"/>
            <w:vAlign w:val="center"/>
          </w:tcPr>
          <w:p w14:paraId="520BF493" w14:textId="77777777" w:rsidR="00EF39FE" w:rsidRPr="00DE34CD" w:rsidRDefault="00EF39FE" w:rsidP="000A7ED2">
            <w:pPr>
              <w:autoSpaceDN w:val="0"/>
              <w:jc w:val="center"/>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NAZIV PRAVA IZ SOCIJALNE SKRBI/ NAMJENA SREDSTAVA/€</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B27E93" w14:textId="77777777" w:rsidR="00EF39FE" w:rsidRPr="00DE34CD" w:rsidRDefault="00EF39FE" w:rsidP="000A7ED2">
            <w:pPr>
              <w:autoSpaceDN w:val="0"/>
              <w:jc w:val="center"/>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IZNOS/€</w:t>
            </w:r>
          </w:p>
        </w:tc>
      </w:tr>
      <w:tr w:rsidR="00EF39FE" w:rsidRPr="00DE34CD" w14:paraId="4F401F56" w14:textId="77777777" w:rsidTr="000A7ED2">
        <w:trPr>
          <w:trHeight w:val="227"/>
          <w:jc w:val="center"/>
        </w:trPr>
        <w:tc>
          <w:tcPr>
            <w:tcW w:w="1560" w:type="dxa"/>
            <w:vMerge w:val="restart"/>
            <w:tcBorders>
              <w:top w:val="single" w:sz="4" w:space="0" w:color="000000"/>
              <w:left w:val="single" w:sz="4" w:space="0" w:color="000000"/>
              <w:right w:val="single" w:sz="4" w:space="0" w:color="auto"/>
            </w:tcBorders>
            <w:shd w:val="clear" w:color="auto" w:fill="auto"/>
            <w:vAlign w:val="center"/>
          </w:tcPr>
          <w:p w14:paraId="5E252048" w14:textId="77777777" w:rsidR="00EF39FE" w:rsidRPr="00DE34CD" w:rsidRDefault="00EF39FE" w:rsidP="000A7ED2">
            <w:pPr>
              <w:autoSpaceDN w:val="0"/>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REŽIJSKI TROŠKOVI</w:t>
            </w:r>
          </w:p>
        </w:tc>
        <w:tc>
          <w:tcPr>
            <w:tcW w:w="6237" w:type="dxa"/>
            <w:tcBorders>
              <w:top w:val="single" w:sz="4" w:space="0" w:color="auto"/>
              <w:left w:val="single" w:sz="4" w:space="0" w:color="auto"/>
              <w:right w:val="single" w:sz="4" w:space="0" w:color="auto"/>
            </w:tcBorders>
            <w:shd w:val="clear" w:color="auto" w:fill="auto"/>
            <w:vAlign w:val="center"/>
          </w:tcPr>
          <w:p w14:paraId="515463C4" w14:textId="77777777" w:rsidR="00EF39FE" w:rsidRPr="00DE34CD" w:rsidRDefault="00EF39FE" w:rsidP="000A7ED2">
            <w:pPr>
              <w:autoSpaceDE w:val="0"/>
              <w:autoSpaceDN w:val="0"/>
              <w:jc w:val="both"/>
              <w:rPr>
                <w:rFonts w:asciiTheme="minorHAnsi" w:eastAsia="Calibri" w:hAnsiTheme="minorHAnsi" w:cstheme="minorHAnsi"/>
                <w:b w:val="0"/>
                <w:sz w:val="22"/>
                <w:szCs w:val="22"/>
                <w:lang w:val="hr-HR"/>
              </w:rPr>
            </w:pPr>
            <w:r w:rsidRPr="00DE34CD">
              <w:rPr>
                <w:rFonts w:asciiTheme="minorHAnsi" w:eastAsia="Calibri" w:hAnsiTheme="minorHAnsi" w:cstheme="minorHAnsi"/>
                <w:b w:val="0"/>
                <w:sz w:val="22"/>
                <w:szCs w:val="22"/>
                <w:lang w:val="hr-HR"/>
              </w:rPr>
              <w:t>1. Pravo na pomoć za podmirenje troškova stanovanja, a odnosi se na:</w:t>
            </w:r>
          </w:p>
          <w:p w14:paraId="2D84287A" w14:textId="77777777" w:rsidR="00EF39FE" w:rsidRPr="00DE34CD" w:rsidRDefault="00EF39FE" w:rsidP="000A7ED2">
            <w:pPr>
              <w:autoSpaceDE w:val="0"/>
              <w:autoSpaceDN w:val="0"/>
              <w:jc w:val="both"/>
              <w:rPr>
                <w:rFonts w:asciiTheme="minorHAnsi" w:eastAsia="Calibri" w:hAnsiTheme="minorHAnsi" w:cstheme="minorHAnsi"/>
                <w:b w:val="0"/>
                <w:sz w:val="22"/>
                <w:szCs w:val="22"/>
                <w:lang w:val="hr-HR"/>
              </w:rPr>
            </w:pPr>
            <w:r w:rsidRPr="00DE34CD">
              <w:rPr>
                <w:rFonts w:asciiTheme="minorHAnsi" w:eastAsia="Calibri" w:hAnsiTheme="minorHAnsi" w:cstheme="minorHAnsi"/>
                <w:b w:val="0"/>
                <w:sz w:val="22"/>
                <w:szCs w:val="22"/>
                <w:lang w:val="hr-HR"/>
              </w:rPr>
              <w:t>-pravo na pomoć za podmirenje troškova najamnine, komunalnu naknadu, troškove grijanja, vodne usluge, te troškovi nastali zbog radova na povećanju energetske učinkovitosti zgrade</w:t>
            </w:r>
          </w:p>
          <w:p w14:paraId="421194BB" w14:textId="77777777" w:rsidR="00EF39FE" w:rsidRPr="00DE34CD" w:rsidRDefault="00EF39FE" w:rsidP="000A7ED2">
            <w:pPr>
              <w:autoSpaceDE w:val="0"/>
              <w:autoSpaceDN w:val="0"/>
              <w:jc w:val="both"/>
              <w:rPr>
                <w:rFonts w:asciiTheme="minorHAnsi" w:eastAsia="Calibri" w:hAnsiTheme="minorHAnsi" w:cstheme="minorHAnsi"/>
                <w:b w:val="0"/>
                <w:sz w:val="22"/>
                <w:szCs w:val="22"/>
                <w:lang w:val="hr-HR"/>
              </w:rPr>
            </w:pPr>
            <w:r w:rsidRPr="00DE34CD">
              <w:rPr>
                <w:rFonts w:asciiTheme="minorHAnsi" w:eastAsia="Calibri" w:hAnsiTheme="minorHAnsi" w:cstheme="minorHAnsi"/>
                <w:b w:val="0"/>
                <w:sz w:val="22"/>
                <w:szCs w:val="22"/>
                <w:lang w:val="hr-HR"/>
              </w:rPr>
              <w:t>- pravo na podmirenje drugih režijskih troškova</w:t>
            </w:r>
          </w:p>
        </w:tc>
        <w:tc>
          <w:tcPr>
            <w:tcW w:w="1842" w:type="dxa"/>
            <w:vMerge w:val="restart"/>
            <w:tcBorders>
              <w:top w:val="single" w:sz="4" w:space="0" w:color="000000"/>
              <w:left w:val="single" w:sz="4" w:space="0" w:color="auto"/>
              <w:right w:val="single" w:sz="4" w:space="0" w:color="000000"/>
            </w:tcBorders>
            <w:shd w:val="clear" w:color="auto" w:fill="auto"/>
            <w:vAlign w:val="center"/>
          </w:tcPr>
          <w:p w14:paraId="37839D8E" w14:textId="77777777" w:rsidR="00EF39FE" w:rsidRPr="00DE34CD" w:rsidRDefault="00EF39FE" w:rsidP="000A7ED2">
            <w:pPr>
              <w:autoSpaceDN w:val="0"/>
              <w:jc w:val="center"/>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102.300,00</w:t>
            </w:r>
          </w:p>
        </w:tc>
      </w:tr>
      <w:tr w:rsidR="00EF39FE" w:rsidRPr="00DE34CD" w14:paraId="0BEC4A14" w14:textId="77777777" w:rsidTr="000A7ED2">
        <w:trPr>
          <w:trHeight w:val="276"/>
          <w:jc w:val="center"/>
        </w:trPr>
        <w:tc>
          <w:tcPr>
            <w:tcW w:w="1560" w:type="dxa"/>
            <w:vMerge/>
            <w:tcBorders>
              <w:left w:val="single" w:sz="4" w:space="0" w:color="000000"/>
              <w:right w:val="single" w:sz="4" w:space="0" w:color="auto"/>
            </w:tcBorders>
            <w:shd w:val="clear" w:color="auto" w:fill="auto"/>
            <w:vAlign w:val="center"/>
          </w:tcPr>
          <w:p w14:paraId="69FEFC68" w14:textId="77777777" w:rsidR="00EF39FE" w:rsidRPr="00DE34CD" w:rsidRDefault="00EF39FE" w:rsidP="000A7ED2">
            <w:pPr>
              <w:autoSpaceDN w:val="0"/>
              <w:rPr>
                <w:rFonts w:asciiTheme="minorHAnsi" w:hAnsiTheme="minorHAnsi" w:cstheme="minorHAnsi"/>
                <w:b w:val="0"/>
                <w:sz w:val="22"/>
                <w:szCs w:val="22"/>
                <w:lang w:val="hr-HR"/>
              </w:rPr>
            </w:pPr>
          </w:p>
        </w:tc>
        <w:tc>
          <w:tcPr>
            <w:tcW w:w="6237" w:type="dxa"/>
            <w:tcBorders>
              <w:left w:val="single" w:sz="4" w:space="0" w:color="auto"/>
              <w:right w:val="single" w:sz="4" w:space="0" w:color="auto"/>
            </w:tcBorders>
            <w:shd w:val="clear" w:color="auto" w:fill="auto"/>
            <w:vAlign w:val="center"/>
          </w:tcPr>
          <w:p w14:paraId="76261DA2" w14:textId="77777777" w:rsidR="00EF39FE" w:rsidRPr="00DE34CD" w:rsidRDefault="00EF39FE" w:rsidP="000A7ED2">
            <w:pPr>
              <w:autoSpaceDN w:val="0"/>
              <w:jc w:val="right"/>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48.010,00</w:t>
            </w:r>
          </w:p>
        </w:tc>
        <w:tc>
          <w:tcPr>
            <w:tcW w:w="1842" w:type="dxa"/>
            <w:vMerge/>
            <w:tcBorders>
              <w:left w:val="single" w:sz="4" w:space="0" w:color="auto"/>
              <w:right w:val="single" w:sz="4" w:space="0" w:color="000000"/>
            </w:tcBorders>
            <w:shd w:val="clear" w:color="auto" w:fill="auto"/>
            <w:vAlign w:val="center"/>
          </w:tcPr>
          <w:p w14:paraId="2F4BD9B9" w14:textId="77777777" w:rsidR="00EF39FE" w:rsidRPr="00DE34CD" w:rsidRDefault="00EF39FE" w:rsidP="000A7ED2">
            <w:pPr>
              <w:autoSpaceDN w:val="0"/>
              <w:jc w:val="right"/>
              <w:rPr>
                <w:rFonts w:asciiTheme="minorHAnsi" w:hAnsiTheme="minorHAnsi" w:cstheme="minorHAnsi"/>
                <w:b w:val="0"/>
                <w:sz w:val="22"/>
                <w:szCs w:val="22"/>
                <w:lang w:val="hr-HR"/>
              </w:rPr>
            </w:pPr>
          </w:p>
        </w:tc>
      </w:tr>
      <w:tr w:rsidR="00EF39FE" w:rsidRPr="00E13932" w14:paraId="4661A7E6" w14:textId="77777777" w:rsidTr="000A7ED2">
        <w:trPr>
          <w:trHeight w:val="1212"/>
          <w:jc w:val="center"/>
        </w:trPr>
        <w:tc>
          <w:tcPr>
            <w:tcW w:w="1560" w:type="dxa"/>
            <w:vMerge/>
            <w:tcBorders>
              <w:left w:val="single" w:sz="4" w:space="0" w:color="000000"/>
              <w:right w:val="single" w:sz="4" w:space="0" w:color="auto"/>
            </w:tcBorders>
            <w:shd w:val="clear" w:color="auto" w:fill="auto"/>
            <w:vAlign w:val="center"/>
          </w:tcPr>
          <w:p w14:paraId="02E299C4" w14:textId="77777777" w:rsidR="00EF39FE" w:rsidRPr="00DE34CD" w:rsidRDefault="00EF39FE" w:rsidP="000A7ED2">
            <w:pPr>
              <w:autoSpaceDN w:val="0"/>
              <w:rPr>
                <w:rFonts w:asciiTheme="minorHAnsi" w:hAnsiTheme="minorHAnsi" w:cstheme="minorHAnsi"/>
                <w:b w:val="0"/>
                <w:sz w:val="22"/>
                <w:szCs w:val="22"/>
                <w:lang w:val="hr-HR"/>
              </w:rPr>
            </w:pPr>
          </w:p>
        </w:tc>
        <w:tc>
          <w:tcPr>
            <w:tcW w:w="6237" w:type="dxa"/>
            <w:tcBorders>
              <w:left w:val="single" w:sz="4" w:space="0" w:color="auto"/>
              <w:right w:val="single" w:sz="4" w:space="0" w:color="auto"/>
            </w:tcBorders>
            <w:shd w:val="clear" w:color="auto" w:fill="auto"/>
            <w:vAlign w:val="center"/>
          </w:tcPr>
          <w:p w14:paraId="4A31A608" w14:textId="77777777" w:rsidR="00EF39FE" w:rsidRPr="00DE34CD" w:rsidRDefault="00EF39FE" w:rsidP="000A7ED2">
            <w:pPr>
              <w:autoSpaceDE w:val="0"/>
              <w:autoSpaceDN w:val="0"/>
              <w:jc w:val="both"/>
              <w:rPr>
                <w:rFonts w:asciiTheme="minorHAnsi" w:eastAsia="Calibri" w:hAnsiTheme="minorHAnsi" w:cstheme="minorHAnsi"/>
                <w:b w:val="0"/>
                <w:sz w:val="22"/>
                <w:szCs w:val="22"/>
                <w:lang w:val="hr-HR"/>
              </w:rPr>
            </w:pPr>
            <w:r w:rsidRPr="00DE34CD">
              <w:rPr>
                <w:rFonts w:asciiTheme="minorHAnsi" w:eastAsia="Calibri" w:hAnsiTheme="minorHAnsi" w:cstheme="minorHAnsi"/>
                <w:b w:val="0"/>
                <w:sz w:val="22"/>
                <w:szCs w:val="22"/>
                <w:lang w:val="hr-HR"/>
              </w:rPr>
              <w:t>- pravo na pomoć za podmirivanje troškova ogrjeva, sukladno odluci o kriterijima i mjerilima za financiranje troškova stanovanja te iznosu sredstava za pojedinu jedinicu lokalne samouprave, koju donosi Vlada Republike Hrvatske za svaku proračunsku godinu</w:t>
            </w:r>
          </w:p>
        </w:tc>
        <w:tc>
          <w:tcPr>
            <w:tcW w:w="1842" w:type="dxa"/>
            <w:vMerge/>
            <w:tcBorders>
              <w:left w:val="single" w:sz="4" w:space="0" w:color="auto"/>
              <w:right w:val="single" w:sz="4" w:space="0" w:color="000000"/>
            </w:tcBorders>
            <w:shd w:val="clear" w:color="auto" w:fill="auto"/>
            <w:vAlign w:val="center"/>
          </w:tcPr>
          <w:p w14:paraId="6DBB52BA" w14:textId="77777777" w:rsidR="00EF39FE" w:rsidRPr="00DE34CD" w:rsidRDefault="00EF39FE" w:rsidP="000A7ED2">
            <w:pPr>
              <w:autoSpaceDN w:val="0"/>
              <w:jc w:val="right"/>
              <w:rPr>
                <w:rFonts w:asciiTheme="minorHAnsi" w:hAnsiTheme="minorHAnsi" w:cstheme="minorHAnsi"/>
                <w:b w:val="0"/>
                <w:sz w:val="22"/>
                <w:szCs w:val="22"/>
                <w:lang w:val="hr-HR"/>
              </w:rPr>
            </w:pPr>
          </w:p>
        </w:tc>
      </w:tr>
      <w:tr w:rsidR="00EF39FE" w:rsidRPr="00DE34CD" w14:paraId="6E022B99" w14:textId="77777777" w:rsidTr="000A7ED2">
        <w:trPr>
          <w:trHeight w:val="288"/>
          <w:jc w:val="center"/>
        </w:trPr>
        <w:tc>
          <w:tcPr>
            <w:tcW w:w="1560" w:type="dxa"/>
            <w:vMerge/>
            <w:tcBorders>
              <w:left w:val="single" w:sz="4" w:space="0" w:color="000000"/>
              <w:right w:val="single" w:sz="4" w:space="0" w:color="auto"/>
            </w:tcBorders>
            <w:shd w:val="clear" w:color="auto" w:fill="auto"/>
            <w:vAlign w:val="center"/>
          </w:tcPr>
          <w:p w14:paraId="2B7305FC" w14:textId="77777777" w:rsidR="00EF39FE" w:rsidRPr="00DE34CD" w:rsidRDefault="00EF39FE" w:rsidP="000A7ED2">
            <w:pPr>
              <w:autoSpaceDN w:val="0"/>
              <w:rPr>
                <w:rFonts w:asciiTheme="minorHAnsi" w:hAnsiTheme="minorHAnsi" w:cstheme="minorHAnsi"/>
                <w:b w:val="0"/>
                <w:sz w:val="22"/>
                <w:szCs w:val="22"/>
                <w:lang w:val="hr-HR"/>
              </w:rPr>
            </w:pPr>
          </w:p>
        </w:tc>
        <w:tc>
          <w:tcPr>
            <w:tcW w:w="6237" w:type="dxa"/>
            <w:tcBorders>
              <w:left w:val="single" w:sz="4" w:space="0" w:color="auto"/>
              <w:right w:val="single" w:sz="4" w:space="0" w:color="auto"/>
            </w:tcBorders>
            <w:shd w:val="clear" w:color="auto" w:fill="auto"/>
            <w:vAlign w:val="center"/>
          </w:tcPr>
          <w:p w14:paraId="76B96FCE" w14:textId="77777777" w:rsidR="00EF39FE" w:rsidRPr="00DE34CD" w:rsidRDefault="00EF39FE" w:rsidP="000A7ED2">
            <w:pPr>
              <w:autoSpaceDE w:val="0"/>
              <w:autoSpaceDN w:val="0"/>
              <w:jc w:val="right"/>
              <w:rPr>
                <w:rFonts w:asciiTheme="minorHAnsi" w:eastAsia="Calibri" w:hAnsiTheme="minorHAnsi" w:cstheme="minorHAnsi"/>
                <w:b w:val="0"/>
                <w:sz w:val="22"/>
                <w:szCs w:val="22"/>
                <w:lang w:val="hr-HR"/>
              </w:rPr>
            </w:pPr>
            <w:r w:rsidRPr="00DE34CD">
              <w:rPr>
                <w:rFonts w:asciiTheme="minorHAnsi" w:eastAsia="Calibri" w:hAnsiTheme="minorHAnsi" w:cstheme="minorHAnsi"/>
                <w:b w:val="0"/>
                <w:sz w:val="22"/>
                <w:szCs w:val="22"/>
                <w:lang w:val="hr-HR"/>
              </w:rPr>
              <w:t>17.300,00</w:t>
            </w:r>
          </w:p>
        </w:tc>
        <w:tc>
          <w:tcPr>
            <w:tcW w:w="1842" w:type="dxa"/>
            <w:vMerge/>
            <w:tcBorders>
              <w:left w:val="single" w:sz="4" w:space="0" w:color="auto"/>
              <w:right w:val="single" w:sz="4" w:space="0" w:color="000000"/>
            </w:tcBorders>
            <w:shd w:val="clear" w:color="auto" w:fill="auto"/>
            <w:vAlign w:val="center"/>
          </w:tcPr>
          <w:p w14:paraId="43033B2E" w14:textId="77777777" w:rsidR="00EF39FE" w:rsidRPr="00DE34CD" w:rsidRDefault="00EF39FE" w:rsidP="000A7ED2">
            <w:pPr>
              <w:autoSpaceDN w:val="0"/>
              <w:jc w:val="right"/>
              <w:rPr>
                <w:rFonts w:asciiTheme="minorHAnsi" w:hAnsiTheme="minorHAnsi" w:cstheme="minorHAnsi"/>
                <w:b w:val="0"/>
                <w:sz w:val="22"/>
                <w:szCs w:val="22"/>
                <w:lang w:val="hr-HR"/>
              </w:rPr>
            </w:pPr>
          </w:p>
        </w:tc>
      </w:tr>
      <w:tr w:rsidR="00EF39FE" w:rsidRPr="00E13932" w14:paraId="54395A37" w14:textId="77777777" w:rsidTr="000A7ED2">
        <w:trPr>
          <w:jc w:val="center"/>
        </w:trPr>
        <w:tc>
          <w:tcPr>
            <w:tcW w:w="1560" w:type="dxa"/>
            <w:vMerge/>
            <w:tcBorders>
              <w:left w:val="single" w:sz="4" w:space="0" w:color="000000"/>
              <w:right w:val="single" w:sz="4" w:space="0" w:color="auto"/>
            </w:tcBorders>
            <w:shd w:val="clear" w:color="auto" w:fill="auto"/>
            <w:vAlign w:val="center"/>
          </w:tcPr>
          <w:p w14:paraId="644F8F41" w14:textId="77777777" w:rsidR="00EF39FE" w:rsidRPr="00DE34CD" w:rsidRDefault="00EF39FE" w:rsidP="000A7ED2">
            <w:pPr>
              <w:autoSpaceDN w:val="0"/>
              <w:rPr>
                <w:rFonts w:asciiTheme="minorHAnsi" w:hAnsiTheme="minorHAnsi" w:cstheme="minorHAnsi"/>
                <w:b w:val="0"/>
                <w:sz w:val="22"/>
                <w:szCs w:val="22"/>
                <w:lang w:val="hr-HR"/>
              </w:rPr>
            </w:pPr>
          </w:p>
        </w:tc>
        <w:tc>
          <w:tcPr>
            <w:tcW w:w="6237" w:type="dxa"/>
            <w:tcBorders>
              <w:left w:val="single" w:sz="4" w:space="0" w:color="auto"/>
              <w:right w:val="single" w:sz="4" w:space="0" w:color="auto"/>
            </w:tcBorders>
            <w:shd w:val="clear" w:color="auto" w:fill="auto"/>
            <w:vAlign w:val="center"/>
          </w:tcPr>
          <w:p w14:paraId="5B37A86C" w14:textId="77777777" w:rsidR="00EF39FE" w:rsidRPr="00DE34CD" w:rsidRDefault="00EF39FE" w:rsidP="000A7ED2">
            <w:pPr>
              <w:autoSpaceDE w:val="0"/>
              <w:autoSpaceDN w:val="0"/>
              <w:jc w:val="both"/>
              <w:rPr>
                <w:rFonts w:asciiTheme="minorHAnsi" w:eastAsia="Calibri" w:hAnsiTheme="minorHAnsi" w:cstheme="minorHAnsi"/>
                <w:b w:val="0"/>
                <w:sz w:val="22"/>
                <w:szCs w:val="22"/>
                <w:lang w:val="hr-HR"/>
              </w:rPr>
            </w:pPr>
            <w:r w:rsidRPr="00DE34CD">
              <w:rPr>
                <w:rFonts w:asciiTheme="minorHAnsi" w:eastAsia="Calibri" w:hAnsiTheme="minorHAnsi" w:cstheme="minorHAnsi"/>
                <w:b w:val="0"/>
                <w:sz w:val="22"/>
                <w:szCs w:val="22"/>
                <w:lang w:val="hr-HR"/>
              </w:rPr>
              <w:t>2. Pravo na pomoć za podmirenje boravka djece u jaslicama i vrtiću</w:t>
            </w:r>
          </w:p>
        </w:tc>
        <w:tc>
          <w:tcPr>
            <w:tcW w:w="1842" w:type="dxa"/>
            <w:vMerge/>
            <w:tcBorders>
              <w:left w:val="single" w:sz="4" w:space="0" w:color="auto"/>
              <w:right w:val="single" w:sz="4" w:space="0" w:color="000000"/>
            </w:tcBorders>
            <w:shd w:val="clear" w:color="auto" w:fill="auto"/>
            <w:vAlign w:val="center"/>
          </w:tcPr>
          <w:p w14:paraId="01452216" w14:textId="77777777" w:rsidR="00EF39FE" w:rsidRPr="00DE34CD" w:rsidRDefault="00EF39FE" w:rsidP="000A7ED2">
            <w:pPr>
              <w:autoSpaceDN w:val="0"/>
              <w:jc w:val="right"/>
              <w:rPr>
                <w:rFonts w:asciiTheme="minorHAnsi" w:hAnsiTheme="minorHAnsi" w:cstheme="minorHAnsi"/>
                <w:b w:val="0"/>
                <w:sz w:val="22"/>
                <w:szCs w:val="22"/>
                <w:lang w:val="hr-HR"/>
              </w:rPr>
            </w:pPr>
          </w:p>
        </w:tc>
      </w:tr>
      <w:tr w:rsidR="00EF39FE" w:rsidRPr="00DE34CD" w14:paraId="5E667DF7" w14:textId="77777777" w:rsidTr="000A7ED2">
        <w:trPr>
          <w:trHeight w:val="276"/>
          <w:jc w:val="center"/>
        </w:trPr>
        <w:tc>
          <w:tcPr>
            <w:tcW w:w="1560" w:type="dxa"/>
            <w:vMerge/>
            <w:tcBorders>
              <w:left w:val="single" w:sz="4" w:space="0" w:color="000000"/>
              <w:right w:val="single" w:sz="4" w:space="0" w:color="auto"/>
            </w:tcBorders>
            <w:shd w:val="clear" w:color="auto" w:fill="auto"/>
            <w:vAlign w:val="center"/>
          </w:tcPr>
          <w:p w14:paraId="3746E0F9" w14:textId="77777777" w:rsidR="00EF39FE" w:rsidRPr="00DE34CD" w:rsidRDefault="00EF39FE" w:rsidP="000A7ED2">
            <w:pPr>
              <w:autoSpaceDN w:val="0"/>
              <w:rPr>
                <w:rFonts w:asciiTheme="minorHAnsi" w:hAnsiTheme="minorHAnsi" w:cstheme="minorHAnsi"/>
                <w:b w:val="0"/>
                <w:sz w:val="22"/>
                <w:szCs w:val="22"/>
                <w:lang w:val="hr-HR"/>
              </w:rPr>
            </w:pPr>
          </w:p>
        </w:tc>
        <w:tc>
          <w:tcPr>
            <w:tcW w:w="6237" w:type="dxa"/>
            <w:tcBorders>
              <w:left w:val="single" w:sz="4" w:space="0" w:color="auto"/>
              <w:right w:val="single" w:sz="4" w:space="0" w:color="auto"/>
            </w:tcBorders>
            <w:shd w:val="clear" w:color="auto" w:fill="auto"/>
            <w:vAlign w:val="center"/>
          </w:tcPr>
          <w:p w14:paraId="35319277" w14:textId="77777777" w:rsidR="00EF39FE" w:rsidRPr="00DE34CD" w:rsidRDefault="00EF39FE" w:rsidP="000A7ED2">
            <w:pPr>
              <w:autoSpaceDE w:val="0"/>
              <w:autoSpaceDN w:val="0"/>
              <w:jc w:val="right"/>
              <w:rPr>
                <w:rFonts w:asciiTheme="minorHAnsi" w:eastAsia="Calibri" w:hAnsiTheme="minorHAnsi" w:cstheme="minorHAnsi"/>
                <w:b w:val="0"/>
                <w:sz w:val="22"/>
                <w:szCs w:val="22"/>
                <w:lang w:val="hr-HR"/>
              </w:rPr>
            </w:pPr>
          </w:p>
          <w:p w14:paraId="49CCA92F" w14:textId="77777777" w:rsidR="00EF39FE" w:rsidRPr="00DE34CD" w:rsidRDefault="00EF39FE" w:rsidP="000A7ED2">
            <w:pPr>
              <w:autoSpaceDE w:val="0"/>
              <w:autoSpaceDN w:val="0"/>
              <w:jc w:val="right"/>
              <w:rPr>
                <w:rFonts w:asciiTheme="minorHAnsi" w:eastAsia="Calibri" w:hAnsiTheme="minorHAnsi" w:cstheme="minorHAnsi"/>
                <w:b w:val="0"/>
                <w:sz w:val="22"/>
                <w:szCs w:val="22"/>
                <w:lang w:val="hr-HR"/>
              </w:rPr>
            </w:pPr>
            <w:r w:rsidRPr="00DE34CD">
              <w:rPr>
                <w:rFonts w:asciiTheme="minorHAnsi" w:eastAsia="Calibri" w:hAnsiTheme="minorHAnsi" w:cstheme="minorHAnsi"/>
                <w:b w:val="0"/>
                <w:sz w:val="22"/>
                <w:szCs w:val="22"/>
                <w:lang w:val="hr-HR"/>
              </w:rPr>
              <w:t>12.400,00</w:t>
            </w:r>
          </w:p>
          <w:p w14:paraId="4B8354A1" w14:textId="77777777" w:rsidR="00EF39FE" w:rsidRPr="00DE34CD" w:rsidRDefault="00EF39FE" w:rsidP="000A7ED2">
            <w:pPr>
              <w:autoSpaceDE w:val="0"/>
              <w:autoSpaceDN w:val="0"/>
              <w:jc w:val="right"/>
              <w:rPr>
                <w:rFonts w:asciiTheme="minorHAnsi" w:eastAsia="Calibri" w:hAnsiTheme="minorHAnsi" w:cstheme="minorHAnsi"/>
                <w:b w:val="0"/>
                <w:sz w:val="22"/>
                <w:szCs w:val="22"/>
                <w:lang w:val="hr-HR"/>
              </w:rPr>
            </w:pPr>
          </w:p>
        </w:tc>
        <w:tc>
          <w:tcPr>
            <w:tcW w:w="1842" w:type="dxa"/>
            <w:vMerge/>
            <w:tcBorders>
              <w:left w:val="single" w:sz="4" w:space="0" w:color="auto"/>
              <w:right w:val="single" w:sz="4" w:space="0" w:color="000000"/>
            </w:tcBorders>
            <w:shd w:val="clear" w:color="auto" w:fill="auto"/>
            <w:vAlign w:val="center"/>
          </w:tcPr>
          <w:p w14:paraId="08527531" w14:textId="77777777" w:rsidR="00EF39FE" w:rsidRPr="00DE34CD" w:rsidRDefault="00EF39FE" w:rsidP="000A7ED2">
            <w:pPr>
              <w:autoSpaceDN w:val="0"/>
              <w:jc w:val="right"/>
              <w:rPr>
                <w:rFonts w:asciiTheme="minorHAnsi" w:hAnsiTheme="minorHAnsi" w:cstheme="minorHAnsi"/>
                <w:b w:val="0"/>
                <w:sz w:val="22"/>
                <w:szCs w:val="22"/>
                <w:lang w:val="hr-HR"/>
              </w:rPr>
            </w:pPr>
          </w:p>
        </w:tc>
      </w:tr>
      <w:tr w:rsidR="00EF39FE" w:rsidRPr="00E13932" w14:paraId="56DCB642" w14:textId="77777777" w:rsidTr="000A7ED2">
        <w:trPr>
          <w:trHeight w:val="91"/>
          <w:jc w:val="center"/>
        </w:trPr>
        <w:tc>
          <w:tcPr>
            <w:tcW w:w="1560" w:type="dxa"/>
            <w:vMerge/>
            <w:tcBorders>
              <w:left w:val="single" w:sz="4" w:space="0" w:color="000000"/>
              <w:right w:val="single" w:sz="4" w:space="0" w:color="auto"/>
            </w:tcBorders>
            <w:shd w:val="clear" w:color="auto" w:fill="auto"/>
            <w:vAlign w:val="center"/>
          </w:tcPr>
          <w:p w14:paraId="1CFB4A2B" w14:textId="77777777" w:rsidR="00EF39FE" w:rsidRPr="00DE34CD" w:rsidRDefault="00EF39FE" w:rsidP="000A7ED2">
            <w:pPr>
              <w:autoSpaceDN w:val="0"/>
              <w:rPr>
                <w:rFonts w:asciiTheme="minorHAnsi" w:hAnsiTheme="minorHAnsi" w:cstheme="minorHAnsi"/>
                <w:b w:val="0"/>
                <w:sz w:val="22"/>
                <w:szCs w:val="22"/>
                <w:lang w:val="hr-HR"/>
              </w:rPr>
            </w:pPr>
          </w:p>
        </w:tc>
        <w:tc>
          <w:tcPr>
            <w:tcW w:w="6237" w:type="dxa"/>
            <w:tcBorders>
              <w:left w:val="single" w:sz="4" w:space="0" w:color="auto"/>
              <w:right w:val="single" w:sz="4" w:space="0" w:color="auto"/>
            </w:tcBorders>
            <w:shd w:val="clear" w:color="auto" w:fill="auto"/>
            <w:vAlign w:val="center"/>
          </w:tcPr>
          <w:p w14:paraId="6F591A80" w14:textId="77777777" w:rsidR="00EF39FE" w:rsidRPr="00DE34CD" w:rsidRDefault="00EF39FE" w:rsidP="000A7ED2">
            <w:pPr>
              <w:jc w:val="both"/>
              <w:rPr>
                <w:rFonts w:asciiTheme="minorHAnsi" w:hAnsiTheme="minorHAnsi" w:cstheme="minorHAnsi"/>
                <w:b w:val="0"/>
                <w:sz w:val="22"/>
                <w:szCs w:val="22"/>
                <w:lang w:val="hr-HR" w:eastAsia="zh-CN"/>
              </w:rPr>
            </w:pPr>
            <w:r w:rsidRPr="00DE34CD">
              <w:rPr>
                <w:rFonts w:asciiTheme="minorHAnsi" w:hAnsiTheme="minorHAnsi" w:cstheme="minorHAnsi"/>
                <w:b w:val="0"/>
                <w:sz w:val="22"/>
                <w:szCs w:val="22"/>
                <w:lang w:val="hr-HR" w:eastAsia="zh-CN"/>
              </w:rPr>
              <w:t>3. Pravo na pomoć i njegu u kući-dostava toplog obroka</w:t>
            </w:r>
          </w:p>
        </w:tc>
        <w:tc>
          <w:tcPr>
            <w:tcW w:w="1842" w:type="dxa"/>
            <w:vMerge/>
            <w:tcBorders>
              <w:left w:val="single" w:sz="4" w:space="0" w:color="auto"/>
              <w:right w:val="single" w:sz="4" w:space="0" w:color="000000"/>
            </w:tcBorders>
            <w:shd w:val="clear" w:color="auto" w:fill="auto"/>
            <w:vAlign w:val="center"/>
          </w:tcPr>
          <w:p w14:paraId="485A9A42" w14:textId="77777777" w:rsidR="00EF39FE" w:rsidRPr="00DE34CD" w:rsidRDefault="00EF39FE" w:rsidP="000A7ED2">
            <w:pPr>
              <w:autoSpaceDN w:val="0"/>
              <w:jc w:val="right"/>
              <w:rPr>
                <w:rFonts w:asciiTheme="minorHAnsi" w:hAnsiTheme="minorHAnsi" w:cstheme="minorHAnsi"/>
                <w:b w:val="0"/>
                <w:sz w:val="22"/>
                <w:szCs w:val="22"/>
                <w:lang w:val="hr-HR"/>
              </w:rPr>
            </w:pPr>
          </w:p>
        </w:tc>
      </w:tr>
      <w:tr w:rsidR="00EF39FE" w:rsidRPr="00DE34CD" w14:paraId="09E828EF" w14:textId="77777777" w:rsidTr="000A7ED2">
        <w:trPr>
          <w:trHeight w:val="439"/>
          <w:jc w:val="center"/>
        </w:trPr>
        <w:tc>
          <w:tcPr>
            <w:tcW w:w="1560" w:type="dxa"/>
            <w:vMerge/>
            <w:tcBorders>
              <w:left w:val="single" w:sz="4" w:space="0" w:color="000000"/>
              <w:right w:val="single" w:sz="4" w:space="0" w:color="auto"/>
            </w:tcBorders>
            <w:shd w:val="clear" w:color="auto" w:fill="auto"/>
            <w:vAlign w:val="center"/>
          </w:tcPr>
          <w:p w14:paraId="6C48EB79" w14:textId="77777777" w:rsidR="00EF39FE" w:rsidRPr="00DE34CD" w:rsidRDefault="00EF39FE" w:rsidP="000A7ED2">
            <w:pPr>
              <w:autoSpaceDN w:val="0"/>
              <w:rPr>
                <w:rFonts w:asciiTheme="minorHAnsi" w:hAnsiTheme="minorHAnsi" w:cstheme="minorHAnsi"/>
                <w:b w:val="0"/>
                <w:sz w:val="22"/>
                <w:szCs w:val="22"/>
                <w:lang w:val="hr-HR"/>
              </w:rPr>
            </w:pPr>
          </w:p>
        </w:tc>
        <w:tc>
          <w:tcPr>
            <w:tcW w:w="6237" w:type="dxa"/>
            <w:tcBorders>
              <w:left w:val="single" w:sz="4" w:space="0" w:color="auto"/>
              <w:right w:val="single" w:sz="4" w:space="0" w:color="auto"/>
            </w:tcBorders>
            <w:shd w:val="clear" w:color="auto" w:fill="auto"/>
            <w:vAlign w:val="center"/>
          </w:tcPr>
          <w:p w14:paraId="447E7792" w14:textId="77777777" w:rsidR="00EF39FE" w:rsidRPr="00DE34CD" w:rsidRDefault="00EF39FE" w:rsidP="000A7ED2">
            <w:pPr>
              <w:jc w:val="right"/>
              <w:rPr>
                <w:rFonts w:asciiTheme="minorHAnsi" w:hAnsiTheme="minorHAnsi" w:cstheme="minorHAnsi"/>
                <w:b w:val="0"/>
                <w:sz w:val="22"/>
                <w:szCs w:val="22"/>
                <w:lang w:val="hr-HR" w:eastAsia="zh-CN"/>
              </w:rPr>
            </w:pPr>
            <w:r w:rsidRPr="00DE34CD">
              <w:rPr>
                <w:rFonts w:asciiTheme="minorHAnsi" w:hAnsiTheme="minorHAnsi" w:cstheme="minorHAnsi"/>
                <w:b w:val="0"/>
                <w:sz w:val="22"/>
                <w:szCs w:val="22"/>
                <w:lang w:val="hr-HR" w:eastAsia="zh-CN"/>
              </w:rPr>
              <w:t>2.000,00</w:t>
            </w:r>
          </w:p>
        </w:tc>
        <w:tc>
          <w:tcPr>
            <w:tcW w:w="1842" w:type="dxa"/>
            <w:vMerge/>
            <w:tcBorders>
              <w:left w:val="single" w:sz="4" w:space="0" w:color="auto"/>
              <w:right w:val="single" w:sz="4" w:space="0" w:color="000000"/>
            </w:tcBorders>
            <w:shd w:val="clear" w:color="auto" w:fill="auto"/>
            <w:vAlign w:val="center"/>
          </w:tcPr>
          <w:p w14:paraId="42BDE432" w14:textId="77777777" w:rsidR="00EF39FE" w:rsidRPr="00DE34CD" w:rsidRDefault="00EF39FE" w:rsidP="000A7ED2">
            <w:pPr>
              <w:autoSpaceDN w:val="0"/>
              <w:jc w:val="right"/>
              <w:rPr>
                <w:rFonts w:asciiTheme="minorHAnsi" w:hAnsiTheme="minorHAnsi" w:cstheme="minorHAnsi"/>
                <w:b w:val="0"/>
                <w:sz w:val="22"/>
                <w:szCs w:val="22"/>
                <w:lang w:val="hr-HR"/>
              </w:rPr>
            </w:pPr>
          </w:p>
        </w:tc>
      </w:tr>
      <w:tr w:rsidR="00EF39FE" w:rsidRPr="00E13932" w14:paraId="29722463" w14:textId="77777777" w:rsidTr="000A7ED2">
        <w:trPr>
          <w:trHeight w:val="713"/>
          <w:jc w:val="center"/>
        </w:trPr>
        <w:tc>
          <w:tcPr>
            <w:tcW w:w="1560" w:type="dxa"/>
            <w:vMerge/>
            <w:tcBorders>
              <w:left w:val="single" w:sz="4" w:space="0" w:color="000000"/>
              <w:right w:val="single" w:sz="4" w:space="0" w:color="auto"/>
            </w:tcBorders>
            <w:shd w:val="clear" w:color="auto" w:fill="auto"/>
            <w:vAlign w:val="center"/>
          </w:tcPr>
          <w:p w14:paraId="2A771957" w14:textId="77777777" w:rsidR="00EF39FE" w:rsidRPr="00DE34CD" w:rsidRDefault="00EF39FE" w:rsidP="000A7ED2">
            <w:pPr>
              <w:autoSpaceDN w:val="0"/>
              <w:rPr>
                <w:rFonts w:asciiTheme="minorHAnsi" w:hAnsiTheme="minorHAnsi" w:cstheme="minorHAnsi"/>
                <w:b w:val="0"/>
                <w:sz w:val="22"/>
                <w:szCs w:val="22"/>
                <w:lang w:val="hr-HR"/>
              </w:rPr>
            </w:pPr>
          </w:p>
        </w:tc>
        <w:tc>
          <w:tcPr>
            <w:tcW w:w="6237" w:type="dxa"/>
            <w:tcBorders>
              <w:left w:val="single" w:sz="4" w:space="0" w:color="auto"/>
              <w:right w:val="single" w:sz="4" w:space="0" w:color="auto"/>
            </w:tcBorders>
            <w:shd w:val="clear" w:color="auto" w:fill="auto"/>
            <w:vAlign w:val="center"/>
          </w:tcPr>
          <w:p w14:paraId="3613E125" w14:textId="77777777" w:rsidR="00EF39FE" w:rsidRPr="00DE34CD" w:rsidRDefault="00EF39FE" w:rsidP="000A7ED2">
            <w:pPr>
              <w:autoSpaceDE w:val="0"/>
              <w:autoSpaceDN w:val="0"/>
              <w:jc w:val="both"/>
              <w:rPr>
                <w:rFonts w:asciiTheme="minorHAnsi" w:eastAsia="Calibri" w:hAnsiTheme="minorHAnsi" w:cstheme="minorHAnsi"/>
                <w:b w:val="0"/>
                <w:sz w:val="22"/>
                <w:szCs w:val="22"/>
                <w:lang w:val="hr-HR"/>
              </w:rPr>
            </w:pPr>
            <w:r w:rsidRPr="00DE34CD">
              <w:rPr>
                <w:rFonts w:asciiTheme="minorHAnsi" w:eastAsia="Calibri" w:hAnsiTheme="minorHAnsi" w:cstheme="minorHAnsi"/>
                <w:b w:val="0"/>
                <w:sz w:val="22"/>
                <w:szCs w:val="22"/>
                <w:lang w:val="hr-HR"/>
              </w:rPr>
              <w:t>4. Pravo na pomoć za podmirenje pogrebnih troškova (osnovne pogrebne opreme i troškova ukopa)</w:t>
            </w:r>
          </w:p>
        </w:tc>
        <w:tc>
          <w:tcPr>
            <w:tcW w:w="1842" w:type="dxa"/>
            <w:vMerge/>
            <w:tcBorders>
              <w:left w:val="single" w:sz="4" w:space="0" w:color="auto"/>
              <w:right w:val="single" w:sz="4" w:space="0" w:color="000000"/>
            </w:tcBorders>
            <w:shd w:val="clear" w:color="auto" w:fill="auto"/>
            <w:vAlign w:val="center"/>
          </w:tcPr>
          <w:p w14:paraId="33B1074F" w14:textId="77777777" w:rsidR="00EF39FE" w:rsidRPr="00DE34CD" w:rsidRDefault="00EF39FE" w:rsidP="000A7ED2">
            <w:pPr>
              <w:autoSpaceDN w:val="0"/>
              <w:jc w:val="right"/>
              <w:rPr>
                <w:rFonts w:asciiTheme="minorHAnsi" w:hAnsiTheme="minorHAnsi" w:cstheme="minorHAnsi"/>
                <w:b w:val="0"/>
                <w:sz w:val="22"/>
                <w:szCs w:val="22"/>
                <w:lang w:val="hr-HR"/>
              </w:rPr>
            </w:pPr>
          </w:p>
        </w:tc>
      </w:tr>
      <w:tr w:rsidR="00EF39FE" w:rsidRPr="00DE34CD" w14:paraId="12A77B58" w14:textId="77777777" w:rsidTr="000A7ED2">
        <w:trPr>
          <w:trHeight w:val="68"/>
          <w:jc w:val="center"/>
        </w:trPr>
        <w:tc>
          <w:tcPr>
            <w:tcW w:w="1560" w:type="dxa"/>
            <w:vMerge/>
            <w:tcBorders>
              <w:left w:val="single" w:sz="4" w:space="0" w:color="000000"/>
              <w:right w:val="single" w:sz="4" w:space="0" w:color="auto"/>
            </w:tcBorders>
            <w:shd w:val="clear" w:color="auto" w:fill="auto"/>
            <w:vAlign w:val="center"/>
          </w:tcPr>
          <w:p w14:paraId="1AEAB6C5" w14:textId="77777777" w:rsidR="00EF39FE" w:rsidRPr="00DE34CD" w:rsidRDefault="00EF39FE" w:rsidP="000A7ED2">
            <w:pPr>
              <w:autoSpaceDN w:val="0"/>
              <w:rPr>
                <w:rFonts w:asciiTheme="minorHAnsi" w:hAnsiTheme="minorHAnsi" w:cstheme="minorHAnsi"/>
                <w:b w:val="0"/>
                <w:sz w:val="22"/>
                <w:szCs w:val="22"/>
                <w:lang w:val="hr-HR"/>
              </w:rPr>
            </w:pPr>
          </w:p>
        </w:tc>
        <w:tc>
          <w:tcPr>
            <w:tcW w:w="6237" w:type="dxa"/>
            <w:tcBorders>
              <w:left w:val="single" w:sz="4" w:space="0" w:color="auto"/>
              <w:right w:val="single" w:sz="4" w:space="0" w:color="auto"/>
            </w:tcBorders>
            <w:shd w:val="clear" w:color="auto" w:fill="auto"/>
            <w:vAlign w:val="center"/>
          </w:tcPr>
          <w:p w14:paraId="39725E03" w14:textId="77777777" w:rsidR="00EF39FE" w:rsidRPr="00DE34CD" w:rsidRDefault="00EF39FE" w:rsidP="000A7ED2">
            <w:pPr>
              <w:autoSpaceDN w:val="0"/>
              <w:jc w:val="right"/>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2.770,00</w:t>
            </w:r>
          </w:p>
        </w:tc>
        <w:tc>
          <w:tcPr>
            <w:tcW w:w="1842" w:type="dxa"/>
            <w:vMerge/>
            <w:tcBorders>
              <w:left w:val="single" w:sz="4" w:space="0" w:color="auto"/>
              <w:right w:val="single" w:sz="4" w:space="0" w:color="000000"/>
            </w:tcBorders>
            <w:shd w:val="clear" w:color="auto" w:fill="auto"/>
            <w:vAlign w:val="center"/>
          </w:tcPr>
          <w:p w14:paraId="738D66A3" w14:textId="77777777" w:rsidR="00EF39FE" w:rsidRPr="00DE34CD" w:rsidRDefault="00EF39FE" w:rsidP="000A7ED2">
            <w:pPr>
              <w:autoSpaceDN w:val="0"/>
              <w:jc w:val="right"/>
              <w:rPr>
                <w:rFonts w:asciiTheme="minorHAnsi" w:hAnsiTheme="minorHAnsi" w:cstheme="minorHAnsi"/>
                <w:b w:val="0"/>
                <w:sz w:val="22"/>
                <w:szCs w:val="22"/>
                <w:lang w:val="hr-HR"/>
              </w:rPr>
            </w:pPr>
          </w:p>
        </w:tc>
      </w:tr>
      <w:tr w:rsidR="00EF39FE" w:rsidRPr="00E13932" w14:paraId="0AC3CB5B" w14:textId="77777777" w:rsidTr="000A7ED2">
        <w:trPr>
          <w:trHeight w:val="1167"/>
          <w:jc w:val="center"/>
        </w:trPr>
        <w:tc>
          <w:tcPr>
            <w:tcW w:w="1560" w:type="dxa"/>
            <w:vMerge/>
            <w:tcBorders>
              <w:left w:val="single" w:sz="4" w:space="0" w:color="000000"/>
              <w:right w:val="single" w:sz="4" w:space="0" w:color="auto"/>
            </w:tcBorders>
            <w:shd w:val="clear" w:color="auto" w:fill="auto"/>
            <w:vAlign w:val="center"/>
          </w:tcPr>
          <w:p w14:paraId="3E33A9D3" w14:textId="77777777" w:rsidR="00EF39FE" w:rsidRPr="00DE34CD" w:rsidRDefault="00EF39FE" w:rsidP="000A7ED2">
            <w:pPr>
              <w:autoSpaceDN w:val="0"/>
              <w:rPr>
                <w:rFonts w:asciiTheme="minorHAnsi" w:hAnsiTheme="minorHAnsi" w:cstheme="minorHAnsi"/>
                <w:b w:val="0"/>
                <w:sz w:val="22"/>
                <w:szCs w:val="22"/>
                <w:lang w:val="hr-HR"/>
              </w:rPr>
            </w:pPr>
          </w:p>
        </w:tc>
        <w:tc>
          <w:tcPr>
            <w:tcW w:w="6237" w:type="dxa"/>
            <w:tcBorders>
              <w:left w:val="single" w:sz="4" w:space="0" w:color="auto"/>
              <w:right w:val="single" w:sz="4" w:space="0" w:color="auto"/>
            </w:tcBorders>
            <w:shd w:val="clear" w:color="auto" w:fill="auto"/>
            <w:vAlign w:val="center"/>
          </w:tcPr>
          <w:p w14:paraId="5F06C8BC" w14:textId="77777777" w:rsidR="00EF39FE" w:rsidRPr="00DE34CD" w:rsidRDefault="00EF39FE" w:rsidP="000A7ED2">
            <w:pPr>
              <w:autoSpaceDE w:val="0"/>
              <w:autoSpaceDN w:val="0"/>
              <w:jc w:val="both"/>
              <w:rPr>
                <w:rFonts w:asciiTheme="minorHAnsi" w:eastAsia="Calibri" w:hAnsiTheme="minorHAnsi" w:cstheme="minorHAnsi"/>
                <w:b w:val="0"/>
                <w:sz w:val="22"/>
                <w:szCs w:val="22"/>
                <w:lang w:val="hr-HR"/>
              </w:rPr>
            </w:pPr>
          </w:p>
          <w:p w14:paraId="224FC045" w14:textId="77777777" w:rsidR="00EF39FE" w:rsidRPr="00DE34CD" w:rsidRDefault="00EF39FE" w:rsidP="000A7ED2">
            <w:pPr>
              <w:autoSpaceDE w:val="0"/>
              <w:autoSpaceDN w:val="0"/>
              <w:jc w:val="both"/>
              <w:rPr>
                <w:rFonts w:asciiTheme="minorHAnsi" w:eastAsia="Calibri" w:hAnsiTheme="minorHAnsi" w:cstheme="minorHAnsi"/>
                <w:b w:val="0"/>
                <w:sz w:val="22"/>
                <w:szCs w:val="22"/>
                <w:lang w:val="hr-HR"/>
              </w:rPr>
            </w:pPr>
            <w:r w:rsidRPr="00DE34CD">
              <w:rPr>
                <w:rFonts w:asciiTheme="minorHAnsi" w:eastAsia="Calibri" w:hAnsiTheme="minorHAnsi" w:cstheme="minorHAnsi"/>
                <w:b w:val="0"/>
                <w:sz w:val="22"/>
                <w:szCs w:val="22"/>
                <w:lang w:val="hr-HR"/>
              </w:rPr>
              <w:t>5. Jednokratne novčane pomoći, a odnose se na:</w:t>
            </w:r>
          </w:p>
          <w:p w14:paraId="688FE716" w14:textId="77777777" w:rsidR="00EF39FE" w:rsidRPr="00DE34CD" w:rsidRDefault="00EF39FE" w:rsidP="000A7ED2">
            <w:pPr>
              <w:autoSpaceDE w:val="0"/>
              <w:autoSpaceDN w:val="0"/>
              <w:jc w:val="both"/>
              <w:rPr>
                <w:rFonts w:asciiTheme="minorHAnsi" w:eastAsia="Calibri" w:hAnsiTheme="minorHAnsi" w:cstheme="minorHAnsi"/>
                <w:b w:val="0"/>
                <w:sz w:val="22"/>
                <w:szCs w:val="22"/>
                <w:lang w:val="hr-HR"/>
              </w:rPr>
            </w:pPr>
            <w:r w:rsidRPr="00DE34CD">
              <w:rPr>
                <w:rFonts w:asciiTheme="minorHAnsi" w:eastAsia="Calibri" w:hAnsiTheme="minorHAnsi" w:cstheme="minorHAnsi"/>
                <w:b w:val="0"/>
                <w:sz w:val="22"/>
                <w:szCs w:val="22"/>
                <w:lang w:val="hr-HR"/>
              </w:rPr>
              <w:t>- ostale pomoći obitelji, Korisniku samcu ili obitelji zbog trenutačnih okolnosti (bolest, smrti, elementarne nepogode ili druga okolnost) koje nisu u svezi sa osnovnim životnim potrebama, a isplaćuju se u novcu ili u potrebnom materijalu</w:t>
            </w:r>
          </w:p>
        </w:tc>
        <w:tc>
          <w:tcPr>
            <w:tcW w:w="1842" w:type="dxa"/>
            <w:vMerge/>
            <w:tcBorders>
              <w:left w:val="single" w:sz="4" w:space="0" w:color="auto"/>
              <w:right w:val="single" w:sz="4" w:space="0" w:color="000000"/>
            </w:tcBorders>
            <w:shd w:val="clear" w:color="auto" w:fill="auto"/>
            <w:vAlign w:val="center"/>
          </w:tcPr>
          <w:p w14:paraId="73A136E4" w14:textId="77777777" w:rsidR="00EF39FE" w:rsidRPr="00DE34CD" w:rsidRDefault="00EF39FE" w:rsidP="000A7ED2">
            <w:pPr>
              <w:autoSpaceDN w:val="0"/>
              <w:jc w:val="right"/>
              <w:rPr>
                <w:rFonts w:asciiTheme="minorHAnsi" w:hAnsiTheme="minorHAnsi" w:cstheme="minorHAnsi"/>
                <w:b w:val="0"/>
                <w:sz w:val="22"/>
                <w:szCs w:val="22"/>
                <w:lang w:val="hr-HR"/>
              </w:rPr>
            </w:pPr>
          </w:p>
        </w:tc>
      </w:tr>
      <w:tr w:rsidR="00EF39FE" w:rsidRPr="00E13932" w14:paraId="69205B12" w14:textId="77777777" w:rsidTr="000A7ED2">
        <w:trPr>
          <w:trHeight w:val="563"/>
          <w:jc w:val="center"/>
        </w:trPr>
        <w:tc>
          <w:tcPr>
            <w:tcW w:w="1560" w:type="dxa"/>
            <w:vMerge/>
            <w:tcBorders>
              <w:left w:val="single" w:sz="4" w:space="0" w:color="000000"/>
              <w:right w:val="single" w:sz="4" w:space="0" w:color="auto"/>
            </w:tcBorders>
            <w:shd w:val="clear" w:color="auto" w:fill="auto"/>
            <w:vAlign w:val="center"/>
          </w:tcPr>
          <w:p w14:paraId="145D25B9" w14:textId="77777777" w:rsidR="00EF39FE" w:rsidRPr="00DE34CD" w:rsidRDefault="00EF39FE" w:rsidP="000A7ED2">
            <w:pPr>
              <w:autoSpaceDN w:val="0"/>
              <w:rPr>
                <w:rFonts w:asciiTheme="minorHAnsi" w:hAnsiTheme="minorHAnsi" w:cstheme="minorHAnsi"/>
                <w:b w:val="0"/>
                <w:sz w:val="22"/>
                <w:szCs w:val="22"/>
                <w:lang w:val="hr-HR"/>
              </w:rPr>
            </w:pPr>
          </w:p>
        </w:tc>
        <w:tc>
          <w:tcPr>
            <w:tcW w:w="6237" w:type="dxa"/>
            <w:tcBorders>
              <w:left w:val="single" w:sz="4" w:space="0" w:color="auto"/>
              <w:right w:val="single" w:sz="4" w:space="0" w:color="auto"/>
            </w:tcBorders>
            <w:shd w:val="clear" w:color="auto" w:fill="auto"/>
            <w:vAlign w:val="center"/>
          </w:tcPr>
          <w:p w14:paraId="547CDE82" w14:textId="77777777" w:rsidR="00EF39FE" w:rsidRPr="00DE34CD" w:rsidRDefault="00EF39FE" w:rsidP="000A7ED2">
            <w:pPr>
              <w:autoSpaceDN w:val="0"/>
              <w:jc w:val="both"/>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 ostale pomoći obuhvaćaju poklon obiteljima za Uskrs, Sv. Nikolu, Božić, ostale pomoći obitelji.</w:t>
            </w:r>
          </w:p>
        </w:tc>
        <w:tc>
          <w:tcPr>
            <w:tcW w:w="1842" w:type="dxa"/>
            <w:vMerge/>
            <w:tcBorders>
              <w:left w:val="single" w:sz="4" w:space="0" w:color="auto"/>
              <w:right w:val="single" w:sz="4" w:space="0" w:color="000000"/>
            </w:tcBorders>
            <w:shd w:val="clear" w:color="auto" w:fill="auto"/>
            <w:vAlign w:val="center"/>
          </w:tcPr>
          <w:p w14:paraId="5570F2D3" w14:textId="77777777" w:rsidR="00EF39FE" w:rsidRPr="00DE34CD" w:rsidRDefault="00EF39FE" w:rsidP="000A7ED2">
            <w:pPr>
              <w:autoSpaceDN w:val="0"/>
              <w:jc w:val="right"/>
              <w:rPr>
                <w:rFonts w:asciiTheme="minorHAnsi" w:hAnsiTheme="minorHAnsi" w:cstheme="minorHAnsi"/>
                <w:b w:val="0"/>
                <w:sz w:val="22"/>
                <w:szCs w:val="22"/>
                <w:lang w:val="hr-HR"/>
              </w:rPr>
            </w:pPr>
          </w:p>
        </w:tc>
      </w:tr>
      <w:tr w:rsidR="00EF39FE" w:rsidRPr="00DE34CD" w14:paraId="49F22009" w14:textId="77777777" w:rsidTr="000A7ED2">
        <w:trPr>
          <w:trHeight w:val="273"/>
          <w:jc w:val="center"/>
        </w:trPr>
        <w:tc>
          <w:tcPr>
            <w:tcW w:w="1560" w:type="dxa"/>
            <w:vMerge/>
            <w:tcBorders>
              <w:left w:val="single" w:sz="4" w:space="0" w:color="000000"/>
              <w:bottom w:val="single" w:sz="4" w:space="0" w:color="000000"/>
              <w:right w:val="single" w:sz="4" w:space="0" w:color="auto"/>
            </w:tcBorders>
            <w:shd w:val="clear" w:color="auto" w:fill="auto"/>
            <w:vAlign w:val="center"/>
          </w:tcPr>
          <w:p w14:paraId="1952BA40" w14:textId="77777777" w:rsidR="00EF39FE" w:rsidRPr="00DE34CD" w:rsidRDefault="00EF39FE" w:rsidP="000A7ED2">
            <w:pPr>
              <w:autoSpaceDN w:val="0"/>
              <w:rPr>
                <w:rFonts w:asciiTheme="minorHAnsi" w:hAnsiTheme="minorHAnsi" w:cstheme="minorHAnsi"/>
                <w:b w:val="0"/>
                <w:sz w:val="22"/>
                <w:szCs w:val="22"/>
                <w:lang w:val="hr-HR"/>
              </w:rPr>
            </w:pPr>
          </w:p>
        </w:tc>
        <w:tc>
          <w:tcPr>
            <w:tcW w:w="6237" w:type="dxa"/>
            <w:tcBorders>
              <w:left w:val="single" w:sz="4" w:space="0" w:color="auto"/>
              <w:bottom w:val="single" w:sz="4" w:space="0" w:color="auto"/>
              <w:right w:val="single" w:sz="4" w:space="0" w:color="auto"/>
            </w:tcBorders>
            <w:shd w:val="clear" w:color="auto" w:fill="auto"/>
            <w:vAlign w:val="center"/>
          </w:tcPr>
          <w:p w14:paraId="15BFF4A1" w14:textId="77777777" w:rsidR="00EF39FE" w:rsidRPr="00DE34CD" w:rsidRDefault="00EF39FE" w:rsidP="000A7ED2">
            <w:pPr>
              <w:autoSpaceDN w:val="0"/>
              <w:jc w:val="right"/>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19.820,00</w:t>
            </w:r>
          </w:p>
        </w:tc>
        <w:tc>
          <w:tcPr>
            <w:tcW w:w="1842" w:type="dxa"/>
            <w:vMerge/>
            <w:tcBorders>
              <w:left w:val="single" w:sz="4" w:space="0" w:color="auto"/>
              <w:bottom w:val="single" w:sz="4" w:space="0" w:color="000000"/>
              <w:right w:val="single" w:sz="4" w:space="0" w:color="000000"/>
            </w:tcBorders>
            <w:shd w:val="clear" w:color="auto" w:fill="auto"/>
            <w:vAlign w:val="center"/>
          </w:tcPr>
          <w:p w14:paraId="001893FE" w14:textId="77777777" w:rsidR="00EF39FE" w:rsidRPr="00DE34CD" w:rsidRDefault="00EF39FE" w:rsidP="000A7ED2">
            <w:pPr>
              <w:autoSpaceDN w:val="0"/>
              <w:jc w:val="right"/>
              <w:rPr>
                <w:rFonts w:asciiTheme="minorHAnsi" w:hAnsiTheme="minorHAnsi" w:cstheme="minorHAnsi"/>
                <w:b w:val="0"/>
                <w:sz w:val="22"/>
                <w:szCs w:val="22"/>
                <w:lang w:val="hr-HR"/>
              </w:rPr>
            </w:pPr>
          </w:p>
        </w:tc>
      </w:tr>
      <w:tr w:rsidR="00EF39FE" w:rsidRPr="00DE34CD" w14:paraId="5F942E09" w14:textId="77777777" w:rsidTr="000A7ED2">
        <w:trPr>
          <w:trHeight w:val="921"/>
          <w:jc w:val="center"/>
        </w:trPr>
        <w:tc>
          <w:tcPr>
            <w:tcW w:w="1560" w:type="dxa"/>
            <w:vMerge w:val="restart"/>
            <w:tcBorders>
              <w:top w:val="single" w:sz="4" w:space="0" w:color="000000"/>
              <w:left w:val="single" w:sz="4" w:space="0" w:color="000000"/>
              <w:right w:val="single" w:sz="4" w:space="0" w:color="auto"/>
            </w:tcBorders>
            <w:shd w:val="clear" w:color="auto" w:fill="auto"/>
            <w:vAlign w:val="center"/>
          </w:tcPr>
          <w:p w14:paraId="68C3CBEA" w14:textId="77777777" w:rsidR="00EF39FE" w:rsidRPr="00DE34CD" w:rsidRDefault="00EF39FE" w:rsidP="000A7ED2">
            <w:pPr>
              <w:autoSpaceDN w:val="0"/>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OBITELJ I DJECA</w:t>
            </w:r>
          </w:p>
        </w:tc>
        <w:tc>
          <w:tcPr>
            <w:tcW w:w="567" w:type="dxa"/>
            <w:tcBorders>
              <w:top w:val="single" w:sz="4" w:space="0" w:color="auto"/>
              <w:left w:val="single" w:sz="4" w:space="0" w:color="auto"/>
              <w:right w:val="single" w:sz="4" w:space="0" w:color="auto"/>
            </w:tcBorders>
            <w:shd w:val="clear" w:color="auto" w:fill="auto"/>
            <w:vAlign w:val="center"/>
          </w:tcPr>
          <w:p w14:paraId="3A72C4E6" w14:textId="77777777" w:rsidR="00EF39FE" w:rsidRPr="00DE34CD" w:rsidRDefault="00EF39FE" w:rsidP="000A7ED2">
            <w:pPr>
              <w:autoSpaceDN w:val="0"/>
              <w:jc w:val="both"/>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 xml:space="preserve">1. Pravo na pomoć za novorođeno dijete, a odnosi se na  </w:t>
            </w:r>
          </w:p>
          <w:p w14:paraId="5FF86CD1" w14:textId="77777777" w:rsidR="00EF39FE" w:rsidRPr="00DE34CD" w:rsidRDefault="00EF39FE" w:rsidP="000A7ED2">
            <w:pPr>
              <w:autoSpaceDN w:val="0"/>
              <w:jc w:val="both"/>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 xml:space="preserve">novčani dar za prvorođeno dijete u obitelji, koji se povećava za svako sljedeće rođeno dijete u obitelji </w:t>
            </w:r>
          </w:p>
        </w:tc>
        <w:tc>
          <w:tcPr>
            <w:tcW w:w="1842" w:type="dxa"/>
            <w:vMerge w:val="restart"/>
            <w:tcBorders>
              <w:top w:val="single" w:sz="4" w:space="0" w:color="000000"/>
              <w:left w:val="single" w:sz="4" w:space="0" w:color="auto"/>
              <w:right w:val="single" w:sz="4" w:space="0" w:color="000000"/>
            </w:tcBorders>
            <w:shd w:val="clear" w:color="auto" w:fill="auto"/>
            <w:vAlign w:val="center"/>
          </w:tcPr>
          <w:p w14:paraId="58736FC8" w14:textId="77777777" w:rsidR="00EF39FE" w:rsidRPr="00DE34CD" w:rsidRDefault="00EF39FE" w:rsidP="000A7ED2">
            <w:pPr>
              <w:autoSpaceDN w:val="0"/>
              <w:jc w:val="right"/>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84.650,00</w:t>
            </w:r>
          </w:p>
        </w:tc>
      </w:tr>
      <w:tr w:rsidR="00EF39FE" w:rsidRPr="00DE34CD" w14:paraId="0E5CEC73" w14:textId="77777777" w:rsidTr="000A7ED2">
        <w:trPr>
          <w:trHeight w:val="283"/>
          <w:jc w:val="center"/>
        </w:trPr>
        <w:tc>
          <w:tcPr>
            <w:tcW w:w="1560" w:type="dxa"/>
            <w:vMerge/>
            <w:tcBorders>
              <w:left w:val="single" w:sz="4" w:space="0" w:color="000000"/>
              <w:right w:val="single" w:sz="4" w:space="0" w:color="auto"/>
            </w:tcBorders>
            <w:shd w:val="clear" w:color="auto" w:fill="auto"/>
            <w:vAlign w:val="center"/>
          </w:tcPr>
          <w:p w14:paraId="52B6FC11" w14:textId="77777777" w:rsidR="00EF39FE" w:rsidRPr="00DE34CD" w:rsidRDefault="00EF39FE" w:rsidP="000A7ED2">
            <w:pPr>
              <w:autoSpaceDN w:val="0"/>
              <w:rPr>
                <w:rFonts w:asciiTheme="minorHAnsi" w:hAnsiTheme="minorHAnsi" w:cstheme="minorHAnsi"/>
                <w:b w:val="0"/>
                <w:sz w:val="22"/>
                <w:szCs w:val="22"/>
                <w:lang w:val="hr-HR"/>
              </w:rPr>
            </w:pPr>
          </w:p>
        </w:tc>
        <w:tc>
          <w:tcPr>
            <w:tcW w:w="567" w:type="dxa"/>
            <w:tcBorders>
              <w:left w:val="single" w:sz="4" w:space="0" w:color="auto"/>
              <w:right w:val="single" w:sz="4" w:space="0" w:color="auto"/>
            </w:tcBorders>
            <w:shd w:val="clear" w:color="auto" w:fill="auto"/>
            <w:vAlign w:val="center"/>
          </w:tcPr>
          <w:p w14:paraId="50F0E820" w14:textId="77777777" w:rsidR="00EF39FE" w:rsidRPr="00DE34CD" w:rsidRDefault="00EF39FE" w:rsidP="000A7ED2">
            <w:pPr>
              <w:autoSpaceDN w:val="0"/>
              <w:jc w:val="right"/>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60.120,00</w:t>
            </w:r>
          </w:p>
        </w:tc>
        <w:tc>
          <w:tcPr>
            <w:tcW w:w="1842" w:type="dxa"/>
            <w:vMerge/>
            <w:tcBorders>
              <w:left w:val="single" w:sz="4" w:space="0" w:color="auto"/>
              <w:right w:val="single" w:sz="4" w:space="0" w:color="000000"/>
            </w:tcBorders>
            <w:shd w:val="clear" w:color="auto" w:fill="auto"/>
            <w:vAlign w:val="center"/>
          </w:tcPr>
          <w:p w14:paraId="4505E632" w14:textId="77777777" w:rsidR="00EF39FE" w:rsidRPr="00DE34CD" w:rsidRDefault="00EF39FE" w:rsidP="000A7ED2">
            <w:pPr>
              <w:autoSpaceDN w:val="0"/>
              <w:jc w:val="right"/>
              <w:rPr>
                <w:rFonts w:asciiTheme="minorHAnsi" w:hAnsiTheme="minorHAnsi" w:cstheme="minorHAnsi"/>
                <w:b w:val="0"/>
                <w:sz w:val="22"/>
                <w:szCs w:val="22"/>
                <w:lang w:val="hr-HR"/>
              </w:rPr>
            </w:pPr>
          </w:p>
        </w:tc>
      </w:tr>
      <w:tr w:rsidR="00EF39FE" w:rsidRPr="00E13932" w14:paraId="4D5ED63F" w14:textId="77777777" w:rsidTr="000A7ED2">
        <w:trPr>
          <w:trHeight w:val="335"/>
          <w:jc w:val="center"/>
        </w:trPr>
        <w:tc>
          <w:tcPr>
            <w:tcW w:w="1560" w:type="dxa"/>
            <w:vMerge/>
            <w:tcBorders>
              <w:left w:val="single" w:sz="4" w:space="0" w:color="000000"/>
              <w:right w:val="single" w:sz="4" w:space="0" w:color="auto"/>
            </w:tcBorders>
            <w:shd w:val="clear" w:color="auto" w:fill="auto"/>
            <w:vAlign w:val="center"/>
          </w:tcPr>
          <w:p w14:paraId="1DE7BAEA" w14:textId="77777777" w:rsidR="00EF39FE" w:rsidRPr="00DE34CD" w:rsidRDefault="00EF39FE" w:rsidP="000A7ED2">
            <w:pPr>
              <w:autoSpaceDN w:val="0"/>
              <w:rPr>
                <w:rFonts w:asciiTheme="minorHAnsi" w:hAnsiTheme="minorHAnsi" w:cstheme="minorHAnsi"/>
                <w:b w:val="0"/>
                <w:sz w:val="22"/>
                <w:szCs w:val="22"/>
                <w:lang w:val="hr-HR"/>
              </w:rPr>
            </w:pPr>
          </w:p>
        </w:tc>
        <w:tc>
          <w:tcPr>
            <w:tcW w:w="567" w:type="dxa"/>
            <w:tcBorders>
              <w:left w:val="single" w:sz="4" w:space="0" w:color="auto"/>
              <w:right w:val="single" w:sz="4" w:space="0" w:color="auto"/>
            </w:tcBorders>
            <w:shd w:val="clear" w:color="auto" w:fill="auto"/>
            <w:vAlign w:val="center"/>
          </w:tcPr>
          <w:p w14:paraId="5DFA7341" w14:textId="77777777" w:rsidR="00EF39FE" w:rsidRPr="00DE34CD" w:rsidRDefault="00EF39FE" w:rsidP="000A7ED2">
            <w:pPr>
              <w:autoSpaceDN w:val="0"/>
              <w:jc w:val="both"/>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2. Ostale naknade iz proračuna u novcu – subvencioniranje prehrane u osnovnim školama u gradu Požegi</w:t>
            </w:r>
          </w:p>
        </w:tc>
        <w:tc>
          <w:tcPr>
            <w:tcW w:w="1842" w:type="dxa"/>
            <w:vMerge/>
            <w:tcBorders>
              <w:left w:val="single" w:sz="4" w:space="0" w:color="auto"/>
              <w:right w:val="single" w:sz="4" w:space="0" w:color="000000"/>
            </w:tcBorders>
            <w:shd w:val="clear" w:color="auto" w:fill="auto"/>
            <w:vAlign w:val="center"/>
          </w:tcPr>
          <w:p w14:paraId="6C24730E" w14:textId="77777777" w:rsidR="00EF39FE" w:rsidRPr="00DE34CD" w:rsidRDefault="00EF39FE" w:rsidP="000A7ED2">
            <w:pPr>
              <w:autoSpaceDN w:val="0"/>
              <w:jc w:val="right"/>
              <w:rPr>
                <w:rFonts w:asciiTheme="minorHAnsi" w:hAnsiTheme="minorHAnsi" w:cstheme="minorHAnsi"/>
                <w:b w:val="0"/>
                <w:sz w:val="22"/>
                <w:szCs w:val="22"/>
                <w:lang w:val="hr-HR"/>
              </w:rPr>
            </w:pPr>
          </w:p>
        </w:tc>
      </w:tr>
      <w:tr w:rsidR="00EF39FE" w:rsidRPr="00DE34CD" w14:paraId="2062C5DF" w14:textId="77777777" w:rsidTr="000A7ED2">
        <w:trPr>
          <w:trHeight w:val="255"/>
          <w:jc w:val="center"/>
        </w:trPr>
        <w:tc>
          <w:tcPr>
            <w:tcW w:w="1560" w:type="dxa"/>
            <w:vMerge/>
            <w:tcBorders>
              <w:left w:val="single" w:sz="4" w:space="0" w:color="000000"/>
              <w:right w:val="single" w:sz="4" w:space="0" w:color="auto"/>
            </w:tcBorders>
            <w:shd w:val="clear" w:color="auto" w:fill="auto"/>
            <w:vAlign w:val="center"/>
          </w:tcPr>
          <w:p w14:paraId="4A4E19F5" w14:textId="77777777" w:rsidR="00EF39FE" w:rsidRPr="00DE34CD" w:rsidRDefault="00EF39FE" w:rsidP="000A7ED2">
            <w:pPr>
              <w:autoSpaceDN w:val="0"/>
              <w:rPr>
                <w:rFonts w:asciiTheme="minorHAnsi" w:hAnsiTheme="minorHAnsi" w:cstheme="minorHAnsi"/>
                <w:b w:val="0"/>
                <w:sz w:val="22"/>
                <w:szCs w:val="22"/>
                <w:lang w:val="hr-HR"/>
              </w:rPr>
            </w:pPr>
          </w:p>
        </w:tc>
        <w:tc>
          <w:tcPr>
            <w:tcW w:w="567" w:type="dxa"/>
            <w:tcBorders>
              <w:left w:val="single" w:sz="4" w:space="0" w:color="auto"/>
              <w:right w:val="single" w:sz="4" w:space="0" w:color="auto"/>
            </w:tcBorders>
            <w:shd w:val="clear" w:color="auto" w:fill="auto"/>
            <w:vAlign w:val="center"/>
          </w:tcPr>
          <w:p w14:paraId="3146BB80" w14:textId="77777777" w:rsidR="00EF39FE" w:rsidRPr="00DE34CD" w:rsidRDefault="00EF39FE" w:rsidP="000A7ED2">
            <w:pPr>
              <w:autoSpaceDE w:val="0"/>
              <w:autoSpaceDN w:val="0"/>
              <w:jc w:val="right"/>
              <w:rPr>
                <w:rFonts w:asciiTheme="minorHAnsi" w:eastAsia="Calibri" w:hAnsiTheme="minorHAnsi" w:cstheme="minorHAnsi"/>
                <w:b w:val="0"/>
                <w:sz w:val="22"/>
                <w:szCs w:val="22"/>
                <w:lang w:val="hr-HR"/>
              </w:rPr>
            </w:pPr>
            <w:r w:rsidRPr="00DE34CD">
              <w:rPr>
                <w:rFonts w:asciiTheme="minorHAnsi" w:eastAsia="Calibri" w:hAnsiTheme="minorHAnsi" w:cstheme="minorHAnsi"/>
                <w:b w:val="0"/>
                <w:sz w:val="22"/>
                <w:szCs w:val="22"/>
                <w:lang w:val="hr-HR"/>
              </w:rPr>
              <w:t>500,00</w:t>
            </w:r>
          </w:p>
        </w:tc>
        <w:tc>
          <w:tcPr>
            <w:tcW w:w="1842" w:type="dxa"/>
            <w:vMerge/>
            <w:tcBorders>
              <w:left w:val="single" w:sz="4" w:space="0" w:color="auto"/>
              <w:right w:val="single" w:sz="4" w:space="0" w:color="000000"/>
            </w:tcBorders>
            <w:shd w:val="clear" w:color="auto" w:fill="auto"/>
            <w:vAlign w:val="center"/>
          </w:tcPr>
          <w:p w14:paraId="0193DBC5" w14:textId="77777777" w:rsidR="00EF39FE" w:rsidRPr="00DE34CD" w:rsidRDefault="00EF39FE" w:rsidP="000A7ED2">
            <w:pPr>
              <w:autoSpaceDN w:val="0"/>
              <w:jc w:val="right"/>
              <w:rPr>
                <w:rFonts w:asciiTheme="minorHAnsi" w:hAnsiTheme="minorHAnsi" w:cstheme="minorHAnsi"/>
                <w:b w:val="0"/>
                <w:sz w:val="22"/>
                <w:szCs w:val="22"/>
                <w:lang w:val="hr-HR"/>
              </w:rPr>
            </w:pPr>
          </w:p>
        </w:tc>
      </w:tr>
      <w:tr w:rsidR="00EF39FE" w:rsidRPr="00E13932" w14:paraId="2ED1F29D" w14:textId="77777777" w:rsidTr="000A7ED2">
        <w:trPr>
          <w:trHeight w:val="1370"/>
          <w:jc w:val="center"/>
        </w:trPr>
        <w:tc>
          <w:tcPr>
            <w:tcW w:w="1560" w:type="dxa"/>
            <w:vMerge/>
            <w:tcBorders>
              <w:left w:val="single" w:sz="4" w:space="0" w:color="000000"/>
              <w:right w:val="single" w:sz="4" w:space="0" w:color="auto"/>
            </w:tcBorders>
            <w:shd w:val="clear" w:color="auto" w:fill="auto"/>
            <w:vAlign w:val="center"/>
          </w:tcPr>
          <w:p w14:paraId="084DC36C" w14:textId="77777777" w:rsidR="00EF39FE" w:rsidRPr="00DE34CD" w:rsidRDefault="00EF39FE" w:rsidP="000A7ED2">
            <w:pPr>
              <w:autoSpaceDN w:val="0"/>
              <w:rPr>
                <w:rFonts w:asciiTheme="minorHAnsi" w:hAnsiTheme="minorHAnsi" w:cstheme="minorHAnsi"/>
                <w:b w:val="0"/>
                <w:sz w:val="22"/>
                <w:szCs w:val="22"/>
                <w:lang w:val="hr-HR"/>
              </w:rPr>
            </w:pPr>
          </w:p>
        </w:tc>
        <w:tc>
          <w:tcPr>
            <w:tcW w:w="567" w:type="dxa"/>
            <w:tcBorders>
              <w:left w:val="single" w:sz="4" w:space="0" w:color="auto"/>
              <w:right w:val="single" w:sz="4" w:space="0" w:color="auto"/>
            </w:tcBorders>
            <w:shd w:val="clear" w:color="auto" w:fill="auto"/>
            <w:vAlign w:val="center"/>
          </w:tcPr>
          <w:p w14:paraId="2A4EC92F" w14:textId="77777777" w:rsidR="00EF39FE" w:rsidRPr="00DE34CD" w:rsidRDefault="00EF39FE" w:rsidP="000A7ED2">
            <w:pPr>
              <w:autoSpaceDN w:val="0"/>
              <w:jc w:val="both"/>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3. Ostale naknade građanima i kućanstvima iz proračuna, a odnosi se na:</w:t>
            </w:r>
          </w:p>
          <w:p w14:paraId="2B88E216" w14:textId="77777777" w:rsidR="00EF39FE" w:rsidRPr="00DE34CD" w:rsidRDefault="00EF39FE" w:rsidP="000A7ED2">
            <w:pPr>
              <w:autoSpaceDN w:val="0"/>
              <w:jc w:val="both"/>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-pravo na besplatno ljetovanje učenika osnovnih škola</w:t>
            </w:r>
          </w:p>
          <w:p w14:paraId="3D562532" w14:textId="77777777" w:rsidR="00EF39FE" w:rsidRPr="00DE34CD" w:rsidRDefault="00EF39FE" w:rsidP="000A7ED2">
            <w:pPr>
              <w:autoSpaceDN w:val="0"/>
              <w:jc w:val="both"/>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 ostale pomoći djeci i mladeži (pomoć oboljeloj djeci i ostale pomoći djeci i mladeži)</w:t>
            </w:r>
          </w:p>
          <w:p w14:paraId="2CDDBE07" w14:textId="77777777" w:rsidR="00EF39FE" w:rsidRPr="00DE34CD" w:rsidRDefault="00EF39FE" w:rsidP="000A7ED2">
            <w:pPr>
              <w:autoSpaceDN w:val="0"/>
              <w:jc w:val="both"/>
              <w:rPr>
                <w:rFonts w:asciiTheme="minorHAnsi" w:hAnsiTheme="minorHAnsi" w:cstheme="minorHAnsi"/>
                <w:b w:val="0"/>
                <w:sz w:val="22"/>
                <w:szCs w:val="22"/>
                <w:lang w:val="hr-HR"/>
              </w:rPr>
            </w:pPr>
          </w:p>
        </w:tc>
        <w:tc>
          <w:tcPr>
            <w:tcW w:w="1842" w:type="dxa"/>
            <w:vMerge/>
            <w:tcBorders>
              <w:left w:val="single" w:sz="4" w:space="0" w:color="auto"/>
              <w:right w:val="single" w:sz="4" w:space="0" w:color="000000"/>
            </w:tcBorders>
            <w:shd w:val="clear" w:color="auto" w:fill="auto"/>
            <w:vAlign w:val="center"/>
          </w:tcPr>
          <w:p w14:paraId="51CFE005" w14:textId="77777777" w:rsidR="00EF39FE" w:rsidRPr="00DE34CD" w:rsidRDefault="00EF39FE" w:rsidP="000A7ED2">
            <w:pPr>
              <w:autoSpaceDN w:val="0"/>
              <w:jc w:val="right"/>
              <w:rPr>
                <w:rFonts w:asciiTheme="minorHAnsi" w:hAnsiTheme="minorHAnsi" w:cstheme="minorHAnsi"/>
                <w:b w:val="0"/>
                <w:sz w:val="22"/>
                <w:szCs w:val="22"/>
                <w:lang w:val="hr-HR"/>
              </w:rPr>
            </w:pPr>
          </w:p>
        </w:tc>
      </w:tr>
      <w:tr w:rsidR="00EF39FE" w:rsidRPr="00DE34CD" w14:paraId="2F24A42B" w14:textId="77777777" w:rsidTr="000A7ED2">
        <w:trPr>
          <w:trHeight w:val="68"/>
          <w:jc w:val="center"/>
        </w:trPr>
        <w:tc>
          <w:tcPr>
            <w:tcW w:w="1560" w:type="dxa"/>
            <w:vMerge/>
            <w:tcBorders>
              <w:left w:val="single" w:sz="4" w:space="0" w:color="000000"/>
              <w:right w:val="single" w:sz="4" w:space="0" w:color="auto"/>
            </w:tcBorders>
            <w:shd w:val="clear" w:color="auto" w:fill="auto"/>
            <w:vAlign w:val="center"/>
          </w:tcPr>
          <w:p w14:paraId="47553FDC" w14:textId="77777777" w:rsidR="00EF39FE" w:rsidRPr="00DE34CD" w:rsidRDefault="00EF39FE" w:rsidP="000A7ED2">
            <w:pPr>
              <w:autoSpaceDN w:val="0"/>
              <w:rPr>
                <w:rFonts w:asciiTheme="minorHAnsi" w:hAnsiTheme="minorHAnsi" w:cstheme="minorHAnsi"/>
                <w:b w:val="0"/>
                <w:sz w:val="22"/>
                <w:szCs w:val="22"/>
                <w:lang w:val="hr-HR"/>
              </w:rPr>
            </w:pPr>
          </w:p>
        </w:tc>
        <w:tc>
          <w:tcPr>
            <w:tcW w:w="567" w:type="dxa"/>
            <w:tcBorders>
              <w:left w:val="single" w:sz="4" w:space="0" w:color="auto"/>
              <w:right w:val="single" w:sz="4" w:space="0" w:color="auto"/>
            </w:tcBorders>
            <w:shd w:val="clear" w:color="auto" w:fill="auto"/>
            <w:vAlign w:val="center"/>
          </w:tcPr>
          <w:p w14:paraId="2C7FB80F" w14:textId="77777777" w:rsidR="00EF39FE" w:rsidRPr="00DE34CD" w:rsidRDefault="00EF39FE" w:rsidP="000A7ED2">
            <w:pPr>
              <w:autoSpaceDN w:val="0"/>
              <w:jc w:val="right"/>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7.780,00</w:t>
            </w:r>
          </w:p>
        </w:tc>
        <w:tc>
          <w:tcPr>
            <w:tcW w:w="1842" w:type="dxa"/>
            <w:vMerge/>
            <w:tcBorders>
              <w:left w:val="single" w:sz="4" w:space="0" w:color="auto"/>
              <w:right w:val="single" w:sz="4" w:space="0" w:color="000000"/>
            </w:tcBorders>
            <w:shd w:val="clear" w:color="auto" w:fill="auto"/>
            <w:vAlign w:val="center"/>
          </w:tcPr>
          <w:p w14:paraId="3AC4E8D2" w14:textId="77777777" w:rsidR="00EF39FE" w:rsidRPr="00DE34CD" w:rsidRDefault="00EF39FE" w:rsidP="000A7ED2">
            <w:pPr>
              <w:autoSpaceDN w:val="0"/>
              <w:jc w:val="right"/>
              <w:rPr>
                <w:rFonts w:asciiTheme="minorHAnsi" w:hAnsiTheme="minorHAnsi" w:cstheme="minorHAnsi"/>
                <w:b w:val="0"/>
                <w:sz w:val="22"/>
                <w:szCs w:val="22"/>
                <w:lang w:val="hr-HR"/>
              </w:rPr>
            </w:pPr>
          </w:p>
        </w:tc>
      </w:tr>
      <w:tr w:rsidR="00EF39FE" w:rsidRPr="00E13932" w14:paraId="3C0A2616" w14:textId="77777777" w:rsidTr="000A7ED2">
        <w:trPr>
          <w:trHeight w:val="68"/>
          <w:jc w:val="center"/>
        </w:trPr>
        <w:tc>
          <w:tcPr>
            <w:tcW w:w="1560" w:type="dxa"/>
            <w:vMerge/>
            <w:tcBorders>
              <w:left w:val="single" w:sz="4" w:space="0" w:color="000000"/>
              <w:right w:val="single" w:sz="4" w:space="0" w:color="auto"/>
            </w:tcBorders>
            <w:shd w:val="clear" w:color="auto" w:fill="auto"/>
            <w:vAlign w:val="center"/>
          </w:tcPr>
          <w:p w14:paraId="2BBAE455" w14:textId="77777777" w:rsidR="00EF39FE" w:rsidRPr="00DE34CD" w:rsidRDefault="00EF39FE" w:rsidP="000A7ED2">
            <w:pPr>
              <w:autoSpaceDN w:val="0"/>
              <w:rPr>
                <w:rFonts w:asciiTheme="minorHAnsi" w:hAnsiTheme="minorHAnsi" w:cstheme="minorHAnsi"/>
                <w:b w:val="0"/>
                <w:sz w:val="22"/>
                <w:szCs w:val="22"/>
                <w:lang w:val="hr-HR"/>
              </w:rPr>
            </w:pPr>
          </w:p>
        </w:tc>
        <w:tc>
          <w:tcPr>
            <w:tcW w:w="567" w:type="dxa"/>
            <w:tcBorders>
              <w:left w:val="single" w:sz="4" w:space="0" w:color="auto"/>
              <w:right w:val="single" w:sz="4" w:space="0" w:color="auto"/>
            </w:tcBorders>
            <w:shd w:val="clear" w:color="auto" w:fill="auto"/>
            <w:vAlign w:val="center"/>
          </w:tcPr>
          <w:p w14:paraId="3BD65B22" w14:textId="77777777" w:rsidR="00EF39FE" w:rsidRPr="00DE34CD" w:rsidRDefault="00EF39FE" w:rsidP="000A7ED2">
            <w:pPr>
              <w:autoSpaceDE w:val="0"/>
              <w:autoSpaceDN w:val="0"/>
              <w:jc w:val="both"/>
              <w:rPr>
                <w:rFonts w:asciiTheme="minorHAnsi" w:eastAsia="Calibri" w:hAnsiTheme="minorHAnsi" w:cstheme="minorHAnsi"/>
                <w:b w:val="0"/>
                <w:sz w:val="22"/>
                <w:szCs w:val="22"/>
                <w:lang w:val="hr-HR"/>
              </w:rPr>
            </w:pPr>
            <w:r w:rsidRPr="00DE34CD">
              <w:rPr>
                <w:rFonts w:asciiTheme="minorHAnsi" w:eastAsia="Calibri" w:hAnsiTheme="minorHAnsi" w:cstheme="minorHAnsi"/>
                <w:b w:val="0"/>
                <w:sz w:val="22"/>
                <w:szCs w:val="22"/>
                <w:lang w:val="hr-HR"/>
              </w:rPr>
              <w:t>4. Prijevoz učenika na ljetovanje u Bašku</w:t>
            </w:r>
          </w:p>
        </w:tc>
        <w:tc>
          <w:tcPr>
            <w:tcW w:w="1842" w:type="dxa"/>
            <w:vMerge/>
            <w:tcBorders>
              <w:left w:val="single" w:sz="4" w:space="0" w:color="auto"/>
              <w:right w:val="single" w:sz="4" w:space="0" w:color="000000"/>
            </w:tcBorders>
            <w:shd w:val="clear" w:color="auto" w:fill="auto"/>
            <w:vAlign w:val="center"/>
          </w:tcPr>
          <w:p w14:paraId="2973016B" w14:textId="77777777" w:rsidR="00EF39FE" w:rsidRPr="00DE34CD" w:rsidRDefault="00EF39FE" w:rsidP="000A7ED2">
            <w:pPr>
              <w:autoSpaceDN w:val="0"/>
              <w:jc w:val="right"/>
              <w:rPr>
                <w:rFonts w:asciiTheme="minorHAnsi" w:hAnsiTheme="minorHAnsi" w:cstheme="minorHAnsi"/>
                <w:b w:val="0"/>
                <w:sz w:val="22"/>
                <w:szCs w:val="22"/>
                <w:lang w:val="hr-HR"/>
              </w:rPr>
            </w:pPr>
          </w:p>
        </w:tc>
      </w:tr>
      <w:tr w:rsidR="00EF39FE" w:rsidRPr="00DE34CD" w14:paraId="4B37B3F5" w14:textId="77777777" w:rsidTr="000A7ED2">
        <w:trPr>
          <w:trHeight w:val="301"/>
          <w:jc w:val="center"/>
        </w:trPr>
        <w:tc>
          <w:tcPr>
            <w:tcW w:w="1560" w:type="dxa"/>
            <w:vMerge/>
            <w:tcBorders>
              <w:left w:val="single" w:sz="4" w:space="0" w:color="000000"/>
              <w:bottom w:val="single" w:sz="4" w:space="0" w:color="000000"/>
              <w:right w:val="single" w:sz="4" w:space="0" w:color="auto"/>
            </w:tcBorders>
            <w:shd w:val="clear" w:color="auto" w:fill="auto"/>
            <w:vAlign w:val="center"/>
          </w:tcPr>
          <w:p w14:paraId="6C63E704" w14:textId="77777777" w:rsidR="00EF39FE" w:rsidRPr="00DE34CD" w:rsidRDefault="00EF39FE" w:rsidP="000A7ED2">
            <w:pPr>
              <w:autoSpaceDN w:val="0"/>
              <w:rPr>
                <w:rFonts w:asciiTheme="minorHAnsi" w:hAnsiTheme="minorHAnsi" w:cstheme="minorHAnsi"/>
                <w:b w:val="0"/>
                <w:sz w:val="22"/>
                <w:szCs w:val="22"/>
                <w:lang w:val="hr-HR"/>
              </w:rPr>
            </w:pPr>
          </w:p>
        </w:tc>
        <w:tc>
          <w:tcPr>
            <w:tcW w:w="567" w:type="dxa"/>
            <w:tcBorders>
              <w:left w:val="single" w:sz="4" w:space="0" w:color="auto"/>
              <w:bottom w:val="single" w:sz="4" w:space="0" w:color="auto"/>
              <w:right w:val="single" w:sz="4" w:space="0" w:color="auto"/>
            </w:tcBorders>
            <w:shd w:val="clear" w:color="auto" w:fill="auto"/>
            <w:vAlign w:val="center"/>
          </w:tcPr>
          <w:p w14:paraId="4FA27A2A" w14:textId="77777777" w:rsidR="00EF39FE" w:rsidRPr="00DE34CD" w:rsidRDefault="00EF39FE" w:rsidP="000A7ED2">
            <w:pPr>
              <w:autoSpaceDE w:val="0"/>
              <w:autoSpaceDN w:val="0"/>
              <w:jc w:val="right"/>
              <w:rPr>
                <w:rFonts w:asciiTheme="minorHAnsi" w:eastAsia="Calibri" w:hAnsiTheme="minorHAnsi" w:cstheme="minorHAnsi"/>
                <w:b w:val="0"/>
                <w:sz w:val="22"/>
                <w:szCs w:val="22"/>
                <w:lang w:val="hr-HR"/>
              </w:rPr>
            </w:pPr>
            <w:r w:rsidRPr="00DE34CD">
              <w:rPr>
                <w:rFonts w:asciiTheme="minorHAnsi" w:eastAsia="Calibri" w:hAnsiTheme="minorHAnsi" w:cstheme="minorHAnsi"/>
                <w:b w:val="0"/>
                <w:sz w:val="22"/>
                <w:szCs w:val="22"/>
                <w:lang w:val="hr-HR"/>
              </w:rPr>
              <w:t>16.250,00</w:t>
            </w:r>
          </w:p>
        </w:tc>
        <w:tc>
          <w:tcPr>
            <w:tcW w:w="1842" w:type="dxa"/>
            <w:vMerge/>
            <w:tcBorders>
              <w:left w:val="single" w:sz="4" w:space="0" w:color="auto"/>
              <w:bottom w:val="single" w:sz="4" w:space="0" w:color="000000"/>
              <w:right w:val="single" w:sz="4" w:space="0" w:color="000000"/>
            </w:tcBorders>
            <w:shd w:val="clear" w:color="auto" w:fill="auto"/>
            <w:vAlign w:val="center"/>
          </w:tcPr>
          <w:p w14:paraId="273584E3" w14:textId="77777777" w:rsidR="00EF39FE" w:rsidRPr="00DE34CD" w:rsidRDefault="00EF39FE" w:rsidP="000A7ED2">
            <w:pPr>
              <w:autoSpaceDN w:val="0"/>
              <w:jc w:val="right"/>
              <w:rPr>
                <w:rFonts w:asciiTheme="minorHAnsi" w:hAnsiTheme="minorHAnsi" w:cstheme="minorHAnsi"/>
                <w:b w:val="0"/>
                <w:sz w:val="22"/>
                <w:szCs w:val="22"/>
                <w:lang w:val="hr-HR"/>
              </w:rPr>
            </w:pPr>
          </w:p>
        </w:tc>
      </w:tr>
      <w:tr w:rsidR="00EF39FE" w:rsidRPr="00DE34CD" w14:paraId="42CFA9EF" w14:textId="77777777" w:rsidTr="000A7ED2">
        <w:trPr>
          <w:trHeight w:val="585"/>
          <w:jc w:val="center"/>
        </w:trPr>
        <w:tc>
          <w:tcPr>
            <w:tcW w:w="1560" w:type="dxa"/>
            <w:vMerge w:val="restart"/>
            <w:tcBorders>
              <w:top w:val="single" w:sz="4" w:space="0" w:color="000000"/>
              <w:left w:val="single" w:sz="4" w:space="0" w:color="000000"/>
              <w:right w:val="single" w:sz="4" w:space="0" w:color="auto"/>
            </w:tcBorders>
            <w:shd w:val="clear" w:color="auto" w:fill="auto"/>
            <w:vAlign w:val="center"/>
          </w:tcPr>
          <w:p w14:paraId="32FFA063" w14:textId="77777777" w:rsidR="00EF39FE" w:rsidRPr="00DE34CD" w:rsidRDefault="00EF39FE" w:rsidP="000A7ED2">
            <w:pPr>
              <w:autoSpaceDE w:val="0"/>
              <w:autoSpaceDN w:val="0"/>
              <w:rPr>
                <w:rFonts w:asciiTheme="minorHAnsi" w:eastAsia="Calibri" w:hAnsiTheme="minorHAnsi" w:cstheme="minorHAnsi"/>
                <w:b w:val="0"/>
                <w:sz w:val="22"/>
                <w:szCs w:val="22"/>
                <w:lang w:val="hr-HR"/>
              </w:rPr>
            </w:pPr>
            <w:r w:rsidRPr="00DE34CD">
              <w:rPr>
                <w:rFonts w:asciiTheme="minorHAnsi" w:eastAsia="Calibri" w:hAnsiTheme="minorHAnsi" w:cstheme="minorHAnsi"/>
                <w:b w:val="0"/>
                <w:sz w:val="22"/>
                <w:szCs w:val="22"/>
                <w:lang w:val="hr-HR"/>
              </w:rPr>
              <w:t>POMOĆI STARIJIM OSOBAMA</w:t>
            </w:r>
          </w:p>
        </w:tc>
        <w:tc>
          <w:tcPr>
            <w:tcW w:w="567" w:type="dxa"/>
            <w:tcBorders>
              <w:top w:val="single" w:sz="4" w:space="0" w:color="auto"/>
              <w:left w:val="single" w:sz="4" w:space="0" w:color="auto"/>
              <w:right w:val="single" w:sz="4" w:space="0" w:color="auto"/>
            </w:tcBorders>
            <w:shd w:val="clear" w:color="auto" w:fill="auto"/>
            <w:vAlign w:val="center"/>
          </w:tcPr>
          <w:p w14:paraId="13B8BC67" w14:textId="77777777" w:rsidR="00EF39FE" w:rsidRPr="00DE34CD" w:rsidRDefault="00EF39FE" w:rsidP="000A7ED2">
            <w:pPr>
              <w:autoSpaceDE w:val="0"/>
              <w:autoSpaceDN w:val="0"/>
              <w:jc w:val="both"/>
              <w:rPr>
                <w:rFonts w:asciiTheme="minorHAnsi" w:eastAsia="Calibri" w:hAnsiTheme="minorHAnsi" w:cstheme="minorHAnsi"/>
                <w:b w:val="0"/>
                <w:sz w:val="22"/>
                <w:szCs w:val="22"/>
                <w:lang w:val="hr-HR"/>
              </w:rPr>
            </w:pPr>
            <w:r w:rsidRPr="00DE34CD">
              <w:rPr>
                <w:rFonts w:asciiTheme="minorHAnsi" w:eastAsia="Calibri" w:hAnsiTheme="minorHAnsi" w:cstheme="minorHAnsi"/>
                <w:b w:val="0"/>
                <w:sz w:val="22"/>
                <w:szCs w:val="22"/>
                <w:lang w:val="hr-HR"/>
              </w:rPr>
              <w:t>1. Pravo na novčanu pomoć umirovljenicima s nižim mirovinama</w:t>
            </w:r>
          </w:p>
        </w:tc>
        <w:tc>
          <w:tcPr>
            <w:tcW w:w="1842" w:type="dxa"/>
            <w:vMerge w:val="restart"/>
            <w:tcBorders>
              <w:top w:val="single" w:sz="4" w:space="0" w:color="000000"/>
              <w:left w:val="single" w:sz="4" w:space="0" w:color="auto"/>
              <w:right w:val="single" w:sz="4" w:space="0" w:color="000000"/>
            </w:tcBorders>
            <w:shd w:val="clear" w:color="auto" w:fill="auto"/>
            <w:vAlign w:val="center"/>
          </w:tcPr>
          <w:p w14:paraId="31206501" w14:textId="77777777" w:rsidR="00EF39FE" w:rsidRPr="00DE34CD" w:rsidRDefault="00EF39FE" w:rsidP="000A7ED2">
            <w:pPr>
              <w:autoSpaceDN w:val="0"/>
              <w:jc w:val="right"/>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70.420,00</w:t>
            </w:r>
          </w:p>
        </w:tc>
      </w:tr>
      <w:tr w:rsidR="00EF39FE" w:rsidRPr="00DE34CD" w14:paraId="59BE4B5B" w14:textId="77777777" w:rsidTr="000A7ED2">
        <w:trPr>
          <w:trHeight w:val="137"/>
          <w:jc w:val="center"/>
        </w:trPr>
        <w:tc>
          <w:tcPr>
            <w:tcW w:w="1560" w:type="dxa"/>
            <w:vMerge/>
            <w:tcBorders>
              <w:left w:val="single" w:sz="4" w:space="0" w:color="000000"/>
              <w:right w:val="single" w:sz="4" w:space="0" w:color="auto"/>
            </w:tcBorders>
            <w:shd w:val="clear" w:color="auto" w:fill="auto"/>
            <w:vAlign w:val="center"/>
          </w:tcPr>
          <w:p w14:paraId="33B7161C" w14:textId="77777777" w:rsidR="00EF39FE" w:rsidRPr="00DE34CD" w:rsidRDefault="00EF39FE" w:rsidP="000A7ED2">
            <w:pPr>
              <w:autoSpaceDN w:val="0"/>
              <w:rPr>
                <w:rFonts w:asciiTheme="minorHAnsi" w:hAnsiTheme="minorHAnsi" w:cstheme="minorHAnsi"/>
                <w:b w:val="0"/>
                <w:sz w:val="22"/>
                <w:szCs w:val="22"/>
                <w:lang w:val="hr-HR"/>
              </w:rPr>
            </w:pPr>
          </w:p>
        </w:tc>
        <w:tc>
          <w:tcPr>
            <w:tcW w:w="567" w:type="dxa"/>
            <w:tcBorders>
              <w:left w:val="single" w:sz="4" w:space="0" w:color="auto"/>
              <w:right w:val="single" w:sz="4" w:space="0" w:color="auto"/>
            </w:tcBorders>
            <w:shd w:val="clear" w:color="auto" w:fill="auto"/>
            <w:vAlign w:val="center"/>
          </w:tcPr>
          <w:p w14:paraId="11D7F350" w14:textId="77777777" w:rsidR="00EF39FE" w:rsidRPr="00DE34CD" w:rsidRDefault="00EF39FE" w:rsidP="000A7ED2">
            <w:pPr>
              <w:autoSpaceDE w:val="0"/>
              <w:autoSpaceDN w:val="0"/>
              <w:jc w:val="right"/>
              <w:rPr>
                <w:rFonts w:asciiTheme="minorHAnsi" w:eastAsia="Calibri" w:hAnsiTheme="minorHAnsi" w:cstheme="minorHAnsi"/>
                <w:b w:val="0"/>
                <w:sz w:val="22"/>
                <w:szCs w:val="22"/>
                <w:lang w:val="hr-HR"/>
              </w:rPr>
            </w:pPr>
            <w:r w:rsidRPr="00DE34CD">
              <w:rPr>
                <w:rFonts w:asciiTheme="minorHAnsi" w:eastAsia="Calibri" w:hAnsiTheme="minorHAnsi" w:cstheme="minorHAnsi"/>
                <w:b w:val="0"/>
                <w:sz w:val="22"/>
                <w:szCs w:val="22"/>
                <w:lang w:val="hr-HR"/>
              </w:rPr>
              <w:t>11.270,00</w:t>
            </w:r>
          </w:p>
        </w:tc>
        <w:tc>
          <w:tcPr>
            <w:tcW w:w="1842" w:type="dxa"/>
            <w:vMerge/>
            <w:tcBorders>
              <w:left w:val="single" w:sz="4" w:space="0" w:color="auto"/>
              <w:right w:val="single" w:sz="4" w:space="0" w:color="000000"/>
            </w:tcBorders>
            <w:shd w:val="clear" w:color="auto" w:fill="auto"/>
            <w:vAlign w:val="center"/>
          </w:tcPr>
          <w:p w14:paraId="249DEDF3" w14:textId="77777777" w:rsidR="00EF39FE" w:rsidRPr="00DE34CD" w:rsidRDefault="00EF39FE" w:rsidP="000A7ED2">
            <w:pPr>
              <w:autoSpaceDN w:val="0"/>
              <w:jc w:val="right"/>
              <w:rPr>
                <w:rFonts w:asciiTheme="minorHAnsi" w:hAnsiTheme="minorHAnsi" w:cstheme="minorHAnsi"/>
                <w:b w:val="0"/>
                <w:sz w:val="22"/>
                <w:szCs w:val="22"/>
                <w:lang w:val="hr-HR"/>
              </w:rPr>
            </w:pPr>
          </w:p>
        </w:tc>
      </w:tr>
      <w:tr w:rsidR="00EF39FE" w:rsidRPr="00E13932" w14:paraId="5C0E03BD" w14:textId="77777777" w:rsidTr="000A7ED2">
        <w:trPr>
          <w:trHeight w:val="768"/>
          <w:jc w:val="center"/>
        </w:trPr>
        <w:tc>
          <w:tcPr>
            <w:tcW w:w="1560" w:type="dxa"/>
            <w:vMerge/>
            <w:tcBorders>
              <w:left w:val="single" w:sz="4" w:space="0" w:color="000000"/>
              <w:right w:val="single" w:sz="4" w:space="0" w:color="auto"/>
            </w:tcBorders>
            <w:shd w:val="clear" w:color="auto" w:fill="auto"/>
            <w:vAlign w:val="center"/>
          </w:tcPr>
          <w:p w14:paraId="745DD838" w14:textId="77777777" w:rsidR="00EF39FE" w:rsidRPr="00DE34CD" w:rsidRDefault="00EF39FE" w:rsidP="000A7ED2">
            <w:pPr>
              <w:autoSpaceDN w:val="0"/>
              <w:rPr>
                <w:rFonts w:asciiTheme="minorHAnsi" w:hAnsiTheme="minorHAnsi" w:cstheme="minorHAnsi"/>
                <w:b w:val="0"/>
                <w:sz w:val="22"/>
                <w:szCs w:val="22"/>
                <w:lang w:val="hr-HR"/>
              </w:rPr>
            </w:pPr>
          </w:p>
        </w:tc>
        <w:tc>
          <w:tcPr>
            <w:tcW w:w="567" w:type="dxa"/>
            <w:tcBorders>
              <w:left w:val="single" w:sz="4" w:space="0" w:color="auto"/>
              <w:right w:val="single" w:sz="4" w:space="0" w:color="auto"/>
            </w:tcBorders>
            <w:shd w:val="clear" w:color="auto" w:fill="auto"/>
            <w:vAlign w:val="center"/>
          </w:tcPr>
          <w:p w14:paraId="4F3CC757" w14:textId="77777777" w:rsidR="00EF39FE" w:rsidRPr="00DE34CD" w:rsidRDefault="00EF39FE" w:rsidP="000A7ED2">
            <w:pPr>
              <w:autoSpaceDE w:val="0"/>
              <w:autoSpaceDN w:val="0"/>
              <w:jc w:val="both"/>
              <w:rPr>
                <w:rFonts w:asciiTheme="minorHAnsi" w:eastAsia="Calibri" w:hAnsiTheme="minorHAnsi" w:cstheme="minorHAnsi"/>
                <w:b w:val="0"/>
                <w:sz w:val="22"/>
                <w:szCs w:val="22"/>
                <w:lang w:val="hr-HR"/>
              </w:rPr>
            </w:pPr>
            <w:r w:rsidRPr="00DE34CD">
              <w:rPr>
                <w:rFonts w:asciiTheme="minorHAnsi" w:eastAsia="Calibri" w:hAnsiTheme="minorHAnsi" w:cstheme="minorHAnsi"/>
                <w:b w:val="0"/>
                <w:sz w:val="22"/>
                <w:szCs w:val="22"/>
                <w:lang w:val="hr-HR"/>
              </w:rPr>
              <w:t>2. Akcija „NITKO NE SMIJE BITI SAM“, druženje osoba starijih od 70 godina bez bračnog druga povodom Božićnih blagdana</w:t>
            </w:r>
          </w:p>
        </w:tc>
        <w:tc>
          <w:tcPr>
            <w:tcW w:w="1842" w:type="dxa"/>
            <w:vMerge/>
            <w:tcBorders>
              <w:left w:val="single" w:sz="4" w:space="0" w:color="auto"/>
              <w:right w:val="single" w:sz="4" w:space="0" w:color="000000"/>
            </w:tcBorders>
            <w:shd w:val="clear" w:color="auto" w:fill="auto"/>
            <w:vAlign w:val="center"/>
          </w:tcPr>
          <w:p w14:paraId="69B83D21" w14:textId="77777777" w:rsidR="00EF39FE" w:rsidRPr="00DE34CD" w:rsidRDefault="00EF39FE" w:rsidP="000A7ED2">
            <w:pPr>
              <w:autoSpaceDN w:val="0"/>
              <w:jc w:val="right"/>
              <w:rPr>
                <w:rFonts w:asciiTheme="minorHAnsi" w:hAnsiTheme="minorHAnsi" w:cstheme="minorHAnsi"/>
                <w:b w:val="0"/>
                <w:sz w:val="22"/>
                <w:szCs w:val="22"/>
                <w:lang w:val="hr-HR"/>
              </w:rPr>
            </w:pPr>
          </w:p>
        </w:tc>
      </w:tr>
      <w:tr w:rsidR="00EF39FE" w:rsidRPr="00DE34CD" w14:paraId="70C1E647" w14:textId="77777777" w:rsidTr="000A7ED2">
        <w:trPr>
          <w:trHeight w:val="485"/>
          <w:jc w:val="center"/>
        </w:trPr>
        <w:tc>
          <w:tcPr>
            <w:tcW w:w="1560" w:type="dxa"/>
            <w:vMerge/>
            <w:tcBorders>
              <w:left w:val="single" w:sz="4" w:space="0" w:color="000000"/>
              <w:right w:val="single" w:sz="4" w:space="0" w:color="auto"/>
            </w:tcBorders>
            <w:shd w:val="clear" w:color="auto" w:fill="auto"/>
            <w:vAlign w:val="center"/>
          </w:tcPr>
          <w:p w14:paraId="20B240F4" w14:textId="77777777" w:rsidR="00EF39FE" w:rsidRPr="00DE34CD" w:rsidRDefault="00EF39FE" w:rsidP="000A7ED2">
            <w:pPr>
              <w:autoSpaceDN w:val="0"/>
              <w:rPr>
                <w:rFonts w:asciiTheme="minorHAnsi" w:hAnsiTheme="minorHAnsi" w:cstheme="minorHAnsi"/>
                <w:b w:val="0"/>
                <w:sz w:val="22"/>
                <w:szCs w:val="22"/>
                <w:lang w:val="hr-HR"/>
              </w:rPr>
            </w:pPr>
          </w:p>
        </w:tc>
        <w:tc>
          <w:tcPr>
            <w:tcW w:w="567" w:type="dxa"/>
            <w:tcBorders>
              <w:left w:val="single" w:sz="4" w:space="0" w:color="auto"/>
              <w:right w:val="single" w:sz="4" w:space="0" w:color="auto"/>
            </w:tcBorders>
            <w:shd w:val="clear" w:color="auto" w:fill="auto"/>
            <w:vAlign w:val="center"/>
          </w:tcPr>
          <w:p w14:paraId="71729B91" w14:textId="77777777" w:rsidR="00EF39FE" w:rsidRPr="00DE34CD" w:rsidRDefault="00EF39FE" w:rsidP="000A7ED2">
            <w:pPr>
              <w:autoSpaceDE w:val="0"/>
              <w:autoSpaceDN w:val="0"/>
              <w:jc w:val="right"/>
              <w:rPr>
                <w:rFonts w:asciiTheme="minorHAnsi" w:eastAsia="Calibri" w:hAnsiTheme="minorHAnsi" w:cstheme="minorHAnsi"/>
                <w:b w:val="0"/>
                <w:sz w:val="22"/>
                <w:szCs w:val="22"/>
                <w:lang w:val="hr-HR"/>
              </w:rPr>
            </w:pPr>
            <w:r w:rsidRPr="00DE34CD">
              <w:rPr>
                <w:rFonts w:asciiTheme="minorHAnsi" w:eastAsia="Calibri" w:hAnsiTheme="minorHAnsi" w:cstheme="minorHAnsi"/>
                <w:b w:val="0"/>
                <w:sz w:val="22"/>
                <w:szCs w:val="22"/>
                <w:lang w:val="hr-HR"/>
              </w:rPr>
              <w:t>14.600,00</w:t>
            </w:r>
          </w:p>
        </w:tc>
        <w:tc>
          <w:tcPr>
            <w:tcW w:w="1842" w:type="dxa"/>
            <w:vMerge/>
            <w:tcBorders>
              <w:left w:val="single" w:sz="4" w:space="0" w:color="auto"/>
              <w:right w:val="single" w:sz="4" w:space="0" w:color="000000"/>
            </w:tcBorders>
            <w:shd w:val="clear" w:color="auto" w:fill="auto"/>
            <w:vAlign w:val="center"/>
          </w:tcPr>
          <w:p w14:paraId="54C6FC17" w14:textId="77777777" w:rsidR="00EF39FE" w:rsidRPr="00DE34CD" w:rsidRDefault="00EF39FE" w:rsidP="000A7ED2">
            <w:pPr>
              <w:autoSpaceDN w:val="0"/>
              <w:jc w:val="right"/>
              <w:rPr>
                <w:rFonts w:asciiTheme="minorHAnsi" w:hAnsiTheme="minorHAnsi" w:cstheme="minorHAnsi"/>
                <w:b w:val="0"/>
                <w:sz w:val="22"/>
                <w:szCs w:val="22"/>
                <w:lang w:val="hr-HR"/>
              </w:rPr>
            </w:pPr>
          </w:p>
        </w:tc>
      </w:tr>
      <w:tr w:rsidR="00EF39FE" w:rsidRPr="00E13932" w14:paraId="367CEAAC" w14:textId="77777777" w:rsidTr="000A7ED2">
        <w:trPr>
          <w:trHeight w:val="696"/>
          <w:jc w:val="center"/>
        </w:trPr>
        <w:tc>
          <w:tcPr>
            <w:tcW w:w="1560" w:type="dxa"/>
            <w:vMerge/>
            <w:tcBorders>
              <w:left w:val="single" w:sz="4" w:space="0" w:color="000000"/>
              <w:right w:val="single" w:sz="4" w:space="0" w:color="auto"/>
            </w:tcBorders>
            <w:shd w:val="clear" w:color="auto" w:fill="auto"/>
            <w:vAlign w:val="center"/>
          </w:tcPr>
          <w:p w14:paraId="59AC2F85" w14:textId="77777777" w:rsidR="00EF39FE" w:rsidRPr="00DE34CD" w:rsidRDefault="00EF39FE" w:rsidP="000A7ED2">
            <w:pPr>
              <w:autoSpaceDN w:val="0"/>
              <w:rPr>
                <w:rFonts w:asciiTheme="minorHAnsi" w:hAnsiTheme="minorHAnsi" w:cstheme="minorHAnsi"/>
                <w:b w:val="0"/>
                <w:sz w:val="22"/>
                <w:szCs w:val="22"/>
                <w:lang w:val="hr-HR"/>
              </w:rPr>
            </w:pPr>
          </w:p>
        </w:tc>
        <w:tc>
          <w:tcPr>
            <w:tcW w:w="567" w:type="dxa"/>
            <w:tcBorders>
              <w:left w:val="single" w:sz="4" w:space="0" w:color="auto"/>
              <w:right w:val="single" w:sz="4" w:space="0" w:color="auto"/>
            </w:tcBorders>
            <w:shd w:val="clear" w:color="auto" w:fill="auto"/>
            <w:vAlign w:val="center"/>
          </w:tcPr>
          <w:p w14:paraId="3DA7F9BA" w14:textId="77777777" w:rsidR="00EF39FE" w:rsidRPr="00DE34CD" w:rsidRDefault="00EF39FE" w:rsidP="000A7ED2">
            <w:pPr>
              <w:autoSpaceDE w:val="0"/>
              <w:autoSpaceDN w:val="0"/>
              <w:rPr>
                <w:rFonts w:asciiTheme="minorHAnsi" w:eastAsia="Calibri" w:hAnsiTheme="minorHAnsi" w:cstheme="minorHAnsi"/>
                <w:b w:val="0"/>
                <w:sz w:val="22"/>
                <w:szCs w:val="22"/>
                <w:lang w:val="hr-HR"/>
              </w:rPr>
            </w:pPr>
            <w:r w:rsidRPr="00DE34CD">
              <w:rPr>
                <w:rFonts w:asciiTheme="minorHAnsi" w:eastAsia="Calibri" w:hAnsiTheme="minorHAnsi" w:cstheme="minorHAnsi"/>
                <w:b w:val="0"/>
                <w:sz w:val="22"/>
                <w:szCs w:val="22"/>
                <w:lang w:val="hr-HR"/>
              </w:rPr>
              <w:t>3. Akcija „VALENTINOVO“, druženje bračnih parova sa 50 i više godina bračnog staža</w:t>
            </w:r>
          </w:p>
        </w:tc>
        <w:tc>
          <w:tcPr>
            <w:tcW w:w="1842" w:type="dxa"/>
            <w:vMerge/>
            <w:tcBorders>
              <w:left w:val="single" w:sz="4" w:space="0" w:color="auto"/>
              <w:right w:val="single" w:sz="4" w:space="0" w:color="000000"/>
            </w:tcBorders>
            <w:shd w:val="clear" w:color="auto" w:fill="auto"/>
            <w:vAlign w:val="center"/>
          </w:tcPr>
          <w:p w14:paraId="70242A6F" w14:textId="77777777" w:rsidR="00EF39FE" w:rsidRPr="00DE34CD" w:rsidRDefault="00EF39FE" w:rsidP="000A7ED2">
            <w:pPr>
              <w:autoSpaceDN w:val="0"/>
              <w:jc w:val="right"/>
              <w:rPr>
                <w:rFonts w:asciiTheme="minorHAnsi" w:hAnsiTheme="minorHAnsi" w:cstheme="minorHAnsi"/>
                <w:b w:val="0"/>
                <w:sz w:val="22"/>
                <w:szCs w:val="22"/>
                <w:lang w:val="hr-HR"/>
              </w:rPr>
            </w:pPr>
          </w:p>
        </w:tc>
      </w:tr>
      <w:tr w:rsidR="00EF39FE" w:rsidRPr="00DE34CD" w14:paraId="7B6E7E5F" w14:textId="77777777" w:rsidTr="000A7ED2">
        <w:trPr>
          <w:trHeight w:val="304"/>
          <w:jc w:val="center"/>
        </w:trPr>
        <w:tc>
          <w:tcPr>
            <w:tcW w:w="1560" w:type="dxa"/>
            <w:vMerge/>
            <w:tcBorders>
              <w:left w:val="single" w:sz="4" w:space="0" w:color="000000"/>
              <w:right w:val="single" w:sz="4" w:space="0" w:color="auto"/>
            </w:tcBorders>
            <w:shd w:val="clear" w:color="auto" w:fill="auto"/>
            <w:vAlign w:val="center"/>
          </w:tcPr>
          <w:p w14:paraId="7143962F" w14:textId="77777777" w:rsidR="00EF39FE" w:rsidRPr="00DE34CD" w:rsidRDefault="00EF39FE" w:rsidP="000A7ED2">
            <w:pPr>
              <w:autoSpaceDN w:val="0"/>
              <w:rPr>
                <w:rFonts w:asciiTheme="minorHAnsi" w:hAnsiTheme="minorHAnsi" w:cstheme="minorHAnsi"/>
                <w:b w:val="0"/>
                <w:sz w:val="22"/>
                <w:szCs w:val="22"/>
                <w:lang w:val="hr-HR"/>
              </w:rPr>
            </w:pPr>
          </w:p>
        </w:tc>
        <w:tc>
          <w:tcPr>
            <w:tcW w:w="567" w:type="dxa"/>
            <w:tcBorders>
              <w:left w:val="single" w:sz="4" w:space="0" w:color="auto"/>
              <w:right w:val="single" w:sz="4" w:space="0" w:color="auto"/>
            </w:tcBorders>
            <w:shd w:val="clear" w:color="auto" w:fill="auto"/>
            <w:vAlign w:val="center"/>
          </w:tcPr>
          <w:p w14:paraId="48E570C6" w14:textId="77777777" w:rsidR="00EF39FE" w:rsidRPr="00DE34CD" w:rsidRDefault="00EF39FE" w:rsidP="000A7ED2">
            <w:pPr>
              <w:autoSpaceDE w:val="0"/>
              <w:autoSpaceDN w:val="0"/>
              <w:jc w:val="right"/>
              <w:rPr>
                <w:rFonts w:asciiTheme="minorHAnsi" w:eastAsia="Calibri" w:hAnsiTheme="minorHAnsi" w:cstheme="minorHAnsi"/>
                <w:b w:val="0"/>
                <w:sz w:val="22"/>
                <w:szCs w:val="22"/>
                <w:lang w:val="hr-HR"/>
              </w:rPr>
            </w:pPr>
            <w:r w:rsidRPr="00DE34CD">
              <w:rPr>
                <w:rFonts w:asciiTheme="minorHAnsi" w:eastAsia="Calibri" w:hAnsiTheme="minorHAnsi" w:cstheme="minorHAnsi"/>
                <w:b w:val="0"/>
                <w:sz w:val="22"/>
                <w:szCs w:val="22"/>
                <w:lang w:val="hr-HR"/>
              </w:rPr>
              <w:t>7.700,00</w:t>
            </w:r>
          </w:p>
        </w:tc>
        <w:tc>
          <w:tcPr>
            <w:tcW w:w="1842" w:type="dxa"/>
            <w:vMerge/>
            <w:tcBorders>
              <w:left w:val="single" w:sz="4" w:space="0" w:color="auto"/>
              <w:right w:val="single" w:sz="4" w:space="0" w:color="000000"/>
            </w:tcBorders>
            <w:shd w:val="clear" w:color="auto" w:fill="auto"/>
            <w:vAlign w:val="center"/>
          </w:tcPr>
          <w:p w14:paraId="252444C2" w14:textId="77777777" w:rsidR="00EF39FE" w:rsidRPr="00DE34CD" w:rsidRDefault="00EF39FE" w:rsidP="000A7ED2">
            <w:pPr>
              <w:autoSpaceDN w:val="0"/>
              <w:jc w:val="right"/>
              <w:rPr>
                <w:rFonts w:asciiTheme="minorHAnsi" w:hAnsiTheme="minorHAnsi" w:cstheme="minorHAnsi"/>
                <w:b w:val="0"/>
                <w:sz w:val="22"/>
                <w:szCs w:val="22"/>
                <w:lang w:val="hr-HR"/>
              </w:rPr>
            </w:pPr>
          </w:p>
        </w:tc>
      </w:tr>
      <w:tr w:rsidR="00EF39FE" w:rsidRPr="00E13932" w14:paraId="666F178F" w14:textId="77777777" w:rsidTr="000A7ED2">
        <w:trPr>
          <w:trHeight w:val="388"/>
          <w:jc w:val="center"/>
        </w:trPr>
        <w:tc>
          <w:tcPr>
            <w:tcW w:w="1560" w:type="dxa"/>
            <w:vMerge/>
            <w:tcBorders>
              <w:left w:val="single" w:sz="4" w:space="0" w:color="000000"/>
              <w:right w:val="single" w:sz="4" w:space="0" w:color="auto"/>
            </w:tcBorders>
            <w:shd w:val="clear" w:color="auto" w:fill="auto"/>
            <w:vAlign w:val="center"/>
          </w:tcPr>
          <w:p w14:paraId="58F2EFAE" w14:textId="77777777" w:rsidR="00EF39FE" w:rsidRPr="00DE34CD" w:rsidRDefault="00EF39FE" w:rsidP="000A7ED2">
            <w:pPr>
              <w:autoSpaceDN w:val="0"/>
              <w:rPr>
                <w:rFonts w:asciiTheme="minorHAnsi" w:hAnsiTheme="minorHAnsi" w:cstheme="minorHAnsi"/>
                <w:b w:val="0"/>
                <w:sz w:val="22"/>
                <w:szCs w:val="22"/>
                <w:lang w:val="hr-HR"/>
              </w:rPr>
            </w:pPr>
          </w:p>
        </w:tc>
        <w:tc>
          <w:tcPr>
            <w:tcW w:w="567" w:type="dxa"/>
            <w:tcBorders>
              <w:left w:val="single" w:sz="4" w:space="0" w:color="auto"/>
              <w:right w:val="single" w:sz="4" w:space="0" w:color="auto"/>
            </w:tcBorders>
            <w:shd w:val="clear" w:color="auto" w:fill="auto"/>
            <w:vAlign w:val="center"/>
          </w:tcPr>
          <w:p w14:paraId="7AE1D913" w14:textId="77777777" w:rsidR="00EF39FE" w:rsidRPr="00DE34CD" w:rsidRDefault="00EF39FE" w:rsidP="000A7ED2">
            <w:pPr>
              <w:autoSpaceDE w:val="0"/>
              <w:autoSpaceDN w:val="0"/>
              <w:jc w:val="both"/>
              <w:rPr>
                <w:rFonts w:asciiTheme="minorHAnsi" w:eastAsia="Calibri" w:hAnsiTheme="minorHAnsi" w:cstheme="minorHAnsi"/>
                <w:b w:val="0"/>
                <w:sz w:val="22"/>
                <w:szCs w:val="22"/>
                <w:lang w:val="hr-HR"/>
              </w:rPr>
            </w:pPr>
            <w:r w:rsidRPr="00DE34CD">
              <w:rPr>
                <w:rFonts w:asciiTheme="minorHAnsi" w:eastAsia="Calibri" w:hAnsiTheme="minorHAnsi" w:cstheme="minorHAnsi"/>
                <w:b w:val="0"/>
                <w:sz w:val="22"/>
                <w:szCs w:val="22"/>
                <w:lang w:val="hr-HR"/>
              </w:rPr>
              <w:t>4. Prijevoz umirovljenika na liječenje izvan mjesta prebivališta</w:t>
            </w:r>
          </w:p>
        </w:tc>
        <w:tc>
          <w:tcPr>
            <w:tcW w:w="1842" w:type="dxa"/>
            <w:vMerge/>
            <w:tcBorders>
              <w:left w:val="single" w:sz="4" w:space="0" w:color="auto"/>
              <w:right w:val="single" w:sz="4" w:space="0" w:color="000000"/>
            </w:tcBorders>
            <w:shd w:val="clear" w:color="auto" w:fill="auto"/>
            <w:vAlign w:val="center"/>
          </w:tcPr>
          <w:p w14:paraId="45519933" w14:textId="77777777" w:rsidR="00EF39FE" w:rsidRPr="00DE34CD" w:rsidRDefault="00EF39FE" w:rsidP="000A7ED2">
            <w:pPr>
              <w:autoSpaceDN w:val="0"/>
              <w:jc w:val="right"/>
              <w:rPr>
                <w:rFonts w:asciiTheme="minorHAnsi" w:hAnsiTheme="minorHAnsi" w:cstheme="minorHAnsi"/>
                <w:b w:val="0"/>
                <w:sz w:val="22"/>
                <w:szCs w:val="22"/>
                <w:lang w:val="hr-HR"/>
              </w:rPr>
            </w:pPr>
          </w:p>
        </w:tc>
      </w:tr>
      <w:tr w:rsidR="00EF39FE" w:rsidRPr="00DE34CD" w14:paraId="4FBD0D1A" w14:textId="77777777" w:rsidTr="000A7ED2">
        <w:trPr>
          <w:trHeight w:val="192"/>
          <w:jc w:val="center"/>
        </w:trPr>
        <w:tc>
          <w:tcPr>
            <w:tcW w:w="1560" w:type="dxa"/>
            <w:vMerge/>
            <w:tcBorders>
              <w:left w:val="single" w:sz="4" w:space="0" w:color="000000"/>
              <w:right w:val="single" w:sz="4" w:space="0" w:color="auto"/>
            </w:tcBorders>
            <w:shd w:val="clear" w:color="auto" w:fill="auto"/>
            <w:vAlign w:val="center"/>
          </w:tcPr>
          <w:p w14:paraId="4EE7C794" w14:textId="77777777" w:rsidR="00EF39FE" w:rsidRPr="00DE34CD" w:rsidRDefault="00EF39FE" w:rsidP="000A7ED2">
            <w:pPr>
              <w:autoSpaceDN w:val="0"/>
              <w:rPr>
                <w:rFonts w:asciiTheme="minorHAnsi" w:hAnsiTheme="minorHAnsi" w:cstheme="minorHAnsi"/>
                <w:b w:val="0"/>
                <w:sz w:val="22"/>
                <w:szCs w:val="22"/>
                <w:lang w:val="hr-HR"/>
              </w:rPr>
            </w:pPr>
          </w:p>
        </w:tc>
        <w:tc>
          <w:tcPr>
            <w:tcW w:w="567" w:type="dxa"/>
            <w:tcBorders>
              <w:left w:val="single" w:sz="4" w:space="0" w:color="auto"/>
              <w:right w:val="single" w:sz="4" w:space="0" w:color="auto"/>
            </w:tcBorders>
            <w:shd w:val="clear" w:color="auto" w:fill="auto"/>
            <w:vAlign w:val="center"/>
          </w:tcPr>
          <w:p w14:paraId="2CE0518F" w14:textId="77777777" w:rsidR="00EF39FE" w:rsidRPr="00DE34CD" w:rsidRDefault="00EF39FE" w:rsidP="000A7ED2">
            <w:pPr>
              <w:autoSpaceDE w:val="0"/>
              <w:autoSpaceDN w:val="0"/>
              <w:jc w:val="right"/>
              <w:rPr>
                <w:rFonts w:asciiTheme="minorHAnsi" w:eastAsia="Calibri" w:hAnsiTheme="minorHAnsi" w:cstheme="minorHAnsi"/>
                <w:b w:val="0"/>
                <w:sz w:val="22"/>
                <w:szCs w:val="22"/>
                <w:lang w:val="hr-HR"/>
              </w:rPr>
            </w:pPr>
            <w:r w:rsidRPr="00DE34CD">
              <w:rPr>
                <w:rFonts w:asciiTheme="minorHAnsi" w:eastAsia="Calibri" w:hAnsiTheme="minorHAnsi" w:cstheme="minorHAnsi"/>
                <w:b w:val="0"/>
                <w:sz w:val="22"/>
                <w:szCs w:val="22"/>
                <w:lang w:val="hr-HR"/>
              </w:rPr>
              <w:t>400,00</w:t>
            </w:r>
          </w:p>
        </w:tc>
        <w:tc>
          <w:tcPr>
            <w:tcW w:w="1842" w:type="dxa"/>
            <w:vMerge/>
            <w:tcBorders>
              <w:left w:val="single" w:sz="4" w:space="0" w:color="auto"/>
              <w:right w:val="single" w:sz="4" w:space="0" w:color="000000"/>
            </w:tcBorders>
            <w:shd w:val="clear" w:color="auto" w:fill="auto"/>
            <w:vAlign w:val="center"/>
          </w:tcPr>
          <w:p w14:paraId="34A597CB" w14:textId="77777777" w:rsidR="00EF39FE" w:rsidRPr="00DE34CD" w:rsidRDefault="00EF39FE" w:rsidP="000A7ED2">
            <w:pPr>
              <w:autoSpaceDN w:val="0"/>
              <w:jc w:val="right"/>
              <w:rPr>
                <w:rFonts w:asciiTheme="minorHAnsi" w:hAnsiTheme="minorHAnsi" w:cstheme="minorHAnsi"/>
                <w:b w:val="0"/>
                <w:sz w:val="22"/>
                <w:szCs w:val="22"/>
                <w:lang w:val="hr-HR"/>
              </w:rPr>
            </w:pPr>
          </w:p>
        </w:tc>
      </w:tr>
      <w:tr w:rsidR="00EF39FE" w:rsidRPr="00E13932" w14:paraId="043D8739" w14:textId="77777777" w:rsidTr="000A7ED2">
        <w:trPr>
          <w:trHeight w:val="122"/>
          <w:jc w:val="center"/>
        </w:trPr>
        <w:tc>
          <w:tcPr>
            <w:tcW w:w="1560" w:type="dxa"/>
            <w:vMerge/>
            <w:tcBorders>
              <w:left w:val="single" w:sz="4" w:space="0" w:color="000000"/>
              <w:right w:val="single" w:sz="4" w:space="0" w:color="auto"/>
            </w:tcBorders>
            <w:shd w:val="clear" w:color="auto" w:fill="auto"/>
            <w:vAlign w:val="center"/>
          </w:tcPr>
          <w:p w14:paraId="22AC8DCA" w14:textId="77777777" w:rsidR="00EF39FE" w:rsidRPr="00DE34CD" w:rsidRDefault="00EF39FE" w:rsidP="000A7ED2">
            <w:pPr>
              <w:autoSpaceDN w:val="0"/>
              <w:rPr>
                <w:rFonts w:asciiTheme="minorHAnsi" w:hAnsiTheme="minorHAnsi" w:cstheme="minorHAnsi"/>
                <w:b w:val="0"/>
                <w:sz w:val="22"/>
                <w:szCs w:val="22"/>
                <w:lang w:val="hr-HR"/>
              </w:rPr>
            </w:pPr>
          </w:p>
        </w:tc>
        <w:tc>
          <w:tcPr>
            <w:tcW w:w="6237" w:type="dxa"/>
            <w:tcBorders>
              <w:left w:val="single" w:sz="4" w:space="0" w:color="auto"/>
              <w:right w:val="single" w:sz="4" w:space="0" w:color="auto"/>
            </w:tcBorders>
            <w:shd w:val="clear" w:color="auto" w:fill="auto"/>
            <w:vAlign w:val="center"/>
          </w:tcPr>
          <w:p w14:paraId="50C85513" w14:textId="77777777" w:rsidR="00EF39FE" w:rsidRPr="00DE34CD" w:rsidRDefault="00EF39FE" w:rsidP="000A7ED2">
            <w:pPr>
              <w:autoSpaceDE w:val="0"/>
              <w:autoSpaceDN w:val="0"/>
              <w:jc w:val="both"/>
              <w:rPr>
                <w:rFonts w:asciiTheme="minorHAnsi" w:eastAsia="Calibri" w:hAnsiTheme="minorHAnsi" w:cstheme="minorHAnsi"/>
                <w:b w:val="0"/>
                <w:sz w:val="22"/>
                <w:szCs w:val="22"/>
                <w:lang w:val="hr-HR"/>
              </w:rPr>
            </w:pPr>
            <w:r w:rsidRPr="00DE34CD">
              <w:rPr>
                <w:rFonts w:asciiTheme="minorHAnsi" w:eastAsia="Calibri" w:hAnsiTheme="minorHAnsi" w:cstheme="minorHAnsi"/>
                <w:b w:val="0"/>
                <w:sz w:val="22"/>
                <w:szCs w:val="22"/>
                <w:lang w:val="hr-HR"/>
              </w:rPr>
              <w:t>5. Dar za Uskrs umirovljenicima s nižom mirovinom</w:t>
            </w:r>
          </w:p>
        </w:tc>
        <w:tc>
          <w:tcPr>
            <w:tcW w:w="1842" w:type="dxa"/>
            <w:vMerge/>
            <w:tcBorders>
              <w:left w:val="single" w:sz="4" w:space="0" w:color="auto"/>
              <w:right w:val="single" w:sz="4" w:space="0" w:color="000000"/>
            </w:tcBorders>
            <w:shd w:val="clear" w:color="auto" w:fill="auto"/>
            <w:vAlign w:val="center"/>
          </w:tcPr>
          <w:p w14:paraId="307499D0" w14:textId="77777777" w:rsidR="00EF39FE" w:rsidRPr="00DE34CD" w:rsidRDefault="00EF39FE" w:rsidP="000A7ED2">
            <w:pPr>
              <w:autoSpaceDN w:val="0"/>
              <w:jc w:val="right"/>
              <w:rPr>
                <w:rFonts w:asciiTheme="minorHAnsi" w:hAnsiTheme="minorHAnsi" w:cstheme="minorHAnsi"/>
                <w:b w:val="0"/>
                <w:sz w:val="22"/>
                <w:szCs w:val="22"/>
                <w:lang w:val="hr-HR"/>
              </w:rPr>
            </w:pPr>
          </w:p>
        </w:tc>
      </w:tr>
      <w:tr w:rsidR="00EF39FE" w:rsidRPr="00E13932" w14:paraId="5CF8FAF5" w14:textId="77777777" w:rsidTr="000A7ED2">
        <w:trPr>
          <w:trHeight w:val="372"/>
          <w:jc w:val="center"/>
        </w:trPr>
        <w:tc>
          <w:tcPr>
            <w:tcW w:w="1560" w:type="dxa"/>
            <w:vMerge/>
            <w:tcBorders>
              <w:left w:val="single" w:sz="4" w:space="0" w:color="000000"/>
              <w:bottom w:val="single" w:sz="4" w:space="0" w:color="000000"/>
              <w:right w:val="single" w:sz="4" w:space="0" w:color="auto"/>
            </w:tcBorders>
            <w:shd w:val="clear" w:color="auto" w:fill="auto"/>
            <w:vAlign w:val="center"/>
          </w:tcPr>
          <w:p w14:paraId="47795432" w14:textId="77777777" w:rsidR="00EF39FE" w:rsidRPr="00DE34CD" w:rsidRDefault="00EF39FE" w:rsidP="000A7ED2">
            <w:pPr>
              <w:autoSpaceDN w:val="0"/>
              <w:rPr>
                <w:rFonts w:asciiTheme="minorHAnsi" w:hAnsiTheme="minorHAnsi" w:cstheme="minorHAnsi"/>
                <w:b w:val="0"/>
                <w:sz w:val="22"/>
                <w:szCs w:val="22"/>
                <w:lang w:val="hr-HR"/>
              </w:rPr>
            </w:pPr>
          </w:p>
        </w:tc>
        <w:tc>
          <w:tcPr>
            <w:tcW w:w="6237" w:type="dxa"/>
            <w:tcBorders>
              <w:left w:val="single" w:sz="4" w:space="0" w:color="auto"/>
              <w:bottom w:val="single" w:sz="4" w:space="0" w:color="auto"/>
              <w:right w:val="single" w:sz="4" w:space="0" w:color="auto"/>
            </w:tcBorders>
            <w:shd w:val="clear" w:color="auto" w:fill="auto"/>
            <w:vAlign w:val="center"/>
          </w:tcPr>
          <w:p w14:paraId="149FEEBD" w14:textId="77777777" w:rsidR="00EF39FE" w:rsidRPr="00DE34CD" w:rsidRDefault="00EF39FE" w:rsidP="000A7ED2">
            <w:pPr>
              <w:autoSpaceDE w:val="0"/>
              <w:autoSpaceDN w:val="0"/>
              <w:jc w:val="right"/>
              <w:rPr>
                <w:rFonts w:asciiTheme="minorHAnsi" w:eastAsia="Calibri" w:hAnsiTheme="minorHAnsi" w:cstheme="minorHAnsi"/>
                <w:b w:val="0"/>
                <w:sz w:val="22"/>
                <w:szCs w:val="22"/>
                <w:lang w:val="hr-HR"/>
              </w:rPr>
            </w:pPr>
            <w:r w:rsidRPr="00DE34CD">
              <w:rPr>
                <w:rFonts w:asciiTheme="minorHAnsi" w:eastAsia="Calibri" w:hAnsiTheme="minorHAnsi" w:cstheme="minorHAnsi"/>
                <w:b w:val="0"/>
                <w:sz w:val="22"/>
                <w:szCs w:val="22"/>
                <w:lang w:val="hr-HR"/>
              </w:rPr>
              <w:t>6.450,00</w:t>
            </w:r>
          </w:p>
          <w:p w14:paraId="569683B4" w14:textId="77777777" w:rsidR="00EF39FE" w:rsidRPr="00DE34CD" w:rsidRDefault="00EF39FE" w:rsidP="000A7ED2">
            <w:pPr>
              <w:autoSpaceDE w:val="0"/>
              <w:autoSpaceDN w:val="0"/>
              <w:jc w:val="right"/>
              <w:rPr>
                <w:rFonts w:asciiTheme="minorHAnsi" w:eastAsia="Calibri" w:hAnsiTheme="minorHAnsi" w:cstheme="minorHAnsi"/>
                <w:b w:val="0"/>
                <w:sz w:val="22"/>
                <w:szCs w:val="22"/>
                <w:lang w:val="hr-HR"/>
              </w:rPr>
            </w:pPr>
          </w:p>
          <w:p w14:paraId="67476F53" w14:textId="77777777" w:rsidR="00EF39FE" w:rsidRPr="00DE34CD" w:rsidRDefault="00EF39FE" w:rsidP="000A7ED2">
            <w:pPr>
              <w:autoSpaceDE w:val="0"/>
              <w:autoSpaceDN w:val="0"/>
              <w:jc w:val="both"/>
              <w:rPr>
                <w:rFonts w:asciiTheme="minorHAnsi" w:eastAsia="Calibri" w:hAnsiTheme="minorHAnsi" w:cstheme="minorHAnsi"/>
                <w:b w:val="0"/>
                <w:sz w:val="22"/>
                <w:szCs w:val="22"/>
                <w:lang w:val="hr-HR"/>
              </w:rPr>
            </w:pPr>
            <w:r w:rsidRPr="00DE34CD">
              <w:rPr>
                <w:rFonts w:asciiTheme="minorHAnsi" w:eastAsia="Calibri" w:hAnsiTheme="minorHAnsi" w:cstheme="minorHAnsi"/>
                <w:b w:val="0"/>
                <w:sz w:val="22"/>
                <w:szCs w:val="22"/>
                <w:lang w:val="hr-HR"/>
              </w:rPr>
              <w:t>6. Dar za Božić umirovljenicima s nižom mirovinom            30.000,00</w:t>
            </w:r>
          </w:p>
          <w:p w14:paraId="3A86A250" w14:textId="77777777" w:rsidR="00EF39FE" w:rsidRPr="00DE34CD" w:rsidRDefault="00EF39FE" w:rsidP="000A7ED2">
            <w:pPr>
              <w:autoSpaceDE w:val="0"/>
              <w:autoSpaceDN w:val="0"/>
              <w:jc w:val="both"/>
              <w:rPr>
                <w:rFonts w:asciiTheme="minorHAnsi" w:eastAsia="Calibri" w:hAnsiTheme="minorHAnsi" w:cstheme="minorHAnsi"/>
                <w:b w:val="0"/>
                <w:sz w:val="22"/>
                <w:szCs w:val="22"/>
                <w:lang w:val="hr-HR"/>
              </w:rPr>
            </w:pPr>
          </w:p>
          <w:p w14:paraId="5A0DA4C3" w14:textId="77777777" w:rsidR="00EF39FE" w:rsidRPr="00DE34CD" w:rsidRDefault="00EF39FE" w:rsidP="000A7ED2">
            <w:pPr>
              <w:autoSpaceDE w:val="0"/>
              <w:autoSpaceDN w:val="0"/>
              <w:jc w:val="both"/>
              <w:rPr>
                <w:rFonts w:asciiTheme="minorHAnsi" w:eastAsia="Calibri" w:hAnsiTheme="minorHAnsi" w:cstheme="minorHAnsi"/>
                <w:b w:val="0"/>
                <w:sz w:val="22"/>
                <w:szCs w:val="22"/>
                <w:lang w:val="hr-HR"/>
              </w:rPr>
            </w:pPr>
            <w:r w:rsidRPr="00DE34CD">
              <w:rPr>
                <w:rFonts w:asciiTheme="minorHAnsi" w:eastAsia="Calibri" w:hAnsiTheme="minorHAnsi" w:cstheme="minorHAnsi"/>
                <w:b w:val="0"/>
                <w:sz w:val="22"/>
                <w:szCs w:val="22"/>
                <w:lang w:val="hr-HR"/>
              </w:rPr>
              <w:t>7. Prijevoz umirovljenika na ljetovanje u Bašku                              0,00</w:t>
            </w:r>
          </w:p>
        </w:tc>
        <w:tc>
          <w:tcPr>
            <w:tcW w:w="1842" w:type="dxa"/>
            <w:vMerge/>
            <w:tcBorders>
              <w:left w:val="single" w:sz="4" w:space="0" w:color="auto"/>
              <w:bottom w:val="single" w:sz="4" w:space="0" w:color="000000"/>
              <w:right w:val="single" w:sz="4" w:space="0" w:color="000000"/>
            </w:tcBorders>
            <w:shd w:val="clear" w:color="auto" w:fill="auto"/>
            <w:vAlign w:val="center"/>
          </w:tcPr>
          <w:p w14:paraId="5876B48A" w14:textId="77777777" w:rsidR="00EF39FE" w:rsidRPr="00DE34CD" w:rsidRDefault="00EF39FE" w:rsidP="000A7ED2">
            <w:pPr>
              <w:autoSpaceDN w:val="0"/>
              <w:jc w:val="right"/>
              <w:rPr>
                <w:rFonts w:asciiTheme="minorHAnsi" w:hAnsiTheme="minorHAnsi" w:cstheme="minorHAnsi"/>
                <w:b w:val="0"/>
                <w:sz w:val="22"/>
                <w:szCs w:val="22"/>
                <w:lang w:val="hr-HR"/>
              </w:rPr>
            </w:pPr>
          </w:p>
        </w:tc>
      </w:tr>
    </w:tbl>
    <w:p w14:paraId="2E466283" w14:textId="77777777" w:rsidR="00EF39FE" w:rsidRPr="00DE34CD" w:rsidRDefault="00EF39FE" w:rsidP="00EF39FE">
      <w:pPr>
        <w:autoSpaceDN w:val="0"/>
        <w:spacing w:before="240" w:line="360" w:lineRule="auto"/>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II.</w:t>
      </w:r>
      <w:r w:rsidRPr="00DE34CD">
        <w:rPr>
          <w:rFonts w:asciiTheme="minorHAnsi" w:hAnsiTheme="minorHAnsi" w:cstheme="minorHAnsi"/>
          <w:b w:val="0"/>
          <w:sz w:val="22"/>
          <w:szCs w:val="22"/>
          <w:lang w:val="hr-HR"/>
        </w:rPr>
        <w:tab/>
        <w:t>DONACIJE HRVATSKOM CRVENOM KRIŽU u iznosu</w:t>
      </w:r>
      <w:r w:rsidRPr="00DE34CD">
        <w:rPr>
          <w:rFonts w:asciiTheme="minorHAnsi" w:hAnsiTheme="minorHAnsi" w:cstheme="minorHAnsi"/>
          <w:b w:val="0"/>
          <w:sz w:val="22"/>
          <w:szCs w:val="22"/>
          <w:lang w:val="hr-HR"/>
        </w:rPr>
        <w:tab/>
      </w:r>
      <w:r w:rsidRPr="00DE34CD">
        <w:rPr>
          <w:rFonts w:asciiTheme="minorHAnsi" w:hAnsiTheme="minorHAnsi" w:cstheme="minorHAnsi"/>
          <w:b w:val="0"/>
          <w:sz w:val="22"/>
          <w:szCs w:val="22"/>
          <w:lang w:val="hr-HR"/>
        </w:rPr>
        <w:tab/>
      </w:r>
      <w:r w:rsidRPr="00DE34CD">
        <w:rPr>
          <w:rFonts w:asciiTheme="minorHAnsi" w:hAnsiTheme="minorHAnsi" w:cstheme="minorHAnsi"/>
          <w:b w:val="0"/>
          <w:sz w:val="22"/>
          <w:szCs w:val="22"/>
          <w:lang w:val="hr-HR"/>
        </w:rPr>
        <w:tab/>
        <w:t>39.190,00 €</w:t>
      </w:r>
    </w:p>
    <w:p w14:paraId="5D3E0804" w14:textId="77777777" w:rsidR="00EF39FE" w:rsidRPr="00DE34CD" w:rsidRDefault="00EF39FE" w:rsidP="00EF39FE">
      <w:pPr>
        <w:autoSpaceDN w:val="0"/>
        <w:spacing w:line="360" w:lineRule="auto"/>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III.</w:t>
      </w:r>
      <w:r w:rsidRPr="00DE34CD">
        <w:rPr>
          <w:rFonts w:asciiTheme="minorHAnsi" w:hAnsiTheme="minorHAnsi" w:cstheme="minorHAnsi"/>
          <w:b w:val="0"/>
          <w:sz w:val="22"/>
          <w:szCs w:val="22"/>
          <w:lang w:val="hr-HR"/>
        </w:rPr>
        <w:tab/>
        <w:t xml:space="preserve">UDRUGE PROIZAŠLE IZ DOMOVINSKOG RATA financirat će se u iznosu </w:t>
      </w:r>
      <w:r w:rsidRPr="00DE34CD">
        <w:rPr>
          <w:rFonts w:asciiTheme="minorHAnsi" w:hAnsiTheme="minorHAnsi" w:cstheme="minorHAnsi"/>
          <w:b w:val="0"/>
          <w:sz w:val="22"/>
          <w:szCs w:val="22"/>
          <w:lang w:val="hr-HR"/>
        </w:rPr>
        <w:tab/>
        <w:t>29.860,00 €</w:t>
      </w:r>
    </w:p>
    <w:p w14:paraId="2FC665C9" w14:textId="77777777" w:rsidR="00EF39FE" w:rsidRPr="00DE34CD" w:rsidRDefault="00EF39FE" w:rsidP="00EF39FE">
      <w:pPr>
        <w:autoSpaceDN w:val="0"/>
        <w:spacing w:line="360" w:lineRule="auto"/>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IV.</w:t>
      </w:r>
      <w:r w:rsidRPr="00DE34CD">
        <w:rPr>
          <w:rFonts w:asciiTheme="minorHAnsi" w:hAnsiTheme="minorHAnsi" w:cstheme="minorHAnsi"/>
          <w:b w:val="0"/>
          <w:sz w:val="22"/>
          <w:szCs w:val="22"/>
          <w:lang w:val="hr-HR"/>
        </w:rPr>
        <w:tab/>
        <w:t xml:space="preserve">HUMANITARNE UDRUGE financirat će se u iznosu </w:t>
      </w:r>
      <w:r w:rsidRPr="00DE34CD">
        <w:rPr>
          <w:rFonts w:asciiTheme="minorHAnsi" w:hAnsiTheme="minorHAnsi" w:cstheme="minorHAnsi"/>
          <w:b w:val="0"/>
          <w:sz w:val="22"/>
          <w:szCs w:val="22"/>
          <w:lang w:val="hr-HR"/>
        </w:rPr>
        <w:tab/>
      </w:r>
      <w:r w:rsidRPr="00DE34CD">
        <w:rPr>
          <w:rFonts w:asciiTheme="minorHAnsi" w:hAnsiTheme="minorHAnsi" w:cstheme="minorHAnsi"/>
          <w:b w:val="0"/>
          <w:sz w:val="22"/>
          <w:szCs w:val="22"/>
          <w:lang w:val="hr-HR"/>
        </w:rPr>
        <w:tab/>
      </w:r>
      <w:r w:rsidRPr="00DE34CD">
        <w:rPr>
          <w:rFonts w:asciiTheme="minorHAnsi" w:hAnsiTheme="minorHAnsi" w:cstheme="minorHAnsi"/>
          <w:b w:val="0"/>
          <w:sz w:val="22"/>
          <w:szCs w:val="22"/>
          <w:lang w:val="hr-HR"/>
        </w:rPr>
        <w:tab/>
        <w:t xml:space="preserve"> 2.690,00 €</w:t>
      </w:r>
    </w:p>
    <w:p w14:paraId="693B8BCF" w14:textId="77777777" w:rsidR="00EF39FE" w:rsidRPr="00DE34CD" w:rsidRDefault="00EF39FE" w:rsidP="00EF39FE">
      <w:pPr>
        <w:autoSpaceDN w:val="0"/>
        <w:spacing w:line="360" w:lineRule="auto"/>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V.</w:t>
      </w:r>
      <w:r w:rsidRPr="00DE34CD">
        <w:rPr>
          <w:rFonts w:asciiTheme="minorHAnsi" w:hAnsiTheme="minorHAnsi" w:cstheme="minorHAnsi"/>
          <w:b w:val="0"/>
          <w:sz w:val="22"/>
          <w:szCs w:val="22"/>
          <w:lang w:val="hr-HR"/>
        </w:rPr>
        <w:tab/>
        <w:t xml:space="preserve">UDRUGE INVALIDA financirat će se u iznosu </w:t>
      </w:r>
      <w:r w:rsidRPr="00DE34CD">
        <w:rPr>
          <w:rFonts w:asciiTheme="minorHAnsi" w:hAnsiTheme="minorHAnsi" w:cstheme="minorHAnsi"/>
          <w:b w:val="0"/>
          <w:sz w:val="22"/>
          <w:szCs w:val="22"/>
          <w:lang w:val="hr-HR"/>
        </w:rPr>
        <w:tab/>
      </w:r>
      <w:r w:rsidRPr="00DE34CD">
        <w:rPr>
          <w:rFonts w:asciiTheme="minorHAnsi" w:hAnsiTheme="minorHAnsi" w:cstheme="minorHAnsi"/>
          <w:b w:val="0"/>
          <w:sz w:val="22"/>
          <w:szCs w:val="22"/>
          <w:lang w:val="hr-HR"/>
        </w:rPr>
        <w:tab/>
      </w:r>
      <w:r w:rsidRPr="00DE34CD">
        <w:rPr>
          <w:rFonts w:asciiTheme="minorHAnsi" w:hAnsiTheme="minorHAnsi" w:cstheme="minorHAnsi"/>
          <w:b w:val="0"/>
          <w:sz w:val="22"/>
          <w:szCs w:val="22"/>
          <w:lang w:val="hr-HR"/>
        </w:rPr>
        <w:tab/>
      </w:r>
      <w:r w:rsidRPr="00DE34CD">
        <w:rPr>
          <w:rFonts w:asciiTheme="minorHAnsi" w:hAnsiTheme="minorHAnsi" w:cstheme="minorHAnsi"/>
          <w:b w:val="0"/>
          <w:sz w:val="22"/>
          <w:szCs w:val="22"/>
          <w:lang w:val="hr-HR"/>
        </w:rPr>
        <w:tab/>
        <w:t>11.000,00 €</w:t>
      </w:r>
    </w:p>
    <w:p w14:paraId="2C6F8274" w14:textId="77777777" w:rsidR="00EF39FE" w:rsidRPr="00DE34CD" w:rsidRDefault="00EF39FE" w:rsidP="00EF39FE">
      <w:pPr>
        <w:autoSpaceDN w:val="0"/>
        <w:spacing w:line="360" w:lineRule="auto"/>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VI.</w:t>
      </w:r>
      <w:r w:rsidRPr="00DE34CD">
        <w:rPr>
          <w:rFonts w:asciiTheme="minorHAnsi" w:hAnsiTheme="minorHAnsi" w:cstheme="minorHAnsi"/>
          <w:b w:val="0"/>
          <w:sz w:val="22"/>
          <w:szCs w:val="22"/>
          <w:lang w:val="hr-HR"/>
        </w:rPr>
        <w:tab/>
        <w:t>DONACIJE CARITASU POŽEŠKE BISKUPIJE u iznosu</w:t>
      </w:r>
      <w:r w:rsidRPr="00DE34CD">
        <w:rPr>
          <w:rFonts w:asciiTheme="minorHAnsi" w:hAnsiTheme="minorHAnsi" w:cstheme="minorHAnsi"/>
          <w:b w:val="0"/>
          <w:sz w:val="22"/>
          <w:szCs w:val="22"/>
          <w:lang w:val="hr-HR"/>
        </w:rPr>
        <w:tab/>
      </w:r>
      <w:r w:rsidRPr="00DE34CD">
        <w:rPr>
          <w:rFonts w:asciiTheme="minorHAnsi" w:hAnsiTheme="minorHAnsi" w:cstheme="minorHAnsi"/>
          <w:b w:val="0"/>
          <w:sz w:val="22"/>
          <w:szCs w:val="22"/>
          <w:lang w:val="hr-HR"/>
        </w:rPr>
        <w:tab/>
      </w:r>
      <w:r w:rsidRPr="00DE34CD">
        <w:rPr>
          <w:rFonts w:asciiTheme="minorHAnsi" w:hAnsiTheme="minorHAnsi" w:cstheme="minorHAnsi"/>
          <w:b w:val="0"/>
          <w:sz w:val="22"/>
          <w:szCs w:val="22"/>
          <w:lang w:val="hr-HR"/>
        </w:rPr>
        <w:tab/>
        <w:t>13.200,00 €</w:t>
      </w:r>
    </w:p>
    <w:p w14:paraId="4CEC7874" w14:textId="77777777" w:rsidR="00EF39FE" w:rsidRPr="00DE34CD" w:rsidRDefault="00EF39FE" w:rsidP="00EF39FE">
      <w:pPr>
        <w:autoSpaceDN w:val="0"/>
        <w:spacing w:line="360" w:lineRule="auto"/>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VII.</w:t>
      </w:r>
      <w:r w:rsidRPr="00DE34CD">
        <w:rPr>
          <w:rFonts w:asciiTheme="minorHAnsi" w:hAnsiTheme="minorHAnsi" w:cstheme="minorHAnsi"/>
          <w:b w:val="0"/>
          <w:sz w:val="22"/>
          <w:szCs w:val="22"/>
          <w:lang w:val="hr-HR"/>
        </w:rPr>
        <w:tab/>
        <w:t>JEDNOKRATNA POMOĆ OBITELJIMA I KUĆANSTVIMA ZA</w:t>
      </w:r>
    </w:p>
    <w:p w14:paraId="26D5CB97" w14:textId="77777777" w:rsidR="00EF39FE" w:rsidRPr="00DE34CD" w:rsidRDefault="00EF39FE" w:rsidP="00EF39FE">
      <w:pPr>
        <w:autoSpaceDN w:val="0"/>
        <w:spacing w:line="360" w:lineRule="auto"/>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ab/>
        <w:t>ZA UBLAŽAVANJE KRIZE 2023. GODINE financirat će se u iznosu</w:t>
      </w:r>
      <w:r w:rsidRPr="00DE34CD">
        <w:rPr>
          <w:rFonts w:asciiTheme="minorHAnsi" w:hAnsiTheme="minorHAnsi" w:cstheme="minorHAnsi"/>
          <w:b w:val="0"/>
          <w:sz w:val="22"/>
          <w:szCs w:val="22"/>
          <w:lang w:val="hr-HR"/>
        </w:rPr>
        <w:tab/>
      </w:r>
      <w:r w:rsidRPr="00DE34CD">
        <w:rPr>
          <w:rFonts w:asciiTheme="minorHAnsi" w:hAnsiTheme="minorHAnsi" w:cstheme="minorHAnsi"/>
          <w:b w:val="0"/>
          <w:sz w:val="22"/>
          <w:szCs w:val="22"/>
          <w:lang w:val="hr-HR"/>
        </w:rPr>
        <w:tab/>
        <w:t>85.260,00 €</w:t>
      </w:r>
    </w:p>
    <w:p w14:paraId="72F02456" w14:textId="77777777" w:rsidR="00EF39FE" w:rsidRPr="00DE34CD" w:rsidRDefault="00EF39FE" w:rsidP="00EF39FE">
      <w:pPr>
        <w:autoSpaceDN w:val="0"/>
        <w:spacing w:line="360" w:lineRule="auto"/>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VIII.</w:t>
      </w:r>
      <w:r w:rsidRPr="00DE34CD">
        <w:rPr>
          <w:rFonts w:asciiTheme="minorHAnsi" w:hAnsiTheme="minorHAnsi" w:cstheme="minorHAnsi"/>
          <w:b w:val="0"/>
          <w:sz w:val="22"/>
          <w:szCs w:val="22"/>
          <w:lang w:val="hr-HR"/>
        </w:rPr>
        <w:tab/>
        <w:t>OBILJEŽAVANJE DANA BRANITELJA GRADA POŽEGE</w:t>
      </w:r>
    </w:p>
    <w:p w14:paraId="01AEF833" w14:textId="77777777" w:rsidR="00EF39FE" w:rsidRPr="00DE34CD" w:rsidRDefault="00EF39FE" w:rsidP="00EF39FE">
      <w:pPr>
        <w:autoSpaceDN w:val="0"/>
        <w:spacing w:line="360" w:lineRule="auto"/>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ab/>
        <w:t>financirat će se u iznosu</w:t>
      </w:r>
      <w:r w:rsidRPr="00DE34CD">
        <w:rPr>
          <w:rFonts w:asciiTheme="minorHAnsi" w:hAnsiTheme="minorHAnsi" w:cstheme="minorHAnsi"/>
          <w:b w:val="0"/>
          <w:sz w:val="22"/>
          <w:szCs w:val="22"/>
          <w:lang w:val="hr-HR"/>
        </w:rPr>
        <w:tab/>
      </w:r>
      <w:r w:rsidRPr="00DE34CD">
        <w:rPr>
          <w:rFonts w:asciiTheme="minorHAnsi" w:hAnsiTheme="minorHAnsi" w:cstheme="minorHAnsi"/>
          <w:b w:val="0"/>
          <w:sz w:val="22"/>
          <w:szCs w:val="22"/>
          <w:lang w:val="hr-HR"/>
        </w:rPr>
        <w:tab/>
      </w:r>
      <w:r w:rsidRPr="00DE34CD">
        <w:rPr>
          <w:rFonts w:asciiTheme="minorHAnsi" w:hAnsiTheme="minorHAnsi" w:cstheme="minorHAnsi"/>
          <w:b w:val="0"/>
          <w:sz w:val="22"/>
          <w:szCs w:val="22"/>
          <w:lang w:val="hr-HR"/>
        </w:rPr>
        <w:tab/>
      </w:r>
      <w:r w:rsidRPr="00DE34CD">
        <w:rPr>
          <w:rFonts w:asciiTheme="minorHAnsi" w:hAnsiTheme="minorHAnsi" w:cstheme="minorHAnsi"/>
          <w:b w:val="0"/>
          <w:sz w:val="22"/>
          <w:szCs w:val="22"/>
          <w:lang w:val="hr-HR"/>
        </w:rPr>
        <w:tab/>
      </w:r>
      <w:r w:rsidRPr="00DE34CD">
        <w:rPr>
          <w:rFonts w:asciiTheme="minorHAnsi" w:hAnsiTheme="minorHAnsi" w:cstheme="minorHAnsi"/>
          <w:b w:val="0"/>
          <w:sz w:val="22"/>
          <w:szCs w:val="22"/>
          <w:lang w:val="hr-HR"/>
        </w:rPr>
        <w:tab/>
      </w:r>
      <w:r w:rsidRPr="00DE34CD">
        <w:rPr>
          <w:rFonts w:asciiTheme="minorHAnsi" w:hAnsiTheme="minorHAnsi" w:cstheme="minorHAnsi"/>
          <w:b w:val="0"/>
          <w:sz w:val="22"/>
          <w:szCs w:val="22"/>
          <w:lang w:val="hr-HR"/>
        </w:rPr>
        <w:tab/>
        <w:t xml:space="preserve">  1.320,00 €.</w:t>
      </w:r>
    </w:p>
    <w:p w14:paraId="307460DE" w14:textId="77777777" w:rsidR="00EF39FE" w:rsidRPr="00DE34CD" w:rsidRDefault="00EF39FE" w:rsidP="00EF39FE">
      <w:pPr>
        <w:autoSpaceDN w:val="0"/>
        <w:spacing w:line="360" w:lineRule="auto"/>
        <w:jc w:val="center"/>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Članak 3.</w:t>
      </w:r>
    </w:p>
    <w:p w14:paraId="7BB50228" w14:textId="77777777" w:rsidR="00EF39FE" w:rsidRPr="00DE34CD" w:rsidRDefault="00EF39FE" w:rsidP="00EF39FE">
      <w:pPr>
        <w:autoSpaceDN w:val="0"/>
        <w:spacing w:after="240"/>
        <w:ind w:firstLine="708"/>
        <w:jc w:val="both"/>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Ovaj Program stupa na snagu danom donošenja, a isti će se objaviti u Službenim novinama Grada Požege.</w:t>
      </w:r>
    </w:p>
    <w:p w14:paraId="64071D6F" w14:textId="11D9B994" w:rsidR="00C95E1D" w:rsidRPr="00DE34CD" w:rsidRDefault="00C95E1D" w:rsidP="00DE34CD">
      <w:pPr>
        <w:pStyle w:val="Bezproreda"/>
        <w:jc w:val="center"/>
        <w:rPr>
          <w:rFonts w:asciiTheme="minorHAnsi" w:hAnsiTheme="minorHAnsi" w:cstheme="minorHAnsi"/>
          <w:b/>
          <w:bCs/>
        </w:rPr>
      </w:pPr>
      <w:r w:rsidRPr="00DE34CD">
        <w:rPr>
          <w:rFonts w:asciiTheme="minorHAnsi" w:hAnsiTheme="minorHAnsi" w:cstheme="minorHAnsi"/>
          <w:b/>
          <w:bCs/>
        </w:rPr>
        <w:t xml:space="preserve">e) Prijedlog </w:t>
      </w:r>
      <w:r w:rsidR="00DE34CD" w:rsidRPr="00DE34CD">
        <w:rPr>
          <w:rFonts w:asciiTheme="minorHAnsi" w:hAnsiTheme="minorHAnsi" w:cstheme="minorHAnsi"/>
          <w:b/>
          <w:bCs/>
        </w:rPr>
        <w:t>Izmjen</w:t>
      </w:r>
      <w:r w:rsidR="00DE34CD">
        <w:rPr>
          <w:rFonts w:asciiTheme="minorHAnsi" w:hAnsiTheme="minorHAnsi" w:cstheme="minorHAnsi"/>
          <w:b/>
          <w:bCs/>
        </w:rPr>
        <w:t xml:space="preserve">a </w:t>
      </w:r>
      <w:r w:rsidR="00DE34CD" w:rsidRPr="00DE34CD">
        <w:rPr>
          <w:rFonts w:asciiTheme="minorHAnsi" w:hAnsiTheme="minorHAnsi" w:cstheme="minorHAnsi"/>
          <w:b/>
          <w:bCs/>
        </w:rPr>
        <w:t>i dopun</w:t>
      </w:r>
      <w:r w:rsidR="00DE34CD">
        <w:rPr>
          <w:rFonts w:asciiTheme="minorHAnsi" w:hAnsiTheme="minorHAnsi" w:cstheme="minorHAnsi"/>
          <w:b/>
          <w:bCs/>
        </w:rPr>
        <w:t xml:space="preserve">a </w:t>
      </w:r>
      <w:r w:rsidRPr="00DE34CD">
        <w:rPr>
          <w:rFonts w:asciiTheme="minorHAnsi" w:hAnsiTheme="minorHAnsi" w:cstheme="minorHAnsi"/>
          <w:b/>
          <w:bCs/>
        </w:rPr>
        <w:t>Programa o izmjenama i dopunama Programa javnih potreba u turizmu i ostalih udruga i društava građana u Gradu Požegi za 2023. godinu</w:t>
      </w:r>
    </w:p>
    <w:p w14:paraId="1859FDE3" w14:textId="5BC0CA86" w:rsidR="00413179" w:rsidRPr="00DE34CD" w:rsidRDefault="00413179" w:rsidP="00413179">
      <w:pPr>
        <w:ind w:firstLine="708"/>
        <w:jc w:val="both"/>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 xml:space="preserve">PREDSJEDNIK </w:t>
      </w:r>
      <w:r w:rsidR="004B1950" w:rsidRPr="00DE34CD">
        <w:rPr>
          <w:rFonts w:asciiTheme="minorHAnsi" w:hAnsiTheme="minorHAnsi" w:cstheme="minorHAnsi"/>
          <w:b w:val="0"/>
          <w:sz w:val="22"/>
          <w:szCs w:val="22"/>
          <w:lang w:val="hr-HR"/>
        </w:rPr>
        <w:t>-</w:t>
      </w:r>
      <w:r w:rsidRPr="00DE34CD">
        <w:rPr>
          <w:rFonts w:asciiTheme="minorHAnsi" w:hAnsiTheme="minorHAnsi" w:cstheme="minorHAnsi"/>
          <w:b w:val="0"/>
          <w:sz w:val="22"/>
          <w:szCs w:val="22"/>
          <w:lang w:val="hr-HR"/>
        </w:rPr>
        <w:t xml:space="preserve"> daje riječ gradonačelniku koji potom daje riječ Maji Petrović, pročelnici Upravnog odjela za društvene djelatnosti kako bi obrazložila ovu točku dnevnog reda.</w:t>
      </w:r>
    </w:p>
    <w:p w14:paraId="3C428988" w14:textId="5D3E41EB" w:rsidR="00413179" w:rsidRPr="00DE34CD" w:rsidRDefault="00413179" w:rsidP="004455A3">
      <w:pPr>
        <w:ind w:firstLine="708"/>
        <w:jc w:val="both"/>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lastRenderedPageBreak/>
        <w:t xml:space="preserve">MAJA PETROVIĆ </w:t>
      </w:r>
      <w:r w:rsidR="004B1950" w:rsidRPr="00DE34CD">
        <w:rPr>
          <w:rFonts w:asciiTheme="minorHAnsi" w:hAnsiTheme="minorHAnsi" w:cstheme="minorHAnsi"/>
          <w:b w:val="0"/>
          <w:sz w:val="22"/>
          <w:szCs w:val="22"/>
          <w:lang w:val="hr-HR"/>
        </w:rPr>
        <w:t>-</w:t>
      </w:r>
      <w:r w:rsidRPr="00DE34CD">
        <w:rPr>
          <w:rFonts w:asciiTheme="minorHAnsi" w:hAnsiTheme="minorHAnsi" w:cstheme="minorHAnsi"/>
          <w:b w:val="0"/>
          <w:sz w:val="22"/>
          <w:szCs w:val="22"/>
          <w:lang w:val="hr-HR"/>
        </w:rPr>
        <w:t xml:space="preserve"> daje kratko obrazloženje ove točke dnevnog reda.</w:t>
      </w:r>
    </w:p>
    <w:p w14:paraId="6F5D3F7F" w14:textId="3873B3C1" w:rsidR="00387487" w:rsidRPr="00DE34CD" w:rsidRDefault="00387487" w:rsidP="004455A3">
      <w:pPr>
        <w:ind w:firstLine="708"/>
        <w:jc w:val="both"/>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 xml:space="preserve">PREDSJEDNIK </w:t>
      </w:r>
      <w:r w:rsidR="004B1950" w:rsidRPr="00DE34CD">
        <w:rPr>
          <w:rFonts w:asciiTheme="minorHAnsi" w:hAnsiTheme="minorHAnsi" w:cstheme="minorHAnsi"/>
          <w:b w:val="0"/>
          <w:sz w:val="22"/>
          <w:szCs w:val="22"/>
          <w:lang w:val="hr-HR"/>
        </w:rPr>
        <w:t>-</w:t>
      </w:r>
      <w:r w:rsidRPr="00DE34CD">
        <w:rPr>
          <w:rFonts w:asciiTheme="minorHAnsi" w:hAnsiTheme="minorHAnsi" w:cstheme="minorHAnsi"/>
          <w:b w:val="0"/>
          <w:sz w:val="22"/>
          <w:szCs w:val="22"/>
          <w:lang w:val="hr-HR"/>
        </w:rPr>
        <w:t xml:space="preserve"> otvara raspravu.</w:t>
      </w:r>
    </w:p>
    <w:p w14:paraId="70B3F7C7" w14:textId="4DA96E66" w:rsidR="00413179" w:rsidRPr="00DE34CD" w:rsidRDefault="00730368" w:rsidP="004455A3">
      <w:pPr>
        <w:pStyle w:val="Tijeloteksta2"/>
        <w:spacing w:line="240" w:lineRule="auto"/>
        <w:ind w:right="23" w:firstLine="708"/>
        <w:jc w:val="both"/>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PREDSJEDNIK - zaključuje raspravu</w:t>
      </w:r>
      <w:r w:rsidRPr="00DE34CD">
        <w:rPr>
          <w:rFonts w:asciiTheme="minorHAnsi" w:hAnsiTheme="minorHAnsi" w:cstheme="minorHAnsi"/>
          <w:b w:val="0"/>
          <w:lang w:val="hr-HR"/>
        </w:rPr>
        <w:t xml:space="preserve">, </w:t>
      </w:r>
      <w:r w:rsidR="004C04CB" w:rsidRPr="00DE34CD">
        <w:rPr>
          <w:rFonts w:asciiTheme="minorHAnsi" w:hAnsiTheme="minorHAnsi" w:cstheme="minorHAnsi"/>
          <w:b w:val="0"/>
          <w:lang w:val="hr-HR"/>
        </w:rPr>
        <w:t xml:space="preserve">daje na glasovanje </w:t>
      </w:r>
      <w:r w:rsidR="00FB57E4" w:rsidRPr="00DE34CD">
        <w:rPr>
          <w:rFonts w:asciiTheme="minorHAnsi" w:hAnsiTheme="minorHAnsi" w:cstheme="minorHAnsi"/>
          <w:b w:val="0"/>
          <w:lang w:val="hr-HR"/>
        </w:rPr>
        <w:t>I</w:t>
      </w:r>
      <w:r w:rsidR="00413179" w:rsidRPr="00DE34CD">
        <w:rPr>
          <w:rFonts w:asciiTheme="minorHAnsi" w:hAnsiTheme="minorHAnsi" w:cstheme="minorHAnsi"/>
          <w:b w:val="0"/>
          <w:sz w:val="22"/>
          <w:szCs w:val="22"/>
          <w:lang w:val="hr-HR"/>
        </w:rPr>
        <w:t>zmjen</w:t>
      </w:r>
      <w:r w:rsidR="00FB57E4" w:rsidRPr="00DE34CD">
        <w:rPr>
          <w:rFonts w:asciiTheme="minorHAnsi" w:hAnsiTheme="minorHAnsi" w:cstheme="minorHAnsi"/>
          <w:b w:val="0"/>
          <w:sz w:val="22"/>
          <w:szCs w:val="22"/>
          <w:lang w:val="hr-HR"/>
        </w:rPr>
        <w:t xml:space="preserve">e </w:t>
      </w:r>
      <w:r w:rsidR="00413179" w:rsidRPr="00DE34CD">
        <w:rPr>
          <w:rFonts w:asciiTheme="minorHAnsi" w:hAnsiTheme="minorHAnsi" w:cstheme="minorHAnsi"/>
          <w:b w:val="0"/>
          <w:sz w:val="22"/>
          <w:szCs w:val="22"/>
          <w:lang w:val="hr-HR"/>
        </w:rPr>
        <w:t>i dopun</w:t>
      </w:r>
      <w:r w:rsidR="00FB57E4" w:rsidRPr="00DE34CD">
        <w:rPr>
          <w:rFonts w:asciiTheme="minorHAnsi" w:hAnsiTheme="minorHAnsi" w:cstheme="minorHAnsi"/>
          <w:b w:val="0"/>
          <w:sz w:val="22"/>
          <w:szCs w:val="22"/>
          <w:lang w:val="hr-HR"/>
        </w:rPr>
        <w:t xml:space="preserve">e </w:t>
      </w:r>
      <w:r w:rsidR="00413179" w:rsidRPr="00DE34CD">
        <w:rPr>
          <w:rFonts w:asciiTheme="minorHAnsi" w:hAnsiTheme="minorHAnsi" w:cstheme="minorHAnsi"/>
          <w:b w:val="0"/>
          <w:sz w:val="22"/>
          <w:szCs w:val="22"/>
          <w:lang w:val="hr-HR"/>
        </w:rPr>
        <w:t>Programa javnih potreba u turizmu i ostalih udruga i društava građana u Gradu Požegi za 2023. godinu</w:t>
      </w:r>
      <w:r w:rsidRPr="00DE34CD">
        <w:rPr>
          <w:rFonts w:asciiTheme="minorHAnsi" w:hAnsiTheme="minorHAnsi" w:cstheme="minorHAnsi"/>
          <w:b w:val="0"/>
          <w:sz w:val="22"/>
          <w:szCs w:val="22"/>
          <w:lang w:val="hr-HR"/>
        </w:rPr>
        <w:t xml:space="preserve">, i konstatira da je Gradsko vijeće Grada Požege, </w:t>
      </w:r>
      <w:r w:rsidR="00595E86" w:rsidRPr="00DE34CD">
        <w:rPr>
          <w:rFonts w:asciiTheme="minorHAnsi" w:hAnsiTheme="minorHAnsi" w:cstheme="minorHAnsi"/>
          <w:b w:val="0"/>
          <w:sz w:val="22"/>
          <w:szCs w:val="22"/>
          <w:lang w:val="hr-HR"/>
        </w:rPr>
        <w:t xml:space="preserve">bez rasprave, </w:t>
      </w:r>
      <w:r w:rsidRPr="00DE34CD">
        <w:rPr>
          <w:rFonts w:asciiTheme="minorHAnsi" w:hAnsiTheme="minorHAnsi" w:cstheme="minorHAnsi"/>
          <w:b w:val="0"/>
          <w:sz w:val="22"/>
          <w:szCs w:val="22"/>
          <w:lang w:val="hr-HR"/>
        </w:rPr>
        <w:t xml:space="preserve">većinom glasova </w:t>
      </w:r>
      <w:r w:rsidR="00413179" w:rsidRPr="00DE34CD">
        <w:rPr>
          <w:rFonts w:asciiTheme="minorHAnsi" w:hAnsiTheme="minorHAnsi" w:cstheme="minorHAnsi"/>
          <w:b w:val="0"/>
          <w:sz w:val="22"/>
          <w:szCs w:val="22"/>
          <w:lang w:val="hr-HR"/>
        </w:rPr>
        <w:t>(</w:t>
      </w:r>
      <w:r w:rsidR="00595E86" w:rsidRPr="00DE34CD">
        <w:rPr>
          <w:rFonts w:asciiTheme="minorHAnsi" w:hAnsiTheme="minorHAnsi" w:cstheme="minorHAnsi"/>
          <w:b w:val="0"/>
          <w:sz w:val="22"/>
          <w:szCs w:val="22"/>
          <w:lang w:val="hr-HR"/>
        </w:rPr>
        <w:t>10</w:t>
      </w:r>
      <w:r w:rsidR="00413179" w:rsidRPr="00DE34CD">
        <w:rPr>
          <w:rFonts w:asciiTheme="minorHAnsi" w:hAnsiTheme="minorHAnsi" w:cstheme="minorHAnsi"/>
          <w:b w:val="0"/>
          <w:sz w:val="22"/>
          <w:szCs w:val="22"/>
          <w:lang w:val="hr-HR"/>
        </w:rPr>
        <w:t xml:space="preserve"> </w:t>
      </w:r>
      <w:r w:rsidR="004B1950" w:rsidRPr="00DE34CD">
        <w:rPr>
          <w:rFonts w:asciiTheme="minorHAnsi" w:hAnsiTheme="minorHAnsi" w:cstheme="minorHAnsi"/>
          <w:b w:val="0"/>
          <w:sz w:val="22"/>
          <w:szCs w:val="22"/>
          <w:lang w:val="hr-HR"/>
        </w:rPr>
        <w:t xml:space="preserve">glasova </w:t>
      </w:r>
      <w:r w:rsidR="00413179" w:rsidRPr="00DE34CD">
        <w:rPr>
          <w:rFonts w:asciiTheme="minorHAnsi" w:hAnsiTheme="minorHAnsi" w:cstheme="minorHAnsi"/>
          <w:b w:val="0"/>
          <w:sz w:val="22"/>
          <w:szCs w:val="22"/>
          <w:lang w:val="hr-HR"/>
        </w:rPr>
        <w:t xml:space="preserve">za, </w:t>
      </w:r>
      <w:r w:rsidR="00595E86" w:rsidRPr="00DE34CD">
        <w:rPr>
          <w:rFonts w:asciiTheme="minorHAnsi" w:hAnsiTheme="minorHAnsi" w:cstheme="minorHAnsi"/>
          <w:b w:val="0"/>
          <w:sz w:val="22"/>
          <w:szCs w:val="22"/>
          <w:lang w:val="hr-HR"/>
        </w:rPr>
        <w:t>7</w:t>
      </w:r>
      <w:r w:rsidR="00413179" w:rsidRPr="00DE34CD">
        <w:rPr>
          <w:rFonts w:asciiTheme="minorHAnsi" w:hAnsiTheme="minorHAnsi" w:cstheme="minorHAnsi"/>
          <w:b w:val="0"/>
          <w:sz w:val="22"/>
          <w:szCs w:val="22"/>
          <w:lang w:val="hr-HR"/>
        </w:rPr>
        <w:t xml:space="preserve"> </w:t>
      </w:r>
      <w:r w:rsidR="004B1950" w:rsidRPr="00DE34CD">
        <w:rPr>
          <w:rFonts w:asciiTheme="minorHAnsi" w:hAnsiTheme="minorHAnsi" w:cstheme="minorHAnsi"/>
          <w:b w:val="0"/>
          <w:sz w:val="22"/>
          <w:szCs w:val="22"/>
          <w:lang w:val="hr-HR"/>
        </w:rPr>
        <w:t xml:space="preserve">glasova </w:t>
      </w:r>
      <w:r w:rsidR="00413179" w:rsidRPr="00DE34CD">
        <w:rPr>
          <w:rFonts w:asciiTheme="minorHAnsi" w:hAnsiTheme="minorHAnsi" w:cstheme="minorHAnsi"/>
          <w:b w:val="0"/>
          <w:sz w:val="22"/>
          <w:szCs w:val="22"/>
          <w:lang w:val="hr-HR"/>
        </w:rPr>
        <w:t xml:space="preserve">protiv, </w:t>
      </w:r>
      <w:r w:rsidR="00595E86" w:rsidRPr="00DE34CD">
        <w:rPr>
          <w:rFonts w:asciiTheme="minorHAnsi" w:hAnsiTheme="minorHAnsi" w:cstheme="minorHAnsi"/>
          <w:b w:val="0"/>
          <w:sz w:val="22"/>
          <w:szCs w:val="22"/>
          <w:lang w:val="hr-HR"/>
        </w:rPr>
        <w:t>2</w:t>
      </w:r>
      <w:r w:rsidR="00413179" w:rsidRPr="00DE34CD">
        <w:rPr>
          <w:rFonts w:asciiTheme="minorHAnsi" w:hAnsiTheme="minorHAnsi" w:cstheme="minorHAnsi"/>
          <w:b w:val="0"/>
          <w:sz w:val="22"/>
          <w:szCs w:val="22"/>
          <w:lang w:val="hr-HR"/>
        </w:rPr>
        <w:t xml:space="preserve"> suzdržan</w:t>
      </w:r>
      <w:r w:rsidR="00595E86" w:rsidRPr="00DE34CD">
        <w:rPr>
          <w:rFonts w:asciiTheme="minorHAnsi" w:hAnsiTheme="minorHAnsi" w:cstheme="minorHAnsi"/>
          <w:b w:val="0"/>
          <w:sz w:val="22"/>
          <w:szCs w:val="22"/>
          <w:lang w:val="hr-HR"/>
        </w:rPr>
        <w:t>a</w:t>
      </w:r>
      <w:r w:rsidR="004B1950" w:rsidRPr="00DE34CD">
        <w:rPr>
          <w:rFonts w:asciiTheme="minorHAnsi" w:hAnsiTheme="minorHAnsi" w:cstheme="minorHAnsi"/>
          <w:b w:val="0"/>
          <w:sz w:val="22"/>
          <w:szCs w:val="22"/>
          <w:lang w:val="hr-HR"/>
        </w:rPr>
        <w:t xml:space="preserve"> glasa</w:t>
      </w:r>
      <w:r w:rsidR="00413179" w:rsidRPr="00DE34CD">
        <w:rPr>
          <w:rFonts w:asciiTheme="minorHAnsi" w:hAnsiTheme="minorHAnsi" w:cstheme="minorHAnsi"/>
          <w:b w:val="0"/>
          <w:sz w:val="22"/>
          <w:szCs w:val="22"/>
          <w:lang w:val="hr-HR"/>
        </w:rPr>
        <w:t>)</w:t>
      </w:r>
      <w:r w:rsidR="001455F5" w:rsidRPr="00DE34CD">
        <w:rPr>
          <w:rFonts w:asciiTheme="minorHAnsi" w:hAnsiTheme="minorHAnsi" w:cstheme="minorHAnsi"/>
          <w:b w:val="0"/>
          <w:sz w:val="22"/>
          <w:szCs w:val="22"/>
          <w:lang w:val="hr-HR"/>
        </w:rPr>
        <w:t xml:space="preserve"> usvojilo</w:t>
      </w:r>
    </w:p>
    <w:p w14:paraId="2A0BC930" w14:textId="77777777" w:rsidR="00EF39FE" w:rsidRPr="00DE34CD" w:rsidRDefault="00EF39FE" w:rsidP="00EF39FE">
      <w:pPr>
        <w:autoSpaceDN w:val="0"/>
        <w:jc w:val="center"/>
        <w:rPr>
          <w:rFonts w:asciiTheme="minorHAnsi" w:hAnsiTheme="minorHAnsi" w:cstheme="minorHAnsi"/>
          <w:b w:val="0"/>
          <w:sz w:val="22"/>
          <w:szCs w:val="22"/>
          <w:lang w:val="af-ZA"/>
        </w:rPr>
      </w:pPr>
      <w:r w:rsidRPr="00DE34CD">
        <w:rPr>
          <w:rFonts w:asciiTheme="minorHAnsi" w:hAnsiTheme="minorHAnsi" w:cstheme="minorHAnsi"/>
          <w:b w:val="0"/>
          <w:sz w:val="22"/>
          <w:szCs w:val="22"/>
          <w:lang w:val="af-ZA"/>
        </w:rPr>
        <w:t>IZMJENE I DOPUNE PROGRAMA</w:t>
      </w:r>
    </w:p>
    <w:p w14:paraId="213211C7" w14:textId="77777777" w:rsidR="00EF39FE" w:rsidRPr="00DE34CD" w:rsidRDefault="00EF39FE" w:rsidP="00EF39FE">
      <w:pPr>
        <w:autoSpaceDN w:val="0"/>
        <w:spacing w:after="240"/>
        <w:jc w:val="center"/>
        <w:rPr>
          <w:rFonts w:asciiTheme="minorHAnsi" w:hAnsiTheme="minorHAnsi" w:cstheme="minorHAnsi"/>
          <w:b w:val="0"/>
          <w:sz w:val="22"/>
          <w:szCs w:val="22"/>
          <w:lang w:val="af-ZA"/>
        </w:rPr>
      </w:pPr>
      <w:r w:rsidRPr="00DE34CD">
        <w:rPr>
          <w:rFonts w:asciiTheme="minorHAnsi" w:hAnsiTheme="minorHAnsi" w:cstheme="minorHAnsi"/>
          <w:b w:val="0"/>
          <w:sz w:val="22"/>
          <w:szCs w:val="22"/>
          <w:lang w:val="af-ZA"/>
        </w:rPr>
        <w:t>javnih potreba u turizmu i ostalih udruga i društava građana u Gradu Požegi za 2023. godinu</w:t>
      </w:r>
    </w:p>
    <w:p w14:paraId="18E0C2E2" w14:textId="77777777" w:rsidR="00EF39FE" w:rsidRPr="00DE34CD" w:rsidRDefault="00EF39FE" w:rsidP="00EF39FE">
      <w:pPr>
        <w:autoSpaceDN w:val="0"/>
        <w:spacing w:after="240"/>
        <w:jc w:val="center"/>
        <w:rPr>
          <w:rFonts w:asciiTheme="minorHAnsi" w:hAnsiTheme="minorHAnsi" w:cstheme="minorHAnsi"/>
          <w:b w:val="0"/>
          <w:sz w:val="22"/>
          <w:szCs w:val="22"/>
          <w:lang w:val="af-ZA"/>
        </w:rPr>
      </w:pPr>
      <w:r w:rsidRPr="00DE34CD">
        <w:rPr>
          <w:rFonts w:asciiTheme="minorHAnsi" w:hAnsiTheme="minorHAnsi" w:cstheme="minorHAnsi"/>
          <w:b w:val="0"/>
          <w:sz w:val="22"/>
          <w:szCs w:val="22"/>
          <w:lang w:val="af-ZA"/>
        </w:rPr>
        <w:t>Članak 1.</w:t>
      </w:r>
    </w:p>
    <w:p w14:paraId="01A10570" w14:textId="77777777" w:rsidR="00EF39FE" w:rsidRPr="00DE34CD" w:rsidRDefault="00EF39FE" w:rsidP="00EF39FE">
      <w:pPr>
        <w:autoSpaceDE w:val="0"/>
        <w:autoSpaceDN w:val="0"/>
        <w:spacing w:after="240"/>
        <w:ind w:firstLine="708"/>
        <w:jc w:val="both"/>
        <w:textAlignment w:val="baseline"/>
        <w:rPr>
          <w:rFonts w:asciiTheme="minorHAnsi" w:hAnsiTheme="minorHAnsi" w:cstheme="minorHAnsi"/>
          <w:b w:val="0"/>
          <w:kern w:val="3"/>
          <w:sz w:val="22"/>
          <w:szCs w:val="22"/>
          <w:lang w:val="nl-NL" w:eastAsia="zh-CN"/>
        </w:rPr>
      </w:pPr>
      <w:r w:rsidRPr="00DE34CD">
        <w:rPr>
          <w:rFonts w:asciiTheme="minorHAnsi" w:hAnsiTheme="minorHAnsi" w:cstheme="minorHAnsi"/>
          <w:b w:val="0"/>
          <w:kern w:val="3"/>
          <w:sz w:val="22"/>
          <w:szCs w:val="22"/>
          <w:lang w:val="af-ZA" w:eastAsia="zh-CN"/>
        </w:rPr>
        <w:t xml:space="preserve">Ovim Izmjenama i dopunama Programa, mijenja se i dopunjuje Program javnih potreba u turizmu i ostalih udruga i društava građana u Gradu Požegi za 2023. godinu (Službene novine Grada Požege, broj: 27/22., 5/23. i 13/23.) </w:t>
      </w:r>
      <w:r w:rsidRPr="00DE34CD">
        <w:rPr>
          <w:rFonts w:asciiTheme="minorHAnsi" w:hAnsiTheme="minorHAnsi" w:cstheme="minorHAnsi"/>
          <w:b w:val="0"/>
          <w:kern w:val="3"/>
          <w:sz w:val="22"/>
          <w:szCs w:val="22"/>
          <w:lang w:val="nl-NL" w:eastAsia="zh-CN"/>
        </w:rPr>
        <w:t>(u nastavku teksta: Program).</w:t>
      </w:r>
    </w:p>
    <w:p w14:paraId="195A490B" w14:textId="77777777" w:rsidR="00EF39FE" w:rsidRPr="00DE34CD" w:rsidRDefault="00EF39FE" w:rsidP="00EF39FE">
      <w:pPr>
        <w:autoSpaceDE w:val="0"/>
        <w:autoSpaceDN w:val="0"/>
        <w:spacing w:after="240"/>
        <w:jc w:val="center"/>
        <w:rPr>
          <w:rFonts w:asciiTheme="minorHAnsi" w:eastAsia="Calibri" w:hAnsiTheme="minorHAnsi" w:cstheme="minorHAnsi"/>
          <w:b w:val="0"/>
          <w:sz w:val="22"/>
          <w:szCs w:val="22"/>
          <w:lang w:val="af-ZA"/>
        </w:rPr>
      </w:pPr>
      <w:r w:rsidRPr="00DE34CD">
        <w:rPr>
          <w:rFonts w:asciiTheme="minorHAnsi" w:eastAsia="Calibri" w:hAnsiTheme="minorHAnsi" w:cstheme="minorHAnsi"/>
          <w:b w:val="0"/>
          <w:sz w:val="22"/>
          <w:szCs w:val="22"/>
          <w:lang w:val="af-ZA"/>
        </w:rPr>
        <w:t>Članak 2.</w:t>
      </w:r>
    </w:p>
    <w:p w14:paraId="37B0FD0B" w14:textId="77777777" w:rsidR="00EF39FE" w:rsidRPr="00DE34CD" w:rsidRDefault="00EF39FE" w:rsidP="00EF39FE">
      <w:pPr>
        <w:autoSpaceDE w:val="0"/>
        <w:autoSpaceDN w:val="0"/>
        <w:ind w:firstLine="708"/>
        <w:rPr>
          <w:rFonts w:asciiTheme="minorHAnsi" w:eastAsia="Calibri" w:hAnsiTheme="minorHAnsi" w:cstheme="minorHAnsi"/>
          <w:b w:val="0"/>
          <w:sz w:val="22"/>
          <w:szCs w:val="22"/>
          <w:lang w:val="af-ZA"/>
        </w:rPr>
      </w:pPr>
      <w:r w:rsidRPr="00DE34CD">
        <w:rPr>
          <w:rFonts w:asciiTheme="minorHAnsi" w:eastAsia="Calibri" w:hAnsiTheme="minorHAnsi" w:cstheme="minorHAnsi"/>
          <w:b w:val="0"/>
          <w:sz w:val="22"/>
          <w:szCs w:val="22"/>
          <w:lang w:val="af-ZA"/>
        </w:rPr>
        <w:t>Članak 2. Programa mijenja se i glasi:</w:t>
      </w:r>
    </w:p>
    <w:p w14:paraId="1BE8705E" w14:textId="77777777" w:rsidR="00EF39FE" w:rsidRPr="00DE34CD" w:rsidRDefault="00EF39FE" w:rsidP="00EF39FE">
      <w:pPr>
        <w:autoSpaceDN w:val="0"/>
        <w:ind w:firstLine="705"/>
        <w:jc w:val="both"/>
        <w:rPr>
          <w:rFonts w:asciiTheme="minorHAnsi" w:hAnsiTheme="minorHAnsi" w:cstheme="minorHAnsi"/>
          <w:b w:val="0"/>
          <w:sz w:val="22"/>
          <w:szCs w:val="22"/>
          <w:lang w:val="af-ZA"/>
        </w:rPr>
      </w:pPr>
      <w:r w:rsidRPr="00DE34CD">
        <w:rPr>
          <w:rFonts w:asciiTheme="minorHAnsi" w:hAnsiTheme="minorHAnsi" w:cstheme="minorHAnsi"/>
          <w:b w:val="0"/>
          <w:sz w:val="22"/>
          <w:szCs w:val="22"/>
          <w:lang w:val="af-ZA"/>
        </w:rPr>
        <w:t>Financijska sredstva za ostvarivanje javnih potreba u turizmu i ostalih udruga i društava građana u Gradu Požegi za 2023. godinu osiguravaju se u Proračunu Grada za 2023. godinu u ukupnom iznosu od 280.971,00 € za slijedeće javne potrebe:</w:t>
      </w:r>
    </w:p>
    <w:p w14:paraId="3F2B8E61" w14:textId="4217D367" w:rsidR="00EF39FE" w:rsidRPr="00DE34CD" w:rsidRDefault="00EF39FE">
      <w:pPr>
        <w:pStyle w:val="Odlomakpopisa"/>
        <w:numPr>
          <w:ilvl w:val="0"/>
          <w:numId w:val="14"/>
        </w:numPr>
        <w:contextualSpacing/>
        <w:jc w:val="both"/>
        <w:textAlignment w:val="auto"/>
        <w:rPr>
          <w:rFonts w:asciiTheme="minorHAnsi" w:hAnsiTheme="minorHAnsi" w:cstheme="minorHAnsi"/>
          <w:b w:val="0"/>
          <w:sz w:val="22"/>
          <w:szCs w:val="22"/>
          <w:lang w:val="af-ZA"/>
        </w:rPr>
      </w:pPr>
      <w:r w:rsidRPr="00DE34CD">
        <w:rPr>
          <w:rFonts w:asciiTheme="minorHAnsi" w:hAnsiTheme="minorHAnsi" w:cstheme="minorHAnsi"/>
          <w:b w:val="0"/>
          <w:sz w:val="22"/>
          <w:szCs w:val="22"/>
          <w:lang w:val="af-ZA"/>
        </w:rPr>
        <w:t>programi u turizmu</w:t>
      </w:r>
    </w:p>
    <w:p w14:paraId="0501FCFA" w14:textId="77777777" w:rsidR="00EF39FE" w:rsidRPr="00DE34CD" w:rsidRDefault="00EF39FE">
      <w:pPr>
        <w:pStyle w:val="Odlomakpopisa"/>
        <w:numPr>
          <w:ilvl w:val="0"/>
          <w:numId w:val="14"/>
        </w:numPr>
        <w:contextualSpacing/>
        <w:jc w:val="both"/>
        <w:textAlignment w:val="auto"/>
        <w:rPr>
          <w:rFonts w:asciiTheme="minorHAnsi" w:hAnsiTheme="minorHAnsi" w:cstheme="minorHAnsi"/>
          <w:b w:val="0"/>
          <w:sz w:val="22"/>
          <w:szCs w:val="22"/>
          <w:lang w:val="af-ZA"/>
        </w:rPr>
      </w:pPr>
      <w:r w:rsidRPr="00DE34CD">
        <w:rPr>
          <w:rFonts w:asciiTheme="minorHAnsi" w:hAnsiTheme="minorHAnsi" w:cstheme="minorHAnsi"/>
          <w:b w:val="0"/>
          <w:sz w:val="22"/>
          <w:szCs w:val="22"/>
          <w:lang w:val="af-ZA"/>
        </w:rPr>
        <w:t>program proračunskog korisnika Vijeća srpske nacionalne manine Grada Požege</w:t>
      </w:r>
    </w:p>
    <w:p w14:paraId="3852BF37" w14:textId="77777777" w:rsidR="00EF39FE" w:rsidRPr="00DE34CD" w:rsidRDefault="00EF39FE">
      <w:pPr>
        <w:pStyle w:val="Odlomakpopisa"/>
        <w:numPr>
          <w:ilvl w:val="0"/>
          <w:numId w:val="14"/>
        </w:numPr>
        <w:spacing w:after="160"/>
        <w:ind w:left="1060" w:hanging="357"/>
        <w:jc w:val="both"/>
        <w:textAlignment w:val="auto"/>
        <w:rPr>
          <w:rFonts w:asciiTheme="minorHAnsi" w:hAnsiTheme="minorHAnsi" w:cstheme="minorHAnsi"/>
          <w:b w:val="0"/>
          <w:sz w:val="22"/>
          <w:szCs w:val="22"/>
          <w:lang w:val="af-ZA"/>
        </w:rPr>
      </w:pPr>
      <w:r w:rsidRPr="00DE34CD">
        <w:rPr>
          <w:rFonts w:asciiTheme="minorHAnsi" w:hAnsiTheme="minorHAnsi" w:cstheme="minorHAnsi"/>
          <w:b w:val="0"/>
          <w:sz w:val="22"/>
          <w:szCs w:val="22"/>
          <w:lang w:val="af-ZA"/>
        </w:rPr>
        <w:t>programi političkih stranaka, ostalih udruga i društava i najam mobilnog klizališta.</w:t>
      </w:r>
    </w:p>
    <w:p w14:paraId="597E63E4" w14:textId="77777777" w:rsidR="00EF39FE" w:rsidRPr="00DE34CD" w:rsidRDefault="00EF39FE">
      <w:pPr>
        <w:pStyle w:val="Odlomakpopisa"/>
        <w:numPr>
          <w:ilvl w:val="0"/>
          <w:numId w:val="15"/>
        </w:numPr>
        <w:spacing w:after="160"/>
        <w:ind w:left="1423"/>
        <w:jc w:val="both"/>
        <w:textAlignment w:val="auto"/>
        <w:rPr>
          <w:rFonts w:asciiTheme="minorHAnsi" w:hAnsiTheme="minorHAnsi" w:cstheme="minorHAnsi"/>
          <w:b w:val="0"/>
          <w:sz w:val="22"/>
          <w:szCs w:val="22"/>
          <w:lang w:val="af-ZA"/>
        </w:rPr>
      </w:pPr>
      <w:r w:rsidRPr="00DE34CD">
        <w:rPr>
          <w:rFonts w:asciiTheme="minorHAnsi" w:hAnsiTheme="minorHAnsi" w:cstheme="minorHAnsi"/>
          <w:b w:val="0"/>
          <w:sz w:val="22"/>
          <w:szCs w:val="22"/>
          <w:lang w:val="af-ZA"/>
        </w:rPr>
        <w:t>Programi u turizmu financirat će se u ukupnom iznosu 175.329,00 €, kako slijedi:</w:t>
      </w:r>
    </w:p>
    <w:p w14:paraId="60CB0388" w14:textId="77777777" w:rsidR="00EF39FE" w:rsidRPr="00DE34CD" w:rsidRDefault="00EF39FE">
      <w:pPr>
        <w:pStyle w:val="Odlomakpopisa"/>
        <w:numPr>
          <w:ilvl w:val="1"/>
          <w:numId w:val="13"/>
        </w:numPr>
        <w:spacing w:after="160"/>
        <w:ind w:left="1077" w:hanging="357"/>
        <w:jc w:val="both"/>
        <w:textAlignment w:val="auto"/>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Program TURISTIČKA ZAJEDNICA financirat će se u iznosu 175.079,00 €.</w:t>
      </w:r>
    </w:p>
    <w:tbl>
      <w:tblPr>
        <w:tblStyle w:val="Reetkatablice1"/>
        <w:tblW w:w="9640" w:type="dxa"/>
        <w:jc w:val="center"/>
        <w:tblInd w:w="0" w:type="dxa"/>
        <w:tblLook w:val="04A0" w:firstRow="1" w:lastRow="0" w:firstColumn="1" w:lastColumn="0" w:noHBand="0" w:noVBand="1"/>
      </w:tblPr>
      <w:tblGrid>
        <w:gridCol w:w="3403"/>
        <w:gridCol w:w="4530"/>
        <w:gridCol w:w="1707"/>
      </w:tblGrid>
      <w:tr w:rsidR="00EF39FE" w:rsidRPr="00DE34CD" w14:paraId="5C25E80C" w14:textId="77777777" w:rsidTr="000A7ED2">
        <w:trPr>
          <w:trHeight w:val="227"/>
          <w:jc w:val="center"/>
        </w:trPr>
        <w:tc>
          <w:tcPr>
            <w:tcW w:w="3403" w:type="dxa"/>
            <w:vAlign w:val="center"/>
          </w:tcPr>
          <w:p w14:paraId="67537336" w14:textId="77777777" w:rsidR="00EF39FE" w:rsidRPr="00DE34CD" w:rsidRDefault="00EF39FE" w:rsidP="000A7ED2">
            <w:pPr>
              <w:autoSpaceDN w:val="0"/>
              <w:jc w:val="both"/>
              <w:rPr>
                <w:rFonts w:asciiTheme="minorHAnsi" w:hAnsiTheme="minorHAnsi" w:cstheme="minorHAnsi"/>
                <w:b w:val="0"/>
                <w:sz w:val="22"/>
                <w:szCs w:val="22"/>
                <w:lang w:val="hr-HR"/>
              </w:rPr>
            </w:pPr>
            <w:bookmarkStart w:id="6" w:name="_Hlk120874675"/>
            <w:r w:rsidRPr="00DE34CD">
              <w:rPr>
                <w:rFonts w:asciiTheme="minorHAnsi" w:hAnsiTheme="minorHAnsi" w:cstheme="minorHAnsi"/>
                <w:b w:val="0"/>
                <w:sz w:val="22"/>
                <w:szCs w:val="22"/>
                <w:lang w:val="hr-HR"/>
              </w:rPr>
              <w:t>NAZIV PROJEKTA/AKTIVNOSTI</w:t>
            </w:r>
          </w:p>
        </w:tc>
        <w:tc>
          <w:tcPr>
            <w:tcW w:w="4530" w:type="dxa"/>
          </w:tcPr>
          <w:p w14:paraId="0777D3A9" w14:textId="77777777" w:rsidR="00EF39FE" w:rsidRPr="00DE34CD" w:rsidRDefault="00EF39FE" w:rsidP="000A7ED2">
            <w:pPr>
              <w:autoSpaceDN w:val="0"/>
              <w:jc w:val="both"/>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NAMJENA SREDSTAVA</w:t>
            </w:r>
          </w:p>
        </w:tc>
        <w:tc>
          <w:tcPr>
            <w:tcW w:w="1707" w:type="dxa"/>
          </w:tcPr>
          <w:p w14:paraId="1AFFA33C" w14:textId="77777777" w:rsidR="00EF39FE" w:rsidRPr="00DE34CD" w:rsidRDefault="00EF39FE" w:rsidP="000A7ED2">
            <w:pPr>
              <w:autoSpaceDN w:val="0"/>
              <w:jc w:val="right"/>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IZNOS/€</w:t>
            </w:r>
          </w:p>
        </w:tc>
      </w:tr>
      <w:tr w:rsidR="00EF39FE" w:rsidRPr="00DE34CD" w14:paraId="439893BD" w14:textId="77777777" w:rsidTr="000A7ED2">
        <w:trPr>
          <w:jc w:val="center"/>
        </w:trPr>
        <w:tc>
          <w:tcPr>
            <w:tcW w:w="3403" w:type="dxa"/>
          </w:tcPr>
          <w:p w14:paraId="3543F77E" w14:textId="77777777" w:rsidR="00EF39FE" w:rsidRPr="00DE34CD" w:rsidRDefault="00EF39FE" w:rsidP="000A7ED2">
            <w:pPr>
              <w:autoSpaceDN w:val="0"/>
              <w:ind w:left="-104"/>
              <w:contextualSpacing/>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DONACIJE ZA REDOVNU DJELATNOST TURISTIČKE ZAJEDNICE</w:t>
            </w:r>
          </w:p>
        </w:tc>
        <w:tc>
          <w:tcPr>
            <w:tcW w:w="4530" w:type="dxa"/>
          </w:tcPr>
          <w:p w14:paraId="0B7A5C2B" w14:textId="77777777" w:rsidR="00EF39FE" w:rsidRPr="00DE34CD" w:rsidRDefault="00EF39FE" w:rsidP="000A7ED2">
            <w:pPr>
              <w:autoSpaceDN w:val="0"/>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za rad (plaće zaposlenih)</w:t>
            </w:r>
          </w:p>
        </w:tc>
        <w:tc>
          <w:tcPr>
            <w:tcW w:w="1707" w:type="dxa"/>
          </w:tcPr>
          <w:p w14:paraId="702E845B" w14:textId="77777777" w:rsidR="00EF39FE" w:rsidRPr="00DE34CD" w:rsidRDefault="00EF39FE" w:rsidP="000A7ED2">
            <w:pPr>
              <w:autoSpaceDN w:val="0"/>
              <w:jc w:val="right"/>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47.800,00</w:t>
            </w:r>
          </w:p>
        </w:tc>
      </w:tr>
      <w:bookmarkEnd w:id="6"/>
      <w:tr w:rsidR="00EF39FE" w:rsidRPr="00DE34CD" w14:paraId="087BC94E" w14:textId="77777777" w:rsidTr="000A7ED2">
        <w:trPr>
          <w:trHeight w:val="2400"/>
          <w:jc w:val="center"/>
        </w:trPr>
        <w:tc>
          <w:tcPr>
            <w:tcW w:w="3403" w:type="dxa"/>
          </w:tcPr>
          <w:p w14:paraId="4F689D17" w14:textId="77777777" w:rsidR="00EF39FE" w:rsidRPr="00DE34CD" w:rsidRDefault="00EF39FE" w:rsidP="000A7ED2">
            <w:pPr>
              <w:autoSpaceDN w:val="0"/>
              <w:ind w:left="-104"/>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DONACIJE ZA PRIREDBE I MANIFESTACIJE</w:t>
            </w:r>
          </w:p>
        </w:tc>
        <w:tc>
          <w:tcPr>
            <w:tcW w:w="4530" w:type="dxa"/>
          </w:tcPr>
          <w:p w14:paraId="7B5F569D" w14:textId="77777777" w:rsidR="00EF39FE" w:rsidRPr="00DE34CD" w:rsidRDefault="00EF39FE" w:rsidP="000A7ED2">
            <w:pPr>
              <w:autoSpaceDN w:val="0"/>
              <w:jc w:val="both"/>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Priredbe i manifestacije:</w:t>
            </w:r>
          </w:p>
          <w:p w14:paraId="138ACE62" w14:textId="77777777" w:rsidR="00EF39FE" w:rsidRPr="00DE34CD" w:rsidRDefault="00EF39FE" w:rsidP="000A7ED2">
            <w:pPr>
              <w:autoSpaceDN w:val="0"/>
              <w:jc w:val="both"/>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Vincelovo, Mjesec ljubavi u Požegi – Valentinovo, Požeški karneval, Dan Grada – Grgurevo, Posni ručak za Uskrs, Uskršnji sajam, Požeški kotlić, Hrvatski festival jednominutnih filmova, Ivanjski krijes, Kulenijada, Urban Fest, Požeško kulturno ljeto, Fišijada, Zlatne žice Slavonije, Putevima Požeške gore, Martinje &amp;Okusi jeseni, 5. Grill Slavonica, 9. Sarmijada, Posni ručak – za Božić, Advent u Požegi, Doček Nove godine i ostale manifestacije</w:t>
            </w:r>
          </w:p>
        </w:tc>
        <w:tc>
          <w:tcPr>
            <w:tcW w:w="1707" w:type="dxa"/>
          </w:tcPr>
          <w:p w14:paraId="4F1C3721" w14:textId="77777777" w:rsidR="00EF39FE" w:rsidRPr="00DE34CD" w:rsidRDefault="00EF39FE" w:rsidP="000A7ED2">
            <w:pPr>
              <w:autoSpaceDN w:val="0"/>
              <w:jc w:val="right"/>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 xml:space="preserve"> 127.279,00</w:t>
            </w:r>
          </w:p>
        </w:tc>
      </w:tr>
    </w:tbl>
    <w:p w14:paraId="0FE6606C" w14:textId="77777777" w:rsidR="00EF39FE" w:rsidRPr="00DE34CD" w:rsidRDefault="00EF39FE">
      <w:pPr>
        <w:pStyle w:val="Odlomakpopisa"/>
        <w:numPr>
          <w:ilvl w:val="1"/>
          <w:numId w:val="13"/>
        </w:numPr>
        <w:spacing w:before="240" w:after="160"/>
        <w:contextualSpacing/>
        <w:jc w:val="both"/>
        <w:textAlignment w:val="auto"/>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Program TURIZAM  financirat će se u iznosu 250,00 €.</w:t>
      </w:r>
    </w:p>
    <w:tbl>
      <w:tblPr>
        <w:tblStyle w:val="Reetkatablice1"/>
        <w:tblW w:w="9640" w:type="dxa"/>
        <w:tblInd w:w="-289" w:type="dxa"/>
        <w:tblLook w:val="04A0" w:firstRow="1" w:lastRow="0" w:firstColumn="1" w:lastColumn="0" w:noHBand="0" w:noVBand="1"/>
      </w:tblPr>
      <w:tblGrid>
        <w:gridCol w:w="3403"/>
        <w:gridCol w:w="4536"/>
        <w:gridCol w:w="1701"/>
      </w:tblGrid>
      <w:tr w:rsidR="00EF39FE" w:rsidRPr="00DE34CD" w14:paraId="6B3D572E" w14:textId="77777777" w:rsidTr="000A7ED2">
        <w:trPr>
          <w:trHeight w:val="87"/>
        </w:trPr>
        <w:tc>
          <w:tcPr>
            <w:tcW w:w="3403" w:type="dxa"/>
          </w:tcPr>
          <w:p w14:paraId="140DD3B9" w14:textId="77777777" w:rsidR="00EF39FE" w:rsidRPr="00DE34CD" w:rsidRDefault="00EF39FE" w:rsidP="000A7ED2">
            <w:pPr>
              <w:autoSpaceDN w:val="0"/>
              <w:jc w:val="both"/>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NAZIV PROJEKTA/AKTIVNOSTI</w:t>
            </w:r>
          </w:p>
        </w:tc>
        <w:tc>
          <w:tcPr>
            <w:tcW w:w="4536" w:type="dxa"/>
          </w:tcPr>
          <w:p w14:paraId="7180146E" w14:textId="77777777" w:rsidR="00EF39FE" w:rsidRPr="00DE34CD" w:rsidRDefault="00EF39FE" w:rsidP="000A7ED2">
            <w:pPr>
              <w:autoSpaceDN w:val="0"/>
              <w:jc w:val="both"/>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NAMJENA SREDSTAVA</w:t>
            </w:r>
          </w:p>
        </w:tc>
        <w:tc>
          <w:tcPr>
            <w:tcW w:w="1701" w:type="dxa"/>
          </w:tcPr>
          <w:p w14:paraId="599CB0F4" w14:textId="77777777" w:rsidR="00EF39FE" w:rsidRPr="00DE34CD" w:rsidRDefault="00EF39FE" w:rsidP="000A7ED2">
            <w:pPr>
              <w:autoSpaceDN w:val="0"/>
              <w:jc w:val="right"/>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IZNOS/€</w:t>
            </w:r>
          </w:p>
        </w:tc>
      </w:tr>
      <w:tr w:rsidR="00EF39FE" w:rsidRPr="00DE34CD" w14:paraId="2A9A79AA" w14:textId="77777777" w:rsidTr="000A7ED2">
        <w:trPr>
          <w:trHeight w:val="484"/>
        </w:trPr>
        <w:tc>
          <w:tcPr>
            <w:tcW w:w="3403" w:type="dxa"/>
          </w:tcPr>
          <w:p w14:paraId="2B46780C" w14:textId="77777777" w:rsidR="00EF39FE" w:rsidRPr="00DE34CD" w:rsidRDefault="00EF39FE" w:rsidP="000A7ED2">
            <w:pPr>
              <w:autoSpaceDN w:val="0"/>
              <w:ind w:left="38"/>
              <w:contextualSpacing/>
              <w:jc w:val="both"/>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PROMIDŽBA</w:t>
            </w:r>
          </w:p>
        </w:tc>
        <w:tc>
          <w:tcPr>
            <w:tcW w:w="4536" w:type="dxa"/>
          </w:tcPr>
          <w:p w14:paraId="49783369" w14:textId="77777777" w:rsidR="00EF39FE" w:rsidRPr="00DE34CD" w:rsidRDefault="00EF39FE" w:rsidP="000A7ED2">
            <w:pPr>
              <w:autoSpaceDN w:val="0"/>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za promidžbu i informiranje o manifestacijama od značaja za Grad Požegu</w:t>
            </w:r>
          </w:p>
        </w:tc>
        <w:tc>
          <w:tcPr>
            <w:tcW w:w="1701" w:type="dxa"/>
          </w:tcPr>
          <w:p w14:paraId="23590ED3" w14:textId="77777777" w:rsidR="00EF39FE" w:rsidRPr="00DE34CD" w:rsidRDefault="00EF39FE" w:rsidP="000A7ED2">
            <w:pPr>
              <w:autoSpaceDN w:val="0"/>
              <w:jc w:val="right"/>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250,00</w:t>
            </w:r>
          </w:p>
        </w:tc>
      </w:tr>
    </w:tbl>
    <w:p w14:paraId="033A2D67" w14:textId="475B95B7" w:rsidR="004455A3" w:rsidRDefault="00EF39FE" w:rsidP="00EF39FE">
      <w:pPr>
        <w:autoSpaceDN w:val="0"/>
        <w:spacing w:before="240" w:after="240"/>
        <w:ind w:left="705" w:hanging="705"/>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 xml:space="preserve">II. </w:t>
      </w:r>
      <w:r w:rsidRPr="00DE34CD">
        <w:rPr>
          <w:rFonts w:asciiTheme="minorHAnsi" w:hAnsiTheme="minorHAnsi" w:cstheme="minorHAnsi"/>
          <w:b w:val="0"/>
          <w:sz w:val="22"/>
          <w:szCs w:val="22"/>
          <w:lang w:val="hr-HR"/>
        </w:rPr>
        <w:tab/>
        <w:t>Proračunski korisnik – Vijeće srpske nacionalne manjine Grada Požege financirat će se u iznosu od 11.282,00 €.</w:t>
      </w:r>
    </w:p>
    <w:tbl>
      <w:tblPr>
        <w:tblW w:w="9639" w:type="dxa"/>
        <w:jc w:val="center"/>
        <w:tblLayout w:type="fixed"/>
        <w:tblLook w:val="0000" w:firstRow="0" w:lastRow="0" w:firstColumn="0" w:lastColumn="0" w:noHBand="0" w:noVBand="0"/>
      </w:tblPr>
      <w:tblGrid>
        <w:gridCol w:w="2122"/>
        <w:gridCol w:w="3969"/>
        <w:gridCol w:w="1842"/>
        <w:gridCol w:w="1706"/>
      </w:tblGrid>
      <w:tr w:rsidR="00EF39FE" w:rsidRPr="00DE34CD" w14:paraId="0B2037F7" w14:textId="77777777" w:rsidTr="000A7ED2">
        <w:trPr>
          <w:trHeight w:val="397"/>
          <w:jc w:val="center"/>
        </w:trPr>
        <w:tc>
          <w:tcPr>
            <w:tcW w:w="2122" w:type="dxa"/>
            <w:tcBorders>
              <w:top w:val="single" w:sz="4" w:space="0" w:color="000000"/>
              <w:left w:val="single" w:sz="4" w:space="0" w:color="000000"/>
              <w:bottom w:val="single" w:sz="4" w:space="0" w:color="000000"/>
            </w:tcBorders>
            <w:shd w:val="clear" w:color="auto" w:fill="auto"/>
            <w:vAlign w:val="center"/>
          </w:tcPr>
          <w:p w14:paraId="69EC7632" w14:textId="77777777" w:rsidR="00EF39FE" w:rsidRPr="00DE34CD" w:rsidRDefault="00EF39FE" w:rsidP="000A7ED2">
            <w:pPr>
              <w:autoSpaceDN w:val="0"/>
              <w:jc w:val="center"/>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lastRenderedPageBreak/>
              <w:t>NAZIV KORISNIKA</w:t>
            </w:r>
          </w:p>
        </w:tc>
        <w:tc>
          <w:tcPr>
            <w:tcW w:w="5811" w:type="dxa"/>
            <w:gridSpan w:val="2"/>
            <w:tcBorders>
              <w:top w:val="single" w:sz="4" w:space="0" w:color="000000"/>
              <w:left w:val="single" w:sz="4" w:space="0" w:color="000000"/>
              <w:bottom w:val="single" w:sz="4" w:space="0" w:color="auto"/>
            </w:tcBorders>
            <w:shd w:val="clear" w:color="auto" w:fill="auto"/>
            <w:vAlign w:val="center"/>
          </w:tcPr>
          <w:p w14:paraId="2F7F5BB2" w14:textId="77777777" w:rsidR="00EF39FE" w:rsidRPr="00DE34CD" w:rsidRDefault="00EF39FE" w:rsidP="000A7ED2">
            <w:pPr>
              <w:autoSpaceDN w:val="0"/>
              <w:jc w:val="center"/>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NAMJENA SREDSTAVA/€</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ED8BFD" w14:textId="77777777" w:rsidR="00EF39FE" w:rsidRPr="00DE34CD" w:rsidRDefault="00EF39FE" w:rsidP="000A7ED2">
            <w:pPr>
              <w:autoSpaceDN w:val="0"/>
              <w:jc w:val="center"/>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IZNOS/€</w:t>
            </w:r>
          </w:p>
        </w:tc>
      </w:tr>
      <w:tr w:rsidR="00EF39FE" w:rsidRPr="00DE34CD" w14:paraId="2E7F881F" w14:textId="77777777" w:rsidTr="000A7ED2">
        <w:trPr>
          <w:trHeight w:val="235"/>
          <w:jc w:val="center"/>
        </w:trPr>
        <w:tc>
          <w:tcPr>
            <w:tcW w:w="2122" w:type="dxa"/>
            <w:vMerge w:val="restart"/>
            <w:tcBorders>
              <w:top w:val="single" w:sz="4" w:space="0" w:color="000000"/>
              <w:left w:val="single" w:sz="4" w:space="0" w:color="000000"/>
              <w:right w:val="single" w:sz="4" w:space="0" w:color="auto"/>
            </w:tcBorders>
            <w:shd w:val="clear" w:color="auto" w:fill="auto"/>
            <w:vAlign w:val="center"/>
          </w:tcPr>
          <w:p w14:paraId="6E0FA40B" w14:textId="77777777" w:rsidR="00EF39FE" w:rsidRPr="00DE34CD" w:rsidRDefault="00EF39FE" w:rsidP="000A7ED2">
            <w:pPr>
              <w:autoSpaceDN w:val="0"/>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Vijeće srpske nacionalne manjine Grada Požege</w:t>
            </w:r>
          </w:p>
        </w:tc>
        <w:tc>
          <w:tcPr>
            <w:tcW w:w="3969" w:type="dxa"/>
            <w:tcBorders>
              <w:top w:val="single" w:sz="4" w:space="0" w:color="auto"/>
              <w:left w:val="single" w:sz="4" w:space="0" w:color="auto"/>
            </w:tcBorders>
            <w:shd w:val="clear" w:color="auto" w:fill="auto"/>
            <w:vAlign w:val="center"/>
          </w:tcPr>
          <w:p w14:paraId="6915255E" w14:textId="77777777" w:rsidR="00EF39FE" w:rsidRPr="00DE34CD" w:rsidRDefault="00EF39FE" w:rsidP="000A7ED2">
            <w:pPr>
              <w:autoSpaceDN w:val="0"/>
              <w:rPr>
                <w:rFonts w:asciiTheme="minorHAnsi" w:hAnsiTheme="minorHAnsi" w:cstheme="minorHAnsi"/>
                <w:b w:val="0"/>
                <w:i/>
                <w:iCs/>
                <w:sz w:val="22"/>
                <w:szCs w:val="22"/>
                <w:u w:val="single"/>
                <w:lang w:val="hr-HR"/>
              </w:rPr>
            </w:pPr>
            <w:r w:rsidRPr="00DE34CD">
              <w:rPr>
                <w:rFonts w:asciiTheme="minorHAnsi" w:hAnsiTheme="minorHAnsi" w:cstheme="minorHAnsi"/>
                <w:b w:val="0"/>
                <w:i/>
                <w:iCs/>
                <w:sz w:val="22"/>
                <w:szCs w:val="22"/>
                <w:u w:val="single"/>
                <w:lang w:val="hr-HR"/>
              </w:rPr>
              <w:t>Sredstva iz izvora Grad:</w:t>
            </w:r>
          </w:p>
        </w:tc>
        <w:tc>
          <w:tcPr>
            <w:tcW w:w="1842" w:type="dxa"/>
            <w:tcBorders>
              <w:top w:val="single" w:sz="4" w:space="0" w:color="auto"/>
              <w:right w:val="single" w:sz="4" w:space="0" w:color="auto"/>
            </w:tcBorders>
            <w:shd w:val="clear" w:color="auto" w:fill="auto"/>
            <w:vAlign w:val="center"/>
          </w:tcPr>
          <w:p w14:paraId="6B476C39" w14:textId="77777777" w:rsidR="00EF39FE" w:rsidRPr="00DE34CD" w:rsidRDefault="00EF39FE" w:rsidP="000A7ED2">
            <w:pPr>
              <w:autoSpaceDN w:val="0"/>
              <w:jc w:val="right"/>
              <w:rPr>
                <w:rFonts w:asciiTheme="minorHAnsi" w:hAnsiTheme="minorHAnsi" w:cstheme="minorHAnsi"/>
                <w:b w:val="0"/>
                <w:i/>
                <w:iCs/>
                <w:sz w:val="22"/>
                <w:szCs w:val="22"/>
                <w:u w:val="single"/>
                <w:lang w:val="hr-HR"/>
              </w:rPr>
            </w:pPr>
            <w:r w:rsidRPr="00DE34CD">
              <w:rPr>
                <w:rFonts w:asciiTheme="minorHAnsi" w:hAnsiTheme="minorHAnsi" w:cstheme="minorHAnsi"/>
                <w:b w:val="0"/>
                <w:i/>
                <w:iCs/>
                <w:sz w:val="22"/>
                <w:szCs w:val="22"/>
                <w:u w:val="single"/>
                <w:lang w:val="hr-HR"/>
              </w:rPr>
              <w:t>11.282,00</w:t>
            </w:r>
          </w:p>
        </w:tc>
        <w:tc>
          <w:tcPr>
            <w:tcW w:w="1706" w:type="dxa"/>
            <w:vMerge w:val="restart"/>
            <w:tcBorders>
              <w:top w:val="single" w:sz="4" w:space="0" w:color="000000"/>
              <w:left w:val="single" w:sz="4" w:space="0" w:color="auto"/>
              <w:right w:val="single" w:sz="4" w:space="0" w:color="000000"/>
            </w:tcBorders>
            <w:shd w:val="clear" w:color="auto" w:fill="auto"/>
            <w:vAlign w:val="center"/>
          </w:tcPr>
          <w:p w14:paraId="2E0FC82F" w14:textId="77777777" w:rsidR="00EF39FE" w:rsidRPr="00DE34CD" w:rsidRDefault="00EF39FE" w:rsidP="000A7ED2">
            <w:pPr>
              <w:autoSpaceDN w:val="0"/>
              <w:jc w:val="right"/>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11.282,00</w:t>
            </w:r>
          </w:p>
        </w:tc>
      </w:tr>
      <w:tr w:rsidR="00EF39FE" w:rsidRPr="00DE34CD" w14:paraId="1AAEF185" w14:textId="77777777" w:rsidTr="000A7ED2">
        <w:trPr>
          <w:trHeight w:val="528"/>
          <w:jc w:val="center"/>
        </w:trPr>
        <w:tc>
          <w:tcPr>
            <w:tcW w:w="2122" w:type="dxa"/>
            <w:vMerge/>
            <w:tcBorders>
              <w:left w:val="single" w:sz="4" w:space="0" w:color="000000"/>
              <w:right w:val="single" w:sz="4" w:space="0" w:color="auto"/>
            </w:tcBorders>
            <w:shd w:val="clear" w:color="auto" w:fill="auto"/>
            <w:vAlign w:val="center"/>
          </w:tcPr>
          <w:p w14:paraId="6D95C6F4" w14:textId="77777777" w:rsidR="00EF39FE" w:rsidRPr="00DE34CD" w:rsidRDefault="00EF39FE" w:rsidP="000A7ED2">
            <w:pPr>
              <w:autoSpaceDN w:val="0"/>
              <w:rPr>
                <w:rFonts w:asciiTheme="minorHAnsi" w:hAnsiTheme="minorHAnsi" w:cstheme="minorHAnsi"/>
                <w:b w:val="0"/>
                <w:sz w:val="22"/>
                <w:szCs w:val="22"/>
                <w:lang w:val="hr-HR"/>
              </w:rPr>
            </w:pPr>
          </w:p>
        </w:tc>
        <w:tc>
          <w:tcPr>
            <w:tcW w:w="3969" w:type="dxa"/>
            <w:tcBorders>
              <w:left w:val="single" w:sz="4" w:space="0" w:color="auto"/>
            </w:tcBorders>
            <w:shd w:val="clear" w:color="auto" w:fill="auto"/>
            <w:vAlign w:val="center"/>
          </w:tcPr>
          <w:p w14:paraId="25FE799A" w14:textId="77777777" w:rsidR="00EF39FE" w:rsidRPr="00DE34CD" w:rsidRDefault="00EF39FE" w:rsidP="000A7ED2">
            <w:pPr>
              <w:autoSpaceDN w:val="0"/>
              <w:rPr>
                <w:rFonts w:asciiTheme="minorHAnsi" w:hAnsiTheme="minorHAnsi" w:cstheme="minorHAnsi"/>
                <w:b w:val="0"/>
                <w:i/>
                <w:iCs/>
                <w:sz w:val="22"/>
                <w:szCs w:val="22"/>
                <w:u w:val="single"/>
                <w:lang w:val="hr-HR"/>
              </w:rPr>
            </w:pPr>
            <w:r w:rsidRPr="00DE34CD">
              <w:rPr>
                <w:rFonts w:asciiTheme="minorHAnsi" w:hAnsiTheme="minorHAnsi" w:cstheme="minorHAnsi"/>
                <w:b w:val="0"/>
                <w:i/>
                <w:iCs/>
                <w:sz w:val="22"/>
                <w:szCs w:val="22"/>
                <w:u w:val="single"/>
                <w:lang w:val="hr-HR"/>
              </w:rPr>
              <w:t xml:space="preserve">Sredstva iz ostalih izvora iznose: </w:t>
            </w:r>
          </w:p>
        </w:tc>
        <w:tc>
          <w:tcPr>
            <w:tcW w:w="1842" w:type="dxa"/>
            <w:tcBorders>
              <w:right w:val="single" w:sz="4" w:space="0" w:color="auto"/>
            </w:tcBorders>
            <w:shd w:val="clear" w:color="auto" w:fill="auto"/>
            <w:vAlign w:val="center"/>
          </w:tcPr>
          <w:p w14:paraId="2E8BBF45" w14:textId="77777777" w:rsidR="00EF39FE" w:rsidRPr="00DE34CD" w:rsidRDefault="00EF39FE" w:rsidP="000A7ED2">
            <w:pPr>
              <w:autoSpaceDN w:val="0"/>
              <w:jc w:val="right"/>
              <w:rPr>
                <w:rFonts w:asciiTheme="minorHAnsi" w:hAnsiTheme="minorHAnsi" w:cstheme="minorHAnsi"/>
                <w:b w:val="0"/>
                <w:i/>
                <w:iCs/>
                <w:sz w:val="22"/>
                <w:szCs w:val="22"/>
                <w:u w:val="single"/>
                <w:lang w:val="hr-HR"/>
              </w:rPr>
            </w:pPr>
            <w:r w:rsidRPr="00DE34CD">
              <w:rPr>
                <w:rFonts w:asciiTheme="minorHAnsi" w:hAnsiTheme="minorHAnsi" w:cstheme="minorHAnsi"/>
                <w:b w:val="0"/>
                <w:i/>
                <w:iCs/>
                <w:sz w:val="22"/>
                <w:szCs w:val="22"/>
                <w:u w:val="single"/>
                <w:lang w:val="hr-HR"/>
              </w:rPr>
              <w:t>0,00</w:t>
            </w:r>
          </w:p>
        </w:tc>
        <w:tc>
          <w:tcPr>
            <w:tcW w:w="1706" w:type="dxa"/>
            <w:vMerge/>
            <w:tcBorders>
              <w:left w:val="single" w:sz="4" w:space="0" w:color="auto"/>
              <w:right w:val="single" w:sz="4" w:space="0" w:color="000000"/>
            </w:tcBorders>
            <w:shd w:val="clear" w:color="auto" w:fill="auto"/>
            <w:vAlign w:val="center"/>
          </w:tcPr>
          <w:p w14:paraId="423587FE" w14:textId="77777777" w:rsidR="00EF39FE" w:rsidRPr="00DE34CD" w:rsidRDefault="00EF39FE" w:rsidP="000A7ED2">
            <w:pPr>
              <w:autoSpaceDN w:val="0"/>
              <w:jc w:val="right"/>
              <w:rPr>
                <w:rFonts w:asciiTheme="minorHAnsi" w:hAnsiTheme="minorHAnsi" w:cstheme="minorHAnsi"/>
                <w:b w:val="0"/>
                <w:sz w:val="22"/>
                <w:szCs w:val="22"/>
                <w:lang w:val="hr-HR"/>
              </w:rPr>
            </w:pPr>
          </w:p>
        </w:tc>
      </w:tr>
      <w:tr w:rsidR="00EF39FE" w:rsidRPr="00DE34CD" w14:paraId="5644D3B1" w14:textId="77777777" w:rsidTr="000A7ED2">
        <w:trPr>
          <w:trHeight w:val="1136"/>
          <w:jc w:val="center"/>
        </w:trPr>
        <w:tc>
          <w:tcPr>
            <w:tcW w:w="2122" w:type="dxa"/>
            <w:vMerge/>
            <w:tcBorders>
              <w:left w:val="single" w:sz="4" w:space="0" w:color="000000"/>
              <w:right w:val="single" w:sz="4" w:space="0" w:color="auto"/>
            </w:tcBorders>
            <w:shd w:val="clear" w:color="auto" w:fill="auto"/>
            <w:vAlign w:val="center"/>
          </w:tcPr>
          <w:p w14:paraId="4474316A" w14:textId="77777777" w:rsidR="00EF39FE" w:rsidRPr="00DE34CD" w:rsidRDefault="00EF39FE" w:rsidP="000A7ED2">
            <w:pPr>
              <w:autoSpaceDN w:val="0"/>
              <w:rPr>
                <w:rFonts w:asciiTheme="minorHAnsi" w:hAnsiTheme="minorHAnsi" w:cstheme="minorHAnsi"/>
                <w:b w:val="0"/>
                <w:sz w:val="22"/>
                <w:szCs w:val="22"/>
                <w:lang w:val="hr-HR"/>
              </w:rPr>
            </w:pPr>
          </w:p>
        </w:tc>
        <w:tc>
          <w:tcPr>
            <w:tcW w:w="3969" w:type="dxa"/>
            <w:tcBorders>
              <w:left w:val="single" w:sz="4" w:space="0" w:color="auto"/>
            </w:tcBorders>
            <w:shd w:val="clear" w:color="auto" w:fill="auto"/>
            <w:vAlign w:val="center"/>
          </w:tcPr>
          <w:p w14:paraId="38988EE4" w14:textId="77777777" w:rsidR="00EF39FE" w:rsidRPr="00DE34CD" w:rsidRDefault="00EF39FE" w:rsidP="000A7ED2">
            <w:pPr>
              <w:autoSpaceDN w:val="0"/>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 xml:space="preserve">PROGRAM </w:t>
            </w:r>
          </w:p>
          <w:p w14:paraId="4FAEA36F" w14:textId="77777777" w:rsidR="00EF39FE" w:rsidRPr="00DE34CD" w:rsidRDefault="00EF39FE" w:rsidP="000A7ED2">
            <w:pPr>
              <w:autoSpaceDN w:val="0"/>
              <w:rPr>
                <w:rFonts w:asciiTheme="minorHAnsi" w:hAnsiTheme="minorHAnsi" w:cstheme="minorHAnsi"/>
                <w:b w:val="0"/>
                <w:sz w:val="22"/>
                <w:szCs w:val="22"/>
                <w:u w:val="single"/>
                <w:lang w:val="hr-HR"/>
              </w:rPr>
            </w:pPr>
            <w:r w:rsidRPr="00DE34CD">
              <w:rPr>
                <w:rFonts w:asciiTheme="minorHAnsi" w:hAnsiTheme="minorHAnsi" w:cstheme="minorHAnsi"/>
                <w:b w:val="0"/>
                <w:sz w:val="22"/>
                <w:szCs w:val="22"/>
                <w:u w:val="single"/>
                <w:lang w:val="hr-HR"/>
              </w:rPr>
              <w:t>Redovna djelatnost vijeća manjina</w:t>
            </w:r>
          </w:p>
          <w:p w14:paraId="79C0B4A9" w14:textId="77777777" w:rsidR="00EF39FE" w:rsidRPr="00DE34CD" w:rsidRDefault="00EF39FE" w:rsidP="000A7ED2">
            <w:pPr>
              <w:autoSpaceDN w:val="0"/>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AKTIVNOST/PROJEKT</w:t>
            </w:r>
          </w:p>
          <w:p w14:paraId="70DFA157" w14:textId="77777777" w:rsidR="00EF39FE" w:rsidRPr="00DE34CD" w:rsidRDefault="00EF39FE" w:rsidP="000A7ED2">
            <w:pPr>
              <w:autoSpaceDN w:val="0"/>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 xml:space="preserve">Osnovna aktivnosti vijeća manjina </w:t>
            </w:r>
          </w:p>
          <w:p w14:paraId="4E3D80D0" w14:textId="77777777" w:rsidR="00EF39FE" w:rsidRPr="00DE34CD" w:rsidRDefault="00EF39FE" w:rsidP="000A7ED2">
            <w:pPr>
              <w:autoSpaceDN w:val="0"/>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(za materijalne i financijske rashode)</w:t>
            </w:r>
          </w:p>
        </w:tc>
        <w:tc>
          <w:tcPr>
            <w:tcW w:w="1842" w:type="dxa"/>
            <w:tcBorders>
              <w:right w:val="single" w:sz="4" w:space="0" w:color="auto"/>
            </w:tcBorders>
            <w:shd w:val="clear" w:color="auto" w:fill="auto"/>
            <w:vAlign w:val="center"/>
          </w:tcPr>
          <w:p w14:paraId="28838F4B" w14:textId="77777777" w:rsidR="00EF39FE" w:rsidRPr="00DE34CD" w:rsidRDefault="00EF39FE" w:rsidP="000A7ED2">
            <w:pPr>
              <w:autoSpaceDN w:val="0"/>
              <w:jc w:val="right"/>
              <w:rPr>
                <w:rFonts w:asciiTheme="minorHAnsi" w:hAnsiTheme="minorHAnsi" w:cstheme="minorHAnsi"/>
                <w:b w:val="0"/>
                <w:sz w:val="22"/>
                <w:szCs w:val="22"/>
                <w:u w:val="single"/>
                <w:lang w:val="hr-HR"/>
              </w:rPr>
            </w:pPr>
          </w:p>
          <w:p w14:paraId="5A1D0104" w14:textId="77777777" w:rsidR="00EF39FE" w:rsidRPr="00DE34CD" w:rsidRDefault="00EF39FE" w:rsidP="000A7ED2">
            <w:pPr>
              <w:autoSpaceDN w:val="0"/>
              <w:jc w:val="right"/>
              <w:rPr>
                <w:rFonts w:asciiTheme="minorHAnsi" w:hAnsiTheme="minorHAnsi" w:cstheme="minorHAnsi"/>
                <w:b w:val="0"/>
                <w:sz w:val="22"/>
                <w:szCs w:val="22"/>
                <w:u w:val="single"/>
                <w:lang w:val="hr-HR"/>
              </w:rPr>
            </w:pPr>
            <w:r w:rsidRPr="00DE34CD">
              <w:rPr>
                <w:rFonts w:asciiTheme="minorHAnsi" w:hAnsiTheme="minorHAnsi" w:cstheme="minorHAnsi"/>
                <w:b w:val="0"/>
                <w:sz w:val="22"/>
                <w:szCs w:val="22"/>
                <w:u w:val="single"/>
                <w:lang w:val="hr-HR"/>
              </w:rPr>
              <w:t>9.954,00</w:t>
            </w:r>
          </w:p>
          <w:p w14:paraId="25BCEF50" w14:textId="77777777" w:rsidR="00EF39FE" w:rsidRPr="00DE34CD" w:rsidRDefault="00EF39FE" w:rsidP="000A7ED2">
            <w:pPr>
              <w:autoSpaceDN w:val="0"/>
              <w:jc w:val="right"/>
              <w:rPr>
                <w:rFonts w:asciiTheme="minorHAnsi" w:hAnsiTheme="minorHAnsi" w:cstheme="minorHAnsi"/>
                <w:b w:val="0"/>
                <w:sz w:val="22"/>
                <w:szCs w:val="22"/>
                <w:lang w:val="hr-HR"/>
              </w:rPr>
            </w:pPr>
          </w:p>
          <w:p w14:paraId="5C35A960" w14:textId="77777777" w:rsidR="00EF39FE" w:rsidRPr="00DE34CD" w:rsidRDefault="00EF39FE" w:rsidP="000A7ED2">
            <w:pPr>
              <w:autoSpaceDN w:val="0"/>
              <w:jc w:val="right"/>
              <w:rPr>
                <w:rFonts w:asciiTheme="minorHAnsi" w:hAnsiTheme="minorHAnsi" w:cstheme="minorHAnsi"/>
                <w:b w:val="0"/>
                <w:sz w:val="22"/>
                <w:szCs w:val="22"/>
                <w:lang w:val="hr-HR"/>
              </w:rPr>
            </w:pPr>
          </w:p>
          <w:p w14:paraId="11AFB580" w14:textId="77777777" w:rsidR="00EF39FE" w:rsidRPr="00DE34CD" w:rsidRDefault="00EF39FE" w:rsidP="000A7ED2">
            <w:pPr>
              <w:autoSpaceDN w:val="0"/>
              <w:jc w:val="right"/>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9.835,00</w:t>
            </w:r>
          </w:p>
        </w:tc>
        <w:tc>
          <w:tcPr>
            <w:tcW w:w="1706" w:type="dxa"/>
            <w:vMerge/>
            <w:tcBorders>
              <w:left w:val="single" w:sz="4" w:space="0" w:color="auto"/>
              <w:right w:val="single" w:sz="4" w:space="0" w:color="000000"/>
            </w:tcBorders>
            <w:shd w:val="clear" w:color="auto" w:fill="auto"/>
            <w:vAlign w:val="center"/>
          </w:tcPr>
          <w:p w14:paraId="1CD29903" w14:textId="77777777" w:rsidR="00EF39FE" w:rsidRPr="00DE34CD" w:rsidRDefault="00EF39FE" w:rsidP="000A7ED2">
            <w:pPr>
              <w:autoSpaceDN w:val="0"/>
              <w:jc w:val="right"/>
              <w:rPr>
                <w:rFonts w:asciiTheme="minorHAnsi" w:hAnsiTheme="minorHAnsi" w:cstheme="minorHAnsi"/>
                <w:b w:val="0"/>
                <w:sz w:val="22"/>
                <w:szCs w:val="22"/>
                <w:lang w:val="hr-HR"/>
              </w:rPr>
            </w:pPr>
          </w:p>
        </w:tc>
      </w:tr>
      <w:tr w:rsidR="00EF39FE" w:rsidRPr="00DE34CD" w14:paraId="0EACD08B" w14:textId="77777777" w:rsidTr="000A7ED2">
        <w:trPr>
          <w:trHeight w:val="304"/>
          <w:jc w:val="center"/>
        </w:trPr>
        <w:tc>
          <w:tcPr>
            <w:tcW w:w="2122" w:type="dxa"/>
            <w:vMerge/>
            <w:tcBorders>
              <w:left w:val="single" w:sz="4" w:space="0" w:color="000000"/>
              <w:right w:val="single" w:sz="4" w:space="0" w:color="auto"/>
            </w:tcBorders>
            <w:shd w:val="clear" w:color="auto" w:fill="auto"/>
            <w:vAlign w:val="center"/>
          </w:tcPr>
          <w:p w14:paraId="297A11B5" w14:textId="77777777" w:rsidR="00EF39FE" w:rsidRPr="00DE34CD" w:rsidRDefault="00EF39FE" w:rsidP="000A7ED2">
            <w:pPr>
              <w:autoSpaceDN w:val="0"/>
              <w:rPr>
                <w:rFonts w:asciiTheme="minorHAnsi" w:hAnsiTheme="minorHAnsi" w:cstheme="minorHAnsi"/>
                <w:b w:val="0"/>
                <w:sz w:val="22"/>
                <w:szCs w:val="22"/>
                <w:lang w:val="hr-HR"/>
              </w:rPr>
            </w:pPr>
          </w:p>
        </w:tc>
        <w:tc>
          <w:tcPr>
            <w:tcW w:w="3969" w:type="dxa"/>
            <w:tcBorders>
              <w:left w:val="single" w:sz="4" w:space="0" w:color="auto"/>
            </w:tcBorders>
            <w:shd w:val="clear" w:color="auto" w:fill="auto"/>
            <w:vAlign w:val="center"/>
          </w:tcPr>
          <w:p w14:paraId="4B060F84" w14:textId="77777777" w:rsidR="00EF39FE" w:rsidRPr="00DE34CD" w:rsidRDefault="00EF39FE" w:rsidP="000A7ED2">
            <w:pPr>
              <w:autoSpaceDN w:val="0"/>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Nabava opreme za vijeća manjina</w:t>
            </w:r>
          </w:p>
        </w:tc>
        <w:tc>
          <w:tcPr>
            <w:tcW w:w="1842" w:type="dxa"/>
            <w:tcBorders>
              <w:right w:val="single" w:sz="4" w:space="0" w:color="auto"/>
            </w:tcBorders>
            <w:shd w:val="clear" w:color="auto" w:fill="auto"/>
            <w:vAlign w:val="center"/>
          </w:tcPr>
          <w:p w14:paraId="428E0EB9" w14:textId="77777777" w:rsidR="00EF39FE" w:rsidRPr="00DE34CD" w:rsidRDefault="00EF39FE" w:rsidP="000A7ED2">
            <w:pPr>
              <w:autoSpaceDN w:val="0"/>
              <w:jc w:val="right"/>
              <w:rPr>
                <w:rFonts w:asciiTheme="minorHAnsi" w:hAnsiTheme="minorHAnsi" w:cstheme="minorHAnsi"/>
                <w:b w:val="0"/>
                <w:sz w:val="22"/>
                <w:szCs w:val="22"/>
                <w:lang w:val="hr-HR"/>
              </w:rPr>
            </w:pPr>
          </w:p>
          <w:p w14:paraId="5ED7ABE4" w14:textId="77777777" w:rsidR="00EF39FE" w:rsidRPr="00DE34CD" w:rsidRDefault="00EF39FE" w:rsidP="000A7ED2">
            <w:pPr>
              <w:autoSpaceDN w:val="0"/>
              <w:jc w:val="right"/>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119,00</w:t>
            </w:r>
          </w:p>
          <w:p w14:paraId="12EA3E1F" w14:textId="77777777" w:rsidR="00EF39FE" w:rsidRPr="00DE34CD" w:rsidRDefault="00EF39FE" w:rsidP="000A7ED2">
            <w:pPr>
              <w:autoSpaceDN w:val="0"/>
              <w:jc w:val="right"/>
              <w:rPr>
                <w:rFonts w:asciiTheme="minorHAnsi" w:hAnsiTheme="minorHAnsi" w:cstheme="minorHAnsi"/>
                <w:b w:val="0"/>
                <w:sz w:val="22"/>
                <w:szCs w:val="22"/>
                <w:lang w:val="hr-HR"/>
              </w:rPr>
            </w:pPr>
          </w:p>
        </w:tc>
        <w:tc>
          <w:tcPr>
            <w:tcW w:w="1706" w:type="dxa"/>
            <w:vMerge/>
            <w:tcBorders>
              <w:left w:val="single" w:sz="4" w:space="0" w:color="auto"/>
              <w:right w:val="single" w:sz="4" w:space="0" w:color="000000"/>
            </w:tcBorders>
            <w:shd w:val="clear" w:color="auto" w:fill="auto"/>
            <w:vAlign w:val="center"/>
          </w:tcPr>
          <w:p w14:paraId="3F5DDB24" w14:textId="77777777" w:rsidR="00EF39FE" w:rsidRPr="00DE34CD" w:rsidRDefault="00EF39FE" w:rsidP="000A7ED2">
            <w:pPr>
              <w:autoSpaceDN w:val="0"/>
              <w:jc w:val="right"/>
              <w:rPr>
                <w:rFonts w:asciiTheme="minorHAnsi" w:hAnsiTheme="minorHAnsi" w:cstheme="minorHAnsi"/>
                <w:b w:val="0"/>
                <w:sz w:val="22"/>
                <w:szCs w:val="22"/>
                <w:lang w:val="hr-HR"/>
              </w:rPr>
            </w:pPr>
          </w:p>
        </w:tc>
      </w:tr>
      <w:tr w:rsidR="00EF39FE" w:rsidRPr="00DE34CD" w14:paraId="268F356C" w14:textId="77777777" w:rsidTr="000A7ED2">
        <w:trPr>
          <w:trHeight w:val="249"/>
          <w:jc w:val="center"/>
        </w:trPr>
        <w:tc>
          <w:tcPr>
            <w:tcW w:w="2122" w:type="dxa"/>
            <w:vMerge/>
            <w:tcBorders>
              <w:left w:val="single" w:sz="4" w:space="0" w:color="000000"/>
              <w:bottom w:val="single" w:sz="4" w:space="0" w:color="000000"/>
              <w:right w:val="single" w:sz="4" w:space="0" w:color="auto"/>
            </w:tcBorders>
            <w:shd w:val="clear" w:color="auto" w:fill="auto"/>
            <w:vAlign w:val="center"/>
          </w:tcPr>
          <w:p w14:paraId="16C91D85" w14:textId="77777777" w:rsidR="00EF39FE" w:rsidRPr="00DE34CD" w:rsidRDefault="00EF39FE" w:rsidP="000A7ED2">
            <w:pPr>
              <w:autoSpaceDN w:val="0"/>
              <w:rPr>
                <w:rFonts w:asciiTheme="minorHAnsi" w:hAnsiTheme="minorHAnsi" w:cstheme="minorHAnsi"/>
                <w:b w:val="0"/>
                <w:sz w:val="22"/>
                <w:szCs w:val="22"/>
                <w:lang w:val="hr-HR"/>
              </w:rPr>
            </w:pPr>
          </w:p>
        </w:tc>
        <w:tc>
          <w:tcPr>
            <w:tcW w:w="3969" w:type="dxa"/>
            <w:tcBorders>
              <w:left w:val="single" w:sz="4" w:space="0" w:color="auto"/>
              <w:bottom w:val="single" w:sz="4" w:space="0" w:color="auto"/>
            </w:tcBorders>
            <w:shd w:val="clear" w:color="auto" w:fill="auto"/>
            <w:vAlign w:val="center"/>
          </w:tcPr>
          <w:p w14:paraId="3C7E338F" w14:textId="77777777" w:rsidR="00EF39FE" w:rsidRPr="00DE34CD" w:rsidRDefault="00EF39FE" w:rsidP="000A7ED2">
            <w:pPr>
              <w:autoSpaceDN w:val="0"/>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PROGRAM</w:t>
            </w:r>
          </w:p>
          <w:p w14:paraId="508CD049" w14:textId="77777777" w:rsidR="00EF39FE" w:rsidRPr="00DE34CD" w:rsidRDefault="00EF39FE" w:rsidP="000A7ED2">
            <w:pPr>
              <w:autoSpaceDN w:val="0"/>
              <w:rPr>
                <w:rFonts w:asciiTheme="minorHAnsi" w:hAnsiTheme="minorHAnsi" w:cstheme="minorHAnsi"/>
                <w:b w:val="0"/>
                <w:sz w:val="22"/>
                <w:szCs w:val="22"/>
                <w:u w:val="single"/>
                <w:lang w:val="hr-HR"/>
              </w:rPr>
            </w:pPr>
            <w:r w:rsidRPr="00DE34CD">
              <w:rPr>
                <w:rFonts w:asciiTheme="minorHAnsi" w:hAnsiTheme="minorHAnsi" w:cstheme="minorHAnsi"/>
                <w:b w:val="0"/>
                <w:sz w:val="22"/>
                <w:szCs w:val="22"/>
                <w:u w:val="single"/>
                <w:lang w:val="hr-HR"/>
              </w:rPr>
              <w:t>Programska djelatnost vijeća manjina</w:t>
            </w:r>
          </w:p>
          <w:p w14:paraId="451F6A78" w14:textId="77777777" w:rsidR="00EF39FE" w:rsidRPr="00DE34CD" w:rsidRDefault="00EF39FE" w:rsidP="000A7ED2">
            <w:pPr>
              <w:autoSpaceDN w:val="0"/>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AKTIVNOST/PROJEKT</w:t>
            </w:r>
          </w:p>
          <w:p w14:paraId="61445149" w14:textId="77777777" w:rsidR="00EF39FE" w:rsidRPr="00DE34CD" w:rsidRDefault="00EF39FE" w:rsidP="000A7ED2">
            <w:pPr>
              <w:autoSpaceDN w:val="0"/>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Program vijeća manjina</w:t>
            </w:r>
          </w:p>
        </w:tc>
        <w:tc>
          <w:tcPr>
            <w:tcW w:w="1842" w:type="dxa"/>
            <w:tcBorders>
              <w:bottom w:val="single" w:sz="4" w:space="0" w:color="auto"/>
              <w:right w:val="single" w:sz="4" w:space="0" w:color="auto"/>
            </w:tcBorders>
            <w:shd w:val="clear" w:color="auto" w:fill="auto"/>
            <w:vAlign w:val="center"/>
          </w:tcPr>
          <w:p w14:paraId="14EF599B" w14:textId="77777777" w:rsidR="00EF39FE" w:rsidRPr="00DE34CD" w:rsidRDefault="00EF39FE" w:rsidP="000A7ED2">
            <w:pPr>
              <w:autoSpaceDN w:val="0"/>
              <w:jc w:val="right"/>
              <w:rPr>
                <w:rFonts w:asciiTheme="minorHAnsi" w:hAnsiTheme="minorHAnsi" w:cstheme="minorHAnsi"/>
                <w:b w:val="0"/>
                <w:sz w:val="22"/>
                <w:szCs w:val="22"/>
                <w:u w:val="single"/>
                <w:lang w:val="hr-HR"/>
              </w:rPr>
            </w:pPr>
          </w:p>
          <w:p w14:paraId="3D4D3AFE" w14:textId="77777777" w:rsidR="00EF39FE" w:rsidRPr="00DE34CD" w:rsidRDefault="00EF39FE" w:rsidP="000A7ED2">
            <w:pPr>
              <w:autoSpaceDN w:val="0"/>
              <w:jc w:val="right"/>
              <w:rPr>
                <w:rFonts w:asciiTheme="minorHAnsi" w:hAnsiTheme="minorHAnsi" w:cstheme="minorHAnsi"/>
                <w:b w:val="0"/>
                <w:sz w:val="22"/>
                <w:szCs w:val="22"/>
                <w:u w:val="single"/>
                <w:lang w:val="hr-HR"/>
              </w:rPr>
            </w:pPr>
            <w:r w:rsidRPr="00DE34CD">
              <w:rPr>
                <w:rFonts w:asciiTheme="minorHAnsi" w:hAnsiTheme="minorHAnsi" w:cstheme="minorHAnsi"/>
                <w:b w:val="0"/>
                <w:sz w:val="22"/>
                <w:szCs w:val="22"/>
                <w:u w:val="single"/>
                <w:lang w:val="hr-HR"/>
              </w:rPr>
              <w:t>1.328,00</w:t>
            </w:r>
          </w:p>
          <w:p w14:paraId="56DCF824" w14:textId="77777777" w:rsidR="00EF39FE" w:rsidRPr="00DE34CD" w:rsidRDefault="00EF39FE" w:rsidP="000A7ED2">
            <w:pPr>
              <w:autoSpaceDN w:val="0"/>
              <w:jc w:val="right"/>
              <w:rPr>
                <w:rFonts w:asciiTheme="minorHAnsi" w:hAnsiTheme="minorHAnsi" w:cstheme="minorHAnsi"/>
                <w:b w:val="0"/>
                <w:sz w:val="22"/>
                <w:szCs w:val="22"/>
                <w:u w:val="single"/>
                <w:lang w:val="hr-HR"/>
              </w:rPr>
            </w:pPr>
          </w:p>
          <w:p w14:paraId="76285D0F" w14:textId="77777777" w:rsidR="00EF39FE" w:rsidRPr="00DE34CD" w:rsidRDefault="00EF39FE" w:rsidP="000A7ED2">
            <w:pPr>
              <w:autoSpaceDN w:val="0"/>
              <w:jc w:val="right"/>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1.328,00</w:t>
            </w:r>
          </w:p>
        </w:tc>
        <w:tc>
          <w:tcPr>
            <w:tcW w:w="1706" w:type="dxa"/>
            <w:vMerge/>
            <w:tcBorders>
              <w:left w:val="single" w:sz="4" w:space="0" w:color="auto"/>
              <w:bottom w:val="single" w:sz="4" w:space="0" w:color="000000"/>
              <w:right w:val="single" w:sz="4" w:space="0" w:color="000000"/>
            </w:tcBorders>
            <w:shd w:val="clear" w:color="auto" w:fill="auto"/>
            <w:vAlign w:val="center"/>
          </w:tcPr>
          <w:p w14:paraId="0586FC71" w14:textId="77777777" w:rsidR="00EF39FE" w:rsidRPr="00DE34CD" w:rsidRDefault="00EF39FE" w:rsidP="000A7ED2">
            <w:pPr>
              <w:autoSpaceDN w:val="0"/>
              <w:jc w:val="right"/>
              <w:rPr>
                <w:rFonts w:asciiTheme="minorHAnsi" w:hAnsiTheme="minorHAnsi" w:cstheme="minorHAnsi"/>
                <w:b w:val="0"/>
                <w:sz w:val="22"/>
                <w:szCs w:val="22"/>
                <w:lang w:val="hr-HR"/>
              </w:rPr>
            </w:pPr>
          </w:p>
        </w:tc>
      </w:tr>
    </w:tbl>
    <w:p w14:paraId="5F0136D1" w14:textId="77777777" w:rsidR="00EF39FE" w:rsidRPr="00DE34CD" w:rsidRDefault="00EF39FE" w:rsidP="00EF39FE">
      <w:pPr>
        <w:autoSpaceDN w:val="0"/>
        <w:spacing w:before="240" w:after="240"/>
        <w:ind w:left="705" w:hanging="705"/>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III.</w:t>
      </w:r>
      <w:r w:rsidRPr="00DE34CD">
        <w:rPr>
          <w:rFonts w:asciiTheme="minorHAnsi" w:hAnsiTheme="minorHAnsi" w:cstheme="minorHAnsi"/>
          <w:b w:val="0"/>
          <w:sz w:val="22"/>
          <w:szCs w:val="22"/>
          <w:lang w:val="hr-HR"/>
        </w:rPr>
        <w:tab/>
        <w:t>POLITIČKE STRANKE, OSTALE UDRUGE I DRUŠTVA GRAĐANA I NAJAM MOBILNOG KLIZALIŠTA financirat će se u ukupnom iznosu od 94.360,00 €.</w:t>
      </w:r>
    </w:p>
    <w:tbl>
      <w:tblPr>
        <w:tblW w:w="9639" w:type="dxa"/>
        <w:jc w:val="center"/>
        <w:tblLayout w:type="fixed"/>
        <w:tblLook w:val="0000" w:firstRow="0" w:lastRow="0" w:firstColumn="0" w:lastColumn="0" w:noHBand="0" w:noVBand="0"/>
      </w:tblPr>
      <w:tblGrid>
        <w:gridCol w:w="2122"/>
        <w:gridCol w:w="4281"/>
        <w:gridCol w:w="1672"/>
        <w:gridCol w:w="1564"/>
      </w:tblGrid>
      <w:tr w:rsidR="00EF39FE" w:rsidRPr="00DE34CD" w14:paraId="413451A4" w14:textId="77777777" w:rsidTr="000A7ED2">
        <w:trPr>
          <w:trHeight w:val="397"/>
          <w:jc w:val="center"/>
        </w:trPr>
        <w:tc>
          <w:tcPr>
            <w:tcW w:w="2122" w:type="dxa"/>
            <w:tcBorders>
              <w:top w:val="single" w:sz="4" w:space="0" w:color="000000"/>
              <w:left w:val="single" w:sz="4" w:space="0" w:color="000000"/>
              <w:bottom w:val="single" w:sz="4" w:space="0" w:color="000000"/>
            </w:tcBorders>
            <w:shd w:val="clear" w:color="auto" w:fill="auto"/>
            <w:vAlign w:val="center"/>
          </w:tcPr>
          <w:p w14:paraId="4CA0CDCF" w14:textId="77777777" w:rsidR="00EF39FE" w:rsidRPr="00DE34CD" w:rsidRDefault="00EF39FE" w:rsidP="000A7ED2">
            <w:pPr>
              <w:autoSpaceDN w:val="0"/>
              <w:jc w:val="center"/>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NAZIV KORISNIKA/</w:t>
            </w:r>
          </w:p>
          <w:p w14:paraId="50046EE4" w14:textId="77777777" w:rsidR="00EF39FE" w:rsidRPr="00DE34CD" w:rsidRDefault="00EF39FE" w:rsidP="000A7ED2">
            <w:pPr>
              <w:autoSpaceDN w:val="0"/>
              <w:jc w:val="center"/>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PROGRAMA</w:t>
            </w:r>
          </w:p>
        </w:tc>
        <w:tc>
          <w:tcPr>
            <w:tcW w:w="5953" w:type="dxa"/>
            <w:gridSpan w:val="2"/>
            <w:tcBorders>
              <w:top w:val="single" w:sz="4" w:space="0" w:color="000000"/>
              <w:left w:val="single" w:sz="4" w:space="0" w:color="000000"/>
              <w:bottom w:val="single" w:sz="4" w:space="0" w:color="000000"/>
            </w:tcBorders>
            <w:shd w:val="clear" w:color="auto" w:fill="auto"/>
            <w:vAlign w:val="center"/>
          </w:tcPr>
          <w:p w14:paraId="551F01DC" w14:textId="77777777" w:rsidR="00EF39FE" w:rsidRPr="00DE34CD" w:rsidRDefault="00EF39FE" w:rsidP="000A7ED2">
            <w:pPr>
              <w:autoSpaceDN w:val="0"/>
              <w:jc w:val="center"/>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NAMJENA SREDSTAVA/€</w:t>
            </w: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973761" w14:textId="77777777" w:rsidR="00EF39FE" w:rsidRPr="00DE34CD" w:rsidRDefault="00EF39FE" w:rsidP="000A7ED2">
            <w:pPr>
              <w:autoSpaceDN w:val="0"/>
              <w:jc w:val="center"/>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IZNOS/€</w:t>
            </w:r>
          </w:p>
        </w:tc>
      </w:tr>
      <w:tr w:rsidR="00EF39FE" w:rsidRPr="00DE34CD" w14:paraId="4E2381C6" w14:textId="77777777" w:rsidTr="000A7ED2">
        <w:trPr>
          <w:trHeight w:val="397"/>
          <w:jc w:val="center"/>
        </w:trPr>
        <w:tc>
          <w:tcPr>
            <w:tcW w:w="2122" w:type="dxa"/>
            <w:tcBorders>
              <w:top w:val="single" w:sz="4" w:space="0" w:color="000000"/>
              <w:left w:val="single" w:sz="4" w:space="0" w:color="000000"/>
              <w:bottom w:val="single" w:sz="4" w:space="0" w:color="000000"/>
            </w:tcBorders>
            <w:shd w:val="clear" w:color="auto" w:fill="auto"/>
            <w:vAlign w:val="center"/>
          </w:tcPr>
          <w:p w14:paraId="0F2CCC69" w14:textId="77777777" w:rsidR="00EF39FE" w:rsidRPr="00DE34CD" w:rsidRDefault="00EF39FE" w:rsidP="000A7ED2">
            <w:pPr>
              <w:autoSpaceDN w:val="0"/>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1. DRUŠTVO NAŠA DJECA</w:t>
            </w:r>
          </w:p>
        </w:tc>
        <w:tc>
          <w:tcPr>
            <w:tcW w:w="5953" w:type="dxa"/>
            <w:gridSpan w:val="2"/>
            <w:tcBorders>
              <w:top w:val="single" w:sz="4" w:space="0" w:color="000000"/>
              <w:left w:val="single" w:sz="4" w:space="0" w:color="000000"/>
              <w:bottom w:val="single" w:sz="4" w:space="0" w:color="000000"/>
            </w:tcBorders>
            <w:shd w:val="clear" w:color="auto" w:fill="auto"/>
            <w:vAlign w:val="center"/>
          </w:tcPr>
          <w:p w14:paraId="44AA84BA" w14:textId="77777777" w:rsidR="00EF39FE" w:rsidRPr="00DE34CD" w:rsidRDefault="00EF39FE" w:rsidP="000A7ED2">
            <w:pPr>
              <w:autoSpaceDN w:val="0"/>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aktivnost Osnovna aktivnost Društva naša djeca (za rad)</w:t>
            </w: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B2B055" w14:textId="77777777" w:rsidR="00EF39FE" w:rsidRPr="00DE34CD" w:rsidRDefault="00EF39FE" w:rsidP="000A7ED2">
            <w:pPr>
              <w:autoSpaceDN w:val="0"/>
              <w:jc w:val="right"/>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1.300,00</w:t>
            </w:r>
          </w:p>
        </w:tc>
      </w:tr>
      <w:tr w:rsidR="00EF39FE" w:rsidRPr="00DE34CD" w14:paraId="21ABB757" w14:textId="77777777" w:rsidTr="000A7ED2">
        <w:trPr>
          <w:trHeight w:val="397"/>
          <w:jc w:val="center"/>
        </w:trPr>
        <w:tc>
          <w:tcPr>
            <w:tcW w:w="2122" w:type="dxa"/>
            <w:tcBorders>
              <w:top w:val="single" w:sz="4" w:space="0" w:color="000000"/>
              <w:left w:val="single" w:sz="4" w:space="0" w:color="000000"/>
              <w:bottom w:val="single" w:sz="4" w:space="0" w:color="000000"/>
            </w:tcBorders>
            <w:shd w:val="clear" w:color="auto" w:fill="auto"/>
            <w:vAlign w:val="center"/>
          </w:tcPr>
          <w:p w14:paraId="43365B0D" w14:textId="77777777" w:rsidR="00EF39FE" w:rsidRPr="00DE34CD" w:rsidRDefault="00EF39FE" w:rsidP="000A7ED2">
            <w:pPr>
              <w:spacing w:line="276" w:lineRule="auto"/>
              <w:rPr>
                <w:rFonts w:asciiTheme="minorHAnsi" w:eastAsia="Calibri" w:hAnsiTheme="minorHAnsi" w:cstheme="minorHAnsi"/>
                <w:b w:val="0"/>
                <w:sz w:val="22"/>
                <w:szCs w:val="22"/>
                <w:lang w:val="hr-HR" w:eastAsia="zh-CN"/>
              </w:rPr>
            </w:pPr>
            <w:r w:rsidRPr="00DE34CD">
              <w:rPr>
                <w:rFonts w:asciiTheme="minorHAnsi" w:eastAsia="Calibri" w:hAnsiTheme="minorHAnsi" w:cstheme="minorHAnsi"/>
                <w:b w:val="0"/>
                <w:sz w:val="22"/>
                <w:szCs w:val="22"/>
                <w:lang w:val="hr-HR" w:eastAsia="zh-CN"/>
              </w:rPr>
              <w:t>2. VJERSKE</w:t>
            </w:r>
            <w:r w:rsidRPr="00DE34CD">
              <w:rPr>
                <w:rFonts w:asciiTheme="minorHAnsi" w:hAnsiTheme="minorHAnsi" w:cstheme="minorHAnsi"/>
                <w:b w:val="0"/>
                <w:sz w:val="22"/>
                <w:szCs w:val="22"/>
                <w:lang w:val="hr-HR" w:eastAsia="zh-CN"/>
              </w:rPr>
              <w:t xml:space="preserve"> </w:t>
            </w:r>
            <w:r w:rsidRPr="00DE34CD">
              <w:rPr>
                <w:rFonts w:asciiTheme="minorHAnsi" w:eastAsia="Calibri" w:hAnsiTheme="minorHAnsi" w:cstheme="minorHAnsi"/>
                <w:b w:val="0"/>
                <w:sz w:val="22"/>
                <w:szCs w:val="22"/>
                <w:lang w:val="hr-HR" w:eastAsia="zh-CN"/>
              </w:rPr>
              <w:t>ZAJEDNICE</w:t>
            </w:r>
          </w:p>
        </w:tc>
        <w:tc>
          <w:tcPr>
            <w:tcW w:w="5953" w:type="dxa"/>
            <w:gridSpan w:val="2"/>
            <w:tcBorders>
              <w:top w:val="single" w:sz="4" w:space="0" w:color="000000"/>
              <w:left w:val="single" w:sz="4" w:space="0" w:color="000000"/>
              <w:bottom w:val="single" w:sz="4" w:space="0" w:color="auto"/>
            </w:tcBorders>
            <w:shd w:val="clear" w:color="auto" w:fill="auto"/>
            <w:vAlign w:val="center"/>
          </w:tcPr>
          <w:p w14:paraId="174FDE90" w14:textId="77777777" w:rsidR="00EF39FE" w:rsidRPr="00DE34CD" w:rsidRDefault="00EF39FE" w:rsidP="000A7ED2">
            <w:pPr>
              <w:autoSpaceDN w:val="0"/>
              <w:snapToGrid w:val="0"/>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 xml:space="preserve">aktivnost Donacije vjerskim zajednicama </w:t>
            </w:r>
          </w:p>
          <w:p w14:paraId="6E19EFCF" w14:textId="77777777" w:rsidR="00EF39FE" w:rsidRPr="00DE34CD" w:rsidRDefault="00EF39FE" w:rsidP="000A7ED2">
            <w:pPr>
              <w:autoSpaceDN w:val="0"/>
              <w:snapToGrid w:val="0"/>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(za tekuće i kapitalne donacije)</w:t>
            </w:r>
            <w:r w:rsidRPr="00DE34CD">
              <w:rPr>
                <w:rFonts w:asciiTheme="minorHAnsi" w:hAnsiTheme="minorHAnsi" w:cstheme="minorHAnsi"/>
                <w:b w:val="0"/>
                <w:sz w:val="22"/>
                <w:szCs w:val="22"/>
                <w:lang w:val="hr-HR"/>
              </w:rPr>
              <w:tab/>
            </w:r>
            <w:r w:rsidRPr="00DE34CD">
              <w:rPr>
                <w:rFonts w:asciiTheme="minorHAnsi" w:hAnsiTheme="minorHAnsi" w:cstheme="minorHAnsi"/>
                <w:b w:val="0"/>
                <w:sz w:val="22"/>
                <w:szCs w:val="22"/>
                <w:lang w:val="hr-HR"/>
              </w:rPr>
              <w:tab/>
            </w:r>
            <w:r w:rsidRPr="00DE34CD">
              <w:rPr>
                <w:rFonts w:asciiTheme="minorHAnsi" w:hAnsiTheme="minorHAnsi" w:cstheme="minorHAnsi"/>
                <w:b w:val="0"/>
                <w:sz w:val="22"/>
                <w:szCs w:val="22"/>
                <w:lang w:val="hr-HR"/>
              </w:rPr>
              <w:tab/>
              <w:t xml:space="preserve">            14.000,00</w:t>
            </w:r>
          </w:p>
          <w:p w14:paraId="7411CC8F" w14:textId="77777777" w:rsidR="00EF39FE" w:rsidRPr="00DE34CD" w:rsidRDefault="00EF39FE" w:rsidP="000A7ED2">
            <w:pPr>
              <w:autoSpaceDN w:val="0"/>
              <w:snapToGrid w:val="0"/>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aktivnost Zaklada Vrhbosanske nadbiskupije (za članarinu)</w:t>
            </w:r>
          </w:p>
          <w:p w14:paraId="69E18D99" w14:textId="77777777" w:rsidR="00EF39FE" w:rsidRPr="00DE34CD" w:rsidRDefault="00EF39FE" w:rsidP="000A7ED2">
            <w:pPr>
              <w:autoSpaceDN w:val="0"/>
              <w:snapToGrid w:val="0"/>
              <w:jc w:val="right"/>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700,00</w:t>
            </w: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0205F8" w14:textId="77777777" w:rsidR="00EF39FE" w:rsidRPr="00DE34CD" w:rsidRDefault="00EF39FE" w:rsidP="000A7ED2">
            <w:pPr>
              <w:autoSpaceDN w:val="0"/>
              <w:jc w:val="right"/>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14.700,00</w:t>
            </w:r>
          </w:p>
        </w:tc>
      </w:tr>
      <w:tr w:rsidR="00EF39FE" w:rsidRPr="00DE34CD" w14:paraId="3DC38693" w14:textId="77777777" w:rsidTr="000A7ED2">
        <w:trPr>
          <w:trHeight w:val="264"/>
          <w:jc w:val="center"/>
        </w:trPr>
        <w:tc>
          <w:tcPr>
            <w:tcW w:w="2122" w:type="dxa"/>
            <w:vMerge w:val="restart"/>
            <w:tcBorders>
              <w:top w:val="single" w:sz="4" w:space="0" w:color="000000"/>
              <w:left w:val="single" w:sz="4" w:space="0" w:color="000000"/>
              <w:right w:val="single" w:sz="4" w:space="0" w:color="auto"/>
            </w:tcBorders>
            <w:shd w:val="clear" w:color="auto" w:fill="auto"/>
            <w:vAlign w:val="center"/>
          </w:tcPr>
          <w:p w14:paraId="53A53994" w14:textId="77777777" w:rsidR="00EF39FE" w:rsidRPr="00DE34CD" w:rsidRDefault="00EF39FE" w:rsidP="000A7ED2">
            <w:pPr>
              <w:pStyle w:val="Odlomakpopisa"/>
              <w:spacing w:line="276" w:lineRule="auto"/>
              <w:ind w:left="0"/>
              <w:rPr>
                <w:rFonts w:asciiTheme="minorHAnsi" w:eastAsia="Calibri" w:hAnsiTheme="minorHAnsi" w:cstheme="minorHAnsi"/>
                <w:b w:val="0"/>
                <w:sz w:val="22"/>
                <w:szCs w:val="22"/>
                <w:lang w:val="hr-HR" w:eastAsia="zh-CN"/>
              </w:rPr>
            </w:pPr>
            <w:r w:rsidRPr="00DE34CD">
              <w:rPr>
                <w:rFonts w:asciiTheme="minorHAnsi" w:eastAsia="Calibri" w:hAnsiTheme="minorHAnsi" w:cstheme="minorHAnsi"/>
                <w:b w:val="0"/>
                <w:sz w:val="22"/>
                <w:szCs w:val="22"/>
                <w:lang w:val="hr-HR" w:eastAsia="zh-CN"/>
              </w:rPr>
              <w:t>3. DONACIJE UDRUGAMA GRAĐANA</w:t>
            </w:r>
          </w:p>
        </w:tc>
        <w:tc>
          <w:tcPr>
            <w:tcW w:w="4281" w:type="dxa"/>
            <w:tcBorders>
              <w:top w:val="single" w:sz="4" w:space="0" w:color="auto"/>
              <w:left w:val="single" w:sz="4" w:space="0" w:color="auto"/>
            </w:tcBorders>
            <w:shd w:val="clear" w:color="auto" w:fill="auto"/>
            <w:vAlign w:val="center"/>
          </w:tcPr>
          <w:p w14:paraId="049ECCB8" w14:textId="77777777" w:rsidR="00EF39FE" w:rsidRPr="00DE34CD" w:rsidRDefault="00EF39FE" w:rsidP="000A7ED2">
            <w:pPr>
              <w:spacing w:line="276" w:lineRule="auto"/>
              <w:ind w:right="-221"/>
              <w:rPr>
                <w:rFonts w:asciiTheme="minorHAnsi" w:eastAsia="Calibri" w:hAnsiTheme="minorHAnsi" w:cstheme="minorHAnsi"/>
                <w:b w:val="0"/>
                <w:sz w:val="22"/>
                <w:szCs w:val="22"/>
                <w:lang w:val="hr-HR" w:eastAsia="zh-CN"/>
              </w:rPr>
            </w:pPr>
            <w:r w:rsidRPr="00DE34CD">
              <w:rPr>
                <w:rFonts w:asciiTheme="minorHAnsi" w:eastAsia="Calibri" w:hAnsiTheme="minorHAnsi" w:cstheme="minorHAnsi"/>
                <w:b w:val="0"/>
                <w:sz w:val="22"/>
                <w:szCs w:val="22"/>
                <w:lang w:val="hr-HR" w:eastAsia="zh-CN"/>
              </w:rPr>
              <w:t>aktivnost Donacije udrugama građana (tekuće  i kapitalne donacije)</w:t>
            </w:r>
          </w:p>
        </w:tc>
        <w:tc>
          <w:tcPr>
            <w:tcW w:w="1672" w:type="dxa"/>
            <w:tcBorders>
              <w:top w:val="single" w:sz="4" w:space="0" w:color="auto"/>
              <w:right w:val="single" w:sz="4" w:space="0" w:color="auto"/>
            </w:tcBorders>
            <w:shd w:val="clear" w:color="auto" w:fill="auto"/>
            <w:vAlign w:val="center"/>
          </w:tcPr>
          <w:p w14:paraId="5B205C2D" w14:textId="77777777" w:rsidR="00EF39FE" w:rsidRPr="00DE34CD" w:rsidRDefault="00EF39FE" w:rsidP="000A7ED2">
            <w:pPr>
              <w:spacing w:line="276" w:lineRule="auto"/>
              <w:jc w:val="right"/>
              <w:rPr>
                <w:rFonts w:asciiTheme="minorHAnsi" w:eastAsia="Calibri" w:hAnsiTheme="minorHAnsi" w:cstheme="minorHAnsi"/>
                <w:b w:val="0"/>
                <w:sz w:val="22"/>
                <w:szCs w:val="22"/>
                <w:lang w:val="hr-HR" w:eastAsia="zh-CN"/>
              </w:rPr>
            </w:pPr>
          </w:p>
          <w:p w14:paraId="037D0012" w14:textId="77777777" w:rsidR="00EF39FE" w:rsidRPr="00DE34CD" w:rsidRDefault="00EF39FE" w:rsidP="000A7ED2">
            <w:pPr>
              <w:spacing w:line="276" w:lineRule="auto"/>
              <w:jc w:val="right"/>
              <w:rPr>
                <w:rFonts w:asciiTheme="minorHAnsi" w:eastAsia="Calibri" w:hAnsiTheme="minorHAnsi" w:cstheme="minorHAnsi"/>
                <w:b w:val="0"/>
                <w:sz w:val="22"/>
                <w:szCs w:val="22"/>
                <w:lang w:val="hr-HR" w:eastAsia="zh-CN"/>
              </w:rPr>
            </w:pPr>
            <w:r w:rsidRPr="00DE34CD">
              <w:rPr>
                <w:rFonts w:asciiTheme="minorHAnsi" w:eastAsia="Calibri" w:hAnsiTheme="minorHAnsi" w:cstheme="minorHAnsi"/>
                <w:b w:val="0"/>
                <w:sz w:val="22"/>
                <w:szCs w:val="22"/>
                <w:lang w:val="hr-HR" w:eastAsia="zh-CN"/>
              </w:rPr>
              <w:t>36.830,00</w:t>
            </w:r>
          </w:p>
        </w:tc>
        <w:tc>
          <w:tcPr>
            <w:tcW w:w="1564" w:type="dxa"/>
            <w:vMerge w:val="restart"/>
            <w:tcBorders>
              <w:top w:val="single" w:sz="4" w:space="0" w:color="000000"/>
              <w:left w:val="single" w:sz="4" w:space="0" w:color="auto"/>
              <w:right w:val="single" w:sz="4" w:space="0" w:color="000000"/>
            </w:tcBorders>
            <w:shd w:val="clear" w:color="auto" w:fill="auto"/>
            <w:vAlign w:val="center"/>
          </w:tcPr>
          <w:p w14:paraId="6D785E38" w14:textId="77777777" w:rsidR="00EF39FE" w:rsidRPr="00DE34CD" w:rsidRDefault="00EF39FE" w:rsidP="000A7ED2">
            <w:pPr>
              <w:autoSpaceDN w:val="0"/>
              <w:jc w:val="right"/>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43.460,00</w:t>
            </w:r>
          </w:p>
        </w:tc>
      </w:tr>
      <w:tr w:rsidR="00EF39FE" w:rsidRPr="00DE34CD" w14:paraId="23007770" w14:textId="77777777" w:rsidTr="000A7ED2">
        <w:trPr>
          <w:trHeight w:val="600"/>
          <w:jc w:val="center"/>
        </w:trPr>
        <w:tc>
          <w:tcPr>
            <w:tcW w:w="2122" w:type="dxa"/>
            <w:vMerge/>
            <w:tcBorders>
              <w:left w:val="single" w:sz="4" w:space="0" w:color="000000"/>
              <w:bottom w:val="single" w:sz="4" w:space="0" w:color="000000"/>
              <w:right w:val="single" w:sz="4" w:space="0" w:color="auto"/>
            </w:tcBorders>
            <w:shd w:val="clear" w:color="auto" w:fill="auto"/>
            <w:vAlign w:val="center"/>
          </w:tcPr>
          <w:p w14:paraId="110E958A" w14:textId="77777777" w:rsidR="00EF39FE" w:rsidRPr="00DE34CD" w:rsidRDefault="00EF39FE" w:rsidP="000A7ED2">
            <w:pPr>
              <w:spacing w:line="276" w:lineRule="auto"/>
              <w:rPr>
                <w:rFonts w:asciiTheme="minorHAnsi" w:eastAsia="Calibri" w:hAnsiTheme="minorHAnsi" w:cstheme="minorHAnsi"/>
                <w:b w:val="0"/>
                <w:sz w:val="22"/>
                <w:szCs w:val="22"/>
                <w:lang w:val="hr-HR" w:eastAsia="zh-CN"/>
              </w:rPr>
            </w:pPr>
          </w:p>
        </w:tc>
        <w:tc>
          <w:tcPr>
            <w:tcW w:w="4281" w:type="dxa"/>
            <w:tcBorders>
              <w:left w:val="single" w:sz="4" w:space="0" w:color="auto"/>
              <w:bottom w:val="single" w:sz="4" w:space="0" w:color="auto"/>
            </w:tcBorders>
            <w:shd w:val="clear" w:color="auto" w:fill="auto"/>
            <w:vAlign w:val="center"/>
          </w:tcPr>
          <w:p w14:paraId="778B8454" w14:textId="77777777" w:rsidR="00EF39FE" w:rsidRPr="00DE34CD" w:rsidRDefault="00EF39FE" w:rsidP="000A7ED2">
            <w:pPr>
              <w:spacing w:line="276" w:lineRule="auto"/>
              <w:rPr>
                <w:rFonts w:asciiTheme="minorHAnsi" w:eastAsia="Calibri" w:hAnsiTheme="minorHAnsi" w:cstheme="minorHAnsi"/>
                <w:b w:val="0"/>
                <w:sz w:val="22"/>
                <w:szCs w:val="22"/>
                <w:lang w:val="hr-HR" w:eastAsia="zh-CN"/>
              </w:rPr>
            </w:pPr>
            <w:r w:rsidRPr="00DE34CD">
              <w:rPr>
                <w:rFonts w:asciiTheme="minorHAnsi" w:eastAsia="Calibri" w:hAnsiTheme="minorHAnsi" w:cstheme="minorHAnsi"/>
                <w:b w:val="0"/>
                <w:sz w:val="22"/>
                <w:szCs w:val="22"/>
                <w:lang w:val="hr-HR" w:eastAsia="zh-CN"/>
              </w:rPr>
              <w:t>aktivnost Donacije Hrvatskoj gorskoj službi spašavanja (tekuće i kapitalne donacije)</w:t>
            </w:r>
          </w:p>
        </w:tc>
        <w:tc>
          <w:tcPr>
            <w:tcW w:w="1672" w:type="dxa"/>
            <w:tcBorders>
              <w:bottom w:val="single" w:sz="4" w:space="0" w:color="auto"/>
              <w:right w:val="single" w:sz="4" w:space="0" w:color="auto"/>
            </w:tcBorders>
            <w:shd w:val="clear" w:color="auto" w:fill="auto"/>
            <w:vAlign w:val="center"/>
          </w:tcPr>
          <w:p w14:paraId="3E60895F" w14:textId="77777777" w:rsidR="00EF39FE" w:rsidRPr="00DE34CD" w:rsidRDefault="00EF39FE" w:rsidP="000A7ED2">
            <w:pPr>
              <w:spacing w:line="276" w:lineRule="auto"/>
              <w:jc w:val="right"/>
              <w:rPr>
                <w:rFonts w:asciiTheme="minorHAnsi" w:eastAsia="Calibri" w:hAnsiTheme="minorHAnsi" w:cstheme="minorHAnsi"/>
                <w:b w:val="0"/>
                <w:sz w:val="22"/>
                <w:szCs w:val="22"/>
                <w:lang w:val="hr-HR" w:eastAsia="zh-CN"/>
              </w:rPr>
            </w:pPr>
          </w:p>
          <w:p w14:paraId="1882C8EC" w14:textId="77777777" w:rsidR="00EF39FE" w:rsidRPr="00DE34CD" w:rsidRDefault="00EF39FE" w:rsidP="000A7ED2">
            <w:pPr>
              <w:spacing w:line="276" w:lineRule="auto"/>
              <w:jc w:val="right"/>
              <w:rPr>
                <w:rFonts w:asciiTheme="minorHAnsi" w:eastAsia="Calibri" w:hAnsiTheme="minorHAnsi" w:cstheme="minorHAnsi"/>
                <w:b w:val="0"/>
                <w:sz w:val="22"/>
                <w:szCs w:val="22"/>
                <w:lang w:val="hr-HR" w:eastAsia="zh-CN"/>
              </w:rPr>
            </w:pPr>
            <w:r w:rsidRPr="00DE34CD">
              <w:rPr>
                <w:rFonts w:asciiTheme="minorHAnsi" w:eastAsia="Calibri" w:hAnsiTheme="minorHAnsi" w:cstheme="minorHAnsi"/>
                <w:b w:val="0"/>
                <w:sz w:val="22"/>
                <w:szCs w:val="22"/>
                <w:lang w:val="hr-HR" w:eastAsia="zh-CN"/>
              </w:rPr>
              <w:t>6.630,00</w:t>
            </w:r>
          </w:p>
        </w:tc>
        <w:tc>
          <w:tcPr>
            <w:tcW w:w="1564" w:type="dxa"/>
            <w:vMerge/>
            <w:tcBorders>
              <w:left w:val="single" w:sz="4" w:space="0" w:color="auto"/>
              <w:bottom w:val="single" w:sz="4" w:space="0" w:color="000000"/>
              <w:right w:val="single" w:sz="4" w:space="0" w:color="000000"/>
            </w:tcBorders>
            <w:shd w:val="clear" w:color="auto" w:fill="auto"/>
            <w:vAlign w:val="center"/>
          </w:tcPr>
          <w:p w14:paraId="6C62BD2E" w14:textId="77777777" w:rsidR="00EF39FE" w:rsidRPr="00DE34CD" w:rsidRDefault="00EF39FE" w:rsidP="000A7ED2">
            <w:pPr>
              <w:autoSpaceDN w:val="0"/>
              <w:jc w:val="right"/>
              <w:rPr>
                <w:rFonts w:asciiTheme="minorHAnsi" w:hAnsiTheme="minorHAnsi" w:cstheme="minorHAnsi"/>
                <w:b w:val="0"/>
                <w:sz w:val="22"/>
                <w:szCs w:val="22"/>
                <w:lang w:val="hr-HR"/>
              </w:rPr>
            </w:pPr>
          </w:p>
        </w:tc>
      </w:tr>
      <w:tr w:rsidR="00EF39FE" w:rsidRPr="00DE34CD" w14:paraId="371F626E" w14:textId="77777777" w:rsidTr="000A7ED2">
        <w:tblPrEx>
          <w:tblCellMar>
            <w:left w:w="10" w:type="dxa"/>
            <w:right w:w="10" w:type="dxa"/>
          </w:tblCellMar>
          <w:tblLook w:val="04A0" w:firstRow="1" w:lastRow="0" w:firstColumn="1" w:lastColumn="0" w:noHBand="0" w:noVBand="1"/>
        </w:tblPrEx>
        <w:trPr>
          <w:trHeight w:val="397"/>
          <w:jc w:val="center"/>
        </w:trPr>
        <w:tc>
          <w:tcPr>
            <w:tcW w:w="212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3F2C28D" w14:textId="77777777" w:rsidR="00EF39FE" w:rsidRPr="00DE34CD" w:rsidRDefault="00EF39FE" w:rsidP="000A7ED2">
            <w:pPr>
              <w:spacing w:line="276" w:lineRule="auto"/>
              <w:rPr>
                <w:rFonts w:asciiTheme="minorHAnsi" w:eastAsia="Calibri" w:hAnsiTheme="minorHAnsi" w:cstheme="minorHAnsi"/>
                <w:b w:val="0"/>
                <w:sz w:val="22"/>
                <w:szCs w:val="22"/>
                <w:lang w:val="hr-HR" w:eastAsia="zh-CN"/>
              </w:rPr>
            </w:pPr>
            <w:r w:rsidRPr="00DE34CD">
              <w:rPr>
                <w:rFonts w:asciiTheme="minorHAnsi" w:eastAsia="Calibri" w:hAnsiTheme="minorHAnsi" w:cstheme="minorHAnsi"/>
                <w:b w:val="0"/>
                <w:sz w:val="22"/>
                <w:szCs w:val="22"/>
                <w:lang w:val="hr-HR" w:eastAsia="zh-CN"/>
              </w:rPr>
              <w:t>4. FINANCIRANJE PREDSTAVNIKA ALBANSKE NACIONALNE MANJINE</w:t>
            </w:r>
          </w:p>
        </w:tc>
        <w:tc>
          <w:tcPr>
            <w:tcW w:w="5953" w:type="dxa"/>
            <w:gridSpan w:val="2"/>
            <w:tcBorders>
              <w:top w:val="single" w:sz="4" w:space="0" w:color="auto"/>
              <w:left w:val="single" w:sz="4" w:space="0" w:color="000000"/>
              <w:bottom w:val="single" w:sz="4" w:space="0" w:color="auto"/>
            </w:tcBorders>
            <w:shd w:val="clear" w:color="auto" w:fill="auto"/>
            <w:tcMar>
              <w:top w:w="0" w:type="dxa"/>
              <w:left w:w="108" w:type="dxa"/>
              <w:bottom w:w="0" w:type="dxa"/>
              <w:right w:w="108" w:type="dxa"/>
            </w:tcMar>
            <w:vAlign w:val="center"/>
          </w:tcPr>
          <w:p w14:paraId="731E8445" w14:textId="77777777" w:rsidR="00EF39FE" w:rsidRPr="00DE34CD" w:rsidRDefault="00EF39FE" w:rsidP="000A7ED2">
            <w:pPr>
              <w:spacing w:line="276" w:lineRule="auto"/>
              <w:rPr>
                <w:rFonts w:asciiTheme="minorHAnsi" w:eastAsia="Calibri" w:hAnsiTheme="minorHAnsi" w:cstheme="minorHAnsi"/>
                <w:b w:val="0"/>
                <w:sz w:val="22"/>
                <w:szCs w:val="22"/>
                <w:lang w:val="hr-HR" w:eastAsia="zh-CN"/>
              </w:rPr>
            </w:pPr>
            <w:r w:rsidRPr="00DE34CD">
              <w:rPr>
                <w:rFonts w:asciiTheme="minorHAnsi" w:eastAsia="Calibri" w:hAnsiTheme="minorHAnsi" w:cstheme="minorHAnsi"/>
                <w:b w:val="0"/>
                <w:sz w:val="22"/>
                <w:szCs w:val="22"/>
                <w:lang w:val="hr-HR" w:eastAsia="zh-CN"/>
              </w:rPr>
              <w:t>aktivnost Financiranje predstavnika albanske nacionalne manjine</w:t>
            </w:r>
            <w:r w:rsidRPr="00DE34CD">
              <w:rPr>
                <w:rFonts w:asciiTheme="minorHAnsi" w:eastAsia="Calibri" w:hAnsiTheme="minorHAnsi" w:cstheme="minorHAnsi"/>
                <w:b w:val="0"/>
                <w:sz w:val="22"/>
                <w:szCs w:val="22"/>
                <w:lang w:val="hr-HR" w:eastAsia="zh-CN"/>
              </w:rPr>
              <w:tab/>
            </w:r>
            <w:r w:rsidRPr="00DE34CD">
              <w:rPr>
                <w:rFonts w:asciiTheme="minorHAnsi" w:eastAsia="Calibri" w:hAnsiTheme="minorHAnsi" w:cstheme="minorHAnsi"/>
                <w:b w:val="0"/>
                <w:sz w:val="22"/>
                <w:szCs w:val="22"/>
                <w:lang w:val="hr-HR" w:eastAsia="zh-CN"/>
              </w:rPr>
              <w:tab/>
            </w:r>
            <w:r w:rsidRPr="00DE34CD">
              <w:rPr>
                <w:rFonts w:asciiTheme="minorHAnsi" w:eastAsia="Calibri" w:hAnsiTheme="minorHAnsi" w:cstheme="minorHAnsi"/>
                <w:b w:val="0"/>
                <w:sz w:val="22"/>
                <w:szCs w:val="22"/>
                <w:lang w:val="hr-HR" w:eastAsia="zh-CN"/>
              </w:rPr>
              <w:tab/>
            </w:r>
            <w:r w:rsidRPr="00DE34CD">
              <w:rPr>
                <w:rFonts w:asciiTheme="minorHAnsi" w:eastAsia="Calibri" w:hAnsiTheme="minorHAnsi" w:cstheme="minorHAnsi"/>
                <w:b w:val="0"/>
                <w:sz w:val="22"/>
                <w:szCs w:val="22"/>
                <w:lang w:val="hr-HR" w:eastAsia="zh-CN"/>
              </w:rPr>
              <w:tab/>
            </w:r>
            <w:r w:rsidRPr="00DE34CD">
              <w:rPr>
                <w:rFonts w:asciiTheme="minorHAnsi" w:eastAsia="Calibri" w:hAnsiTheme="minorHAnsi" w:cstheme="minorHAnsi"/>
                <w:b w:val="0"/>
                <w:sz w:val="22"/>
                <w:szCs w:val="22"/>
                <w:lang w:val="hr-HR" w:eastAsia="zh-CN"/>
              </w:rPr>
              <w:tab/>
            </w:r>
            <w:r w:rsidRPr="00DE34CD">
              <w:rPr>
                <w:rFonts w:asciiTheme="minorHAnsi" w:eastAsia="Calibri" w:hAnsiTheme="minorHAnsi" w:cstheme="minorHAnsi"/>
                <w:b w:val="0"/>
                <w:sz w:val="22"/>
                <w:szCs w:val="22"/>
                <w:lang w:val="hr-HR" w:eastAsia="zh-CN"/>
              </w:rPr>
              <w:tab/>
              <w:t xml:space="preserve">       0,00</w:t>
            </w:r>
          </w:p>
          <w:p w14:paraId="74C53E3A" w14:textId="77777777" w:rsidR="00EF39FE" w:rsidRPr="00DE34CD" w:rsidRDefault="00EF39FE" w:rsidP="000A7ED2">
            <w:pPr>
              <w:spacing w:line="276" w:lineRule="auto"/>
              <w:rPr>
                <w:rFonts w:asciiTheme="minorHAnsi" w:eastAsia="Calibri" w:hAnsiTheme="minorHAnsi" w:cstheme="minorHAnsi"/>
                <w:b w:val="0"/>
                <w:sz w:val="22"/>
                <w:szCs w:val="22"/>
                <w:lang w:val="hr-HR" w:eastAsia="zh-CN"/>
              </w:rPr>
            </w:pPr>
            <w:r w:rsidRPr="00DE34CD">
              <w:rPr>
                <w:rFonts w:asciiTheme="minorHAnsi" w:eastAsia="Calibri" w:hAnsiTheme="minorHAnsi" w:cstheme="minorHAnsi"/>
                <w:b w:val="0"/>
                <w:sz w:val="22"/>
                <w:szCs w:val="22"/>
                <w:lang w:val="hr-HR" w:eastAsia="zh-CN"/>
              </w:rPr>
              <w:t>projekt Nabava opreme za predstavnika albanske nacionalne manjine</w:t>
            </w:r>
            <w:r w:rsidRPr="00DE34CD">
              <w:rPr>
                <w:rFonts w:asciiTheme="minorHAnsi" w:eastAsia="Calibri" w:hAnsiTheme="minorHAnsi" w:cstheme="minorHAnsi"/>
                <w:b w:val="0"/>
                <w:sz w:val="22"/>
                <w:szCs w:val="22"/>
                <w:lang w:val="hr-HR" w:eastAsia="zh-CN"/>
              </w:rPr>
              <w:tab/>
            </w:r>
            <w:r w:rsidRPr="00DE34CD">
              <w:rPr>
                <w:rFonts w:asciiTheme="minorHAnsi" w:eastAsia="Calibri" w:hAnsiTheme="minorHAnsi" w:cstheme="minorHAnsi"/>
                <w:b w:val="0"/>
                <w:sz w:val="22"/>
                <w:szCs w:val="22"/>
                <w:lang w:val="hr-HR" w:eastAsia="zh-CN"/>
              </w:rPr>
              <w:tab/>
            </w:r>
            <w:r w:rsidRPr="00DE34CD">
              <w:rPr>
                <w:rFonts w:asciiTheme="minorHAnsi" w:eastAsia="Calibri" w:hAnsiTheme="minorHAnsi" w:cstheme="minorHAnsi"/>
                <w:b w:val="0"/>
                <w:sz w:val="22"/>
                <w:szCs w:val="22"/>
                <w:lang w:val="hr-HR" w:eastAsia="zh-CN"/>
              </w:rPr>
              <w:tab/>
            </w:r>
            <w:r w:rsidRPr="00DE34CD">
              <w:rPr>
                <w:rFonts w:asciiTheme="minorHAnsi" w:eastAsia="Calibri" w:hAnsiTheme="minorHAnsi" w:cstheme="minorHAnsi"/>
                <w:b w:val="0"/>
                <w:sz w:val="22"/>
                <w:szCs w:val="22"/>
                <w:lang w:val="hr-HR" w:eastAsia="zh-CN"/>
              </w:rPr>
              <w:tab/>
            </w:r>
            <w:r w:rsidRPr="00DE34CD">
              <w:rPr>
                <w:rFonts w:asciiTheme="minorHAnsi" w:eastAsia="Calibri" w:hAnsiTheme="minorHAnsi" w:cstheme="minorHAnsi"/>
                <w:b w:val="0"/>
                <w:sz w:val="22"/>
                <w:szCs w:val="22"/>
                <w:lang w:val="hr-HR" w:eastAsia="zh-CN"/>
              </w:rPr>
              <w:tab/>
            </w:r>
            <w:r w:rsidRPr="00DE34CD">
              <w:rPr>
                <w:rFonts w:asciiTheme="minorHAnsi" w:eastAsia="Calibri" w:hAnsiTheme="minorHAnsi" w:cstheme="minorHAnsi"/>
                <w:b w:val="0"/>
                <w:sz w:val="22"/>
                <w:szCs w:val="22"/>
                <w:lang w:val="hr-HR" w:eastAsia="zh-CN"/>
              </w:rPr>
              <w:tab/>
              <w:t xml:space="preserve">       0,00</w:t>
            </w:r>
          </w:p>
          <w:p w14:paraId="4DF13E51" w14:textId="77777777" w:rsidR="00EF39FE" w:rsidRPr="00DE34CD" w:rsidRDefault="00EF39FE" w:rsidP="000A7ED2">
            <w:pPr>
              <w:spacing w:line="276" w:lineRule="auto"/>
              <w:rPr>
                <w:rFonts w:asciiTheme="minorHAnsi" w:eastAsia="Calibri" w:hAnsiTheme="minorHAnsi" w:cstheme="minorHAnsi"/>
                <w:b w:val="0"/>
                <w:sz w:val="22"/>
                <w:szCs w:val="22"/>
                <w:lang w:val="hr-HR" w:eastAsia="zh-CN"/>
              </w:rPr>
            </w:pPr>
            <w:r w:rsidRPr="00DE34CD">
              <w:rPr>
                <w:rFonts w:asciiTheme="minorHAnsi" w:eastAsia="Calibri" w:hAnsiTheme="minorHAnsi" w:cstheme="minorHAnsi"/>
                <w:b w:val="0"/>
                <w:sz w:val="22"/>
                <w:szCs w:val="22"/>
                <w:lang w:val="hr-HR" w:eastAsia="zh-CN"/>
              </w:rPr>
              <w:t>projekt Programska djelatnost predstavnika albanske nacionalne manjine</w:t>
            </w:r>
            <w:r w:rsidRPr="00DE34CD">
              <w:rPr>
                <w:rFonts w:asciiTheme="minorHAnsi" w:eastAsia="Calibri" w:hAnsiTheme="minorHAnsi" w:cstheme="minorHAnsi"/>
                <w:b w:val="0"/>
                <w:sz w:val="22"/>
                <w:szCs w:val="22"/>
                <w:lang w:val="hr-HR" w:eastAsia="zh-CN"/>
              </w:rPr>
              <w:tab/>
            </w:r>
            <w:r w:rsidRPr="00DE34CD">
              <w:rPr>
                <w:rFonts w:asciiTheme="minorHAnsi" w:eastAsia="Calibri" w:hAnsiTheme="minorHAnsi" w:cstheme="minorHAnsi"/>
                <w:b w:val="0"/>
                <w:sz w:val="22"/>
                <w:szCs w:val="22"/>
                <w:lang w:val="hr-HR" w:eastAsia="zh-CN"/>
              </w:rPr>
              <w:tab/>
            </w:r>
            <w:r w:rsidRPr="00DE34CD">
              <w:rPr>
                <w:rFonts w:asciiTheme="minorHAnsi" w:eastAsia="Calibri" w:hAnsiTheme="minorHAnsi" w:cstheme="minorHAnsi"/>
                <w:b w:val="0"/>
                <w:sz w:val="22"/>
                <w:szCs w:val="22"/>
                <w:lang w:val="hr-HR" w:eastAsia="zh-CN"/>
              </w:rPr>
              <w:tab/>
            </w:r>
            <w:r w:rsidRPr="00DE34CD">
              <w:rPr>
                <w:rFonts w:asciiTheme="minorHAnsi" w:eastAsia="Calibri" w:hAnsiTheme="minorHAnsi" w:cstheme="minorHAnsi"/>
                <w:b w:val="0"/>
                <w:sz w:val="22"/>
                <w:szCs w:val="22"/>
                <w:lang w:val="hr-HR" w:eastAsia="zh-CN"/>
              </w:rPr>
              <w:tab/>
            </w:r>
            <w:r w:rsidRPr="00DE34CD">
              <w:rPr>
                <w:rFonts w:asciiTheme="minorHAnsi" w:eastAsia="Calibri" w:hAnsiTheme="minorHAnsi" w:cstheme="minorHAnsi"/>
                <w:b w:val="0"/>
                <w:sz w:val="22"/>
                <w:szCs w:val="22"/>
                <w:lang w:val="hr-HR" w:eastAsia="zh-CN"/>
              </w:rPr>
              <w:tab/>
              <w:t xml:space="preserve">       0,00</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F07E05" w14:textId="77777777" w:rsidR="00EF39FE" w:rsidRPr="00DE34CD" w:rsidRDefault="00EF39FE" w:rsidP="000A7ED2">
            <w:pPr>
              <w:autoSpaceDN w:val="0"/>
              <w:jc w:val="right"/>
              <w:textAlignment w:val="baseline"/>
              <w:rPr>
                <w:rFonts w:asciiTheme="minorHAnsi" w:hAnsiTheme="minorHAnsi" w:cstheme="minorHAnsi"/>
                <w:b w:val="0"/>
                <w:kern w:val="3"/>
                <w:sz w:val="22"/>
                <w:szCs w:val="22"/>
                <w:lang w:val="hr-HR" w:eastAsia="zh-CN"/>
              </w:rPr>
            </w:pPr>
            <w:r w:rsidRPr="00DE34CD">
              <w:rPr>
                <w:rFonts w:asciiTheme="minorHAnsi" w:hAnsiTheme="minorHAnsi" w:cstheme="minorHAnsi"/>
                <w:b w:val="0"/>
                <w:kern w:val="3"/>
                <w:sz w:val="22"/>
                <w:szCs w:val="22"/>
                <w:lang w:val="hr-HR" w:eastAsia="zh-CN"/>
              </w:rPr>
              <w:t>0,00</w:t>
            </w:r>
          </w:p>
        </w:tc>
      </w:tr>
      <w:tr w:rsidR="00EF39FE" w:rsidRPr="00DE34CD" w14:paraId="3EAD1F82" w14:textId="77777777" w:rsidTr="000A7ED2">
        <w:tblPrEx>
          <w:tblCellMar>
            <w:left w:w="10" w:type="dxa"/>
            <w:right w:w="10" w:type="dxa"/>
          </w:tblCellMar>
          <w:tblLook w:val="04A0" w:firstRow="1" w:lastRow="0" w:firstColumn="1" w:lastColumn="0" w:noHBand="0" w:noVBand="1"/>
        </w:tblPrEx>
        <w:trPr>
          <w:trHeight w:val="397"/>
          <w:jc w:val="center"/>
        </w:trPr>
        <w:tc>
          <w:tcPr>
            <w:tcW w:w="212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A0FDCEB" w14:textId="77777777" w:rsidR="00EF39FE" w:rsidRPr="00DE34CD" w:rsidRDefault="00EF39FE" w:rsidP="000A7ED2">
            <w:pPr>
              <w:spacing w:line="276" w:lineRule="auto"/>
              <w:rPr>
                <w:rFonts w:asciiTheme="minorHAnsi" w:eastAsia="Calibri" w:hAnsiTheme="minorHAnsi" w:cstheme="minorHAnsi"/>
                <w:b w:val="0"/>
                <w:sz w:val="22"/>
                <w:szCs w:val="22"/>
                <w:lang w:val="af-ZA" w:eastAsia="zh-CN"/>
              </w:rPr>
            </w:pPr>
            <w:r w:rsidRPr="00DE34CD">
              <w:rPr>
                <w:rFonts w:asciiTheme="minorHAnsi" w:eastAsia="Calibri" w:hAnsiTheme="minorHAnsi" w:cstheme="minorHAnsi"/>
                <w:b w:val="0"/>
                <w:sz w:val="22"/>
                <w:szCs w:val="22"/>
                <w:lang w:val="af-ZA" w:eastAsia="zh-CN"/>
              </w:rPr>
              <w:t>5. NAJAM MOBILNOG KLIZALIŠTA</w:t>
            </w:r>
          </w:p>
        </w:tc>
        <w:tc>
          <w:tcPr>
            <w:tcW w:w="5953" w:type="dxa"/>
            <w:gridSpan w:val="2"/>
            <w:tcBorders>
              <w:top w:val="single" w:sz="4" w:space="0" w:color="auto"/>
              <w:left w:val="single" w:sz="4" w:space="0" w:color="000000"/>
              <w:bottom w:val="single" w:sz="4" w:space="0" w:color="000000"/>
            </w:tcBorders>
            <w:shd w:val="clear" w:color="auto" w:fill="auto"/>
            <w:tcMar>
              <w:top w:w="0" w:type="dxa"/>
              <w:left w:w="108" w:type="dxa"/>
              <w:bottom w:w="0" w:type="dxa"/>
              <w:right w:w="108" w:type="dxa"/>
            </w:tcMar>
            <w:vAlign w:val="center"/>
          </w:tcPr>
          <w:p w14:paraId="5D9AFDBC" w14:textId="77777777" w:rsidR="00EF39FE" w:rsidRPr="00DE34CD" w:rsidRDefault="00EF39FE" w:rsidP="000A7ED2">
            <w:pPr>
              <w:spacing w:line="276" w:lineRule="auto"/>
              <w:rPr>
                <w:rFonts w:asciiTheme="minorHAnsi" w:eastAsia="Calibri" w:hAnsiTheme="minorHAnsi" w:cstheme="minorHAnsi"/>
                <w:b w:val="0"/>
                <w:sz w:val="22"/>
                <w:szCs w:val="22"/>
                <w:lang w:val="af-ZA" w:eastAsia="zh-CN"/>
              </w:rPr>
            </w:pPr>
            <w:r w:rsidRPr="00DE34CD">
              <w:rPr>
                <w:rFonts w:asciiTheme="minorHAnsi" w:eastAsia="Calibri" w:hAnsiTheme="minorHAnsi" w:cstheme="minorHAnsi"/>
                <w:b w:val="0"/>
                <w:sz w:val="22"/>
                <w:szCs w:val="22"/>
                <w:lang w:val="af-ZA" w:eastAsia="zh-CN"/>
              </w:rPr>
              <w:t>aktivnost Najam mobilnog klizališta</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04F163" w14:textId="77777777" w:rsidR="00EF39FE" w:rsidRPr="00DE34CD" w:rsidRDefault="00EF39FE" w:rsidP="000A7ED2">
            <w:pPr>
              <w:autoSpaceDN w:val="0"/>
              <w:jc w:val="right"/>
              <w:textAlignment w:val="baseline"/>
              <w:rPr>
                <w:rFonts w:asciiTheme="minorHAnsi" w:hAnsiTheme="minorHAnsi" w:cstheme="minorHAnsi"/>
                <w:b w:val="0"/>
                <w:kern w:val="3"/>
                <w:sz w:val="22"/>
                <w:szCs w:val="22"/>
                <w:lang w:val="af-ZA" w:eastAsia="zh-CN"/>
              </w:rPr>
            </w:pPr>
            <w:r w:rsidRPr="00DE34CD">
              <w:rPr>
                <w:rFonts w:asciiTheme="minorHAnsi" w:hAnsiTheme="minorHAnsi" w:cstheme="minorHAnsi"/>
                <w:b w:val="0"/>
                <w:kern w:val="3"/>
                <w:sz w:val="22"/>
                <w:szCs w:val="22"/>
                <w:lang w:val="af-ZA" w:eastAsia="zh-CN"/>
              </w:rPr>
              <w:t>34.900,00</w:t>
            </w:r>
          </w:p>
        </w:tc>
      </w:tr>
    </w:tbl>
    <w:p w14:paraId="129E8F14" w14:textId="15105FE3" w:rsidR="00EF39FE" w:rsidRPr="00DE34CD" w:rsidRDefault="00EF39FE" w:rsidP="004455A3">
      <w:pPr>
        <w:autoSpaceDN w:val="0"/>
        <w:spacing w:before="240" w:after="240"/>
        <w:jc w:val="center"/>
        <w:rPr>
          <w:rFonts w:asciiTheme="minorHAnsi" w:hAnsiTheme="minorHAnsi" w:cstheme="minorHAnsi"/>
          <w:b w:val="0"/>
          <w:sz w:val="22"/>
          <w:szCs w:val="22"/>
          <w:lang w:val="af-ZA"/>
        </w:rPr>
      </w:pPr>
      <w:r w:rsidRPr="00DE34CD">
        <w:rPr>
          <w:rFonts w:asciiTheme="minorHAnsi" w:hAnsiTheme="minorHAnsi" w:cstheme="minorHAnsi"/>
          <w:b w:val="0"/>
          <w:sz w:val="22"/>
          <w:szCs w:val="22"/>
          <w:lang w:val="af-ZA"/>
        </w:rPr>
        <w:t>Članak 3.</w:t>
      </w:r>
    </w:p>
    <w:p w14:paraId="67E3A55D" w14:textId="1D58EAA1" w:rsidR="004455A3" w:rsidRDefault="00EF39FE" w:rsidP="004455A3">
      <w:pPr>
        <w:autoSpaceDN w:val="0"/>
        <w:spacing w:after="240"/>
        <w:ind w:firstLine="708"/>
        <w:jc w:val="both"/>
        <w:rPr>
          <w:rFonts w:asciiTheme="minorHAnsi" w:hAnsiTheme="minorHAnsi" w:cstheme="minorHAnsi"/>
          <w:b w:val="0"/>
          <w:sz w:val="22"/>
          <w:szCs w:val="22"/>
          <w:lang w:val="af-ZA"/>
        </w:rPr>
      </w:pPr>
      <w:r w:rsidRPr="00DE34CD">
        <w:rPr>
          <w:rFonts w:asciiTheme="minorHAnsi" w:hAnsiTheme="minorHAnsi" w:cstheme="minorHAnsi"/>
          <w:b w:val="0"/>
          <w:sz w:val="22"/>
          <w:szCs w:val="22"/>
          <w:lang w:val="af-ZA"/>
        </w:rPr>
        <w:t>Ovaj Program stupa na snagu danom donošenja, a isti će se objaviti u Službenim novinama Grada Požege.</w:t>
      </w:r>
    </w:p>
    <w:p w14:paraId="772DE792" w14:textId="77777777" w:rsidR="004455A3" w:rsidRDefault="004455A3">
      <w:pPr>
        <w:spacing w:after="160" w:line="259" w:lineRule="auto"/>
        <w:rPr>
          <w:rFonts w:asciiTheme="minorHAnsi" w:hAnsiTheme="minorHAnsi" w:cstheme="minorHAnsi"/>
          <w:b w:val="0"/>
          <w:sz w:val="22"/>
          <w:szCs w:val="22"/>
          <w:lang w:val="af-ZA"/>
        </w:rPr>
      </w:pPr>
      <w:r>
        <w:rPr>
          <w:rFonts w:asciiTheme="minorHAnsi" w:hAnsiTheme="minorHAnsi" w:cstheme="minorHAnsi"/>
          <w:b w:val="0"/>
          <w:sz w:val="22"/>
          <w:szCs w:val="22"/>
          <w:lang w:val="af-ZA"/>
        </w:rPr>
        <w:br w:type="page"/>
      </w:r>
    </w:p>
    <w:p w14:paraId="5937CD5D" w14:textId="3D59C046" w:rsidR="005626F0" w:rsidRPr="00DE34CD" w:rsidRDefault="005626F0" w:rsidP="008D2AAC">
      <w:pPr>
        <w:jc w:val="center"/>
        <w:rPr>
          <w:rFonts w:asciiTheme="minorHAnsi" w:hAnsiTheme="minorHAnsi" w:cstheme="minorHAnsi"/>
          <w:bCs/>
          <w:sz w:val="22"/>
          <w:szCs w:val="22"/>
          <w:lang w:val="hr-HR"/>
        </w:rPr>
      </w:pPr>
      <w:r w:rsidRPr="00DE34CD">
        <w:rPr>
          <w:rFonts w:asciiTheme="minorHAnsi" w:hAnsiTheme="minorHAnsi" w:cstheme="minorHAnsi"/>
          <w:bCs/>
          <w:sz w:val="22"/>
          <w:szCs w:val="22"/>
          <w:lang w:val="hr-HR"/>
        </w:rPr>
        <w:lastRenderedPageBreak/>
        <w:t xml:space="preserve">Ad </w:t>
      </w:r>
      <w:r w:rsidR="0031699C" w:rsidRPr="00DE34CD">
        <w:rPr>
          <w:rFonts w:asciiTheme="minorHAnsi" w:hAnsiTheme="minorHAnsi" w:cstheme="minorHAnsi"/>
          <w:bCs/>
          <w:sz w:val="22"/>
          <w:szCs w:val="22"/>
          <w:lang w:val="hr-HR"/>
        </w:rPr>
        <w:t>4</w:t>
      </w:r>
      <w:r w:rsidRPr="00DE34CD">
        <w:rPr>
          <w:rFonts w:asciiTheme="minorHAnsi" w:hAnsiTheme="minorHAnsi" w:cstheme="minorHAnsi"/>
          <w:bCs/>
          <w:sz w:val="22"/>
          <w:szCs w:val="22"/>
          <w:lang w:val="hr-HR"/>
        </w:rPr>
        <w:t>.</w:t>
      </w:r>
    </w:p>
    <w:p w14:paraId="1D698274" w14:textId="64BE7BB8" w:rsidR="00FB57E4" w:rsidRPr="00DE34CD" w:rsidRDefault="008D2AAC" w:rsidP="00DE34CD">
      <w:pPr>
        <w:pStyle w:val="Odlomakpopisa"/>
        <w:numPr>
          <w:ilvl w:val="0"/>
          <w:numId w:val="16"/>
        </w:numPr>
        <w:ind w:hanging="75"/>
        <w:jc w:val="center"/>
        <w:rPr>
          <w:rFonts w:asciiTheme="minorHAnsi" w:hAnsiTheme="minorHAnsi" w:cstheme="minorHAnsi"/>
          <w:bCs/>
          <w:sz w:val="22"/>
          <w:szCs w:val="22"/>
          <w:lang w:val="hr-HR"/>
        </w:rPr>
      </w:pPr>
      <w:r w:rsidRPr="00DE34CD">
        <w:rPr>
          <w:rFonts w:asciiTheme="minorHAnsi" w:hAnsiTheme="minorHAnsi" w:cstheme="minorHAnsi"/>
          <w:bCs/>
          <w:sz w:val="22"/>
          <w:szCs w:val="22"/>
          <w:lang w:val="hr-HR"/>
        </w:rPr>
        <w:t>Prijedlog II</w:t>
      </w:r>
      <w:r w:rsidR="0031699C" w:rsidRPr="00DE34CD">
        <w:rPr>
          <w:rFonts w:asciiTheme="minorHAnsi" w:hAnsiTheme="minorHAnsi" w:cstheme="minorHAnsi"/>
          <w:bCs/>
          <w:sz w:val="22"/>
          <w:szCs w:val="22"/>
          <w:lang w:val="hr-HR"/>
        </w:rPr>
        <w:t>I</w:t>
      </w:r>
      <w:r w:rsidRPr="00DE34CD">
        <w:rPr>
          <w:rFonts w:asciiTheme="minorHAnsi" w:hAnsiTheme="minorHAnsi" w:cstheme="minorHAnsi"/>
          <w:bCs/>
          <w:sz w:val="22"/>
          <w:szCs w:val="22"/>
          <w:lang w:val="hr-HR"/>
        </w:rPr>
        <w:t>. izmjen</w:t>
      </w:r>
      <w:r w:rsidR="00DE34CD" w:rsidRPr="00DE34CD">
        <w:rPr>
          <w:rFonts w:asciiTheme="minorHAnsi" w:hAnsiTheme="minorHAnsi" w:cstheme="minorHAnsi"/>
          <w:bCs/>
          <w:sz w:val="22"/>
          <w:szCs w:val="22"/>
          <w:lang w:val="hr-HR"/>
        </w:rPr>
        <w:t xml:space="preserve">e </w:t>
      </w:r>
      <w:r w:rsidRPr="00DE34CD">
        <w:rPr>
          <w:rFonts w:asciiTheme="minorHAnsi" w:hAnsiTheme="minorHAnsi" w:cstheme="minorHAnsi"/>
          <w:bCs/>
          <w:sz w:val="22"/>
          <w:szCs w:val="22"/>
          <w:lang w:val="hr-HR"/>
        </w:rPr>
        <w:t>Programa građenja objekata i uređaja</w:t>
      </w:r>
    </w:p>
    <w:p w14:paraId="0E8093B4" w14:textId="2DA7E784" w:rsidR="008D2AAC" w:rsidRPr="00DE34CD" w:rsidRDefault="008D2AAC" w:rsidP="004455A3">
      <w:pPr>
        <w:pStyle w:val="Odlomakpopisa"/>
        <w:spacing w:after="240"/>
        <w:ind w:left="0"/>
        <w:jc w:val="center"/>
        <w:rPr>
          <w:rFonts w:asciiTheme="minorHAnsi" w:hAnsiTheme="minorHAnsi" w:cstheme="minorHAnsi"/>
          <w:bCs/>
          <w:sz w:val="22"/>
          <w:szCs w:val="22"/>
          <w:lang w:val="hr-HR"/>
        </w:rPr>
      </w:pPr>
      <w:r w:rsidRPr="00DE34CD">
        <w:rPr>
          <w:rFonts w:asciiTheme="minorHAnsi" w:hAnsiTheme="minorHAnsi" w:cstheme="minorHAnsi"/>
          <w:bCs/>
          <w:sz w:val="22"/>
          <w:szCs w:val="22"/>
          <w:lang w:val="hr-HR"/>
        </w:rPr>
        <w:t>komunalne infrastrukture za 2023. godinu</w:t>
      </w:r>
    </w:p>
    <w:p w14:paraId="28AB56EC" w14:textId="2ADF5901" w:rsidR="001455F5" w:rsidRPr="00DE34CD" w:rsidRDefault="005626F0" w:rsidP="001455F5">
      <w:pPr>
        <w:ind w:firstLine="708"/>
        <w:jc w:val="both"/>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PREDSJEDNIK -</w:t>
      </w:r>
      <w:r w:rsidR="001455F5" w:rsidRPr="00DE34CD">
        <w:rPr>
          <w:rFonts w:asciiTheme="minorHAnsi" w:hAnsiTheme="minorHAnsi" w:cstheme="minorHAnsi"/>
          <w:b w:val="0"/>
          <w:sz w:val="22"/>
          <w:szCs w:val="22"/>
          <w:lang w:val="hr-HR"/>
        </w:rPr>
        <w:t xml:space="preserve"> daje riječ gradonačelniku koji potom daje riječ Jeleni Vidović, službenic</w:t>
      </w:r>
      <w:r w:rsidR="004C04CB" w:rsidRPr="00DE34CD">
        <w:rPr>
          <w:rFonts w:asciiTheme="minorHAnsi" w:hAnsiTheme="minorHAnsi" w:cstheme="minorHAnsi"/>
          <w:b w:val="0"/>
          <w:sz w:val="22"/>
          <w:szCs w:val="22"/>
          <w:lang w:val="hr-HR"/>
        </w:rPr>
        <w:t>i</w:t>
      </w:r>
      <w:r w:rsidR="001455F5" w:rsidRPr="00DE34CD">
        <w:rPr>
          <w:rFonts w:asciiTheme="minorHAnsi" w:hAnsiTheme="minorHAnsi" w:cstheme="minorHAnsi"/>
          <w:b w:val="0"/>
          <w:sz w:val="22"/>
          <w:szCs w:val="22"/>
          <w:lang w:val="hr-HR"/>
        </w:rPr>
        <w:t xml:space="preserve"> </w:t>
      </w:r>
      <w:r w:rsidR="004C04CB" w:rsidRPr="00DE34CD">
        <w:rPr>
          <w:rFonts w:asciiTheme="minorHAnsi" w:hAnsiTheme="minorHAnsi" w:cstheme="minorHAnsi"/>
          <w:b w:val="0"/>
          <w:sz w:val="22"/>
          <w:szCs w:val="22"/>
          <w:lang w:val="hr-HR"/>
        </w:rPr>
        <w:t xml:space="preserve">ovlaštenoj </w:t>
      </w:r>
      <w:r w:rsidR="001455F5" w:rsidRPr="00DE34CD">
        <w:rPr>
          <w:rFonts w:asciiTheme="minorHAnsi" w:hAnsiTheme="minorHAnsi" w:cstheme="minorHAnsi"/>
          <w:b w:val="0"/>
          <w:sz w:val="22"/>
          <w:szCs w:val="22"/>
          <w:lang w:val="hr-HR"/>
        </w:rPr>
        <w:t xml:space="preserve"> za privremeno obavljanje poslova pročelnika Upravnog odjela za komunalne djelatnosti i gospodarenje, kako bi obrazložila ovu točku dnevnog reda.</w:t>
      </w:r>
    </w:p>
    <w:p w14:paraId="37B63E07" w14:textId="3FBC7EB4" w:rsidR="001455F5" w:rsidRPr="00DE34CD" w:rsidRDefault="001455F5" w:rsidP="004455A3">
      <w:pPr>
        <w:ind w:firstLine="708"/>
        <w:jc w:val="both"/>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 xml:space="preserve">JELENA VIDOVIĆ </w:t>
      </w:r>
      <w:r w:rsidR="004B1950" w:rsidRPr="00DE34CD">
        <w:rPr>
          <w:rFonts w:asciiTheme="minorHAnsi" w:hAnsiTheme="minorHAnsi" w:cstheme="minorHAnsi"/>
          <w:b w:val="0"/>
          <w:sz w:val="22"/>
          <w:szCs w:val="22"/>
          <w:lang w:val="hr-HR"/>
        </w:rPr>
        <w:t>-</w:t>
      </w:r>
      <w:r w:rsidRPr="00DE34CD">
        <w:rPr>
          <w:rFonts w:asciiTheme="minorHAnsi" w:hAnsiTheme="minorHAnsi" w:cstheme="minorHAnsi"/>
          <w:b w:val="0"/>
          <w:sz w:val="22"/>
          <w:szCs w:val="22"/>
          <w:lang w:val="hr-HR"/>
        </w:rPr>
        <w:t xml:space="preserve"> daje kratko obrazloženje ove točke dnevnog reda.</w:t>
      </w:r>
    </w:p>
    <w:p w14:paraId="68C2DF7E" w14:textId="3D558DB1" w:rsidR="00387487" w:rsidRPr="00DE34CD" w:rsidRDefault="00387487" w:rsidP="004455A3">
      <w:pPr>
        <w:ind w:firstLine="708"/>
        <w:jc w:val="both"/>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 xml:space="preserve">PREDSJEDNIK </w:t>
      </w:r>
      <w:r w:rsidR="004B1950" w:rsidRPr="00DE34CD">
        <w:rPr>
          <w:rFonts w:asciiTheme="minorHAnsi" w:hAnsiTheme="minorHAnsi" w:cstheme="minorHAnsi"/>
          <w:b w:val="0"/>
          <w:sz w:val="22"/>
          <w:szCs w:val="22"/>
          <w:lang w:val="hr-HR"/>
        </w:rPr>
        <w:t>-</w:t>
      </w:r>
      <w:r w:rsidRPr="00DE34CD">
        <w:rPr>
          <w:rFonts w:asciiTheme="minorHAnsi" w:hAnsiTheme="minorHAnsi" w:cstheme="minorHAnsi"/>
          <w:b w:val="0"/>
          <w:sz w:val="22"/>
          <w:szCs w:val="22"/>
          <w:lang w:val="hr-HR"/>
        </w:rPr>
        <w:t xml:space="preserve"> otvara raspravu.</w:t>
      </w:r>
    </w:p>
    <w:p w14:paraId="5712A807" w14:textId="3719B803" w:rsidR="00143074" w:rsidRPr="00DE34CD" w:rsidRDefault="005626F0" w:rsidP="004455A3">
      <w:pPr>
        <w:spacing w:after="240"/>
        <w:ind w:firstLine="708"/>
        <w:jc w:val="both"/>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PREDSJEDNIK - zaključuje raspravu</w:t>
      </w:r>
      <w:r w:rsidR="001D46F9" w:rsidRPr="00DE34CD">
        <w:rPr>
          <w:rFonts w:asciiTheme="minorHAnsi" w:hAnsiTheme="minorHAnsi" w:cstheme="minorHAnsi"/>
          <w:b w:val="0"/>
          <w:sz w:val="22"/>
          <w:szCs w:val="22"/>
          <w:lang w:val="hr-HR"/>
        </w:rPr>
        <w:t>,</w:t>
      </w:r>
      <w:r w:rsidRPr="00DE34CD">
        <w:rPr>
          <w:rFonts w:asciiTheme="minorHAnsi" w:hAnsiTheme="minorHAnsi" w:cstheme="minorHAnsi"/>
          <w:b w:val="0"/>
          <w:sz w:val="22"/>
          <w:szCs w:val="22"/>
          <w:lang w:val="hr-HR"/>
        </w:rPr>
        <w:t xml:space="preserve"> daje na glasovanje </w:t>
      </w:r>
      <w:r w:rsidR="008D2AAC" w:rsidRPr="00DE34CD">
        <w:rPr>
          <w:rFonts w:asciiTheme="minorHAnsi" w:hAnsiTheme="minorHAnsi" w:cstheme="minorHAnsi"/>
          <w:b w:val="0"/>
          <w:sz w:val="22"/>
          <w:szCs w:val="22"/>
          <w:lang w:val="hr-HR"/>
        </w:rPr>
        <w:t xml:space="preserve">Program o </w:t>
      </w:r>
      <w:r w:rsidR="0031699C" w:rsidRPr="00DE34CD">
        <w:rPr>
          <w:rFonts w:asciiTheme="minorHAnsi" w:hAnsiTheme="minorHAnsi" w:cstheme="minorHAnsi"/>
          <w:b w:val="0"/>
          <w:sz w:val="22"/>
          <w:szCs w:val="22"/>
          <w:lang w:val="hr-HR"/>
        </w:rPr>
        <w:t xml:space="preserve">III. </w:t>
      </w:r>
      <w:r w:rsidR="008D2AAC" w:rsidRPr="00DE34CD">
        <w:rPr>
          <w:rFonts w:asciiTheme="minorHAnsi" w:hAnsiTheme="minorHAnsi" w:cstheme="minorHAnsi"/>
          <w:b w:val="0"/>
          <w:sz w:val="22"/>
          <w:szCs w:val="22"/>
          <w:lang w:val="hr-HR"/>
        </w:rPr>
        <w:t>izmjeni Programa građenja objekata i uređaja komunalne infrastrukture za 2023. godinu</w:t>
      </w:r>
      <w:r w:rsidR="00143074" w:rsidRPr="00DE34CD">
        <w:rPr>
          <w:rFonts w:asciiTheme="minorHAnsi" w:hAnsiTheme="minorHAnsi" w:cstheme="minorHAnsi"/>
          <w:b w:val="0"/>
          <w:sz w:val="22"/>
          <w:szCs w:val="22"/>
          <w:lang w:val="hr-HR"/>
        </w:rPr>
        <w:t xml:space="preserve"> i konstatira da je Gradsko vijeće Grada Požege, bez rasprave, većinom glasova</w:t>
      </w:r>
      <w:r w:rsidR="00926C56" w:rsidRPr="00DE34CD">
        <w:rPr>
          <w:rFonts w:asciiTheme="minorHAnsi" w:hAnsiTheme="minorHAnsi" w:cstheme="minorHAnsi"/>
          <w:b w:val="0"/>
          <w:sz w:val="22"/>
          <w:szCs w:val="22"/>
          <w:lang w:val="hr-HR"/>
        </w:rPr>
        <w:t xml:space="preserve"> </w:t>
      </w:r>
      <w:r w:rsidRPr="00DE34CD">
        <w:rPr>
          <w:rFonts w:asciiTheme="minorHAnsi" w:hAnsiTheme="minorHAnsi" w:cstheme="minorHAnsi"/>
          <w:b w:val="0"/>
          <w:sz w:val="22"/>
          <w:szCs w:val="22"/>
          <w:lang w:val="hr-HR"/>
        </w:rPr>
        <w:t xml:space="preserve">( </w:t>
      </w:r>
      <w:r w:rsidR="00595E86" w:rsidRPr="00DE34CD">
        <w:rPr>
          <w:rFonts w:asciiTheme="minorHAnsi" w:hAnsiTheme="minorHAnsi" w:cstheme="minorHAnsi"/>
          <w:b w:val="0"/>
          <w:sz w:val="22"/>
          <w:szCs w:val="22"/>
          <w:lang w:val="hr-HR"/>
        </w:rPr>
        <w:t>10</w:t>
      </w:r>
      <w:r w:rsidR="004B1950" w:rsidRPr="00DE34CD">
        <w:rPr>
          <w:rFonts w:asciiTheme="minorHAnsi" w:hAnsiTheme="minorHAnsi" w:cstheme="minorHAnsi"/>
          <w:b w:val="0"/>
          <w:sz w:val="22"/>
          <w:szCs w:val="22"/>
          <w:lang w:val="hr-HR"/>
        </w:rPr>
        <w:t xml:space="preserve"> glasova</w:t>
      </w:r>
      <w:r w:rsidRPr="00DE34CD">
        <w:rPr>
          <w:rFonts w:asciiTheme="minorHAnsi" w:hAnsiTheme="minorHAnsi" w:cstheme="minorHAnsi"/>
          <w:b w:val="0"/>
          <w:sz w:val="22"/>
          <w:szCs w:val="22"/>
          <w:lang w:val="hr-HR"/>
        </w:rPr>
        <w:t xml:space="preserve"> za, </w:t>
      </w:r>
      <w:r w:rsidR="00595E86" w:rsidRPr="00DE34CD">
        <w:rPr>
          <w:rFonts w:asciiTheme="minorHAnsi" w:hAnsiTheme="minorHAnsi" w:cstheme="minorHAnsi"/>
          <w:b w:val="0"/>
          <w:sz w:val="22"/>
          <w:szCs w:val="22"/>
          <w:lang w:val="hr-HR"/>
        </w:rPr>
        <w:t>6</w:t>
      </w:r>
      <w:r w:rsidRPr="00DE34CD">
        <w:rPr>
          <w:rFonts w:asciiTheme="minorHAnsi" w:hAnsiTheme="minorHAnsi" w:cstheme="minorHAnsi"/>
          <w:b w:val="0"/>
          <w:sz w:val="22"/>
          <w:szCs w:val="22"/>
          <w:lang w:val="hr-HR"/>
        </w:rPr>
        <w:t xml:space="preserve"> </w:t>
      </w:r>
      <w:r w:rsidR="004B1950" w:rsidRPr="00DE34CD">
        <w:rPr>
          <w:rFonts w:asciiTheme="minorHAnsi" w:hAnsiTheme="minorHAnsi" w:cstheme="minorHAnsi"/>
          <w:b w:val="0"/>
          <w:sz w:val="22"/>
          <w:szCs w:val="22"/>
          <w:lang w:val="hr-HR"/>
        </w:rPr>
        <w:t xml:space="preserve">glasova </w:t>
      </w:r>
      <w:r w:rsidRPr="00DE34CD">
        <w:rPr>
          <w:rFonts w:asciiTheme="minorHAnsi" w:hAnsiTheme="minorHAnsi" w:cstheme="minorHAnsi"/>
          <w:b w:val="0"/>
          <w:sz w:val="22"/>
          <w:szCs w:val="22"/>
          <w:lang w:val="hr-HR"/>
        </w:rPr>
        <w:t xml:space="preserve">protiv, </w:t>
      </w:r>
      <w:r w:rsidR="00595E86" w:rsidRPr="00DE34CD">
        <w:rPr>
          <w:rFonts w:asciiTheme="minorHAnsi" w:hAnsiTheme="minorHAnsi" w:cstheme="minorHAnsi"/>
          <w:b w:val="0"/>
          <w:sz w:val="22"/>
          <w:szCs w:val="22"/>
          <w:lang w:val="hr-HR"/>
        </w:rPr>
        <w:t>3</w:t>
      </w:r>
      <w:r w:rsidRPr="00DE34CD">
        <w:rPr>
          <w:rFonts w:asciiTheme="minorHAnsi" w:hAnsiTheme="minorHAnsi" w:cstheme="minorHAnsi"/>
          <w:b w:val="0"/>
          <w:sz w:val="22"/>
          <w:szCs w:val="22"/>
          <w:lang w:val="hr-HR"/>
        </w:rPr>
        <w:t xml:space="preserve"> suzdržan</w:t>
      </w:r>
      <w:r w:rsidR="00595E86" w:rsidRPr="00DE34CD">
        <w:rPr>
          <w:rFonts w:asciiTheme="minorHAnsi" w:hAnsiTheme="minorHAnsi" w:cstheme="minorHAnsi"/>
          <w:b w:val="0"/>
          <w:sz w:val="22"/>
          <w:szCs w:val="22"/>
          <w:lang w:val="hr-HR"/>
        </w:rPr>
        <w:t>a</w:t>
      </w:r>
      <w:r w:rsidR="004B1950" w:rsidRPr="00DE34CD">
        <w:rPr>
          <w:rFonts w:asciiTheme="minorHAnsi" w:hAnsiTheme="minorHAnsi" w:cstheme="minorHAnsi"/>
          <w:b w:val="0"/>
          <w:sz w:val="22"/>
          <w:szCs w:val="22"/>
          <w:lang w:val="hr-HR"/>
        </w:rPr>
        <w:t xml:space="preserve"> glasa</w:t>
      </w:r>
      <w:r w:rsidRPr="00DE34CD">
        <w:rPr>
          <w:rFonts w:asciiTheme="minorHAnsi" w:hAnsiTheme="minorHAnsi" w:cstheme="minorHAnsi"/>
          <w:b w:val="0"/>
          <w:sz w:val="22"/>
          <w:szCs w:val="22"/>
          <w:lang w:val="hr-HR"/>
        </w:rPr>
        <w:t>)</w:t>
      </w:r>
      <w:r w:rsidR="00143074" w:rsidRPr="00DE34CD">
        <w:rPr>
          <w:rFonts w:asciiTheme="minorHAnsi" w:hAnsiTheme="minorHAnsi" w:cstheme="minorHAnsi"/>
          <w:b w:val="0"/>
          <w:sz w:val="22"/>
          <w:szCs w:val="22"/>
          <w:lang w:val="hr-HR"/>
        </w:rPr>
        <w:t xml:space="preserve"> usvojilo</w:t>
      </w:r>
    </w:p>
    <w:p w14:paraId="70677039"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III. IZMJENU PROGRAMA</w:t>
      </w:r>
    </w:p>
    <w:p w14:paraId="4B493DE8" w14:textId="6C6B956E" w:rsidR="00EF39FE" w:rsidRPr="00DE34CD" w:rsidRDefault="00EF39FE" w:rsidP="004455A3">
      <w:pPr>
        <w:spacing w:after="240"/>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građenja objekata i uređaja komunalne infrastrukture za 2023. Godinu</w:t>
      </w:r>
    </w:p>
    <w:p w14:paraId="53D8C938" w14:textId="77777777" w:rsidR="00EF39FE" w:rsidRPr="00DE34CD" w:rsidRDefault="00EF39FE" w:rsidP="004455A3">
      <w:pPr>
        <w:spacing w:after="240"/>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Članak 1.</w:t>
      </w:r>
    </w:p>
    <w:p w14:paraId="3EAC3E50" w14:textId="77777777" w:rsidR="00EF39FE" w:rsidRPr="00DE34CD" w:rsidRDefault="00EF39FE" w:rsidP="004455A3">
      <w:pPr>
        <w:spacing w:after="240"/>
        <w:ind w:firstLine="708"/>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Ovom III. izmjenom Programa građenja objekata i uređaja komunalne infrastrukture u 2023. godini, mijenja se Program građenja objekata i uređaja komunalne infrastrukture za 2023. godinu (Službene novine Grada Požege, broj: 27/22., 5/23. i 13/23.) (u nastavku teksta: Program), u dijelu potrebnih sredstava po planiranim radovima.</w:t>
      </w:r>
    </w:p>
    <w:p w14:paraId="70DF5C26" w14:textId="0DAFBC3A" w:rsidR="00EF39FE" w:rsidRPr="00DE34CD" w:rsidRDefault="00EF39FE" w:rsidP="004455A3">
      <w:pPr>
        <w:spacing w:after="240"/>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Članak 2.</w:t>
      </w:r>
    </w:p>
    <w:p w14:paraId="43DF1CE2" w14:textId="77777777" w:rsidR="00EF39FE" w:rsidRPr="00DE34CD" w:rsidRDefault="00EF39FE" w:rsidP="00EF39FE">
      <w:pPr>
        <w:ind w:firstLine="708"/>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Članak 3. stavak 1. Programa mijenja se i glasi:</w:t>
      </w:r>
    </w:p>
    <w:p w14:paraId="6163E656" w14:textId="77777777" w:rsidR="00EF39FE" w:rsidRPr="00DE34CD" w:rsidRDefault="00EF39FE" w:rsidP="00EF39FE">
      <w:pPr>
        <w:rPr>
          <w:rFonts w:asciiTheme="minorHAnsi" w:hAnsiTheme="minorHAnsi" w:cstheme="minorHAnsi"/>
          <w:b w:val="0"/>
          <w:bCs/>
          <w:sz w:val="22"/>
          <w:szCs w:val="22"/>
          <w:lang w:val="hr-HR"/>
        </w:rPr>
      </w:pPr>
      <w:r w:rsidRPr="00DE34CD">
        <w:rPr>
          <w:rFonts w:asciiTheme="minorHAnsi" w:eastAsia="Arial" w:hAnsiTheme="minorHAnsi" w:cstheme="minorHAnsi"/>
          <w:b w:val="0"/>
          <w:bCs/>
          <w:sz w:val="22"/>
          <w:szCs w:val="22"/>
          <w:lang w:val="hr-HR"/>
        </w:rPr>
        <w:t>„U 2023. godini planiraju se slijedeće investicije:</w:t>
      </w:r>
    </w:p>
    <w:p w14:paraId="50886215" w14:textId="77777777" w:rsidR="00EF39FE" w:rsidRPr="00DE34CD" w:rsidRDefault="00EF39FE" w:rsidP="004455A3">
      <w:pPr>
        <w:spacing w:after="240"/>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GRAĐEVINE KOMUNALNE INFRASTRUKTURE KOJE ĆE SE GRADITI U UREĐENIM DIJELOVIMA GRAĐEVINSKOG PODRUČJA</w:t>
      </w:r>
    </w:p>
    <w:tbl>
      <w:tblPr>
        <w:tblW w:w="9639" w:type="dxa"/>
        <w:jc w:val="center"/>
        <w:tblLook w:val="04A0" w:firstRow="1" w:lastRow="0" w:firstColumn="1" w:lastColumn="0" w:noHBand="0" w:noVBand="1"/>
      </w:tblPr>
      <w:tblGrid>
        <w:gridCol w:w="818"/>
        <w:gridCol w:w="3227"/>
        <w:gridCol w:w="1494"/>
        <w:gridCol w:w="1419"/>
        <w:gridCol w:w="1347"/>
        <w:gridCol w:w="1334"/>
      </w:tblGrid>
      <w:tr w:rsidR="00EF39FE" w:rsidRPr="00DE34CD" w14:paraId="5C61FDCB" w14:textId="77777777" w:rsidTr="000A7ED2">
        <w:trPr>
          <w:trHeight w:val="510"/>
          <w:jc w:val="center"/>
        </w:trPr>
        <w:tc>
          <w:tcPr>
            <w:tcW w:w="10773" w:type="dxa"/>
            <w:gridSpan w:val="6"/>
            <w:tcBorders>
              <w:top w:val="single" w:sz="4" w:space="0" w:color="auto"/>
              <w:left w:val="single" w:sz="4" w:space="0" w:color="auto"/>
              <w:bottom w:val="single" w:sz="4" w:space="0" w:color="auto"/>
              <w:right w:val="single" w:sz="4" w:space="0" w:color="auto"/>
            </w:tcBorders>
            <w:shd w:val="clear" w:color="auto" w:fill="FFFFFF"/>
            <w:vAlign w:val="center"/>
            <w:hideMark/>
          </w:tcPr>
          <w:p w14:paraId="1B27AE9A"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1. NERAZVRSTANE CESTE</w:t>
            </w:r>
          </w:p>
        </w:tc>
      </w:tr>
      <w:tr w:rsidR="00EF39FE" w:rsidRPr="00DE34CD" w14:paraId="5DE08226" w14:textId="77777777" w:rsidTr="000A7ED2">
        <w:trPr>
          <w:trHeight w:val="510"/>
          <w:jc w:val="center"/>
        </w:trPr>
        <w:tc>
          <w:tcPr>
            <w:tcW w:w="86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6524943" w14:textId="77777777" w:rsidR="00EF39FE" w:rsidRPr="00DE34CD" w:rsidRDefault="00EF39FE" w:rsidP="00EF39FE">
            <w:pPr>
              <w:jc w:val="center"/>
              <w:rPr>
                <w:rFonts w:asciiTheme="minorHAnsi" w:hAnsiTheme="minorHAnsi" w:cstheme="minorHAnsi"/>
                <w:b w:val="0"/>
                <w:bCs/>
                <w:sz w:val="22"/>
                <w:szCs w:val="22"/>
                <w:lang w:val="hr-HR"/>
              </w:rPr>
            </w:pPr>
            <w:bookmarkStart w:id="7" w:name="RANGE!K3"/>
            <w:r w:rsidRPr="00DE34CD">
              <w:rPr>
                <w:rFonts w:asciiTheme="minorHAnsi" w:hAnsiTheme="minorHAnsi" w:cstheme="minorHAnsi"/>
                <w:b w:val="0"/>
                <w:bCs/>
                <w:sz w:val="22"/>
                <w:szCs w:val="22"/>
                <w:lang w:val="hr-HR"/>
              </w:rPr>
              <w:t>Red. broj</w:t>
            </w:r>
            <w:bookmarkEnd w:id="7"/>
          </w:p>
        </w:tc>
        <w:tc>
          <w:tcPr>
            <w:tcW w:w="3975" w:type="dxa"/>
            <w:tcBorders>
              <w:top w:val="single" w:sz="4" w:space="0" w:color="auto"/>
              <w:left w:val="nil"/>
              <w:bottom w:val="single" w:sz="4" w:space="0" w:color="auto"/>
              <w:right w:val="single" w:sz="4" w:space="0" w:color="auto"/>
            </w:tcBorders>
            <w:shd w:val="clear" w:color="auto" w:fill="FFFFFF"/>
            <w:vAlign w:val="center"/>
            <w:hideMark/>
          </w:tcPr>
          <w:p w14:paraId="0DD15421"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Komunalna infrastruktura</w:t>
            </w:r>
          </w:p>
        </w:tc>
        <w:tc>
          <w:tcPr>
            <w:tcW w:w="1624" w:type="dxa"/>
            <w:tcBorders>
              <w:top w:val="single" w:sz="4" w:space="0" w:color="auto"/>
              <w:left w:val="nil"/>
              <w:bottom w:val="single" w:sz="4" w:space="0" w:color="auto"/>
              <w:right w:val="single" w:sz="4" w:space="0" w:color="auto"/>
            </w:tcBorders>
            <w:shd w:val="clear" w:color="auto" w:fill="FFFFFF"/>
            <w:vAlign w:val="center"/>
          </w:tcPr>
          <w:p w14:paraId="32951FB9"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Planirana vrijednost (EUR)</w:t>
            </w:r>
          </w:p>
        </w:tc>
        <w:tc>
          <w:tcPr>
            <w:tcW w:w="1514" w:type="dxa"/>
            <w:tcBorders>
              <w:top w:val="single" w:sz="4" w:space="0" w:color="auto"/>
              <w:left w:val="nil"/>
              <w:bottom w:val="single" w:sz="4" w:space="0" w:color="auto"/>
              <w:right w:val="single" w:sz="4" w:space="0" w:color="auto"/>
            </w:tcBorders>
            <w:shd w:val="clear" w:color="auto" w:fill="FFFFFF"/>
            <w:vAlign w:val="center"/>
          </w:tcPr>
          <w:p w14:paraId="1DEEDCB8"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I. Rebalans (EUR)</w:t>
            </w:r>
          </w:p>
        </w:tc>
        <w:tc>
          <w:tcPr>
            <w:tcW w:w="1408" w:type="dxa"/>
            <w:tcBorders>
              <w:top w:val="single" w:sz="4" w:space="0" w:color="auto"/>
              <w:left w:val="nil"/>
              <w:bottom w:val="single" w:sz="4" w:space="0" w:color="auto"/>
              <w:right w:val="single" w:sz="4" w:space="0" w:color="auto"/>
            </w:tcBorders>
            <w:shd w:val="clear" w:color="auto" w:fill="FFFFFF"/>
            <w:vAlign w:val="center"/>
          </w:tcPr>
          <w:p w14:paraId="6F963085"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II. Rebalans (EUR)</w:t>
            </w:r>
          </w:p>
        </w:tc>
        <w:tc>
          <w:tcPr>
            <w:tcW w:w="1389" w:type="dxa"/>
            <w:tcBorders>
              <w:top w:val="single" w:sz="4" w:space="0" w:color="auto"/>
              <w:left w:val="nil"/>
              <w:bottom w:val="single" w:sz="4" w:space="0" w:color="auto"/>
              <w:right w:val="single" w:sz="4" w:space="0" w:color="auto"/>
            </w:tcBorders>
            <w:shd w:val="clear" w:color="auto" w:fill="FFFFFF"/>
            <w:vAlign w:val="center"/>
          </w:tcPr>
          <w:p w14:paraId="6FD04890" w14:textId="11EFB374"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III. Rebalans</w:t>
            </w:r>
          </w:p>
          <w:p w14:paraId="247CAC08"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(EUR)</w:t>
            </w:r>
          </w:p>
        </w:tc>
      </w:tr>
      <w:tr w:rsidR="00EF39FE" w:rsidRPr="00DE34CD" w14:paraId="00AAE4D8" w14:textId="77777777" w:rsidTr="000A7ED2">
        <w:trPr>
          <w:trHeight w:val="249"/>
          <w:jc w:val="center"/>
        </w:trPr>
        <w:tc>
          <w:tcPr>
            <w:tcW w:w="863" w:type="dxa"/>
            <w:tcBorders>
              <w:top w:val="nil"/>
              <w:left w:val="single" w:sz="4" w:space="0" w:color="auto"/>
              <w:bottom w:val="single" w:sz="4" w:space="0" w:color="auto"/>
              <w:right w:val="single" w:sz="4" w:space="0" w:color="auto"/>
            </w:tcBorders>
            <w:shd w:val="clear" w:color="auto" w:fill="FFFFFF"/>
            <w:vAlign w:val="center"/>
          </w:tcPr>
          <w:p w14:paraId="08EDE471"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1.1.</w:t>
            </w:r>
          </w:p>
        </w:tc>
        <w:tc>
          <w:tcPr>
            <w:tcW w:w="3975" w:type="dxa"/>
            <w:tcBorders>
              <w:top w:val="nil"/>
              <w:left w:val="nil"/>
              <w:bottom w:val="single" w:sz="4" w:space="0" w:color="auto"/>
              <w:right w:val="single" w:sz="4" w:space="0" w:color="auto"/>
            </w:tcBorders>
            <w:shd w:val="clear" w:color="auto" w:fill="FFFFFF"/>
            <w:vAlign w:val="center"/>
          </w:tcPr>
          <w:p w14:paraId="29618776"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Vinogradska ulica u Mihaljevcima</w:t>
            </w:r>
          </w:p>
        </w:tc>
        <w:tc>
          <w:tcPr>
            <w:tcW w:w="1624" w:type="dxa"/>
            <w:tcBorders>
              <w:top w:val="single" w:sz="4" w:space="0" w:color="auto"/>
              <w:left w:val="nil"/>
              <w:bottom w:val="single" w:sz="4" w:space="0" w:color="auto"/>
              <w:right w:val="single" w:sz="4" w:space="0" w:color="auto"/>
            </w:tcBorders>
            <w:shd w:val="clear" w:color="auto" w:fill="FFFFFF"/>
            <w:vAlign w:val="center"/>
          </w:tcPr>
          <w:p w14:paraId="1D968D7D"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239.043,82</w:t>
            </w:r>
          </w:p>
        </w:tc>
        <w:tc>
          <w:tcPr>
            <w:tcW w:w="1514" w:type="dxa"/>
            <w:tcBorders>
              <w:top w:val="single" w:sz="4" w:space="0" w:color="auto"/>
              <w:left w:val="nil"/>
              <w:bottom w:val="single" w:sz="4" w:space="0" w:color="auto"/>
              <w:right w:val="single" w:sz="4" w:space="0" w:color="auto"/>
            </w:tcBorders>
            <w:shd w:val="clear" w:color="auto" w:fill="FFFFFF"/>
            <w:vAlign w:val="center"/>
          </w:tcPr>
          <w:p w14:paraId="33BEC329"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239.043,82</w:t>
            </w:r>
          </w:p>
        </w:tc>
        <w:tc>
          <w:tcPr>
            <w:tcW w:w="1408" w:type="dxa"/>
            <w:tcBorders>
              <w:top w:val="single" w:sz="4" w:space="0" w:color="auto"/>
              <w:left w:val="nil"/>
              <w:bottom w:val="single" w:sz="4" w:space="0" w:color="auto"/>
              <w:right w:val="single" w:sz="4" w:space="0" w:color="auto"/>
            </w:tcBorders>
            <w:shd w:val="clear" w:color="auto" w:fill="FFFFFF"/>
            <w:vAlign w:val="center"/>
          </w:tcPr>
          <w:p w14:paraId="3851D210"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294.250,00</w:t>
            </w:r>
          </w:p>
        </w:tc>
        <w:tc>
          <w:tcPr>
            <w:tcW w:w="1389" w:type="dxa"/>
            <w:tcBorders>
              <w:top w:val="single" w:sz="4" w:space="0" w:color="auto"/>
              <w:left w:val="nil"/>
              <w:bottom w:val="single" w:sz="4" w:space="0" w:color="auto"/>
              <w:right w:val="single" w:sz="4" w:space="0" w:color="auto"/>
            </w:tcBorders>
            <w:shd w:val="clear" w:color="auto" w:fill="FFFFFF"/>
            <w:vAlign w:val="center"/>
          </w:tcPr>
          <w:p w14:paraId="35F4854E"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104.250,00</w:t>
            </w:r>
          </w:p>
        </w:tc>
      </w:tr>
      <w:tr w:rsidR="00EF39FE" w:rsidRPr="00DE34CD" w14:paraId="3CBC45C8" w14:textId="77777777" w:rsidTr="000A7ED2">
        <w:trPr>
          <w:trHeight w:val="221"/>
          <w:jc w:val="center"/>
        </w:trPr>
        <w:tc>
          <w:tcPr>
            <w:tcW w:w="863" w:type="dxa"/>
            <w:tcBorders>
              <w:top w:val="single" w:sz="4" w:space="0" w:color="auto"/>
              <w:left w:val="single" w:sz="4" w:space="0" w:color="auto"/>
              <w:bottom w:val="single" w:sz="4" w:space="0" w:color="auto"/>
              <w:right w:val="single" w:sz="4" w:space="0" w:color="auto"/>
            </w:tcBorders>
            <w:shd w:val="clear" w:color="auto" w:fill="FFFFFF"/>
            <w:vAlign w:val="center"/>
          </w:tcPr>
          <w:p w14:paraId="3719EE56"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1.1.1</w:t>
            </w:r>
          </w:p>
        </w:tc>
        <w:tc>
          <w:tcPr>
            <w:tcW w:w="3975" w:type="dxa"/>
            <w:tcBorders>
              <w:top w:val="single" w:sz="4" w:space="0" w:color="auto"/>
              <w:left w:val="nil"/>
              <w:bottom w:val="single" w:sz="4" w:space="0" w:color="auto"/>
              <w:right w:val="single" w:sz="4" w:space="0" w:color="auto"/>
            </w:tcBorders>
            <w:shd w:val="clear" w:color="auto" w:fill="FFFFFF"/>
            <w:vAlign w:val="center"/>
          </w:tcPr>
          <w:p w14:paraId="78D93819"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Izgradnja</w:t>
            </w:r>
          </w:p>
        </w:tc>
        <w:tc>
          <w:tcPr>
            <w:tcW w:w="1624" w:type="dxa"/>
            <w:tcBorders>
              <w:top w:val="single" w:sz="4" w:space="0" w:color="auto"/>
              <w:left w:val="nil"/>
              <w:bottom w:val="single" w:sz="4" w:space="0" w:color="auto"/>
              <w:right w:val="single" w:sz="4" w:space="0" w:color="auto"/>
            </w:tcBorders>
            <w:shd w:val="clear" w:color="auto" w:fill="FFFFFF"/>
            <w:vAlign w:val="center"/>
          </w:tcPr>
          <w:p w14:paraId="404A211A"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233.043,82</w:t>
            </w:r>
          </w:p>
        </w:tc>
        <w:tc>
          <w:tcPr>
            <w:tcW w:w="1514" w:type="dxa"/>
            <w:tcBorders>
              <w:top w:val="single" w:sz="4" w:space="0" w:color="auto"/>
              <w:left w:val="nil"/>
              <w:bottom w:val="single" w:sz="4" w:space="0" w:color="auto"/>
              <w:right w:val="single" w:sz="4" w:space="0" w:color="auto"/>
            </w:tcBorders>
            <w:shd w:val="clear" w:color="auto" w:fill="FFFFFF"/>
            <w:vAlign w:val="center"/>
          </w:tcPr>
          <w:p w14:paraId="76E4AC66"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233.043,82</w:t>
            </w:r>
          </w:p>
        </w:tc>
        <w:tc>
          <w:tcPr>
            <w:tcW w:w="1408" w:type="dxa"/>
            <w:tcBorders>
              <w:top w:val="single" w:sz="4" w:space="0" w:color="auto"/>
              <w:left w:val="nil"/>
              <w:bottom w:val="single" w:sz="4" w:space="0" w:color="auto"/>
              <w:right w:val="single" w:sz="4" w:space="0" w:color="auto"/>
            </w:tcBorders>
            <w:shd w:val="clear" w:color="auto" w:fill="FFFFFF"/>
            <w:vAlign w:val="center"/>
          </w:tcPr>
          <w:p w14:paraId="3DB6A99C"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290.000,00</w:t>
            </w:r>
          </w:p>
        </w:tc>
        <w:tc>
          <w:tcPr>
            <w:tcW w:w="1389" w:type="dxa"/>
            <w:tcBorders>
              <w:top w:val="single" w:sz="4" w:space="0" w:color="auto"/>
              <w:left w:val="nil"/>
              <w:bottom w:val="single" w:sz="4" w:space="0" w:color="auto"/>
              <w:right w:val="single" w:sz="4" w:space="0" w:color="auto"/>
            </w:tcBorders>
            <w:shd w:val="clear" w:color="auto" w:fill="FFFFFF"/>
            <w:vAlign w:val="center"/>
          </w:tcPr>
          <w:p w14:paraId="23959686"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100.000,00</w:t>
            </w:r>
          </w:p>
        </w:tc>
      </w:tr>
      <w:tr w:rsidR="00EF39FE" w:rsidRPr="00DE34CD" w14:paraId="770BF603" w14:textId="77777777" w:rsidTr="000A7ED2">
        <w:trPr>
          <w:trHeight w:val="165"/>
          <w:jc w:val="center"/>
        </w:trPr>
        <w:tc>
          <w:tcPr>
            <w:tcW w:w="863" w:type="dxa"/>
            <w:tcBorders>
              <w:top w:val="single" w:sz="4" w:space="0" w:color="auto"/>
              <w:left w:val="single" w:sz="4" w:space="0" w:color="auto"/>
              <w:bottom w:val="single" w:sz="4" w:space="0" w:color="auto"/>
              <w:right w:val="single" w:sz="4" w:space="0" w:color="auto"/>
            </w:tcBorders>
            <w:shd w:val="clear" w:color="auto" w:fill="FFFFFF"/>
            <w:vAlign w:val="center"/>
          </w:tcPr>
          <w:p w14:paraId="1DCDDEDA"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1.1.2.</w:t>
            </w:r>
          </w:p>
        </w:tc>
        <w:tc>
          <w:tcPr>
            <w:tcW w:w="3975" w:type="dxa"/>
            <w:tcBorders>
              <w:top w:val="single" w:sz="4" w:space="0" w:color="auto"/>
              <w:left w:val="nil"/>
              <w:bottom w:val="single" w:sz="4" w:space="0" w:color="auto"/>
              <w:right w:val="single" w:sz="4" w:space="0" w:color="auto"/>
            </w:tcBorders>
            <w:shd w:val="clear" w:color="auto" w:fill="FFFFFF"/>
            <w:vAlign w:val="center"/>
          </w:tcPr>
          <w:p w14:paraId="7DEB18D3"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Nadzor</w:t>
            </w:r>
          </w:p>
        </w:tc>
        <w:tc>
          <w:tcPr>
            <w:tcW w:w="1624" w:type="dxa"/>
            <w:tcBorders>
              <w:top w:val="single" w:sz="4" w:space="0" w:color="auto"/>
              <w:left w:val="nil"/>
              <w:bottom w:val="single" w:sz="4" w:space="0" w:color="auto"/>
              <w:right w:val="single" w:sz="4" w:space="0" w:color="auto"/>
            </w:tcBorders>
            <w:shd w:val="clear" w:color="auto" w:fill="FFFFFF"/>
            <w:vAlign w:val="center"/>
          </w:tcPr>
          <w:p w14:paraId="3F24495E"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6.000,00</w:t>
            </w:r>
          </w:p>
        </w:tc>
        <w:tc>
          <w:tcPr>
            <w:tcW w:w="1514" w:type="dxa"/>
            <w:tcBorders>
              <w:top w:val="single" w:sz="4" w:space="0" w:color="auto"/>
              <w:left w:val="nil"/>
              <w:bottom w:val="single" w:sz="4" w:space="0" w:color="auto"/>
              <w:right w:val="single" w:sz="4" w:space="0" w:color="auto"/>
            </w:tcBorders>
            <w:shd w:val="clear" w:color="auto" w:fill="FFFFFF"/>
            <w:vAlign w:val="center"/>
          </w:tcPr>
          <w:p w14:paraId="6E1F7895"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6.000,00</w:t>
            </w:r>
          </w:p>
        </w:tc>
        <w:tc>
          <w:tcPr>
            <w:tcW w:w="1408" w:type="dxa"/>
            <w:tcBorders>
              <w:top w:val="single" w:sz="4" w:space="0" w:color="auto"/>
              <w:left w:val="nil"/>
              <w:bottom w:val="single" w:sz="4" w:space="0" w:color="auto"/>
              <w:right w:val="single" w:sz="4" w:space="0" w:color="auto"/>
            </w:tcBorders>
            <w:shd w:val="clear" w:color="auto" w:fill="FFFFFF"/>
            <w:vAlign w:val="center"/>
          </w:tcPr>
          <w:p w14:paraId="4861D960"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3.000,00</w:t>
            </w:r>
          </w:p>
        </w:tc>
        <w:tc>
          <w:tcPr>
            <w:tcW w:w="1389" w:type="dxa"/>
            <w:tcBorders>
              <w:top w:val="single" w:sz="4" w:space="0" w:color="auto"/>
              <w:left w:val="nil"/>
              <w:bottom w:val="single" w:sz="4" w:space="0" w:color="auto"/>
              <w:right w:val="single" w:sz="4" w:space="0" w:color="auto"/>
            </w:tcBorders>
            <w:shd w:val="clear" w:color="auto" w:fill="FFFFFF"/>
            <w:vAlign w:val="center"/>
          </w:tcPr>
          <w:p w14:paraId="6CDD0B6B"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3.000,00</w:t>
            </w:r>
          </w:p>
        </w:tc>
      </w:tr>
      <w:tr w:rsidR="00EF39FE" w:rsidRPr="00DE34CD" w14:paraId="7DB8ACB5" w14:textId="77777777" w:rsidTr="000A7ED2">
        <w:trPr>
          <w:trHeight w:val="135"/>
          <w:jc w:val="center"/>
        </w:trPr>
        <w:tc>
          <w:tcPr>
            <w:tcW w:w="863" w:type="dxa"/>
            <w:tcBorders>
              <w:top w:val="single" w:sz="4" w:space="0" w:color="auto"/>
              <w:left w:val="single" w:sz="4" w:space="0" w:color="auto"/>
              <w:bottom w:val="single" w:sz="4" w:space="0" w:color="auto"/>
              <w:right w:val="single" w:sz="4" w:space="0" w:color="auto"/>
            </w:tcBorders>
            <w:shd w:val="clear" w:color="auto" w:fill="FFFFFF"/>
            <w:vAlign w:val="center"/>
          </w:tcPr>
          <w:p w14:paraId="20E9D1E5"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1.1.3.</w:t>
            </w:r>
          </w:p>
        </w:tc>
        <w:tc>
          <w:tcPr>
            <w:tcW w:w="3975" w:type="dxa"/>
            <w:tcBorders>
              <w:top w:val="single" w:sz="4" w:space="0" w:color="auto"/>
              <w:left w:val="nil"/>
              <w:bottom w:val="single" w:sz="4" w:space="0" w:color="auto"/>
              <w:right w:val="single" w:sz="4" w:space="0" w:color="auto"/>
            </w:tcBorders>
            <w:shd w:val="clear" w:color="auto" w:fill="FFFFFF"/>
            <w:vAlign w:val="center"/>
          </w:tcPr>
          <w:p w14:paraId="4525FAF5"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Projektiranje</w:t>
            </w:r>
          </w:p>
        </w:tc>
        <w:tc>
          <w:tcPr>
            <w:tcW w:w="1624" w:type="dxa"/>
            <w:tcBorders>
              <w:top w:val="single" w:sz="4" w:space="0" w:color="auto"/>
              <w:left w:val="nil"/>
              <w:bottom w:val="single" w:sz="4" w:space="0" w:color="auto"/>
              <w:right w:val="single" w:sz="4" w:space="0" w:color="auto"/>
            </w:tcBorders>
            <w:shd w:val="clear" w:color="auto" w:fill="FFFFFF"/>
            <w:vAlign w:val="center"/>
          </w:tcPr>
          <w:p w14:paraId="5D196EC1"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0,00</w:t>
            </w:r>
          </w:p>
        </w:tc>
        <w:tc>
          <w:tcPr>
            <w:tcW w:w="1514" w:type="dxa"/>
            <w:tcBorders>
              <w:top w:val="single" w:sz="4" w:space="0" w:color="auto"/>
              <w:left w:val="nil"/>
              <w:bottom w:val="single" w:sz="4" w:space="0" w:color="auto"/>
              <w:right w:val="single" w:sz="4" w:space="0" w:color="auto"/>
            </w:tcBorders>
            <w:shd w:val="clear" w:color="auto" w:fill="FFFFFF"/>
            <w:vAlign w:val="center"/>
          </w:tcPr>
          <w:p w14:paraId="33BAD594"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0,00</w:t>
            </w:r>
          </w:p>
        </w:tc>
        <w:tc>
          <w:tcPr>
            <w:tcW w:w="1408" w:type="dxa"/>
            <w:tcBorders>
              <w:top w:val="single" w:sz="4" w:space="0" w:color="auto"/>
              <w:left w:val="nil"/>
              <w:bottom w:val="single" w:sz="4" w:space="0" w:color="auto"/>
              <w:right w:val="single" w:sz="4" w:space="0" w:color="auto"/>
            </w:tcBorders>
            <w:shd w:val="clear" w:color="auto" w:fill="FFFFFF"/>
            <w:vAlign w:val="center"/>
          </w:tcPr>
          <w:p w14:paraId="21A06516"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1.250,00</w:t>
            </w:r>
          </w:p>
        </w:tc>
        <w:tc>
          <w:tcPr>
            <w:tcW w:w="1389" w:type="dxa"/>
            <w:tcBorders>
              <w:top w:val="single" w:sz="4" w:space="0" w:color="auto"/>
              <w:left w:val="nil"/>
              <w:bottom w:val="single" w:sz="4" w:space="0" w:color="auto"/>
              <w:right w:val="single" w:sz="4" w:space="0" w:color="auto"/>
            </w:tcBorders>
            <w:shd w:val="clear" w:color="auto" w:fill="FFFFFF"/>
            <w:vAlign w:val="center"/>
          </w:tcPr>
          <w:p w14:paraId="2152BA10"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1.250,00</w:t>
            </w:r>
          </w:p>
        </w:tc>
      </w:tr>
      <w:tr w:rsidR="00EF39FE" w:rsidRPr="00DE34CD" w14:paraId="6ECB72C1" w14:textId="77777777" w:rsidTr="000A7ED2">
        <w:trPr>
          <w:trHeight w:val="146"/>
          <w:jc w:val="center"/>
        </w:trPr>
        <w:tc>
          <w:tcPr>
            <w:tcW w:w="863" w:type="dxa"/>
            <w:tcBorders>
              <w:top w:val="nil"/>
              <w:left w:val="single" w:sz="4" w:space="0" w:color="auto"/>
              <w:bottom w:val="single" w:sz="4" w:space="0" w:color="auto"/>
              <w:right w:val="single" w:sz="4" w:space="0" w:color="auto"/>
            </w:tcBorders>
            <w:shd w:val="clear" w:color="auto" w:fill="FFFFFF"/>
            <w:vAlign w:val="center"/>
            <w:hideMark/>
          </w:tcPr>
          <w:p w14:paraId="30C6A519"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1.2.</w:t>
            </w:r>
          </w:p>
        </w:tc>
        <w:tc>
          <w:tcPr>
            <w:tcW w:w="3975" w:type="dxa"/>
            <w:tcBorders>
              <w:top w:val="nil"/>
              <w:left w:val="nil"/>
              <w:bottom w:val="single" w:sz="4" w:space="0" w:color="auto"/>
              <w:right w:val="single" w:sz="4" w:space="0" w:color="auto"/>
            </w:tcBorders>
            <w:shd w:val="clear" w:color="auto" w:fill="FFFFFF"/>
            <w:vAlign w:val="center"/>
            <w:hideMark/>
          </w:tcPr>
          <w:p w14:paraId="4FB887F9" w14:textId="33C42203"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Ulica Zinke Kunc</w:t>
            </w:r>
          </w:p>
        </w:tc>
        <w:tc>
          <w:tcPr>
            <w:tcW w:w="1624" w:type="dxa"/>
            <w:tcBorders>
              <w:top w:val="single" w:sz="4" w:space="0" w:color="auto"/>
              <w:left w:val="nil"/>
              <w:bottom w:val="single" w:sz="4" w:space="0" w:color="auto"/>
              <w:right w:val="single" w:sz="4" w:space="0" w:color="auto"/>
            </w:tcBorders>
            <w:shd w:val="clear" w:color="auto" w:fill="FFFFFF"/>
            <w:vAlign w:val="center"/>
          </w:tcPr>
          <w:p w14:paraId="754537C4"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364.940,23</w:t>
            </w:r>
          </w:p>
        </w:tc>
        <w:tc>
          <w:tcPr>
            <w:tcW w:w="1514" w:type="dxa"/>
            <w:tcBorders>
              <w:top w:val="single" w:sz="4" w:space="0" w:color="auto"/>
              <w:left w:val="nil"/>
              <w:bottom w:val="single" w:sz="4" w:space="0" w:color="auto"/>
              <w:right w:val="single" w:sz="4" w:space="0" w:color="auto"/>
            </w:tcBorders>
            <w:shd w:val="clear" w:color="auto" w:fill="FFFFFF"/>
            <w:vAlign w:val="center"/>
          </w:tcPr>
          <w:p w14:paraId="7B795203"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364.940,23</w:t>
            </w:r>
          </w:p>
        </w:tc>
        <w:tc>
          <w:tcPr>
            <w:tcW w:w="1408" w:type="dxa"/>
            <w:tcBorders>
              <w:top w:val="single" w:sz="4" w:space="0" w:color="auto"/>
              <w:left w:val="nil"/>
              <w:bottom w:val="single" w:sz="4" w:space="0" w:color="auto"/>
              <w:right w:val="single" w:sz="4" w:space="0" w:color="auto"/>
            </w:tcBorders>
            <w:shd w:val="clear" w:color="auto" w:fill="FFFFFF"/>
            <w:vAlign w:val="center"/>
          </w:tcPr>
          <w:p w14:paraId="784C2802"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41.425,00</w:t>
            </w:r>
          </w:p>
        </w:tc>
        <w:tc>
          <w:tcPr>
            <w:tcW w:w="1389" w:type="dxa"/>
            <w:tcBorders>
              <w:top w:val="single" w:sz="4" w:space="0" w:color="auto"/>
              <w:left w:val="nil"/>
              <w:bottom w:val="single" w:sz="4" w:space="0" w:color="auto"/>
              <w:right w:val="single" w:sz="4" w:space="0" w:color="auto"/>
            </w:tcBorders>
            <w:shd w:val="clear" w:color="auto" w:fill="FFFFFF"/>
            <w:vAlign w:val="center"/>
          </w:tcPr>
          <w:p w14:paraId="1CA7DCB9"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41.425,00</w:t>
            </w:r>
          </w:p>
        </w:tc>
      </w:tr>
      <w:tr w:rsidR="00EF39FE" w:rsidRPr="00DE34CD" w14:paraId="3030AC4C" w14:textId="77777777" w:rsidTr="000A7ED2">
        <w:trPr>
          <w:trHeight w:val="135"/>
          <w:jc w:val="center"/>
        </w:trPr>
        <w:tc>
          <w:tcPr>
            <w:tcW w:w="863" w:type="dxa"/>
            <w:tcBorders>
              <w:top w:val="nil"/>
              <w:left w:val="single" w:sz="4" w:space="0" w:color="auto"/>
              <w:bottom w:val="single" w:sz="4" w:space="0" w:color="auto"/>
              <w:right w:val="single" w:sz="4" w:space="0" w:color="auto"/>
            </w:tcBorders>
            <w:shd w:val="clear" w:color="auto" w:fill="FFFFFF"/>
            <w:vAlign w:val="center"/>
            <w:hideMark/>
          </w:tcPr>
          <w:p w14:paraId="0DFE563E"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1.2.1.</w:t>
            </w:r>
          </w:p>
        </w:tc>
        <w:tc>
          <w:tcPr>
            <w:tcW w:w="3975" w:type="dxa"/>
            <w:tcBorders>
              <w:top w:val="nil"/>
              <w:left w:val="nil"/>
              <w:bottom w:val="single" w:sz="4" w:space="0" w:color="auto"/>
              <w:right w:val="single" w:sz="4" w:space="0" w:color="auto"/>
            </w:tcBorders>
            <w:shd w:val="clear" w:color="auto" w:fill="FFFFFF"/>
            <w:vAlign w:val="center"/>
            <w:hideMark/>
          </w:tcPr>
          <w:p w14:paraId="713F5360"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Izgradnja</w:t>
            </w:r>
          </w:p>
        </w:tc>
        <w:tc>
          <w:tcPr>
            <w:tcW w:w="1624" w:type="dxa"/>
            <w:tcBorders>
              <w:top w:val="single" w:sz="4" w:space="0" w:color="auto"/>
              <w:left w:val="nil"/>
              <w:bottom w:val="single" w:sz="4" w:space="0" w:color="auto"/>
              <w:right w:val="single" w:sz="4" w:space="0" w:color="auto"/>
            </w:tcBorders>
            <w:shd w:val="clear" w:color="auto" w:fill="FFFFFF"/>
            <w:vAlign w:val="center"/>
          </w:tcPr>
          <w:p w14:paraId="256E7553"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355.910,23</w:t>
            </w:r>
          </w:p>
        </w:tc>
        <w:tc>
          <w:tcPr>
            <w:tcW w:w="1514" w:type="dxa"/>
            <w:tcBorders>
              <w:top w:val="single" w:sz="4" w:space="0" w:color="auto"/>
              <w:left w:val="nil"/>
              <w:bottom w:val="single" w:sz="4" w:space="0" w:color="auto"/>
              <w:right w:val="single" w:sz="4" w:space="0" w:color="auto"/>
            </w:tcBorders>
            <w:shd w:val="clear" w:color="auto" w:fill="FFFFFF"/>
            <w:vAlign w:val="center"/>
          </w:tcPr>
          <w:p w14:paraId="1997B6EA"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355.910,23</w:t>
            </w:r>
          </w:p>
        </w:tc>
        <w:tc>
          <w:tcPr>
            <w:tcW w:w="1408" w:type="dxa"/>
            <w:tcBorders>
              <w:top w:val="single" w:sz="4" w:space="0" w:color="auto"/>
              <w:left w:val="nil"/>
              <w:bottom w:val="single" w:sz="4" w:space="0" w:color="auto"/>
              <w:right w:val="single" w:sz="4" w:space="0" w:color="auto"/>
            </w:tcBorders>
            <w:shd w:val="clear" w:color="auto" w:fill="FFFFFF"/>
            <w:vAlign w:val="center"/>
          </w:tcPr>
          <w:p w14:paraId="6C50E69A"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40.000,00</w:t>
            </w:r>
          </w:p>
        </w:tc>
        <w:tc>
          <w:tcPr>
            <w:tcW w:w="1389" w:type="dxa"/>
            <w:tcBorders>
              <w:top w:val="single" w:sz="4" w:space="0" w:color="auto"/>
              <w:left w:val="nil"/>
              <w:bottom w:val="single" w:sz="4" w:space="0" w:color="auto"/>
              <w:right w:val="single" w:sz="4" w:space="0" w:color="auto"/>
            </w:tcBorders>
            <w:shd w:val="clear" w:color="auto" w:fill="FFFFFF"/>
            <w:vAlign w:val="center"/>
          </w:tcPr>
          <w:p w14:paraId="76AB999A"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40.000,00</w:t>
            </w:r>
          </w:p>
        </w:tc>
      </w:tr>
      <w:tr w:rsidR="00EF39FE" w:rsidRPr="00DE34CD" w14:paraId="23579A1A" w14:textId="77777777" w:rsidTr="000A7ED2">
        <w:trPr>
          <w:trHeight w:val="105"/>
          <w:jc w:val="center"/>
        </w:trPr>
        <w:tc>
          <w:tcPr>
            <w:tcW w:w="86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64EA31E"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1.2.2.</w:t>
            </w:r>
          </w:p>
        </w:tc>
        <w:tc>
          <w:tcPr>
            <w:tcW w:w="3975" w:type="dxa"/>
            <w:tcBorders>
              <w:top w:val="single" w:sz="4" w:space="0" w:color="auto"/>
              <w:left w:val="nil"/>
              <w:bottom w:val="single" w:sz="4" w:space="0" w:color="auto"/>
              <w:right w:val="single" w:sz="4" w:space="0" w:color="auto"/>
            </w:tcBorders>
            <w:shd w:val="clear" w:color="auto" w:fill="FFFFFF"/>
            <w:vAlign w:val="center"/>
            <w:hideMark/>
          </w:tcPr>
          <w:p w14:paraId="21D4A8FE"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Nadzor</w:t>
            </w:r>
          </w:p>
        </w:tc>
        <w:tc>
          <w:tcPr>
            <w:tcW w:w="1624" w:type="dxa"/>
            <w:tcBorders>
              <w:top w:val="single" w:sz="4" w:space="0" w:color="auto"/>
              <w:left w:val="nil"/>
              <w:bottom w:val="single" w:sz="4" w:space="0" w:color="auto"/>
              <w:right w:val="single" w:sz="4" w:space="0" w:color="auto"/>
            </w:tcBorders>
            <w:shd w:val="clear" w:color="auto" w:fill="FFFFFF"/>
            <w:vAlign w:val="center"/>
          </w:tcPr>
          <w:p w14:paraId="7663CBBF"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9.030,00</w:t>
            </w:r>
          </w:p>
        </w:tc>
        <w:tc>
          <w:tcPr>
            <w:tcW w:w="1514" w:type="dxa"/>
            <w:tcBorders>
              <w:top w:val="single" w:sz="4" w:space="0" w:color="auto"/>
              <w:left w:val="nil"/>
              <w:bottom w:val="single" w:sz="4" w:space="0" w:color="auto"/>
              <w:right w:val="single" w:sz="4" w:space="0" w:color="auto"/>
            </w:tcBorders>
            <w:shd w:val="clear" w:color="auto" w:fill="FFFFFF"/>
            <w:vAlign w:val="center"/>
          </w:tcPr>
          <w:p w14:paraId="6D8C566B"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9.030,00</w:t>
            </w:r>
          </w:p>
        </w:tc>
        <w:tc>
          <w:tcPr>
            <w:tcW w:w="1408" w:type="dxa"/>
            <w:tcBorders>
              <w:top w:val="single" w:sz="4" w:space="0" w:color="auto"/>
              <w:left w:val="nil"/>
              <w:bottom w:val="single" w:sz="4" w:space="0" w:color="auto"/>
              <w:right w:val="single" w:sz="4" w:space="0" w:color="auto"/>
            </w:tcBorders>
            <w:shd w:val="clear" w:color="auto" w:fill="FFFFFF"/>
            <w:vAlign w:val="center"/>
          </w:tcPr>
          <w:p w14:paraId="3BDC46C6"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1.425,00</w:t>
            </w:r>
          </w:p>
        </w:tc>
        <w:tc>
          <w:tcPr>
            <w:tcW w:w="1389" w:type="dxa"/>
            <w:tcBorders>
              <w:top w:val="single" w:sz="4" w:space="0" w:color="auto"/>
              <w:left w:val="nil"/>
              <w:bottom w:val="single" w:sz="4" w:space="0" w:color="auto"/>
              <w:right w:val="single" w:sz="4" w:space="0" w:color="auto"/>
            </w:tcBorders>
            <w:shd w:val="clear" w:color="auto" w:fill="FFFFFF"/>
            <w:vAlign w:val="center"/>
          </w:tcPr>
          <w:p w14:paraId="0C93F62B"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1.425,00</w:t>
            </w:r>
          </w:p>
        </w:tc>
      </w:tr>
      <w:tr w:rsidR="00EF39FE" w:rsidRPr="00DE34CD" w14:paraId="52E1E4B8" w14:textId="77777777" w:rsidTr="000A7ED2">
        <w:trPr>
          <w:trHeight w:val="236"/>
          <w:jc w:val="center"/>
        </w:trPr>
        <w:tc>
          <w:tcPr>
            <w:tcW w:w="86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2BFA00C"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1.3.</w:t>
            </w:r>
          </w:p>
        </w:tc>
        <w:tc>
          <w:tcPr>
            <w:tcW w:w="3975" w:type="dxa"/>
            <w:tcBorders>
              <w:top w:val="nil"/>
              <w:left w:val="nil"/>
              <w:bottom w:val="single" w:sz="4" w:space="0" w:color="auto"/>
              <w:right w:val="single" w:sz="4" w:space="0" w:color="auto"/>
            </w:tcBorders>
            <w:shd w:val="clear" w:color="auto" w:fill="FFFFFF"/>
            <w:vAlign w:val="center"/>
            <w:hideMark/>
          </w:tcPr>
          <w:p w14:paraId="3C6BECF0" w14:textId="0659A1C3"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Ulica Vilare</w:t>
            </w:r>
          </w:p>
        </w:tc>
        <w:tc>
          <w:tcPr>
            <w:tcW w:w="1624" w:type="dxa"/>
            <w:tcBorders>
              <w:top w:val="single" w:sz="4" w:space="0" w:color="auto"/>
              <w:left w:val="nil"/>
              <w:bottom w:val="single" w:sz="4" w:space="0" w:color="auto"/>
              <w:right w:val="single" w:sz="4" w:space="0" w:color="auto"/>
            </w:tcBorders>
            <w:shd w:val="clear" w:color="auto" w:fill="FFFFFF"/>
            <w:vAlign w:val="center"/>
          </w:tcPr>
          <w:p w14:paraId="136D8157"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130.490,00</w:t>
            </w:r>
          </w:p>
        </w:tc>
        <w:tc>
          <w:tcPr>
            <w:tcW w:w="1514" w:type="dxa"/>
            <w:tcBorders>
              <w:top w:val="single" w:sz="4" w:space="0" w:color="auto"/>
              <w:left w:val="nil"/>
              <w:bottom w:val="single" w:sz="4" w:space="0" w:color="auto"/>
              <w:right w:val="single" w:sz="4" w:space="0" w:color="auto"/>
            </w:tcBorders>
            <w:shd w:val="clear" w:color="auto" w:fill="FFFFFF"/>
            <w:vAlign w:val="center"/>
          </w:tcPr>
          <w:p w14:paraId="6B07AB63"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130.490,00</w:t>
            </w:r>
          </w:p>
        </w:tc>
        <w:tc>
          <w:tcPr>
            <w:tcW w:w="1408" w:type="dxa"/>
            <w:tcBorders>
              <w:top w:val="single" w:sz="4" w:space="0" w:color="auto"/>
              <w:left w:val="nil"/>
              <w:bottom w:val="single" w:sz="4" w:space="0" w:color="auto"/>
              <w:right w:val="single" w:sz="4" w:space="0" w:color="auto"/>
            </w:tcBorders>
            <w:shd w:val="clear" w:color="auto" w:fill="FFFFFF"/>
            <w:vAlign w:val="center"/>
          </w:tcPr>
          <w:p w14:paraId="2046EB6E"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97.800,00</w:t>
            </w:r>
          </w:p>
        </w:tc>
        <w:tc>
          <w:tcPr>
            <w:tcW w:w="1389" w:type="dxa"/>
            <w:tcBorders>
              <w:top w:val="single" w:sz="4" w:space="0" w:color="auto"/>
              <w:left w:val="nil"/>
              <w:bottom w:val="single" w:sz="4" w:space="0" w:color="auto"/>
              <w:right w:val="single" w:sz="4" w:space="0" w:color="auto"/>
            </w:tcBorders>
            <w:shd w:val="clear" w:color="auto" w:fill="FFFFFF"/>
            <w:vAlign w:val="center"/>
          </w:tcPr>
          <w:p w14:paraId="5BC2952E"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97.800,00</w:t>
            </w:r>
          </w:p>
        </w:tc>
      </w:tr>
      <w:tr w:rsidR="00EF39FE" w:rsidRPr="00DE34CD" w14:paraId="7479F2DE" w14:textId="77777777" w:rsidTr="000A7ED2">
        <w:trPr>
          <w:trHeight w:val="146"/>
          <w:jc w:val="center"/>
        </w:trPr>
        <w:tc>
          <w:tcPr>
            <w:tcW w:w="86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F104CF9"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1.3.1.</w:t>
            </w:r>
          </w:p>
        </w:tc>
        <w:tc>
          <w:tcPr>
            <w:tcW w:w="3975" w:type="dxa"/>
            <w:tcBorders>
              <w:top w:val="single" w:sz="4" w:space="0" w:color="auto"/>
              <w:left w:val="nil"/>
              <w:bottom w:val="single" w:sz="4" w:space="0" w:color="auto"/>
              <w:right w:val="single" w:sz="4" w:space="0" w:color="auto"/>
            </w:tcBorders>
            <w:shd w:val="clear" w:color="auto" w:fill="FFFFFF"/>
            <w:vAlign w:val="center"/>
            <w:hideMark/>
          </w:tcPr>
          <w:p w14:paraId="6F65B609"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Izgradnja</w:t>
            </w:r>
          </w:p>
        </w:tc>
        <w:tc>
          <w:tcPr>
            <w:tcW w:w="1624" w:type="dxa"/>
            <w:tcBorders>
              <w:top w:val="single" w:sz="4" w:space="0" w:color="auto"/>
              <w:left w:val="nil"/>
              <w:bottom w:val="single" w:sz="4" w:space="0" w:color="auto"/>
              <w:right w:val="single" w:sz="4" w:space="0" w:color="auto"/>
            </w:tcBorders>
            <w:shd w:val="clear" w:color="auto" w:fill="FFFFFF"/>
            <w:vAlign w:val="center"/>
          </w:tcPr>
          <w:p w14:paraId="2C055F59"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127.490,00</w:t>
            </w:r>
          </w:p>
        </w:tc>
        <w:tc>
          <w:tcPr>
            <w:tcW w:w="1514" w:type="dxa"/>
            <w:tcBorders>
              <w:top w:val="single" w:sz="4" w:space="0" w:color="auto"/>
              <w:left w:val="nil"/>
              <w:bottom w:val="single" w:sz="4" w:space="0" w:color="auto"/>
              <w:right w:val="single" w:sz="4" w:space="0" w:color="auto"/>
            </w:tcBorders>
            <w:shd w:val="clear" w:color="auto" w:fill="FFFFFF"/>
            <w:vAlign w:val="center"/>
          </w:tcPr>
          <w:p w14:paraId="65279858"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127.490,00</w:t>
            </w:r>
          </w:p>
        </w:tc>
        <w:tc>
          <w:tcPr>
            <w:tcW w:w="1408" w:type="dxa"/>
            <w:tcBorders>
              <w:top w:val="single" w:sz="4" w:space="0" w:color="auto"/>
              <w:left w:val="nil"/>
              <w:bottom w:val="single" w:sz="4" w:space="0" w:color="auto"/>
              <w:right w:val="single" w:sz="4" w:space="0" w:color="auto"/>
            </w:tcBorders>
            <w:shd w:val="clear" w:color="auto" w:fill="FFFFFF"/>
            <w:vAlign w:val="center"/>
          </w:tcPr>
          <w:p w14:paraId="3B0C5EF5"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95.600,00</w:t>
            </w:r>
          </w:p>
        </w:tc>
        <w:tc>
          <w:tcPr>
            <w:tcW w:w="1389" w:type="dxa"/>
            <w:tcBorders>
              <w:top w:val="single" w:sz="4" w:space="0" w:color="auto"/>
              <w:left w:val="nil"/>
              <w:bottom w:val="single" w:sz="4" w:space="0" w:color="auto"/>
              <w:right w:val="single" w:sz="4" w:space="0" w:color="auto"/>
            </w:tcBorders>
            <w:shd w:val="clear" w:color="auto" w:fill="FFFFFF"/>
            <w:vAlign w:val="center"/>
          </w:tcPr>
          <w:p w14:paraId="64A3A190"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95.600,00</w:t>
            </w:r>
          </w:p>
        </w:tc>
      </w:tr>
      <w:tr w:rsidR="00EF39FE" w:rsidRPr="00DE34CD" w14:paraId="55BC1655" w14:textId="77777777" w:rsidTr="000A7ED2">
        <w:trPr>
          <w:trHeight w:val="210"/>
          <w:jc w:val="center"/>
        </w:trPr>
        <w:tc>
          <w:tcPr>
            <w:tcW w:w="86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5671B86"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1.3.2.</w:t>
            </w:r>
          </w:p>
        </w:tc>
        <w:tc>
          <w:tcPr>
            <w:tcW w:w="3975" w:type="dxa"/>
            <w:tcBorders>
              <w:top w:val="single" w:sz="4" w:space="0" w:color="auto"/>
              <w:left w:val="nil"/>
              <w:bottom w:val="single" w:sz="4" w:space="0" w:color="auto"/>
              <w:right w:val="single" w:sz="4" w:space="0" w:color="auto"/>
            </w:tcBorders>
            <w:shd w:val="clear" w:color="auto" w:fill="FFFFFF"/>
            <w:vAlign w:val="center"/>
            <w:hideMark/>
          </w:tcPr>
          <w:p w14:paraId="5F97944E"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Nadzor</w:t>
            </w:r>
          </w:p>
        </w:tc>
        <w:tc>
          <w:tcPr>
            <w:tcW w:w="1624" w:type="dxa"/>
            <w:tcBorders>
              <w:top w:val="single" w:sz="4" w:space="0" w:color="auto"/>
              <w:left w:val="nil"/>
              <w:bottom w:val="single" w:sz="4" w:space="0" w:color="auto"/>
              <w:right w:val="single" w:sz="4" w:space="0" w:color="auto"/>
            </w:tcBorders>
            <w:shd w:val="clear" w:color="auto" w:fill="FFFFFF"/>
            <w:vAlign w:val="center"/>
          </w:tcPr>
          <w:p w14:paraId="5521701E"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3.000,00</w:t>
            </w:r>
          </w:p>
        </w:tc>
        <w:tc>
          <w:tcPr>
            <w:tcW w:w="1514" w:type="dxa"/>
            <w:tcBorders>
              <w:top w:val="single" w:sz="4" w:space="0" w:color="auto"/>
              <w:left w:val="nil"/>
              <w:bottom w:val="single" w:sz="4" w:space="0" w:color="auto"/>
              <w:right w:val="single" w:sz="4" w:space="0" w:color="auto"/>
            </w:tcBorders>
            <w:shd w:val="clear" w:color="auto" w:fill="FFFFFF"/>
            <w:vAlign w:val="center"/>
          </w:tcPr>
          <w:p w14:paraId="7ED70B6E"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3.000,00</w:t>
            </w:r>
          </w:p>
        </w:tc>
        <w:tc>
          <w:tcPr>
            <w:tcW w:w="1408" w:type="dxa"/>
            <w:tcBorders>
              <w:top w:val="single" w:sz="4" w:space="0" w:color="auto"/>
              <w:left w:val="nil"/>
              <w:bottom w:val="single" w:sz="4" w:space="0" w:color="auto"/>
              <w:right w:val="single" w:sz="4" w:space="0" w:color="auto"/>
            </w:tcBorders>
            <w:shd w:val="clear" w:color="auto" w:fill="FFFFFF"/>
            <w:vAlign w:val="center"/>
          </w:tcPr>
          <w:p w14:paraId="1ADE87AE"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1.450,00</w:t>
            </w:r>
          </w:p>
        </w:tc>
        <w:tc>
          <w:tcPr>
            <w:tcW w:w="1389" w:type="dxa"/>
            <w:tcBorders>
              <w:top w:val="single" w:sz="4" w:space="0" w:color="auto"/>
              <w:left w:val="nil"/>
              <w:bottom w:val="single" w:sz="4" w:space="0" w:color="auto"/>
              <w:right w:val="single" w:sz="4" w:space="0" w:color="auto"/>
            </w:tcBorders>
            <w:shd w:val="clear" w:color="auto" w:fill="FFFFFF"/>
            <w:vAlign w:val="center"/>
          </w:tcPr>
          <w:p w14:paraId="6607D67B"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1.450,00</w:t>
            </w:r>
          </w:p>
        </w:tc>
      </w:tr>
      <w:tr w:rsidR="00EF39FE" w:rsidRPr="00DE34CD" w14:paraId="7F4B972B" w14:textId="77777777" w:rsidTr="000A7ED2">
        <w:trPr>
          <w:trHeight w:val="210"/>
          <w:jc w:val="center"/>
        </w:trPr>
        <w:tc>
          <w:tcPr>
            <w:tcW w:w="863" w:type="dxa"/>
            <w:tcBorders>
              <w:top w:val="single" w:sz="4" w:space="0" w:color="auto"/>
              <w:left w:val="single" w:sz="4" w:space="0" w:color="auto"/>
              <w:bottom w:val="single" w:sz="4" w:space="0" w:color="auto"/>
              <w:right w:val="single" w:sz="4" w:space="0" w:color="auto"/>
            </w:tcBorders>
            <w:shd w:val="clear" w:color="auto" w:fill="FFFFFF"/>
            <w:vAlign w:val="center"/>
          </w:tcPr>
          <w:p w14:paraId="2BB19911"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1.3.3</w:t>
            </w:r>
          </w:p>
        </w:tc>
        <w:tc>
          <w:tcPr>
            <w:tcW w:w="3975" w:type="dxa"/>
            <w:tcBorders>
              <w:top w:val="single" w:sz="4" w:space="0" w:color="auto"/>
              <w:left w:val="nil"/>
              <w:bottom w:val="single" w:sz="4" w:space="0" w:color="auto"/>
              <w:right w:val="single" w:sz="4" w:space="0" w:color="auto"/>
            </w:tcBorders>
            <w:shd w:val="clear" w:color="auto" w:fill="FFFFFF"/>
            <w:vAlign w:val="center"/>
          </w:tcPr>
          <w:p w14:paraId="5749E103"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Projektiranje</w:t>
            </w:r>
          </w:p>
        </w:tc>
        <w:tc>
          <w:tcPr>
            <w:tcW w:w="1624" w:type="dxa"/>
            <w:tcBorders>
              <w:top w:val="single" w:sz="4" w:space="0" w:color="auto"/>
              <w:left w:val="nil"/>
              <w:bottom w:val="single" w:sz="4" w:space="0" w:color="auto"/>
              <w:right w:val="single" w:sz="4" w:space="0" w:color="auto"/>
            </w:tcBorders>
            <w:shd w:val="clear" w:color="auto" w:fill="FFFFFF"/>
            <w:vAlign w:val="center"/>
          </w:tcPr>
          <w:p w14:paraId="484A2700"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0,00</w:t>
            </w:r>
          </w:p>
        </w:tc>
        <w:tc>
          <w:tcPr>
            <w:tcW w:w="1514" w:type="dxa"/>
            <w:tcBorders>
              <w:top w:val="single" w:sz="4" w:space="0" w:color="auto"/>
              <w:left w:val="nil"/>
              <w:bottom w:val="single" w:sz="4" w:space="0" w:color="auto"/>
              <w:right w:val="single" w:sz="4" w:space="0" w:color="auto"/>
            </w:tcBorders>
            <w:shd w:val="clear" w:color="auto" w:fill="FFFFFF"/>
            <w:vAlign w:val="center"/>
          </w:tcPr>
          <w:p w14:paraId="5FC70EF4"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0,00</w:t>
            </w:r>
          </w:p>
        </w:tc>
        <w:tc>
          <w:tcPr>
            <w:tcW w:w="1408" w:type="dxa"/>
            <w:tcBorders>
              <w:top w:val="single" w:sz="4" w:space="0" w:color="auto"/>
              <w:left w:val="nil"/>
              <w:bottom w:val="single" w:sz="4" w:space="0" w:color="auto"/>
              <w:right w:val="single" w:sz="4" w:space="0" w:color="auto"/>
            </w:tcBorders>
            <w:shd w:val="clear" w:color="auto" w:fill="FFFFFF"/>
            <w:vAlign w:val="center"/>
          </w:tcPr>
          <w:p w14:paraId="72958C51"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750,00</w:t>
            </w:r>
          </w:p>
        </w:tc>
        <w:tc>
          <w:tcPr>
            <w:tcW w:w="1389" w:type="dxa"/>
            <w:tcBorders>
              <w:top w:val="single" w:sz="4" w:space="0" w:color="auto"/>
              <w:left w:val="nil"/>
              <w:bottom w:val="single" w:sz="4" w:space="0" w:color="auto"/>
              <w:right w:val="single" w:sz="4" w:space="0" w:color="auto"/>
            </w:tcBorders>
            <w:shd w:val="clear" w:color="auto" w:fill="FFFFFF"/>
            <w:vAlign w:val="center"/>
          </w:tcPr>
          <w:p w14:paraId="6E34EBEB"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750,00</w:t>
            </w:r>
          </w:p>
        </w:tc>
      </w:tr>
      <w:tr w:rsidR="00EF39FE" w:rsidRPr="00DE34CD" w14:paraId="0F135A6A" w14:textId="77777777" w:rsidTr="000A7ED2">
        <w:trPr>
          <w:trHeight w:val="315"/>
          <w:jc w:val="center"/>
        </w:trPr>
        <w:tc>
          <w:tcPr>
            <w:tcW w:w="863" w:type="dxa"/>
            <w:tcBorders>
              <w:top w:val="single" w:sz="4" w:space="0" w:color="auto"/>
              <w:left w:val="single" w:sz="4" w:space="0" w:color="auto"/>
              <w:bottom w:val="single" w:sz="4" w:space="0" w:color="auto"/>
              <w:right w:val="single" w:sz="4" w:space="0" w:color="auto"/>
            </w:tcBorders>
            <w:shd w:val="clear" w:color="auto" w:fill="FFFFFF"/>
            <w:vAlign w:val="center"/>
          </w:tcPr>
          <w:p w14:paraId="11F3561E" w14:textId="77777777" w:rsidR="00EF39FE" w:rsidRPr="00DE34CD" w:rsidRDefault="00EF39FE" w:rsidP="00EF39FE">
            <w:pPr>
              <w:jc w:val="center"/>
              <w:rPr>
                <w:rFonts w:asciiTheme="minorHAnsi" w:hAnsiTheme="minorHAnsi" w:cstheme="minorHAnsi"/>
                <w:b w:val="0"/>
                <w:bCs/>
                <w:sz w:val="22"/>
                <w:szCs w:val="22"/>
                <w:lang w:val="hr-HR"/>
              </w:rPr>
            </w:pPr>
          </w:p>
        </w:tc>
        <w:tc>
          <w:tcPr>
            <w:tcW w:w="3975" w:type="dxa"/>
            <w:tcBorders>
              <w:top w:val="single" w:sz="4" w:space="0" w:color="auto"/>
              <w:left w:val="nil"/>
              <w:bottom w:val="single" w:sz="4" w:space="0" w:color="auto"/>
              <w:right w:val="single" w:sz="4" w:space="0" w:color="auto"/>
            </w:tcBorders>
            <w:shd w:val="clear" w:color="auto" w:fill="FFFFFF"/>
            <w:vAlign w:val="center"/>
          </w:tcPr>
          <w:p w14:paraId="3F3B7C5D" w14:textId="77777777" w:rsidR="00EF39FE" w:rsidRPr="00DE34CD" w:rsidRDefault="00EF39FE" w:rsidP="00EF39FE">
            <w:pPr>
              <w:jc w:val="center"/>
              <w:rPr>
                <w:rFonts w:asciiTheme="minorHAnsi" w:hAnsiTheme="minorHAnsi" w:cstheme="minorHAnsi"/>
                <w:b w:val="0"/>
                <w:bCs/>
                <w:sz w:val="22"/>
                <w:szCs w:val="22"/>
                <w:lang w:val="hr-HR"/>
              </w:rPr>
            </w:pPr>
          </w:p>
        </w:tc>
        <w:tc>
          <w:tcPr>
            <w:tcW w:w="1624" w:type="dxa"/>
            <w:tcBorders>
              <w:top w:val="single" w:sz="4" w:space="0" w:color="auto"/>
              <w:left w:val="nil"/>
              <w:bottom w:val="single" w:sz="4" w:space="0" w:color="auto"/>
              <w:right w:val="single" w:sz="4" w:space="0" w:color="auto"/>
            </w:tcBorders>
            <w:shd w:val="clear" w:color="auto" w:fill="FFFFFF"/>
            <w:vAlign w:val="center"/>
          </w:tcPr>
          <w:p w14:paraId="681ECFDA" w14:textId="77777777" w:rsidR="00EF39FE" w:rsidRPr="00DE34CD" w:rsidRDefault="00EF39FE" w:rsidP="00EF39FE">
            <w:pPr>
              <w:jc w:val="center"/>
              <w:rPr>
                <w:rFonts w:asciiTheme="minorHAnsi" w:hAnsiTheme="minorHAnsi" w:cstheme="minorHAnsi"/>
                <w:b w:val="0"/>
                <w:bCs/>
                <w:sz w:val="22"/>
                <w:szCs w:val="22"/>
                <w:lang w:val="hr-HR"/>
              </w:rPr>
            </w:pPr>
          </w:p>
        </w:tc>
        <w:tc>
          <w:tcPr>
            <w:tcW w:w="1514" w:type="dxa"/>
            <w:tcBorders>
              <w:top w:val="single" w:sz="4" w:space="0" w:color="auto"/>
              <w:left w:val="nil"/>
              <w:bottom w:val="single" w:sz="4" w:space="0" w:color="auto"/>
              <w:right w:val="single" w:sz="4" w:space="0" w:color="auto"/>
            </w:tcBorders>
            <w:shd w:val="clear" w:color="auto" w:fill="FFFFFF"/>
            <w:vAlign w:val="center"/>
          </w:tcPr>
          <w:p w14:paraId="0118D6C2" w14:textId="77777777" w:rsidR="00EF39FE" w:rsidRPr="00DE34CD" w:rsidRDefault="00EF39FE" w:rsidP="00EF39FE">
            <w:pPr>
              <w:jc w:val="center"/>
              <w:rPr>
                <w:rFonts w:asciiTheme="minorHAnsi" w:hAnsiTheme="minorHAnsi" w:cstheme="minorHAnsi"/>
                <w:b w:val="0"/>
                <w:bCs/>
                <w:sz w:val="22"/>
                <w:szCs w:val="22"/>
                <w:lang w:val="hr-HR"/>
              </w:rPr>
            </w:pPr>
          </w:p>
        </w:tc>
        <w:tc>
          <w:tcPr>
            <w:tcW w:w="1408" w:type="dxa"/>
            <w:tcBorders>
              <w:top w:val="single" w:sz="4" w:space="0" w:color="auto"/>
              <w:left w:val="nil"/>
              <w:bottom w:val="single" w:sz="4" w:space="0" w:color="auto"/>
              <w:right w:val="single" w:sz="4" w:space="0" w:color="auto"/>
            </w:tcBorders>
            <w:shd w:val="clear" w:color="auto" w:fill="FFFFFF"/>
            <w:vAlign w:val="center"/>
          </w:tcPr>
          <w:p w14:paraId="30F38DEB" w14:textId="77777777" w:rsidR="00EF39FE" w:rsidRPr="00DE34CD" w:rsidRDefault="00EF39FE" w:rsidP="00EF39FE">
            <w:pPr>
              <w:jc w:val="center"/>
              <w:rPr>
                <w:rFonts w:asciiTheme="minorHAnsi" w:hAnsiTheme="minorHAnsi" w:cstheme="minorHAnsi"/>
                <w:b w:val="0"/>
                <w:bCs/>
                <w:sz w:val="22"/>
                <w:szCs w:val="22"/>
                <w:lang w:val="hr-HR"/>
              </w:rPr>
            </w:pPr>
          </w:p>
        </w:tc>
        <w:tc>
          <w:tcPr>
            <w:tcW w:w="1389" w:type="dxa"/>
            <w:tcBorders>
              <w:top w:val="single" w:sz="4" w:space="0" w:color="auto"/>
              <w:left w:val="nil"/>
              <w:bottom w:val="single" w:sz="4" w:space="0" w:color="auto"/>
              <w:right w:val="single" w:sz="4" w:space="0" w:color="auto"/>
            </w:tcBorders>
            <w:shd w:val="clear" w:color="auto" w:fill="FFFFFF"/>
            <w:vAlign w:val="center"/>
          </w:tcPr>
          <w:p w14:paraId="0A98481E" w14:textId="77777777" w:rsidR="00EF39FE" w:rsidRPr="00DE34CD" w:rsidRDefault="00EF39FE" w:rsidP="00EF39FE">
            <w:pPr>
              <w:jc w:val="center"/>
              <w:rPr>
                <w:rFonts w:asciiTheme="minorHAnsi" w:hAnsiTheme="minorHAnsi" w:cstheme="minorHAnsi"/>
                <w:b w:val="0"/>
                <w:bCs/>
                <w:sz w:val="22"/>
                <w:szCs w:val="22"/>
                <w:lang w:val="hr-HR"/>
              </w:rPr>
            </w:pPr>
          </w:p>
        </w:tc>
      </w:tr>
      <w:tr w:rsidR="00EF39FE" w:rsidRPr="00DE34CD" w14:paraId="79D53384" w14:textId="77777777" w:rsidTr="000A7ED2">
        <w:trPr>
          <w:trHeight w:val="120"/>
          <w:jc w:val="center"/>
        </w:trPr>
        <w:tc>
          <w:tcPr>
            <w:tcW w:w="863" w:type="dxa"/>
            <w:tcBorders>
              <w:top w:val="single" w:sz="4" w:space="0" w:color="auto"/>
              <w:left w:val="single" w:sz="4" w:space="0" w:color="auto"/>
              <w:bottom w:val="single" w:sz="4" w:space="0" w:color="auto"/>
              <w:right w:val="single" w:sz="4" w:space="0" w:color="auto"/>
            </w:tcBorders>
            <w:shd w:val="clear" w:color="auto" w:fill="FFFFFF"/>
            <w:vAlign w:val="center"/>
          </w:tcPr>
          <w:p w14:paraId="7480567B"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1.4.</w:t>
            </w:r>
          </w:p>
        </w:tc>
        <w:tc>
          <w:tcPr>
            <w:tcW w:w="3975" w:type="dxa"/>
            <w:tcBorders>
              <w:top w:val="single" w:sz="4" w:space="0" w:color="auto"/>
              <w:left w:val="nil"/>
              <w:bottom w:val="single" w:sz="4" w:space="0" w:color="auto"/>
              <w:right w:val="single" w:sz="4" w:space="0" w:color="auto"/>
            </w:tcBorders>
            <w:shd w:val="clear" w:color="auto" w:fill="FFFFFF"/>
            <w:vAlign w:val="center"/>
          </w:tcPr>
          <w:p w14:paraId="7A829731"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Ulica Sv. Vinka Paulskog</w:t>
            </w:r>
          </w:p>
        </w:tc>
        <w:tc>
          <w:tcPr>
            <w:tcW w:w="1624" w:type="dxa"/>
            <w:tcBorders>
              <w:top w:val="single" w:sz="4" w:space="0" w:color="auto"/>
              <w:left w:val="nil"/>
              <w:bottom w:val="single" w:sz="4" w:space="0" w:color="auto"/>
              <w:right w:val="single" w:sz="4" w:space="0" w:color="auto"/>
            </w:tcBorders>
            <w:shd w:val="clear" w:color="auto" w:fill="FFFFFF"/>
            <w:vAlign w:val="center"/>
          </w:tcPr>
          <w:p w14:paraId="7EEF279C"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187.822,00</w:t>
            </w:r>
          </w:p>
        </w:tc>
        <w:tc>
          <w:tcPr>
            <w:tcW w:w="1514" w:type="dxa"/>
            <w:tcBorders>
              <w:top w:val="single" w:sz="4" w:space="0" w:color="auto"/>
              <w:left w:val="nil"/>
              <w:bottom w:val="single" w:sz="4" w:space="0" w:color="auto"/>
              <w:right w:val="single" w:sz="4" w:space="0" w:color="auto"/>
            </w:tcBorders>
            <w:shd w:val="clear" w:color="auto" w:fill="FFFFFF"/>
            <w:vAlign w:val="center"/>
          </w:tcPr>
          <w:p w14:paraId="37CF92C5"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187.822,00</w:t>
            </w:r>
          </w:p>
        </w:tc>
        <w:tc>
          <w:tcPr>
            <w:tcW w:w="1408" w:type="dxa"/>
            <w:tcBorders>
              <w:top w:val="single" w:sz="4" w:space="0" w:color="auto"/>
              <w:left w:val="nil"/>
              <w:bottom w:val="single" w:sz="4" w:space="0" w:color="auto"/>
              <w:right w:val="single" w:sz="4" w:space="0" w:color="auto"/>
            </w:tcBorders>
            <w:shd w:val="clear" w:color="auto" w:fill="FFFFFF"/>
            <w:vAlign w:val="center"/>
          </w:tcPr>
          <w:p w14:paraId="313E563A"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7.250,00</w:t>
            </w:r>
          </w:p>
        </w:tc>
        <w:tc>
          <w:tcPr>
            <w:tcW w:w="1389" w:type="dxa"/>
            <w:tcBorders>
              <w:top w:val="single" w:sz="4" w:space="0" w:color="auto"/>
              <w:left w:val="nil"/>
              <w:bottom w:val="single" w:sz="4" w:space="0" w:color="auto"/>
              <w:right w:val="single" w:sz="4" w:space="0" w:color="auto"/>
            </w:tcBorders>
            <w:shd w:val="clear" w:color="auto" w:fill="FFFFFF"/>
            <w:vAlign w:val="center"/>
          </w:tcPr>
          <w:p w14:paraId="3F7EAD90"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2.875,00</w:t>
            </w:r>
          </w:p>
        </w:tc>
      </w:tr>
      <w:tr w:rsidR="00EF39FE" w:rsidRPr="00DE34CD" w14:paraId="0FEFFB19" w14:textId="77777777" w:rsidTr="000A7ED2">
        <w:trPr>
          <w:trHeight w:val="150"/>
          <w:jc w:val="center"/>
        </w:trPr>
        <w:tc>
          <w:tcPr>
            <w:tcW w:w="863" w:type="dxa"/>
            <w:tcBorders>
              <w:top w:val="single" w:sz="4" w:space="0" w:color="auto"/>
              <w:left w:val="single" w:sz="4" w:space="0" w:color="auto"/>
              <w:bottom w:val="single" w:sz="4" w:space="0" w:color="auto"/>
              <w:right w:val="single" w:sz="4" w:space="0" w:color="auto"/>
            </w:tcBorders>
            <w:shd w:val="clear" w:color="auto" w:fill="FFFFFF"/>
            <w:vAlign w:val="center"/>
          </w:tcPr>
          <w:p w14:paraId="032656BA"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1.4.1.</w:t>
            </w:r>
          </w:p>
        </w:tc>
        <w:tc>
          <w:tcPr>
            <w:tcW w:w="3975" w:type="dxa"/>
            <w:tcBorders>
              <w:top w:val="single" w:sz="4" w:space="0" w:color="auto"/>
              <w:left w:val="nil"/>
              <w:bottom w:val="single" w:sz="4" w:space="0" w:color="auto"/>
              <w:right w:val="single" w:sz="4" w:space="0" w:color="auto"/>
            </w:tcBorders>
            <w:shd w:val="clear" w:color="auto" w:fill="FFFFFF"/>
            <w:vAlign w:val="center"/>
          </w:tcPr>
          <w:p w14:paraId="70D9D623"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Projektiranje</w:t>
            </w:r>
          </w:p>
        </w:tc>
        <w:tc>
          <w:tcPr>
            <w:tcW w:w="1624" w:type="dxa"/>
            <w:tcBorders>
              <w:top w:val="single" w:sz="4" w:space="0" w:color="auto"/>
              <w:left w:val="nil"/>
              <w:bottom w:val="single" w:sz="4" w:space="0" w:color="auto"/>
              <w:right w:val="single" w:sz="4" w:space="0" w:color="auto"/>
            </w:tcBorders>
            <w:shd w:val="clear" w:color="auto" w:fill="FFFFFF"/>
            <w:vAlign w:val="center"/>
          </w:tcPr>
          <w:p w14:paraId="6FF9023D"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8.300,00</w:t>
            </w:r>
          </w:p>
        </w:tc>
        <w:tc>
          <w:tcPr>
            <w:tcW w:w="1514" w:type="dxa"/>
            <w:tcBorders>
              <w:top w:val="single" w:sz="4" w:space="0" w:color="auto"/>
              <w:left w:val="nil"/>
              <w:bottom w:val="single" w:sz="4" w:space="0" w:color="auto"/>
              <w:right w:val="single" w:sz="4" w:space="0" w:color="auto"/>
            </w:tcBorders>
            <w:shd w:val="clear" w:color="auto" w:fill="FFFFFF"/>
            <w:vAlign w:val="center"/>
          </w:tcPr>
          <w:p w14:paraId="3ED7C2F0"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8.300,00</w:t>
            </w:r>
          </w:p>
        </w:tc>
        <w:tc>
          <w:tcPr>
            <w:tcW w:w="1408" w:type="dxa"/>
            <w:tcBorders>
              <w:top w:val="single" w:sz="4" w:space="0" w:color="auto"/>
              <w:left w:val="nil"/>
              <w:bottom w:val="single" w:sz="4" w:space="0" w:color="auto"/>
              <w:right w:val="single" w:sz="4" w:space="0" w:color="auto"/>
            </w:tcBorders>
            <w:shd w:val="clear" w:color="auto" w:fill="FFFFFF"/>
            <w:vAlign w:val="center"/>
          </w:tcPr>
          <w:p w14:paraId="765E56DD"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7.250,00</w:t>
            </w:r>
          </w:p>
        </w:tc>
        <w:tc>
          <w:tcPr>
            <w:tcW w:w="1389" w:type="dxa"/>
            <w:tcBorders>
              <w:top w:val="single" w:sz="4" w:space="0" w:color="auto"/>
              <w:left w:val="nil"/>
              <w:bottom w:val="single" w:sz="4" w:space="0" w:color="auto"/>
              <w:right w:val="single" w:sz="4" w:space="0" w:color="auto"/>
            </w:tcBorders>
            <w:shd w:val="clear" w:color="auto" w:fill="FFFFFF"/>
            <w:vAlign w:val="center"/>
          </w:tcPr>
          <w:p w14:paraId="1C3748C9"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2.875,00</w:t>
            </w:r>
          </w:p>
        </w:tc>
      </w:tr>
      <w:tr w:rsidR="00EF39FE" w:rsidRPr="00DE34CD" w14:paraId="25EA5236" w14:textId="77777777" w:rsidTr="000A7ED2">
        <w:trPr>
          <w:trHeight w:val="120"/>
          <w:jc w:val="center"/>
        </w:trPr>
        <w:tc>
          <w:tcPr>
            <w:tcW w:w="863" w:type="dxa"/>
            <w:tcBorders>
              <w:top w:val="single" w:sz="4" w:space="0" w:color="auto"/>
              <w:left w:val="single" w:sz="4" w:space="0" w:color="auto"/>
              <w:bottom w:val="single" w:sz="4" w:space="0" w:color="auto"/>
              <w:right w:val="single" w:sz="4" w:space="0" w:color="auto"/>
            </w:tcBorders>
            <w:shd w:val="clear" w:color="auto" w:fill="FFFFFF"/>
            <w:vAlign w:val="center"/>
          </w:tcPr>
          <w:p w14:paraId="0480AAC7"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1.4.2.</w:t>
            </w:r>
          </w:p>
        </w:tc>
        <w:tc>
          <w:tcPr>
            <w:tcW w:w="3975" w:type="dxa"/>
            <w:tcBorders>
              <w:top w:val="single" w:sz="4" w:space="0" w:color="auto"/>
              <w:left w:val="nil"/>
              <w:bottom w:val="single" w:sz="4" w:space="0" w:color="auto"/>
              <w:right w:val="single" w:sz="4" w:space="0" w:color="auto"/>
            </w:tcBorders>
            <w:shd w:val="clear" w:color="auto" w:fill="FFFFFF"/>
            <w:vAlign w:val="center"/>
          </w:tcPr>
          <w:p w14:paraId="57244CB6" w14:textId="379F730F"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Izgradnja</w:t>
            </w:r>
          </w:p>
        </w:tc>
        <w:tc>
          <w:tcPr>
            <w:tcW w:w="1624" w:type="dxa"/>
            <w:tcBorders>
              <w:top w:val="single" w:sz="4" w:space="0" w:color="auto"/>
              <w:left w:val="nil"/>
              <w:bottom w:val="single" w:sz="4" w:space="0" w:color="auto"/>
              <w:right w:val="single" w:sz="4" w:space="0" w:color="auto"/>
            </w:tcBorders>
            <w:shd w:val="clear" w:color="auto" w:fill="FFFFFF"/>
            <w:vAlign w:val="center"/>
          </w:tcPr>
          <w:p w14:paraId="269FD9B4"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172.642,00</w:t>
            </w:r>
          </w:p>
        </w:tc>
        <w:tc>
          <w:tcPr>
            <w:tcW w:w="1514" w:type="dxa"/>
            <w:tcBorders>
              <w:top w:val="single" w:sz="4" w:space="0" w:color="auto"/>
              <w:left w:val="nil"/>
              <w:bottom w:val="single" w:sz="4" w:space="0" w:color="auto"/>
              <w:right w:val="single" w:sz="4" w:space="0" w:color="auto"/>
            </w:tcBorders>
            <w:shd w:val="clear" w:color="auto" w:fill="FFFFFF"/>
            <w:vAlign w:val="center"/>
          </w:tcPr>
          <w:p w14:paraId="5D6FA455"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172.642,00</w:t>
            </w:r>
          </w:p>
        </w:tc>
        <w:tc>
          <w:tcPr>
            <w:tcW w:w="1408" w:type="dxa"/>
            <w:tcBorders>
              <w:top w:val="single" w:sz="4" w:space="0" w:color="auto"/>
              <w:left w:val="nil"/>
              <w:bottom w:val="single" w:sz="4" w:space="0" w:color="auto"/>
              <w:right w:val="single" w:sz="4" w:space="0" w:color="auto"/>
            </w:tcBorders>
            <w:shd w:val="clear" w:color="auto" w:fill="FFFFFF"/>
            <w:vAlign w:val="center"/>
          </w:tcPr>
          <w:p w14:paraId="1F0037D5"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0,00</w:t>
            </w:r>
          </w:p>
        </w:tc>
        <w:tc>
          <w:tcPr>
            <w:tcW w:w="1389" w:type="dxa"/>
            <w:tcBorders>
              <w:top w:val="single" w:sz="4" w:space="0" w:color="auto"/>
              <w:left w:val="nil"/>
              <w:bottom w:val="single" w:sz="4" w:space="0" w:color="auto"/>
              <w:right w:val="single" w:sz="4" w:space="0" w:color="auto"/>
            </w:tcBorders>
            <w:shd w:val="clear" w:color="auto" w:fill="FFFFFF"/>
            <w:vAlign w:val="center"/>
          </w:tcPr>
          <w:p w14:paraId="666AAFE2"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0,00</w:t>
            </w:r>
          </w:p>
        </w:tc>
      </w:tr>
      <w:tr w:rsidR="00EF39FE" w:rsidRPr="00DE34CD" w14:paraId="374BF1D0" w14:textId="77777777" w:rsidTr="000A7ED2">
        <w:trPr>
          <w:trHeight w:val="180"/>
          <w:jc w:val="center"/>
        </w:trPr>
        <w:tc>
          <w:tcPr>
            <w:tcW w:w="863" w:type="dxa"/>
            <w:tcBorders>
              <w:top w:val="single" w:sz="4" w:space="0" w:color="auto"/>
              <w:left w:val="single" w:sz="4" w:space="0" w:color="auto"/>
              <w:bottom w:val="single" w:sz="4" w:space="0" w:color="auto"/>
              <w:right w:val="single" w:sz="4" w:space="0" w:color="auto"/>
            </w:tcBorders>
            <w:shd w:val="clear" w:color="auto" w:fill="FFFFFF"/>
            <w:vAlign w:val="center"/>
          </w:tcPr>
          <w:p w14:paraId="2960A4AE"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1.4.3.</w:t>
            </w:r>
          </w:p>
        </w:tc>
        <w:tc>
          <w:tcPr>
            <w:tcW w:w="3975" w:type="dxa"/>
            <w:tcBorders>
              <w:top w:val="single" w:sz="4" w:space="0" w:color="auto"/>
              <w:left w:val="nil"/>
              <w:bottom w:val="single" w:sz="4" w:space="0" w:color="auto"/>
              <w:right w:val="single" w:sz="4" w:space="0" w:color="auto"/>
            </w:tcBorders>
            <w:shd w:val="clear" w:color="auto" w:fill="FFFFFF"/>
            <w:vAlign w:val="center"/>
          </w:tcPr>
          <w:p w14:paraId="7B9A707D"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Nadzor</w:t>
            </w:r>
          </w:p>
        </w:tc>
        <w:tc>
          <w:tcPr>
            <w:tcW w:w="1624" w:type="dxa"/>
            <w:tcBorders>
              <w:top w:val="single" w:sz="4" w:space="0" w:color="auto"/>
              <w:left w:val="nil"/>
              <w:bottom w:val="single" w:sz="4" w:space="0" w:color="auto"/>
              <w:right w:val="single" w:sz="4" w:space="0" w:color="auto"/>
            </w:tcBorders>
            <w:shd w:val="clear" w:color="auto" w:fill="FFFFFF"/>
            <w:vAlign w:val="center"/>
          </w:tcPr>
          <w:p w14:paraId="6EDA5DF9"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6.880,00</w:t>
            </w:r>
          </w:p>
        </w:tc>
        <w:tc>
          <w:tcPr>
            <w:tcW w:w="1514" w:type="dxa"/>
            <w:tcBorders>
              <w:top w:val="single" w:sz="4" w:space="0" w:color="auto"/>
              <w:left w:val="nil"/>
              <w:bottom w:val="single" w:sz="4" w:space="0" w:color="auto"/>
              <w:right w:val="single" w:sz="4" w:space="0" w:color="auto"/>
            </w:tcBorders>
            <w:shd w:val="clear" w:color="auto" w:fill="FFFFFF"/>
            <w:vAlign w:val="center"/>
          </w:tcPr>
          <w:p w14:paraId="4A540F52"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6.880,00</w:t>
            </w:r>
          </w:p>
        </w:tc>
        <w:tc>
          <w:tcPr>
            <w:tcW w:w="1408" w:type="dxa"/>
            <w:tcBorders>
              <w:top w:val="single" w:sz="4" w:space="0" w:color="auto"/>
              <w:left w:val="nil"/>
              <w:bottom w:val="single" w:sz="4" w:space="0" w:color="auto"/>
              <w:right w:val="single" w:sz="4" w:space="0" w:color="auto"/>
            </w:tcBorders>
            <w:shd w:val="clear" w:color="auto" w:fill="FFFFFF"/>
            <w:vAlign w:val="center"/>
          </w:tcPr>
          <w:p w14:paraId="15DC8BFE"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0,00</w:t>
            </w:r>
          </w:p>
        </w:tc>
        <w:tc>
          <w:tcPr>
            <w:tcW w:w="1389" w:type="dxa"/>
            <w:tcBorders>
              <w:top w:val="single" w:sz="4" w:space="0" w:color="auto"/>
              <w:left w:val="nil"/>
              <w:bottom w:val="single" w:sz="4" w:space="0" w:color="auto"/>
              <w:right w:val="single" w:sz="4" w:space="0" w:color="auto"/>
            </w:tcBorders>
            <w:shd w:val="clear" w:color="auto" w:fill="FFFFFF"/>
            <w:vAlign w:val="center"/>
          </w:tcPr>
          <w:p w14:paraId="48F34286"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0,00</w:t>
            </w:r>
          </w:p>
        </w:tc>
      </w:tr>
      <w:tr w:rsidR="00EF39FE" w:rsidRPr="00DE34CD" w14:paraId="41A3E526" w14:textId="77777777" w:rsidTr="000A7ED2">
        <w:trPr>
          <w:trHeight w:val="150"/>
          <w:jc w:val="center"/>
        </w:trPr>
        <w:tc>
          <w:tcPr>
            <w:tcW w:w="863" w:type="dxa"/>
            <w:tcBorders>
              <w:top w:val="single" w:sz="4" w:space="0" w:color="auto"/>
              <w:left w:val="single" w:sz="4" w:space="0" w:color="auto"/>
              <w:bottom w:val="single" w:sz="4" w:space="0" w:color="auto"/>
              <w:right w:val="single" w:sz="4" w:space="0" w:color="auto"/>
            </w:tcBorders>
            <w:shd w:val="clear" w:color="auto" w:fill="FFFFFF"/>
            <w:vAlign w:val="center"/>
          </w:tcPr>
          <w:p w14:paraId="778877F3"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lastRenderedPageBreak/>
              <w:t>1.5.</w:t>
            </w:r>
          </w:p>
        </w:tc>
        <w:tc>
          <w:tcPr>
            <w:tcW w:w="3975" w:type="dxa"/>
            <w:tcBorders>
              <w:top w:val="single" w:sz="4" w:space="0" w:color="auto"/>
              <w:left w:val="nil"/>
              <w:bottom w:val="single" w:sz="4" w:space="0" w:color="auto"/>
              <w:right w:val="single" w:sz="4" w:space="0" w:color="auto"/>
            </w:tcBorders>
            <w:shd w:val="clear" w:color="auto" w:fill="FFFFFF"/>
            <w:vAlign w:val="center"/>
          </w:tcPr>
          <w:p w14:paraId="496E98BE"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Vinorodna ulica u Novom Selu</w:t>
            </w:r>
          </w:p>
        </w:tc>
        <w:tc>
          <w:tcPr>
            <w:tcW w:w="1624" w:type="dxa"/>
            <w:tcBorders>
              <w:top w:val="single" w:sz="4" w:space="0" w:color="auto"/>
              <w:left w:val="nil"/>
              <w:bottom w:val="single" w:sz="4" w:space="0" w:color="auto"/>
              <w:right w:val="single" w:sz="4" w:space="0" w:color="auto"/>
            </w:tcBorders>
            <w:shd w:val="clear" w:color="auto" w:fill="FFFFFF"/>
            <w:vAlign w:val="center"/>
          </w:tcPr>
          <w:p w14:paraId="32E6876B"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109.163,00</w:t>
            </w:r>
          </w:p>
        </w:tc>
        <w:tc>
          <w:tcPr>
            <w:tcW w:w="1514" w:type="dxa"/>
            <w:tcBorders>
              <w:top w:val="single" w:sz="4" w:space="0" w:color="auto"/>
              <w:left w:val="nil"/>
              <w:bottom w:val="single" w:sz="4" w:space="0" w:color="auto"/>
              <w:right w:val="single" w:sz="4" w:space="0" w:color="auto"/>
            </w:tcBorders>
            <w:shd w:val="clear" w:color="auto" w:fill="FFFFFF"/>
            <w:vAlign w:val="center"/>
          </w:tcPr>
          <w:p w14:paraId="50E5D7E8"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109.163,00</w:t>
            </w:r>
          </w:p>
        </w:tc>
        <w:tc>
          <w:tcPr>
            <w:tcW w:w="1408" w:type="dxa"/>
            <w:tcBorders>
              <w:top w:val="single" w:sz="4" w:space="0" w:color="auto"/>
              <w:left w:val="nil"/>
              <w:bottom w:val="single" w:sz="4" w:space="0" w:color="auto"/>
              <w:right w:val="single" w:sz="4" w:space="0" w:color="auto"/>
            </w:tcBorders>
            <w:shd w:val="clear" w:color="auto" w:fill="FFFFFF"/>
            <w:vAlign w:val="center"/>
          </w:tcPr>
          <w:p w14:paraId="1C98B66D"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0,00</w:t>
            </w:r>
          </w:p>
        </w:tc>
        <w:tc>
          <w:tcPr>
            <w:tcW w:w="1389" w:type="dxa"/>
            <w:tcBorders>
              <w:top w:val="single" w:sz="4" w:space="0" w:color="auto"/>
              <w:left w:val="nil"/>
              <w:bottom w:val="single" w:sz="4" w:space="0" w:color="auto"/>
              <w:right w:val="single" w:sz="4" w:space="0" w:color="auto"/>
            </w:tcBorders>
            <w:shd w:val="clear" w:color="auto" w:fill="FFFFFF"/>
            <w:vAlign w:val="center"/>
          </w:tcPr>
          <w:p w14:paraId="299B3097"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194.375,00</w:t>
            </w:r>
          </w:p>
        </w:tc>
      </w:tr>
      <w:tr w:rsidR="00EF39FE" w:rsidRPr="00DE34CD" w14:paraId="7DB9D7FE" w14:textId="77777777" w:rsidTr="000A7ED2">
        <w:trPr>
          <w:trHeight w:val="165"/>
          <w:jc w:val="center"/>
        </w:trPr>
        <w:tc>
          <w:tcPr>
            <w:tcW w:w="863" w:type="dxa"/>
            <w:tcBorders>
              <w:top w:val="single" w:sz="4" w:space="0" w:color="auto"/>
              <w:left w:val="single" w:sz="4" w:space="0" w:color="auto"/>
              <w:bottom w:val="single" w:sz="4" w:space="0" w:color="auto"/>
              <w:right w:val="single" w:sz="4" w:space="0" w:color="auto"/>
            </w:tcBorders>
            <w:shd w:val="clear" w:color="auto" w:fill="FFFFFF"/>
            <w:vAlign w:val="center"/>
          </w:tcPr>
          <w:p w14:paraId="479AC9E8"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1.5.1.</w:t>
            </w:r>
          </w:p>
        </w:tc>
        <w:tc>
          <w:tcPr>
            <w:tcW w:w="3975" w:type="dxa"/>
            <w:tcBorders>
              <w:top w:val="single" w:sz="4" w:space="0" w:color="auto"/>
              <w:left w:val="nil"/>
              <w:bottom w:val="single" w:sz="4" w:space="0" w:color="auto"/>
              <w:right w:val="single" w:sz="4" w:space="0" w:color="auto"/>
            </w:tcBorders>
            <w:shd w:val="clear" w:color="auto" w:fill="FFFFFF"/>
            <w:vAlign w:val="center"/>
          </w:tcPr>
          <w:p w14:paraId="1840A0BA"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Izgradnja</w:t>
            </w:r>
          </w:p>
        </w:tc>
        <w:tc>
          <w:tcPr>
            <w:tcW w:w="1624" w:type="dxa"/>
            <w:tcBorders>
              <w:top w:val="single" w:sz="4" w:space="0" w:color="auto"/>
              <w:left w:val="nil"/>
              <w:bottom w:val="single" w:sz="4" w:space="0" w:color="auto"/>
              <w:right w:val="single" w:sz="4" w:space="0" w:color="auto"/>
            </w:tcBorders>
            <w:shd w:val="clear" w:color="auto" w:fill="FFFFFF"/>
            <w:vAlign w:val="center"/>
          </w:tcPr>
          <w:p w14:paraId="0262B213"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106.663,00</w:t>
            </w:r>
          </w:p>
        </w:tc>
        <w:tc>
          <w:tcPr>
            <w:tcW w:w="1514" w:type="dxa"/>
            <w:tcBorders>
              <w:top w:val="single" w:sz="4" w:space="0" w:color="auto"/>
              <w:left w:val="nil"/>
              <w:bottom w:val="single" w:sz="4" w:space="0" w:color="auto"/>
              <w:right w:val="single" w:sz="4" w:space="0" w:color="auto"/>
            </w:tcBorders>
            <w:shd w:val="clear" w:color="auto" w:fill="FFFFFF"/>
            <w:vAlign w:val="center"/>
          </w:tcPr>
          <w:p w14:paraId="1F5646B7"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106.663,00</w:t>
            </w:r>
          </w:p>
        </w:tc>
        <w:tc>
          <w:tcPr>
            <w:tcW w:w="1408" w:type="dxa"/>
            <w:tcBorders>
              <w:top w:val="single" w:sz="4" w:space="0" w:color="auto"/>
              <w:left w:val="nil"/>
              <w:bottom w:val="single" w:sz="4" w:space="0" w:color="auto"/>
              <w:right w:val="single" w:sz="4" w:space="0" w:color="auto"/>
            </w:tcBorders>
            <w:shd w:val="clear" w:color="auto" w:fill="FFFFFF"/>
            <w:vAlign w:val="center"/>
          </w:tcPr>
          <w:p w14:paraId="4BE39CB8"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0,00</w:t>
            </w:r>
          </w:p>
        </w:tc>
        <w:tc>
          <w:tcPr>
            <w:tcW w:w="1389" w:type="dxa"/>
            <w:tcBorders>
              <w:top w:val="single" w:sz="4" w:space="0" w:color="auto"/>
              <w:left w:val="nil"/>
              <w:bottom w:val="single" w:sz="4" w:space="0" w:color="auto"/>
              <w:right w:val="single" w:sz="4" w:space="0" w:color="auto"/>
            </w:tcBorders>
            <w:shd w:val="clear" w:color="auto" w:fill="FFFFFF"/>
            <w:vAlign w:val="center"/>
          </w:tcPr>
          <w:p w14:paraId="76001F33"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188.000,00</w:t>
            </w:r>
          </w:p>
        </w:tc>
      </w:tr>
      <w:tr w:rsidR="00EF39FE" w:rsidRPr="00DE34CD" w14:paraId="09D7CDC6" w14:textId="77777777" w:rsidTr="000A7ED2">
        <w:trPr>
          <w:trHeight w:val="120"/>
          <w:jc w:val="center"/>
        </w:trPr>
        <w:tc>
          <w:tcPr>
            <w:tcW w:w="863" w:type="dxa"/>
            <w:tcBorders>
              <w:top w:val="single" w:sz="4" w:space="0" w:color="auto"/>
              <w:left w:val="single" w:sz="4" w:space="0" w:color="auto"/>
              <w:bottom w:val="single" w:sz="4" w:space="0" w:color="auto"/>
              <w:right w:val="single" w:sz="4" w:space="0" w:color="auto"/>
            </w:tcBorders>
            <w:shd w:val="clear" w:color="auto" w:fill="FFFFFF"/>
            <w:vAlign w:val="center"/>
          </w:tcPr>
          <w:p w14:paraId="5DA01DD6"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1.5.2.</w:t>
            </w:r>
          </w:p>
        </w:tc>
        <w:tc>
          <w:tcPr>
            <w:tcW w:w="3975" w:type="dxa"/>
            <w:tcBorders>
              <w:top w:val="single" w:sz="4" w:space="0" w:color="auto"/>
              <w:left w:val="nil"/>
              <w:bottom w:val="single" w:sz="4" w:space="0" w:color="auto"/>
              <w:right w:val="single" w:sz="4" w:space="0" w:color="auto"/>
            </w:tcBorders>
            <w:shd w:val="clear" w:color="auto" w:fill="FFFFFF"/>
            <w:vAlign w:val="center"/>
          </w:tcPr>
          <w:p w14:paraId="62A5909A"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Nadzor</w:t>
            </w:r>
          </w:p>
        </w:tc>
        <w:tc>
          <w:tcPr>
            <w:tcW w:w="1624" w:type="dxa"/>
            <w:tcBorders>
              <w:top w:val="single" w:sz="4" w:space="0" w:color="auto"/>
              <w:left w:val="nil"/>
              <w:bottom w:val="single" w:sz="4" w:space="0" w:color="auto"/>
              <w:right w:val="single" w:sz="4" w:space="0" w:color="auto"/>
            </w:tcBorders>
            <w:shd w:val="clear" w:color="auto" w:fill="FFFFFF"/>
            <w:vAlign w:val="center"/>
          </w:tcPr>
          <w:p w14:paraId="04A95970"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2.500,00</w:t>
            </w:r>
          </w:p>
        </w:tc>
        <w:tc>
          <w:tcPr>
            <w:tcW w:w="1514" w:type="dxa"/>
            <w:tcBorders>
              <w:top w:val="single" w:sz="4" w:space="0" w:color="auto"/>
              <w:left w:val="nil"/>
              <w:bottom w:val="single" w:sz="4" w:space="0" w:color="auto"/>
              <w:right w:val="single" w:sz="4" w:space="0" w:color="auto"/>
            </w:tcBorders>
            <w:shd w:val="clear" w:color="auto" w:fill="FFFFFF"/>
            <w:vAlign w:val="center"/>
          </w:tcPr>
          <w:p w14:paraId="6FD8C9F8"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2.500,00</w:t>
            </w:r>
          </w:p>
        </w:tc>
        <w:tc>
          <w:tcPr>
            <w:tcW w:w="1408" w:type="dxa"/>
            <w:tcBorders>
              <w:top w:val="single" w:sz="4" w:space="0" w:color="auto"/>
              <w:left w:val="nil"/>
              <w:bottom w:val="single" w:sz="4" w:space="0" w:color="auto"/>
              <w:right w:val="single" w:sz="4" w:space="0" w:color="auto"/>
            </w:tcBorders>
            <w:shd w:val="clear" w:color="auto" w:fill="FFFFFF"/>
            <w:vAlign w:val="center"/>
          </w:tcPr>
          <w:p w14:paraId="6AC91658"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0,00</w:t>
            </w:r>
          </w:p>
        </w:tc>
        <w:tc>
          <w:tcPr>
            <w:tcW w:w="1389" w:type="dxa"/>
            <w:tcBorders>
              <w:top w:val="single" w:sz="4" w:space="0" w:color="auto"/>
              <w:left w:val="nil"/>
              <w:bottom w:val="single" w:sz="4" w:space="0" w:color="auto"/>
              <w:right w:val="single" w:sz="4" w:space="0" w:color="auto"/>
            </w:tcBorders>
            <w:shd w:val="clear" w:color="auto" w:fill="FFFFFF"/>
            <w:vAlign w:val="center"/>
          </w:tcPr>
          <w:p w14:paraId="3F6B137F"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3.125,00</w:t>
            </w:r>
          </w:p>
        </w:tc>
      </w:tr>
      <w:tr w:rsidR="00EF39FE" w:rsidRPr="00DE34CD" w14:paraId="0A940AFF" w14:textId="77777777" w:rsidTr="000A7ED2">
        <w:trPr>
          <w:trHeight w:val="405"/>
          <w:jc w:val="center"/>
        </w:trPr>
        <w:tc>
          <w:tcPr>
            <w:tcW w:w="863" w:type="dxa"/>
            <w:tcBorders>
              <w:top w:val="single" w:sz="4" w:space="0" w:color="auto"/>
              <w:left w:val="single" w:sz="4" w:space="0" w:color="auto"/>
              <w:bottom w:val="single" w:sz="4" w:space="0" w:color="auto"/>
              <w:right w:val="single" w:sz="4" w:space="0" w:color="auto"/>
            </w:tcBorders>
            <w:shd w:val="clear" w:color="auto" w:fill="FFFFFF"/>
            <w:vAlign w:val="center"/>
          </w:tcPr>
          <w:p w14:paraId="36FDE837"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1.5.3.</w:t>
            </w:r>
          </w:p>
        </w:tc>
        <w:tc>
          <w:tcPr>
            <w:tcW w:w="3975" w:type="dxa"/>
            <w:tcBorders>
              <w:top w:val="single" w:sz="4" w:space="0" w:color="auto"/>
              <w:left w:val="nil"/>
              <w:bottom w:val="single" w:sz="4" w:space="0" w:color="auto"/>
              <w:right w:val="single" w:sz="4" w:space="0" w:color="auto"/>
            </w:tcBorders>
            <w:shd w:val="clear" w:color="auto" w:fill="FFFFFF"/>
            <w:vAlign w:val="center"/>
          </w:tcPr>
          <w:p w14:paraId="45C2642A"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Projektiranje</w:t>
            </w:r>
          </w:p>
        </w:tc>
        <w:tc>
          <w:tcPr>
            <w:tcW w:w="1624" w:type="dxa"/>
            <w:tcBorders>
              <w:top w:val="single" w:sz="4" w:space="0" w:color="auto"/>
              <w:left w:val="nil"/>
              <w:bottom w:val="single" w:sz="4" w:space="0" w:color="auto"/>
              <w:right w:val="single" w:sz="4" w:space="0" w:color="auto"/>
            </w:tcBorders>
            <w:shd w:val="clear" w:color="auto" w:fill="FFFFFF"/>
            <w:vAlign w:val="center"/>
          </w:tcPr>
          <w:p w14:paraId="4D898576"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0,00</w:t>
            </w:r>
          </w:p>
        </w:tc>
        <w:tc>
          <w:tcPr>
            <w:tcW w:w="1514" w:type="dxa"/>
            <w:tcBorders>
              <w:top w:val="single" w:sz="4" w:space="0" w:color="auto"/>
              <w:left w:val="nil"/>
              <w:bottom w:val="single" w:sz="4" w:space="0" w:color="auto"/>
              <w:right w:val="single" w:sz="4" w:space="0" w:color="auto"/>
            </w:tcBorders>
            <w:shd w:val="clear" w:color="auto" w:fill="FFFFFF"/>
            <w:vAlign w:val="center"/>
          </w:tcPr>
          <w:p w14:paraId="2FD1D06B"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0,00</w:t>
            </w:r>
          </w:p>
        </w:tc>
        <w:tc>
          <w:tcPr>
            <w:tcW w:w="1408" w:type="dxa"/>
            <w:tcBorders>
              <w:top w:val="single" w:sz="4" w:space="0" w:color="auto"/>
              <w:left w:val="nil"/>
              <w:bottom w:val="single" w:sz="4" w:space="0" w:color="auto"/>
              <w:right w:val="single" w:sz="4" w:space="0" w:color="auto"/>
            </w:tcBorders>
            <w:shd w:val="clear" w:color="auto" w:fill="FFFFFF"/>
            <w:vAlign w:val="center"/>
          </w:tcPr>
          <w:p w14:paraId="1F355677"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0,00</w:t>
            </w:r>
          </w:p>
        </w:tc>
        <w:tc>
          <w:tcPr>
            <w:tcW w:w="1389" w:type="dxa"/>
            <w:tcBorders>
              <w:top w:val="single" w:sz="4" w:space="0" w:color="auto"/>
              <w:left w:val="nil"/>
              <w:bottom w:val="single" w:sz="4" w:space="0" w:color="auto"/>
              <w:right w:val="single" w:sz="4" w:space="0" w:color="auto"/>
            </w:tcBorders>
            <w:shd w:val="clear" w:color="auto" w:fill="FFFFFF"/>
            <w:vAlign w:val="center"/>
          </w:tcPr>
          <w:p w14:paraId="5C42D28B"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3.250,00</w:t>
            </w:r>
          </w:p>
        </w:tc>
      </w:tr>
      <w:tr w:rsidR="00EF39FE" w:rsidRPr="00E13932" w14:paraId="6236F70D" w14:textId="77777777" w:rsidTr="000A7ED2">
        <w:trPr>
          <w:trHeight w:val="315"/>
          <w:jc w:val="center"/>
        </w:trPr>
        <w:tc>
          <w:tcPr>
            <w:tcW w:w="863" w:type="dxa"/>
            <w:tcBorders>
              <w:top w:val="single" w:sz="4" w:space="0" w:color="auto"/>
              <w:left w:val="single" w:sz="4" w:space="0" w:color="auto"/>
              <w:bottom w:val="single" w:sz="4" w:space="0" w:color="auto"/>
              <w:right w:val="single" w:sz="4" w:space="0" w:color="auto"/>
            </w:tcBorders>
            <w:shd w:val="clear" w:color="auto" w:fill="FFFFFF"/>
            <w:vAlign w:val="center"/>
          </w:tcPr>
          <w:p w14:paraId="6C768CB6" w14:textId="77777777" w:rsidR="00EF39FE" w:rsidRPr="00DE34CD" w:rsidRDefault="00EF39FE" w:rsidP="00EF39FE">
            <w:pPr>
              <w:jc w:val="center"/>
              <w:rPr>
                <w:rFonts w:asciiTheme="minorHAnsi" w:hAnsiTheme="minorHAnsi" w:cstheme="minorHAnsi"/>
                <w:b w:val="0"/>
                <w:bCs/>
                <w:sz w:val="22"/>
                <w:szCs w:val="22"/>
                <w:lang w:val="hr-HR"/>
              </w:rPr>
            </w:pPr>
          </w:p>
        </w:tc>
        <w:tc>
          <w:tcPr>
            <w:tcW w:w="3975" w:type="dxa"/>
            <w:tcBorders>
              <w:top w:val="single" w:sz="4" w:space="0" w:color="auto"/>
              <w:left w:val="nil"/>
              <w:bottom w:val="single" w:sz="4" w:space="0" w:color="auto"/>
              <w:right w:val="single" w:sz="4" w:space="0" w:color="auto"/>
            </w:tcBorders>
            <w:shd w:val="clear" w:color="auto" w:fill="FFFFFF"/>
            <w:vAlign w:val="center"/>
          </w:tcPr>
          <w:p w14:paraId="1B01052D"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NAPOMENA: Raspored izvođenja aktivnosti 1.1. – 1.5. bit će usklađen sa stupnjem dovršenosti projektne dokumentacije, rješenjem imovinsko pravnih pitanja, te prethodnih aktivnosti drugih investitora i realizirat će se do iskorištenja sredstava</w:t>
            </w:r>
          </w:p>
        </w:tc>
        <w:tc>
          <w:tcPr>
            <w:tcW w:w="1624" w:type="dxa"/>
            <w:tcBorders>
              <w:top w:val="single" w:sz="4" w:space="0" w:color="auto"/>
              <w:left w:val="nil"/>
              <w:bottom w:val="single" w:sz="4" w:space="0" w:color="auto"/>
              <w:right w:val="single" w:sz="4" w:space="0" w:color="auto"/>
            </w:tcBorders>
            <w:shd w:val="clear" w:color="auto" w:fill="FFFFFF"/>
            <w:vAlign w:val="center"/>
          </w:tcPr>
          <w:p w14:paraId="113047EC" w14:textId="77777777" w:rsidR="00EF39FE" w:rsidRPr="00DE34CD" w:rsidRDefault="00EF39FE" w:rsidP="00EF39FE">
            <w:pPr>
              <w:jc w:val="center"/>
              <w:rPr>
                <w:rFonts w:asciiTheme="minorHAnsi" w:hAnsiTheme="minorHAnsi" w:cstheme="minorHAnsi"/>
                <w:b w:val="0"/>
                <w:bCs/>
                <w:sz w:val="22"/>
                <w:szCs w:val="22"/>
                <w:lang w:val="hr-HR"/>
              </w:rPr>
            </w:pPr>
          </w:p>
        </w:tc>
        <w:tc>
          <w:tcPr>
            <w:tcW w:w="1514" w:type="dxa"/>
            <w:tcBorders>
              <w:top w:val="single" w:sz="4" w:space="0" w:color="auto"/>
              <w:left w:val="nil"/>
              <w:bottom w:val="single" w:sz="4" w:space="0" w:color="auto"/>
              <w:right w:val="single" w:sz="4" w:space="0" w:color="auto"/>
            </w:tcBorders>
            <w:shd w:val="clear" w:color="auto" w:fill="FFFFFF"/>
            <w:vAlign w:val="center"/>
          </w:tcPr>
          <w:p w14:paraId="0443E189" w14:textId="77777777" w:rsidR="00EF39FE" w:rsidRPr="00DE34CD" w:rsidRDefault="00EF39FE" w:rsidP="00EF39FE">
            <w:pPr>
              <w:jc w:val="center"/>
              <w:rPr>
                <w:rFonts w:asciiTheme="minorHAnsi" w:hAnsiTheme="minorHAnsi" w:cstheme="minorHAnsi"/>
                <w:b w:val="0"/>
                <w:bCs/>
                <w:sz w:val="22"/>
                <w:szCs w:val="22"/>
                <w:lang w:val="hr-HR"/>
              </w:rPr>
            </w:pPr>
          </w:p>
        </w:tc>
        <w:tc>
          <w:tcPr>
            <w:tcW w:w="1408" w:type="dxa"/>
            <w:tcBorders>
              <w:top w:val="single" w:sz="4" w:space="0" w:color="auto"/>
              <w:left w:val="nil"/>
              <w:bottom w:val="single" w:sz="4" w:space="0" w:color="auto"/>
              <w:right w:val="single" w:sz="4" w:space="0" w:color="auto"/>
            </w:tcBorders>
            <w:shd w:val="clear" w:color="auto" w:fill="FFFFFF"/>
            <w:vAlign w:val="center"/>
          </w:tcPr>
          <w:p w14:paraId="3B2FEC1C" w14:textId="77777777" w:rsidR="00EF39FE" w:rsidRPr="00DE34CD" w:rsidRDefault="00EF39FE" w:rsidP="00EF39FE">
            <w:pPr>
              <w:jc w:val="center"/>
              <w:rPr>
                <w:rFonts w:asciiTheme="minorHAnsi" w:hAnsiTheme="minorHAnsi" w:cstheme="minorHAnsi"/>
                <w:b w:val="0"/>
                <w:bCs/>
                <w:sz w:val="22"/>
                <w:szCs w:val="22"/>
                <w:lang w:val="hr-HR"/>
              </w:rPr>
            </w:pPr>
          </w:p>
        </w:tc>
        <w:tc>
          <w:tcPr>
            <w:tcW w:w="1389" w:type="dxa"/>
            <w:tcBorders>
              <w:top w:val="single" w:sz="4" w:space="0" w:color="auto"/>
              <w:left w:val="nil"/>
              <w:bottom w:val="single" w:sz="4" w:space="0" w:color="auto"/>
              <w:right w:val="single" w:sz="4" w:space="0" w:color="auto"/>
            </w:tcBorders>
            <w:shd w:val="clear" w:color="auto" w:fill="FFFFFF"/>
            <w:vAlign w:val="center"/>
          </w:tcPr>
          <w:p w14:paraId="3881AF83" w14:textId="77777777" w:rsidR="00EF39FE" w:rsidRPr="00DE34CD" w:rsidRDefault="00EF39FE" w:rsidP="00EF39FE">
            <w:pPr>
              <w:jc w:val="center"/>
              <w:rPr>
                <w:rFonts w:asciiTheme="minorHAnsi" w:hAnsiTheme="minorHAnsi" w:cstheme="minorHAnsi"/>
                <w:b w:val="0"/>
                <w:bCs/>
                <w:sz w:val="22"/>
                <w:szCs w:val="22"/>
                <w:lang w:val="hr-HR"/>
              </w:rPr>
            </w:pPr>
          </w:p>
        </w:tc>
      </w:tr>
      <w:tr w:rsidR="00EF39FE" w:rsidRPr="00DE34CD" w14:paraId="466E65CA" w14:textId="77777777" w:rsidTr="000A7ED2">
        <w:trPr>
          <w:trHeight w:val="195"/>
          <w:jc w:val="center"/>
        </w:trPr>
        <w:tc>
          <w:tcPr>
            <w:tcW w:w="863" w:type="dxa"/>
            <w:tcBorders>
              <w:top w:val="single" w:sz="4" w:space="0" w:color="auto"/>
              <w:left w:val="single" w:sz="4" w:space="0" w:color="auto"/>
              <w:bottom w:val="single" w:sz="4" w:space="0" w:color="auto"/>
              <w:right w:val="single" w:sz="4" w:space="0" w:color="auto"/>
            </w:tcBorders>
            <w:shd w:val="clear" w:color="auto" w:fill="FFFFFF"/>
            <w:vAlign w:val="center"/>
          </w:tcPr>
          <w:p w14:paraId="71B08BFB"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1.6.</w:t>
            </w:r>
          </w:p>
        </w:tc>
        <w:tc>
          <w:tcPr>
            <w:tcW w:w="3975" w:type="dxa"/>
            <w:tcBorders>
              <w:top w:val="single" w:sz="4" w:space="0" w:color="auto"/>
              <w:left w:val="nil"/>
              <w:bottom w:val="single" w:sz="4" w:space="0" w:color="auto"/>
              <w:right w:val="single" w:sz="4" w:space="0" w:color="auto"/>
            </w:tcBorders>
            <w:shd w:val="clear" w:color="auto" w:fill="FFFFFF"/>
            <w:vAlign w:val="center"/>
          </w:tcPr>
          <w:p w14:paraId="1CF7095B"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Prometnica za pristup tržnici</w:t>
            </w:r>
          </w:p>
        </w:tc>
        <w:tc>
          <w:tcPr>
            <w:tcW w:w="1624" w:type="dxa"/>
            <w:tcBorders>
              <w:top w:val="single" w:sz="4" w:space="0" w:color="auto"/>
              <w:left w:val="nil"/>
              <w:bottom w:val="single" w:sz="4" w:space="0" w:color="auto"/>
              <w:right w:val="single" w:sz="4" w:space="0" w:color="auto"/>
            </w:tcBorders>
            <w:shd w:val="clear" w:color="auto" w:fill="FFFFFF"/>
            <w:vAlign w:val="center"/>
          </w:tcPr>
          <w:p w14:paraId="4C2EB48F"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106.177,00</w:t>
            </w:r>
          </w:p>
        </w:tc>
        <w:tc>
          <w:tcPr>
            <w:tcW w:w="1514" w:type="dxa"/>
            <w:tcBorders>
              <w:top w:val="single" w:sz="4" w:space="0" w:color="auto"/>
              <w:left w:val="nil"/>
              <w:bottom w:val="single" w:sz="4" w:space="0" w:color="auto"/>
              <w:right w:val="single" w:sz="4" w:space="0" w:color="auto"/>
            </w:tcBorders>
            <w:shd w:val="clear" w:color="auto" w:fill="FFFFFF"/>
            <w:vAlign w:val="center"/>
          </w:tcPr>
          <w:p w14:paraId="36D1BD3F"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0,00</w:t>
            </w:r>
          </w:p>
        </w:tc>
        <w:tc>
          <w:tcPr>
            <w:tcW w:w="1408" w:type="dxa"/>
            <w:tcBorders>
              <w:top w:val="single" w:sz="4" w:space="0" w:color="auto"/>
              <w:left w:val="nil"/>
              <w:bottom w:val="single" w:sz="4" w:space="0" w:color="auto"/>
              <w:right w:val="single" w:sz="4" w:space="0" w:color="auto"/>
            </w:tcBorders>
            <w:shd w:val="clear" w:color="auto" w:fill="FFFFFF"/>
            <w:vAlign w:val="center"/>
          </w:tcPr>
          <w:p w14:paraId="2755F7EC"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0,00</w:t>
            </w:r>
          </w:p>
        </w:tc>
        <w:tc>
          <w:tcPr>
            <w:tcW w:w="1389" w:type="dxa"/>
            <w:tcBorders>
              <w:top w:val="single" w:sz="4" w:space="0" w:color="auto"/>
              <w:left w:val="nil"/>
              <w:bottom w:val="single" w:sz="4" w:space="0" w:color="auto"/>
              <w:right w:val="single" w:sz="4" w:space="0" w:color="auto"/>
            </w:tcBorders>
            <w:shd w:val="clear" w:color="auto" w:fill="FFFFFF"/>
            <w:vAlign w:val="center"/>
          </w:tcPr>
          <w:p w14:paraId="2814F100"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0,00</w:t>
            </w:r>
          </w:p>
        </w:tc>
      </w:tr>
      <w:tr w:rsidR="00EF39FE" w:rsidRPr="00DE34CD" w14:paraId="725F811E" w14:textId="77777777" w:rsidTr="000A7ED2">
        <w:trPr>
          <w:trHeight w:val="135"/>
          <w:jc w:val="center"/>
        </w:trPr>
        <w:tc>
          <w:tcPr>
            <w:tcW w:w="863" w:type="dxa"/>
            <w:tcBorders>
              <w:top w:val="single" w:sz="4" w:space="0" w:color="auto"/>
              <w:left w:val="single" w:sz="4" w:space="0" w:color="auto"/>
              <w:bottom w:val="single" w:sz="4" w:space="0" w:color="auto"/>
              <w:right w:val="single" w:sz="4" w:space="0" w:color="auto"/>
            </w:tcBorders>
            <w:shd w:val="clear" w:color="auto" w:fill="FFFFFF"/>
            <w:vAlign w:val="center"/>
          </w:tcPr>
          <w:p w14:paraId="1443D997"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1.6.1.</w:t>
            </w:r>
          </w:p>
        </w:tc>
        <w:tc>
          <w:tcPr>
            <w:tcW w:w="3975" w:type="dxa"/>
            <w:tcBorders>
              <w:top w:val="single" w:sz="4" w:space="0" w:color="auto"/>
              <w:left w:val="nil"/>
              <w:bottom w:val="single" w:sz="4" w:space="0" w:color="auto"/>
              <w:right w:val="single" w:sz="4" w:space="0" w:color="auto"/>
            </w:tcBorders>
            <w:shd w:val="clear" w:color="auto" w:fill="FFFFFF"/>
            <w:vAlign w:val="center"/>
          </w:tcPr>
          <w:p w14:paraId="09FF3C37"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Projektiranje</w:t>
            </w:r>
          </w:p>
        </w:tc>
        <w:tc>
          <w:tcPr>
            <w:tcW w:w="1624" w:type="dxa"/>
            <w:tcBorders>
              <w:top w:val="single" w:sz="4" w:space="0" w:color="auto"/>
              <w:left w:val="nil"/>
              <w:bottom w:val="single" w:sz="4" w:space="0" w:color="auto"/>
              <w:right w:val="single" w:sz="4" w:space="0" w:color="auto"/>
            </w:tcBorders>
            <w:shd w:val="clear" w:color="auto" w:fill="FFFFFF"/>
            <w:vAlign w:val="center"/>
          </w:tcPr>
          <w:p w14:paraId="1FB5D2F7"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13.270,00</w:t>
            </w:r>
          </w:p>
        </w:tc>
        <w:tc>
          <w:tcPr>
            <w:tcW w:w="1514" w:type="dxa"/>
            <w:tcBorders>
              <w:top w:val="single" w:sz="4" w:space="0" w:color="auto"/>
              <w:left w:val="nil"/>
              <w:bottom w:val="single" w:sz="4" w:space="0" w:color="auto"/>
              <w:right w:val="single" w:sz="4" w:space="0" w:color="auto"/>
            </w:tcBorders>
            <w:shd w:val="clear" w:color="auto" w:fill="FFFFFF"/>
            <w:vAlign w:val="center"/>
          </w:tcPr>
          <w:p w14:paraId="1D6AFE10"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0,00</w:t>
            </w:r>
          </w:p>
        </w:tc>
        <w:tc>
          <w:tcPr>
            <w:tcW w:w="1408" w:type="dxa"/>
            <w:tcBorders>
              <w:top w:val="single" w:sz="4" w:space="0" w:color="auto"/>
              <w:left w:val="nil"/>
              <w:bottom w:val="single" w:sz="4" w:space="0" w:color="auto"/>
              <w:right w:val="single" w:sz="4" w:space="0" w:color="auto"/>
            </w:tcBorders>
            <w:shd w:val="clear" w:color="auto" w:fill="FFFFFF"/>
            <w:vAlign w:val="center"/>
          </w:tcPr>
          <w:p w14:paraId="2CA1655C"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0,00</w:t>
            </w:r>
          </w:p>
        </w:tc>
        <w:tc>
          <w:tcPr>
            <w:tcW w:w="1389" w:type="dxa"/>
            <w:tcBorders>
              <w:top w:val="single" w:sz="4" w:space="0" w:color="auto"/>
              <w:left w:val="nil"/>
              <w:bottom w:val="single" w:sz="4" w:space="0" w:color="auto"/>
              <w:right w:val="single" w:sz="4" w:space="0" w:color="auto"/>
            </w:tcBorders>
            <w:shd w:val="clear" w:color="auto" w:fill="FFFFFF"/>
            <w:vAlign w:val="center"/>
          </w:tcPr>
          <w:p w14:paraId="46BA4114"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0,00</w:t>
            </w:r>
          </w:p>
        </w:tc>
      </w:tr>
      <w:tr w:rsidR="00EF39FE" w:rsidRPr="00DE34CD" w14:paraId="742380F6" w14:textId="77777777" w:rsidTr="000A7ED2">
        <w:trPr>
          <w:trHeight w:val="165"/>
          <w:jc w:val="center"/>
        </w:trPr>
        <w:tc>
          <w:tcPr>
            <w:tcW w:w="863" w:type="dxa"/>
            <w:tcBorders>
              <w:top w:val="single" w:sz="4" w:space="0" w:color="auto"/>
              <w:left w:val="single" w:sz="4" w:space="0" w:color="auto"/>
              <w:bottom w:val="single" w:sz="4" w:space="0" w:color="auto"/>
              <w:right w:val="single" w:sz="4" w:space="0" w:color="auto"/>
            </w:tcBorders>
            <w:shd w:val="clear" w:color="auto" w:fill="FFFFFF"/>
            <w:vAlign w:val="center"/>
          </w:tcPr>
          <w:p w14:paraId="54E94878"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1.6.2.</w:t>
            </w:r>
          </w:p>
        </w:tc>
        <w:tc>
          <w:tcPr>
            <w:tcW w:w="3975" w:type="dxa"/>
            <w:tcBorders>
              <w:top w:val="single" w:sz="4" w:space="0" w:color="auto"/>
              <w:left w:val="nil"/>
              <w:bottom w:val="single" w:sz="4" w:space="0" w:color="auto"/>
              <w:right w:val="single" w:sz="4" w:space="0" w:color="auto"/>
            </w:tcBorders>
            <w:shd w:val="clear" w:color="auto" w:fill="FFFFFF"/>
            <w:vAlign w:val="center"/>
          </w:tcPr>
          <w:p w14:paraId="148E0514" w14:textId="7B0DC948"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Izgradnja</w:t>
            </w:r>
          </w:p>
        </w:tc>
        <w:tc>
          <w:tcPr>
            <w:tcW w:w="1624" w:type="dxa"/>
            <w:tcBorders>
              <w:top w:val="single" w:sz="4" w:space="0" w:color="auto"/>
              <w:left w:val="nil"/>
              <w:bottom w:val="single" w:sz="4" w:space="0" w:color="auto"/>
              <w:right w:val="single" w:sz="4" w:space="0" w:color="auto"/>
            </w:tcBorders>
            <w:shd w:val="clear" w:color="auto" w:fill="FFFFFF"/>
            <w:vAlign w:val="center"/>
          </w:tcPr>
          <w:p w14:paraId="27658FCF"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90.607,00</w:t>
            </w:r>
          </w:p>
        </w:tc>
        <w:tc>
          <w:tcPr>
            <w:tcW w:w="1514" w:type="dxa"/>
            <w:tcBorders>
              <w:top w:val="single" w:sz="4" w:space="0" w:color="auto"/>
              <w:left w:val="nil"/>
              <w:bottom w:val="single" w:sz="4" w:space="0" w:color="auto"/>
              <w:right w:val="single" w:sz="4" w:space="0" w:color="auto"/>
            </w:tcBorders>
            <w:shd w:val="clear" w:color="auto" w:fill="FFFFFF"/>
            <w:vAlign w:val="center"/>
          </w:tcPr>
          <w:p w14:paraId="7E4AACDF"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0,00</w:t>
            </w:r>
          </w:p>
        </w:tc>
        <w:tc>
          <w:tcPr>
            <w:tcW w:w="1408" w:type="dxa"/>
            <w:tcBorders>
              <w:top w:val="single" w:sz="4" w:space="0" w:color="auto"/>
              <w:left w:val="nil"/>
              <w:bottom w:val="single" w:sz="4" w:space="0" w:color="auto"/>
              <w:right w:val="single" w:sz="4" w:space="0" w:color="auto"/>
            </w:tcBorders>
            <w:shd w:val="clear" w:color="auto" w:fill="FFFFFF"/>
            <w:vAlign w:val="center"/>
          </w:tcPr>
          <w:p w14:paraId="11D6DB74"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0,00</w:t>
            </w:r>
          </w:p>
        </w:tc>
        <w:tc>
          <w:tcPr>
            <w:tcW w:w="1389" w:type="dxa"/>
            <w:tcBorders>
              <w:top w:val="single" w:sz="4" w:space="0" w:color="auto"/>
              <w:left w:val="nil"/>
              <w:bottom w:val="single" w:sz="4" w:space="0" w:color="auto"/>
              <w:right w:val="single" w:sz="4" w:space="0" w:color="auto"/>
            </w:tcBorders>
            <w:shd w:val="clear" w:color="auto" w:fill="FFFFFF"/>
            <w:vAlign w:val="center"/>
          </w:tcPr>
          <w:p w14:paraId="7AADAF1A"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0,00</w:t>
            </w:r>
          </w:p>
        </w:tc>
      </w:tr>
      <w:tr w:rsidR="00EF39FE" w:rsidRPr="00DE34CD" w14:paraId="067021B3" w14:textId="77777777" w:rsidTr="000A7ED2">
        <w:trPr>
          <w:trHeight w:val="150"/>
          <w:jc w:val="center"/>
        </w:trPr>
        <w:tc>
          <w:tcPr>
            <w:tcW w:w="863" w:type="dxa"/>
            <w:tcBorders>
              <w:top w:val="single" w:sz="4" w:space="0" w:color="auto"/>
              <w:left w:val="single" w:sz="4" w:space="0" w:color="auto"/>
              <w:bottom w:val="single" w:sz="4" w:space="0" w:color="auto"/>
              <w:right w:val="single" w:sz="4" w:space="0" w:color="auto"/>
            </w:tcBorders>
            <w:shd w:val="clear" w:color="auto" w:fill="FFFFFF"/>
            <w:vAlign w:val="center"/>
          </w:tcPr>
          <w:p w14:paraId="11175BC6"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1.6.3.</w:t>
            </w:r>
          </w:p>
        </w:tc>
        <w:tc>
          <w:tcPr>
            <w:tcW w:w="3975" w:type="dxa"/>
            <w:tcBorders>
              <w:top w:val="single" w:sz="4" w:space="0" w:color="auto"/>
              <w:left w:val="nil"/>
              <w:bottom w:val="single" w:sz="4" w:space="0" w:color="auto"/>
              <w:right w:val="single" w:sz="4" w:space="0" w:color="auto"/>
            </w:tcBorders>
            <w:shd w:val="clear" w:color="auto" w:fill="FFFFFF"/>
            <w:vAlign w:val="center"/>
          </w:tcPr>
          <w:p w14:paraId="48287EE4"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Nadzor</w:t>
            </w:r>
          </w:p>
        </w:tc>
        <w:tc>
          <w:tcPr>
            <w:tcW w:w="1624" w:type="dxa"/>
            <w:tcBorders>
              <w:top w:val="single" w:sz="4" w:space="0" w:color="auto"/>
              <w:left w:val="nil"/>
              <w:bottom w:val="single" w:sz="4" w:space="0" w:color="auto"/>
              <w:right w:val="single" w:sz="4" w:space="0" w:color="auto"/>
            </w:tcBorders>
            <w:shd w:val="clear" w:color="auto" w:fill="FFFFFF"/>
            <w:vAlign w:val="center"/>
          </w:tcPr>
          <w:p w14:paraId="5498C100"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2.300,00</w:t>
            </w:r>
          </w:p>
        </w:tc>
        <w:tc>
          <w:tcPr>
            <w:tcW w:w="1514" w:type="dxa"/>
            <w:tcBorders>
              <w:top w:val="single" w:sz="4" w:space="0" w:color="auto"/>
              <w:left w:val="nil"/>
              <w:bottom w:val="single" w:sz="4" w:space="0" w:color="auto"/>
              <w:right w:val="single" w:sz="4" w:space="0" w:color="auto"/>
            </w:tcBorders>
            <w:shd w:val="clear" w:color="auto" w:fill="FFFFFF"/>
            <w:vAlign w:val="center"/>
          </w:tcPr>
          <w:p w14:paraId="0331047B"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0,00</w:t>
            </w:r>
          </w:p>
        </w:tc>
        <w:tc>
          <w:tcPr>
            <w:tcW w:w="1408" w:type="dxa"/>
            <w:tcBorders>
              <w:top w:val="single" w:sz="4" w:space="0" w:color="auto"/>
              <w:left w:val="nil"/>
              <w:bottom w:val="single" w:sz="4" w:space="0" w:color="auto"/>
              <w:right w:val="single" w:sz="4" w:space="0" w:color="auto"/>
            </w:tcBorders>
            <w:shd w:val="clear" w:color="auto" w:fill="FFFFFF"/>
            <w:vAlign w:val="center"/>
          </w:tcPr>
          <w:p w14:paraId="0A85903E"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0,00</w:t>
            </w:r>
          </w:p>
        </w:tc>
        <w:tc>
          <w:tcPr>
            <w:tcW w:w="1389" w:type="dxa"/>
            <w:tcBorders>
              <w:top w:val="single" w:sz="4" w:space="0" w:color="auto"/>
              <w:left w:val="nil"/>
              <w:bottom w:val="single" w:sz="4" w:space="0" w:color="auto"/>
              <w:right w:val="single" w:sz="4" w:space="0" w:color="auto"/>
            </w:tcBorders>
            <w:shd w:val="clear" w:color="auto" w:fill="FFFFFF"/>
            <w:vAlign w:val="center"/>
          </w:tcPr>
          <w:p w14:paraId="40FB5EC9"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0,00</w:t>
            </w:r>
          </w:p>
        </w:tc>
      </w:tr>
      <w:tr w:rsidR="00EF39FE" w:rsidRPr="00DE34CD" w14:paraId="617286EE" w14:textId="77777777" w:rsidTr="000A7ED2">
        <w:trPr>
          <w:trHeight w:val="210"/>
          <w:jc w:val="center"/>
        </w:trPr>
        <w:tc>
          <w:tcPr>
            <w:tcW w:w="863" w:type="dxa"/>
            <w:tcBorders>
              <w:top w:val="single" w:sz="4" w:space="0" w:color="auto"/>
              <w:left w:val="single" w:sz="4" w:space="0" w:color="auto"/>
              <w:bottom w:val="single" w:sz="4" w:space="0" w:color="auto"/>
              <w:right w:val="single" w:sz="4" w:space="0" w:color="auto"/>
            </w:tcBorders>
            <w:shd w:val="clear" w:color="auto" w:fill="FFFFFF"/>
            <w:vAlign w:val="center"/>
          </w:tcPr>
          <w:p w14:paraId="16C98EAC" w14:textId="77777777" w:rsidR="00EF39FE" w:rsidRPr="00DE34CD" w:rsidRDefault="00EF39FE" w:rsidP="00EF39FE">
            <w:pPr>
              <w:jc w:val="center"/>
              <w:rPr>
                <w:rFonts w:asciiTheme="minorHAnsi" w:hAnsiTheme="minorHAnsi" w:cstheme="minorHAnsi"/>
                <w:b w:val="0"/>
                <w:bCs/>
                <w:sz w:val="22"/>
                <w:szCs w:val="22"/>
                <w:lang w:val="hr-HR"/>
              </w:rPr>
            </w:pPr>
          </w:p>
        </w:tc>
        <w:tc>
          <w:tcPr>
            <w:tcW w:w="3975" w:type="dxa"/>
            <w:tcBorders>
              <w:top w:val="single" w:sz="4" w:space="0" w:color="auto"/>
              <w:left w:val="nil"/>
              <w:bottom w:val="single" w:sz="4" w:space="0" w:color="auto"/>
              <w:right w:val="single" w:sz="4" w:space="0" w:color="auto"/>
            </w:tcBorders>
            <w:shd w:val="clear" w:color="auto" w:fill="FFFFFF"/>
            <w:vAlign w:val="center"/>
          </w:tcPr>
          <w:p w14:paraId="4D730A44"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Izvori financiranja:</w:t>
            </w:r>
          </w:p>
        </w:tc>
        <w:tc>
          <w:tcPr>
            <w:tcW w:w="1624" w:type="dxa"/>
            <w:tcBorders>
              <w:top w:val="single" w:sz="4" w:space="0" w:color="auto"/>
              <w:left w:val="nil"/>
              <w:bottom w:val="single" w:sz="4" w:space="0" w:color="auto"/>
              <w:right w:val="single" w:sz="4" w:space="0" w:color="auto"/>
            </w:tcBorders>
            <w:shd w:val="clear" w:color="auto" w:fill="FFFFFF"/>
            <w:vAlign w:val="center"/>
          </w:tcPr>
          <w:p w14:paraId="515DABDE" w14:textId="77777777" w:rsidR="00EF39FE" w:rsidRPr="00DE34CD" w:rsidRDefault="00EF39FE" w:rsidP="00EF39FE">
            <w:pPr>
              <w:jc w:val="center"/>
              <w:rPr>
                <w:rFonts w:asciiTheme="minorHAnsi" w:hAnsiTheme="minorHAnsi" w:cstheme="minorHAnsi"/>
                <w:b w:val="0"/>
                <w:bCs/>
                <w:sz w:val="22"/>
                <w:szCs w:val="22"/>
                <w:lang w:val="hr-HR"/>
              </w:rPr>
            </w:pPr>
          </w:p>
        </w:tc>
        <w:tc>
          <w:tcPr>
            <w:tcW w:w="1514" w:type="dxa"/>
            <w:tcBorders>
              <w:top w:val="single" w:sz="4" w:space="0" w:color="auto"/>
              <w:left w:val="nil"/>
              <w:bottom w:val="single" w:sz="4" w:space="0" w:color="auto"/>
              <w:right w:val="single" w:sz="4" w:space="0" w:color="auto"/>
            </w:tcBorders>
            <w:shd w:val="clear" w:color="auto" w:fill="FFFFFF"/>
            <w:vAlign w:val="center"/>
          </w:tcPr>
          <w:p w14:paraId="11974356" w14:textId="77777777" w:rsidR="00EF39FE" w:rsidRPr="00DE34CD" w:rsidRDefault="00EF39FE" w:rsidP="00EF39FE">
            <w:pPr>
              <w:jc w:val="center"/>
              <w:rPr>
                <w:rFonts w:asciiTheme="minorHAnsi" w:hAnsiTheme="minorHAnsi" w:cstheme="minorHAnsi"/>
                <w:b w:val="0"/>
                <w:bCs/>
                <w:sz w:val="22"/>
                <w:szCs w:val="22"/>
                <w:lang w:val="hr-HR"/>
              </w:rPr>
            </w:pPr>
          </w:p>
        </w:tc>
        <w:tc>
          <w:tcPr>
            <w:tcW w:w="1408" w:type="dxa"/>
            <w:tcBorders>
              <w:top w:val="single" w:sz="4" w:space="0" w:color="auto"/>
              <w:left w:val="nil"/>
              <w:bottom w:val="single" w:sz="4" w:space="0" w:color="auto"/>
              <w:right w:val="single" w:sz="4" w:space="0" w:color="auto"/>
            </w:tcBorders>
            <w:shd w:val="clear" w:color="auto" w:fill="FFFFFF"/>
            <w:vAlign w:val="center"/>
          </w:tcPr>
          <w:p w14:paraId="72FEEBFE" w14:textId="77777777" w:rsidR="00EF39FE" w:rsidRPr="00DE34CD" w:rsidRDefault="00EF39FE" w:rsidP="00EF39FE">
            <w:pPr>
              <w:jc w:val="center"/>
              <w:rPr>
                <w:rFonts w:asciiTheme="minorHAnsi" w:hAnsiTheme="minorHAnsi" w:cstheme="minorHAnsi"/>
                <w:b w:val="0"/>
                <w:bCs/>
                <w:sz w:val="22"/>
                <w:szCs w:val="22"/>
                <w:lang w:val="hr-HR"/>
              </w:rPr>
            </w:pPr>
          </w:p>
        </w:tc>
        <w:tc>
          <w:tcPr>
            <w:tcW w:w="1389" w:type="dxa"/>
            <w:tcBorders>
              <w:top w:val="single" w:sz="4" w:space="0" w:color="auto"/>
              <w:left w:val="nil"/>
              <w:bottom w:val="single" w:sz="4" w:space="0" w:color="auto"/>
              <w:right w:val="single" w:sz="4" w:space="0" w:color="auto"/>
            </w:tcBorders>
            <w:shd w:val="clear" w:color="auto" w:fill="FFFFFF"/>
            <w:vAlign w:val="center"/>
          </w:tcPr>
          <w:p w14:paraId="38B0607E" w14:textId="77777777" w:rsidR="00EF39FE" w:rsidRPr="00DE34CD" w:rsidRDefault="00EF39FE" w:rsidP="00EF39FE">
            <w:pPr>
              <w:jc w:val="center"/>
              <w:rPr>
                <w:rFonts w:asciiTheme="minorHAnsi" w:hAnsiTheme="minorHAnsi" w:cstheme="minorHAnsi"/>
                <w:b w:val="0"/>
                <w:bCs/>
                <w:sz w:val="22"/>
                <w:szCs w:val="22"/>
                <w:lang w:val="hr-HR"/>
              </w:rPr>
            </w:pPr>
          </w:p>
        </w:tc>
      </w:tr>
      <w:tr w:rsidR="00EF39FE" w:rsidRPr="00DE34CD" w14:paraId="317A23C2" w14:textId="77777777" w:rsidTr="000A7ED2">
        <w:trPr>
          <w:trHeight w:val="255"/>
          <w:jc w:val="center"/>
        </w:trPr>
        <w:tc>
          <w:tcPr>
            <w:tcW w:w="863" w:type="dxa"/>
            <w:tcBorders>
              <w:top w:val="single" w:sz="4" w:space="0" w:color="auto"/>
              <w:left w:val="single" w:sz="4" w:space="0" w:color="auto"/>
              <w:bottom w:val="single" w:sz="4" w:space="0" w:color="auto"/>
              <w:right w:val="single" w:sz="4" w:space="0" w:color="auto"/>
            </w:tcBorders>
            <w:shd w:val="clear" w:color="auto" w:fill="FFFFFF"/>
            <w:vAlign w:val="center"/>
          </w:tcPr>
          <w:p w14:paraId="01AF4B68"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1.</w:t>
            </w:r>
          </w:p>
        </w:tc>
        <w:tc>
          <w:tcPr>
            <w:tcW w:w="3975" w:type="dxa"/>
            <w:tcBorders>
              <w:top w:val="single" w:sz="4" w:space="0" w:color="auto"/>
              <w:left w:val="nil"/>
              <w:bottom w:val="single" w:sz="4" w:space="0" w:color="auto"/>
              <w:right w:val="single" w:sz="4" w:space="0" w:color="auto"/>
            </w:tcBorders>
            <w:shd w:val="clear" w:color="auto" w:fill="FFFFFF"/>
            <w:vAlign w:val="center"/>
          </w:tcPr>
          <w:p w14:paraId="3CEC7A52"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opći prihodi i primici</w:t>
            </w:r>
          </w:p>
        </w:tc>
        <w:tc>
          <w:tcPr>
            <w:tcW w:w="1624" w:type="dxa"/>
            <w:tcBorders>
              <w:top w:val="single" w:sz="4" w:space="0" w:color="auto"/>
              <w:left w:val="nil"/>
              <w:bottom w:val="single" w:sz="4" w:space="0" w:color="auto"/>
              <w:right w:val="single" w:sz="4" w:space="0" w:color="auto"/>
            </w:tcBorders>
            <w:shd w:val="clear" w:color="auto" w:fill="FFFFFF"/>
            <w:vAlign w:val="center"/>
          </w:tcPr>
          <w:p w14:paraId="571D75B4"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81.945,00</w:t>
            </w:r>
          </w:p>
        </w:tc>
        <w:tc>
          <w:tcPr>
            <w:tcW w:w="1514" w:type="dxa"/>
            <w:tcBorders>
              <w:top w:val="single" w:sz="4" w:space="0" w:color="auto"/>
              <w:left w:val="nil"/>
              <w:bottom w:val="single" w:sz="4" w:space="0" w:color="auto"/>
              <w:right w:val="single" w:sz="4" w:space="0" w:color="auto"/>
            </w:tcBorders>
            <w:shd w:val="clear" w:color="auto" w:fill="FFFFFF"/>
            <w:vAlign w:val="center"/>
          </w:tcPr>
          <w:p w14:paraId="20396A09"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17.263,00</w:t>
            </w:r>
          </w:p>
        </w:tc>
        <w:tc>
          <w:tcPr>
            <w:tcW w:w="1408" w:type="dxa"/>
            <w:tcBorders>
              <w:top w:val="single" w:sz="4" w:space="0" w:color="auto"/>
              <w:left w:val="nil"/>
              <w:bottom w:val="single" w:sz="4" w:space="0" w:color="auto"/>
              <w:right w:val="single" w:sz="4" w:space="0" w:color="auto"/>
            </w:tcBorders>
            <w:shd w:val="clear" w:color="auto" w:fill="FFFFFF"/>
            <w:vAlign w:val="center"/>
          </w:tcPr>
          <w:p w14:paraId="55A5A778"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4.537,00</w:t>
            </w:r>
          </w:p>
        </w:tc>
        <w:tc>
          <w:tcPr>
            <w:tcW w:w="1389" w:type="dxa"/>
            <w:tcBorders>
              <w:top w:val="single" w:sz="4" w:space="0" w:color="auto"/>
              <w:left w:val="nil"/>
              <w:bottom w:val="single" w:sz="4" w:space="0" w:color="auto"/>
              <w:right w:val="single" w:sz="4" w:space="0" w:color="auto"/>
            </w:tcBorders>
            <w:shd w:val="clear" w:color="auto" w:fill="FFFFFF"/>
            <w:vAlign w:val="center"/>
          </w:tcPr>
          <w:p w14:paraId="4F169C61"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4.537,00</w:t>
            </w:r>
          </w:p>
        </w:tc>
      </w:tr>
      <w:tr w:rsidR="00EF39FE" w:rsidRPr="00DE34CD" w14:paraId="3E8104D3" w14:textId="77777777" w:rsidTr="000A7ED2">
        <w:trPr>
          <w:trHeight w:val="120"/>
          <w:jc w:val="center"/>
        </w:trPr>
        <w:tc>
          <w:tcPr>
            <w:tcW w:w="863" w:type="dxa"/>
            <w:tcBorders>
              <w:top w:val="single" w:sz="4" w:space="0" w:color="auto"/>
              <w:left w:val="single" w:sz="4" w:space="0" w:color="auto"/>
              <w:bottom w:val="single" w:sz="4" w:space="0" w:color="auto"/>
              <w:right w:val="single" w:sz="4" w:space="0" w:color="auto"/>
            </w:tcBorders>
            <w:shd w:val="clear" w:color="auto" w:fill="FFFFFF"/>
            <w:vAlign w:val="center"/>
          </w:tcPr>
          <w:p w14:paraId="35BAA03F"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2.</w:t>
            </w:r>
          </w:p>
        </w:tc>
        <w:tc>
          <w:tcPr>
            <w:tcW w:w="3975" w:type="dxa"/>
            <w:tcBorders>
              <w:top w:val="single" w:sz="4" w:space="0" w:color="auto"/>
              <w:left w:val="nil"/>
              <w:bottom w:val="single" w:sz="4" w:space="0" w:color="auto"/>
              <w:right w:val="single" w:sz="4" w:space="0" w:color="auto"/>
            </w:tcBorders>
            <w:shd w:val="clear" w:color="auto" w:fill="FFFFFF"/>
            <w:vAlign w:val="center"/>
          </w:tcPr>
          <w:p w14:paraId="53A25166"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komunalna naknada</w:t>
            </w:r>
          </w:p>
        </w:tc>
        <w:tc>
          <w:tcPr>
            <w:tcW w:w="1624" w:type="dxa"/>
            <w:tcBorders>
              <w:top w:val="single" w:sz="4" w:space="0" w:color="auto"/>
              <w:left w:val="nil"/>
              <w:bottom w:val="single" w:sz="4" w:space="0" w:color="auto"/>
              <w:right w:val="single" w:sz="4" w:space="0" w:color="auto"/>
            </w:tcBorders>
            <w:shd w:val="clear" w:color="auto" w:fill="FFFFFF"/>
            <w:vAlign w:val="center"/>
          </w:tcPr>
          <w:p w14:paraId="15199EF5"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167.566,00</w:t>
            </w:r>
          </w:p>
        </w:tc>
        <w:tc>
          <w:tcPr>
            <w:tcW w:w="1514" w:type="dxa"/>
            <w:tcBorders>
              <w:top w:val="single" w:sz="4" w:space="0" w:color="auto"/>
              <w:left w:val="nil"/>
              <w:bottom w:val="single" w:sz="4" w:space="0" w:color="auto"/>
              <w:right w:val="single" w:sz="4" w:space="0" w:color="auto"/>
            </w:tcBorders>
            <w:shd w:val="clear" w:color="auto" w:fill="FFFFFF"/>
            <w:vAlign w:val="center"/>
          </w:tcPr>
          <w:p w14:paraId="12F3DBDF"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167.566,00</w:t>
            </w:r>
          </w:p>
        </w:tc>
        <w:tc>
          <w:tcPr>
            <w:tcW w:w="1408" w:type="dxa"/>
            <w:tcBorders>
              <w:top w:val="single" w:sz="4" w:space="0" w:color="auto"/>
              <w:left w:val="nil"/>
              <w:bottom w:val="single" w:sz="4" w:space="0" w:color="auto"/>
              <w:right w:val="single" w:sz="4" w:space="0" w:color="auto"/>
            </w:tcBorders>
            <w:shd w:val="clear" w:color="auto" w:fill="FFFFFF"/>
            <w:vAlign w:val="center"/>
          </w:tcPr>
          <w:p w14:paraId="3046BCB3"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125.169,00</w:t>
            </w:r>
          </w:p>
        </w:tc>
        <w:tc>
          <w:tcPr>
            <w:tcW w:w="1389" w:type="dxa"/>
            <w:tcBorders>
              <w:top w:val="single" w:sz="4" w:space="0" w:color="auto"/>
              <w:left w:val="nil"/>
              <w:bottom w:val="single" w:sz="4" w:space="0" w:color="auto"/>
              <w:right w:val="single" w:sz="4" w:space="0" w:color="auto"/>
            </w:tcBorders>
            <w:shd w:val="clear" w:color="auto" w:fill="FFFFFF"/>
            <w:vAlign w:val="center"/>
          </w:tcPr>
          <w:p w14:paraId="24C1EBD5"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86.169,00</w:t>
            </w:r>
          </w:p>
        </w:tc>
      </w:tr>
      <w:tr w:rsidR="00EF39FE" w:rsidRPr="00DE34CD" w14:paraId="1B4F15F6" w14:textId="77777777" w:rsidTr="000A7ED2">
        <w:trPr>
          <w:trHeight w:val="135"/>
          <w:jc w:val="center"/>
        </w:trPr>
        <w:tc>
          <w:tcPr>
            <w:tcW w:w="863" w:type="dxa"/>
            <w:tcBorders>
              <w:top w:val="single" w:sz="4" w:space="0" w:color="auto"/>
              <w:left w:val="single" w:sz="4" w:space="0" w:color="auto"/>
              <w:bottom w:val="single" w:sz="4" w:space="0" w:color="auto"/>
              <w:right w:val="single" w:sz="4" w:space="0" w:color="auto"/>
            </w:tcBorders>
            <w:shd w:val="clear" w:color="auto" w:fill="FFFFFF"/>
            <w:vAlign w:val="center"/>
          </w:tcPr>
          <w:p w14:paraId="76A2E033"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3.</w:t>
            </w:r>
          </w:p>
        </w:tc>
        <w:tc>
          <w:tcPr>
            <w:tcW w:w="3975" w:type="dxa"/>
            <w:tcBorders>
              <w:top w:val="single" w:sz="4" w:space="0" w:color="auto"/>
              <w:left w:val="nil"/>
              <w:bottom w:val="single" w:sz="4" w:space="0" w:color="auto"/>
              <w:right w:val="single" w:sz="4" w:space="0" w:color="auto"/>
            </w:tcBorders>
            <w:shd w:val="clear" w:color="auto" w:fill="FFFFFF"/>
            <w:vAlign w:val="center"/>
          </w:tcPr>
          <w:p w14:paraId="618004A7"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komunalni doprinos</w:t>
            </w:r>
          </w:p>
        </w:tc>
        <w:tc>
          <w:tcPr>
            <w:tcW w:w="1624" w:type="dxa"/>
            <w:tcBorders>
              <w:top w:val="single" w:sz="4" w:space="0" w:color="auto"/>
              <w:left w:val="nil"/>
              <w:bottom w:val="single" w:sz="4" w:space="0" w:color="auto"/>
              <w:right w:val="single" w:sz="4" w:space="0" w:color="auto"/>
            </w:tcBorders>
            <w:shd w:val="clear" w:color="auto" w:fill="FFFFFF"/>
            <w:vAlign w:val="center"/>
          </w:tcPr>
          <w:p w14:paraId="073F6BE3"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19.910,00</w:t>
            </w:r>
          </w:p>
        </w:tc>
        <w:tc>
          <w:tcPr>
            <w:tcW w:w="1514" w:type="dxa"/>
            <w:tcBorders>
              <w:top w:val="single" w:sz="4" w:space="0" w:color="auto"/>
              <w:left w:val="nil"/>
              <w:bottom w:val="single" w:sz="4" w:space="0" w:color="auto"/>
              <w:right w:val="single" w:sz="4" w:space="0" w:color="auto"/>
            </w:tcBorders>
            <w:shd w:val="clear" w:color="auto" w:fill="FFFFFF"/>
            <w:vAlign w:val="center"/>
          </w:tcPr>
          <w:p w14:paraId="271AA88D"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19.910,00</w:t>
            </w:r>
          </w:p>
        </w:tc>
        <w:tc>
          <w:tcPr>
            <w:tcW w:w="1408" w:type="dxa"/>
            <w:tcBorders>
              <w:top w:val="single" w:sz="4" w:space="0" w:color="auto"/>
              <w:left w:val="nil"/>
              <w:bottom w:val="single" w:sz="4" w:space="0" w:color="auto"/>
              <w:right w:val="single" w:sz="4" w:space="0" w:color="auto"/>
            </w:tcBorders>
            <w:shd w:val="clear" w:color="auto" w:fill="FFFFFF"/>
            <w:vAlign w:val="center"/>
          </w:tcPr>
          <w:p w14:paraId="44C0EED5"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54.990,00</w:t>
            </w:r>
          </w:p>
        </w:tc>
        <w:tc>
          <w:tcPr>
            <w:tcW w:w="1389" w:type="dxa"/>
            <w:tcBorders>
              <w:top w:val="single" w:sz="4" w:space="0" w:color="auto"/>
              <w:left w:val="nil"/>
              <w:bottom w:val="single" w:sz="4" w:space="0" w:color="auto"/>
              <w:right w:val="single" w:sz="4" w:space="0" w:color="auto"/>
            </w:tcBorders>
            <w:shd w:val="clear" w:color="auto" w:fill="FFFFFF"/>
            <w:vAlign w:val="center"/>
          </w:tcPr>
          <w:p w14:paraId="38973167"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93.990,00</w:t>
            </w:r>
          </w:p>
        </w:tc>
      </w:tr>
      <w:tr w:rsidR="00EF39FE" w:rsidRPr="00DE34CD" w14:paraId="060CAB35" w14:textId="77777777" w:rsidTr="000A7ED2">
        <w:trPr>
          <w:trHeight w:val="120"/>
          <w:jc w:val="center"/>
        </w:trPr>
        <w:tc>
          <w:tcPr>
            <w:tcW w:w="86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40A342A"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4.</w:t>
            </w:r>
          </w:p>
        </w:tc>
        <w:tc>
          <w:tcPr>
            <w:tcW w:w="3975" w:type="dxa"/>
            <w:tcBorders>
              <w:top w:val="single" w:sz="4" w:space="0" w:color="auto"/>
              <w:left w:val="nil"/>
              <w:bottom w:val="single" w:sz="4" w:space="0" w:color="auto"/>
              <w:right w:val="single" w:sz="4" w:space="0" w:color="auto"/>
            </w:tcBorders>
            <w:shd w:val="clear" w:color="auto" w:fill="FFFFFF"/>
            <w:vAlign w:val="center"/>
            <w:hideMark/>
          </w:tcPr>
          <w:p w14:paraId="56801921"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koncesije</w:t>
            </w:r>
          </w:p>
        </w:tc>
        <w:tc>
          <w:tcPr>
            <w:tcW w:w="1624" w:type="dxa"/>
            <w:tcBorders>
              <w:top w:val="single" w:sz="4" w:space="0" w:color="auto"/>
              <w:left w:val="nil"/>
              <w:bottom w:val="single" w:sz="4" w:space="0" w:color="auto"/>
              <w:right w:val="single" w:sz="4" w:space="0" w:color="auto"/>
            </w:tcBorders>
            <w:shd w:val="clear" w:color="auto" w:fill="FFFFFF"/>
            <w:vAlign w:val="center"/>
          </w:tcPr>
          <w:p w14:paraId="0B50FA15"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37.500,00</w:t>
            </w:r>
          </w:p>
        </w:tc>
        <w:tc>
          <w:tcPr>
            <w:tcW w:w="1514" w:type="dxa"/>
            <w:tcBorders>
              <w:top w:val="single" w:sz="4" w:space="0" w:color="auto"/>
              <w:left w:val="nil"/>
              <w:bottom w:val="single" w:sz="4" w:space="0" w:color="auto"/>
              <w:right w:val="single" w:sz="4" w:space="0" w:color="auto"/>
            </w:tcBorders>
            <w:shd w:val="clear" w:color="auto" w:fill="FFFFFF"/>
            <w:vAlign w:val="center"/>
          </w:tcPr>
          <w:p w14:paraId="3C96AB1B"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37.500,00</w:t>
            </w:r>
          </w:p>
        </w:tc>
        <w:tc>
          <w:tcPr>
            <w:tcW w:w="1408" w:type="dxa"/>
            <w:tcBorders>
              <w:top w:val="single" w:sz="4" w:space="0" w:color="auto"/>
              <w:left w:val="nil"/>
              <w:bottom w:val="single" w:sz="4" w:space="0" w:color="auto"/>
              <w:right w:val="single" w:sz="4" w:space="0" w:color="auto"/>
            </w:tcBorders>
            <w:shd w:val="clear" w:color="auto" w:fill="FFFFFF"/>
            <w:vAlign w:val="center"/>
          </w:tcPr>
          <w:p w14:paraId="7B2EFC7A"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38.200,00</w:t>
            </w:r>
          </w:p>
        </w:tc>
        <w:tc>
          <w:tcPr>
            <w:tcW w:w="1389" w:type="dxa"/>
            <w:tcBorders>
              <w:top w:val="single" w:sz="4" w:space="0" w:color="auto"/>
              <w:left w:val="nil"/>
              <w:bottom w:val="single" w:sz="4" w:space="0" w:color="auto"/>
              <w:right w:val="single" w:sz="4" w:space="0" w:color="auto"/>
            </w:tcBorders>
            <w:shd w:val="clear" w:color="auto" w:fill="FFFFFF"/>
            <w:vAlign w:val="center"/>
          </w:tcPr>
          <w:p w14:paraId="5498D412"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38.200,00</w:t>
            </w:r>
          </w:p>
        </w:tc>
      </w:tr>
      <w:tr w:rsidR="00EF39FE" w:rsidRPr="00DE34CD" w14:paraId="593830B9" w14:textId="77777777" w:rsidTr="000A7ED2">
        <w:trPr>
          <w:trHeight w:val="120"/>
          <w:jc w:val="center"/>
        </w:trPr>
        <w:tc>
          <w:tcPr>
            <w:tcW w:w="863" w:type="dxa"/>
            <w:tcBorders>
              <w:top w:val="single" w:sz="4" w:space="0" w:color="auto"/>
              <w:left w:val="single" w:sz="4" w:space="0" w:color="auto"/>
              <w:bottom w:val="single" w:sz="4" w:space="0" w:color="auto"/>
              <w:right w:val="single" w:sz="4" w:space="0" w:color="auto"/>
            </w:tcBorders>
            <w:shd w:val="clear" w:color="auto" w:fill="FFFFFF"/>
            <w:vAlign w:val="center"/>
          </w:tcPr>
          <w:p w14:paraId="2F10BC9D"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5.</w:t>
            </w:r>
          </w:p>
        </w:tc>
        <w:tc>
          <w:tcPr>
            <w:tcW w:w="3975" w:type="dxa"/>
            <w:tcBorders>
              <w:top w:val="single" w:sz="4" w:space="0" w:color="auto"/>
              <w:left w:val="nil"/>
              <w:bottom w:val="single" w:sz="4" w:space="0" w:color="auto"/>
              <w:right w:val="single" w:sz="4" w:space="0" w:color="auto"/>
            </w:tcBorders>
            <w:shd w:val="clear" w:color="auto" w:fill="FFFFFF"/>
            <w:vAlign w:val="center"/>
          </w:tcPr>
          <w:p w14:paraId="30209AE5"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komunalna naknada - rezultat</w:t>
            </w:r>
          </w:p>
        </w:tc>
        <w:tc>
          <w:tcPr>
            <w:tcW w:w="1624" w:type="dxa"/>
            <w:tcBorders>
              <w:top w:val="single" w:sz="4" w:space="0" w:color="auto"/>
              <w:left w:val="nil"/>
              <w:bottom w:val="single" w:sz="4" w:space="0" w:color="auto"/>
              <w:right w:val="single" w:sz="4" w:space="0" w:color="auto"/>
            </w:tcBorders>
            <w:shd w:val="clear" w:color="auto" w:fill="FFFFFF"/>
            <w:vAlign w:val="center"/>
          </w:tcPr>
          <w:p w14:paraId="6DE2FE15" w14:textId="77777777" w:rsidR="00EF39FE" w:rsidRPr="00DE34CD" w:rsidRDefault="00EF39FE" w:rsidP="00EF39FE">
            <w:pPr>
              <w:jc w:val="center"/>
              <w:rPr>
                <w:rFonts w:asciiTheme="minorHAnsi" w:hAnsiTheme="minorHAnsi" w:cstheme="minorHAnsi"/>
                <w:b w:val="0"/>
                <w:bCs/>
                <w:sz w:val="22"/>
                <w:szCs w:val="22"/>
                <w:lang w:val="hr-HR"/>
              </w:rPr>
            </w:pPr>
          </w:p>
        </w:tc>
        <w:tc>
          <w:tcPr>
            <w:tcW w:w="1514" w:type="dxa"/>
            <w:tcBorders>
              <w:top w:val="single" w:sz="4" w:space="0" w:color="auto"/>
              <w:left w:val="nil"/>
              <w:bottom w:val="single" w:sz="4" w:space="0" w:color="auto"/>
              <w:right w:val="single" w:sz="4" w:space="0" w:color="auto"/>
            </w:tcBorders>
            <w:shd w:val="clear" w:color="auto" w:fill="FFFFFF"/>
            <w:vAlign w:val="center"/>
          </w:tcPr>
          <w:p w14:paraId="383A62FE"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24.866,00</w:t>
            </w:r>
          </w:p>
        </w:tc>
        <w:tc>
          <w:tcPr>
            <w:tcW w:w="1408" w:type="dxa"/>
            <w:tcBorders>
              <w:top w:val="single" w:sz="4" w:space="0" w:color="auto"/>
              <w:left w:val="nil"/>
              <w:bottom w:val="single" w:sz="4" w:space="0" w:color="auto"/>
              <w:right w:val="single" w:sz="4" w:space="0" w:color="auto"/>
            </w:tcBorders>
            <w:shd w:val="clear" w:color="auto" w:fill="FFFFFF"/>
            <w:vAlign w:val="center"/>
          </w:tcPr>
          <w:p w14:paraId="32F46B63"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51.050,00</w:t>
            </w:r>
          </w:p>
        </w:tc>
        <w:tc>
          <w:tcPr>
            <w:tcW w:w="1389" w:type="dxa"/>
            <w:tcBorders>
              <w:top w:val="single" w:sz="4" w:space="0" w:color="auto"/>
              <w:left w:val="nil"/>
              <w:bottom w:val="single" w:sz="4" w:space="0" w:color="auto"/>
              <w:right w:val="single" w:sz="4" w:space="0" w:color="auto"/>
            </w:tcBorders>
            <w:shd w:val="clear" w:color="auto" w:fill="FFFFFF"/>
            <w:vAlign w:val="center"/>
          </w:tcPr>
          <w:p w14:paraId="65C888E2"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51.050,00</w:t>
            </w:r>
          </w:p>
        </w:tc>
      </w:tr>
      <w:tr w:rsidR="00EF39FE" w:rsidRPr="00DE34CD" w14:paraId="2AE3E3FE" w14:textId="77777777" w:rsidTr="000A7ED2">
        <w:trPr>
          <w:trHeight w:val="120"/>
          <w:jc w:val="center"/>
        </w:trPr>
        <w:tc>
          <w:tcPr>
            <w:tcW w:w="863" w:type="dxa"/>
            <w:tcBorders>
              <w:top w:val="single" w:sz="4" w:space="0" w:color="auto"/>
              <w:left w:val="single" w:sz="4" w:space="0" w:color="auto"/>
              <w:bottom w:val="single" w:sz="4" w:space="0" w:color="auto"/>
              <w:right w:val="single" w:sz="4" w:space="0" w:color="auto"/>
            </w:tcBorders>
            <w:shd w:val="clear" w:color="auto" w:fill="FFFFFF"/>
            <w:vAlign w:val="center"/>
          </w:tcPr>
          <w:p w14:paraId="5BB21541"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6.</w:t>
            </w:r>
          </w:p>
        </w:tc>
        <w:tc>
          <w:tcPr>
            <w:tcW w:w="3975" w:type="dxa"/>
            <w:tcBorders>
              <w:top w:val="single" w:sz="4" w:space="0" w:color="auto"/>
              <w:left w:val="nil"/>
              <w:bottom w:val="single" w:sz="4" w:space="0" w:color="auto"/>
              <w:right w:val="single" w:sz="4" w:space="0" w:color="auto"/>
            </w:tcBorders>
            <w:shd w:val="clear" w:color="auto" w:fill="FFFFFF"/>
            <w:vAlign w:val="center"/>
          </w:tcPr>
          <w:p w14:paraId="59E6359B"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pomoći</w:t>
            </w:r>
          </w:p>
        </w:tc>
        <w:tc>
          <w:tcPr>
            <w:tcW w:w="1624" w:type="dxa"/>
            <w:tcBorders>
              <w:top w:val="single" w:sz="4" w:space="0" w:color="auto"/>
              <w:left w:val="nil"/>
              <w:bottom w:val="single" w:sz="4" w:space="0" w:color="auto"/>
              <w:right w:val="single" w:sz="4" w:space="0" w:color="auto"/>
            </w:tcBorders>
            <w:shd w:val="clear" w:color="auto" w:fill="FFFFFF"/>
            <w:vAlign w:val="center"/>
          </w:tcPr>
          <w:p w14:paraId="6FA350B9"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66.361,00</w:t>
            </w:r>
          </w:p>
        </w:tc>
        <w:tc>
          <w:tcPr>
            <w:tcW w:w="1514" w:type="dxa"/>
            <w:tcBorders>
              <w:top w:val="single" w:sz="4" w:space="0" w:color="auto"/>
              <w:left w:val="nil"/>
              <w:bottom w:val="single" w:sz="4" w:space="0" w:color="auto"/>
              <w:right w:val="single" w:sz="4" w:space="0" w:color="auto"/>
            </w:tcBorders>
            <w:shd w:val="clear" w:color="auto" w:fill="FFFFFF"/>
            <w:vAlign w:val="center"/>
          </w:tcPr>
          <w:p w14:paraId="675CCC1B"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13.270,00</w:t>
            </w:r>
          </w:p>
        </w:tc>
        <w:tc>
          <w:tcPr>
            <w:tcW w:w="1408" w:type="dxa"/>
            <w:tcBorders>
              <w:top w:val="single" w:sz="4" w:space="0" w:color="auto"/>
              <w:left w:val="nil"/>
              <w:bottom w:val="single" w:sz="4" w:space="0" w:color="auto"/>
              <w:right w:val="single" w:sz="4" w:space="0" w:color="auto"/>
            </w:tcBorders>
            <w:shd w:val="clear" w:color="auto" w:fill="FFFFFF"/>
            <w:vAlign w:val="center"/>
          </w:tcPr>
          <w:p w14:paraId="6E0F0E3C"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10.000,00</w:t>
            </w:r>
          </w:p>
        </w:tc>
        <w:tc>
          <w:tcPr>
            <w:tcW w:w="1389" w:type="dxa"/>
            <w:tcBorders>
              <w:top w:val="single" w:sz="4" w:space="0" w:color="auto"/>
              <w:left w:val="nil"/>
              <w:bottom w:val="single" w:sz="4" w:space="0" w:color="auto"/>
              <w:right w:val="single" w:sz="4" w:space="0" w:color="auto"/>
            </w:tcBorders>
            <w:shd w:val="clear" w:color="auto" w:fill="FFFFFF"/>
            <w:vAlign w:val="center"/>
          </w:tcPr>
          <w:p w14:paraId="52A1F940"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10.000,00</w:t>
            </w:r>
          </w:p>
        </w:tc>
      </w:tr>
      <w:tr w:rsidR="00EF39FE" w:rsidRPr="00DE34CD" w14:paraId="376C3C72" w14:textId="77777777" w:rsidTr="000A7ED2">
        <w:trPr>
          <w:trHeight w:val="165"/>
          <w:jc w:val="center"/>
        </w:trPr>
        <w:tc>
          <w:tcPr>
            <w:tcW w:w="863" w:type="dxa"/>
            <w:tcBorders>
              <w:top w:val="single" w:sz="4" w:space="0" w:color="auto"/>
              <w:left w:val="single" w:sz="4" w:space="0" w:color="auto"/>
              <w:bottom w:val="single" w:sz="4" w:space="0" w:color="auto"/>
              <w:right w:val="single" w:sz="4" w:space="0" w:color="auto"/>
            </w:tcBorders>
            <w:shd w:val="clear" w:color="auto" w:fill="FFFFFF"/>
            <w:vAlign w:val="center"/>
          </w:tcPr>
          <w:p w14:paraId="03AE55A7"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7.</w:t>
            </w:r>
          </w:p>
        </w:tc>
        <w:tc>
          <w:tcPr>
            <w:tcW w:w="3975" w:type="dxa"/>
            <w:tcBorders>
              <w:top w:val="single" w:sz="4" w:space="0" w:color="auto"/>
              <w:left w:val="nil"/>
              <w:bottom w:val="single" w:sz="4" w:space="0" w:color="auto"/>
              <w:right w:val="single" w:sz="4" w:space="0" w:color="auto"/>
            </w:tcBorders>
            <w:shd w:val="clear" w:color="auto" w:fill="FFFFFF"/>
            <w:vAlign w:val="center"/>
            <w:hideMark/>
          </w:tcPr>
          <w:p w14:paraId="52189AFE"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prihodi od prodaje nefinancijske imovine</w:t>
            </w:r>
          </w:p>
        </w:tc>
        <w:tc>
          <w:tcPr>
            <w:tcW w:w="1624" w:type="dxa"/>
            <w:tcBorders>
              <w:top w:val="single" w:sz="4" w:space="0" w:color="auto"/>
              <w:left w:val="nil"/>
              <w:bottom w:val="single" w:sz="4" w:space="0" w:color="auto"/>
              <w:right w:val="single" w:sz="4" w:space="0" w:color="auto"/>
            </w:tcBorders>
            <w:shd w:val="clear" w:color="auto" w:fill="FFFFFF"/>
            <w:vAlign w:val="center"/>
          </w:tcPr>
          <w:p w14:paraId="14FEEC60"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3.313,00</w:t>
            </w:r>
          </w:p>
        </w:tc>
        <w:tc>
          <w:tcPr>
            <w:tcW w:w="1514" w:type="dxa"/>
            <w:tcBorders>
              <w:top w:val="single" w:sz="4" w:space="0" w:color="auto"/>
              <w:left w:val="nil"/>
              <w:bottom w:val="single" w:sz="4" w:space="0" w:color="auto"/>
              <w:right w:val="single" w:sz="4" w:space="0" w:color="auto"/>
            </w:tcBorders>
            <w:shd w:val="clear" w:color="auto" w:fill="FFFFFF"/>
            <w:vAlign w:val="center"/>
          </w:tcPr>
          <w:p w14:paraId="12BEDA25"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3.313,00</w:t>
            </w:r>
          </w:p>
        </w:tc>
        <w:tc>
          <w:tcPr>
            <w:tcW w:w="1408" w:type="dxa"/>
            <w:tcBorders>
              <w:top w:val="single" w:sz="4" w:space="0" w:color="auto"/>
              <w:left w:val="nil"/>
              <w:bottom w:val="single" w:sz="4" w:space="0" w:color="auto"/>
              <w:right w:val="single" w:sz="4" w:space="0" w:color="auto"/>
            </w:tcBorders>
            <w:shd w:val="clear" w:color="auto" w:fill="FFFFFF"/>
            <w:vAlign w:val="center"/>
          </w:tcPr>
          <w:p w14:paraId="3EC38AEB"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36.313,00</w:t>
            </w:r>
          </w:p>
        </w:tc>
        <w:tc>
          <w:tcPr>
            <w:tcW w:w="1389" w:type="dxa"/>
            <w:tcBorders>
              <w:top w:val="single" w:sz="4" w:space="0" w:color="auto"/>
              <w:left w:val="nil"/>
              <w:bottom w:val="single" w:sz="4" w:space="0" w:color="auto"/>
              <w:right w:val="single" w:sz="4" w:space="0" w:color="auto"/>
            </w:tcBorders>
            <w:shd w:val="clear" w:color="auto" w:fill="FFFFFF"/>
            <w:vAlign w:val="center"/>
          </w:tcPr>
          <w:p w14:paraId="6EB52C2A"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36.313,00</w:t>
            </w:r>
          </w:p>
        </w:tc>
      </w:tr>
      <w:tr w:rsidR="00EF39FE" w:rsidRPr="00DE34CD" w14:paraId="56DF2863" w14:textId="77777777" w:rsidTr="000A7ED2">
        <w:trPr>
          <w:trHeight w:val="165"/>
          <w:jc w:val="center"/>
        </w:trPr>
        <w:tc>
          <w:tcPr>
            <w:tcW w:w="863" w:type="dxa"/>
            <w:tcBorders>
              <w:top w:val="single" w:sz="4" w:space="0" w:color="auto"/>
              <w:left w:val="single" w:sz="4" w:space="0" w:color="auto"/>
              <w:bottom w:val="single" w:sz="4" w:space="0" w:color="auto"/>
              <w:right w:val="single" w:sz="4" w:space="0" w:color="auto"/>
            </w:tcBorders>
            <w:shd w:val="clear" w:color="auto" w:fill="FFFFFF"/>
            <w:vAlign w:val="center"/>
          </w:tcPr>
          <w:p w14:paraId="4E57BE8D"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8.</w:t>
            </w:r>
          </w:p>
        </w:tc>
        <w:tc>
          <w:tcPr>
            <w:tcW w:w="3975" w:type="dxa"/>
            <w:tcBorders>
              <w:top w:val="single" w:sz="4" w:space="0" w:color="auto"/>
              <w:left w:val="nil"/>
              <w:bottom w:val="single" w:sz="4" w:space="0" w:color="auto"/>
              <w:right w:val="single" w:sz="4" w:space="0" w:color="auto"/>
            </w:tcBorders>
            <w:shd w:val="clear" w:color="auto" w:fill="FFFFFF"/>
            <w:vAlign w:val="center"/>
          </w:tcPr>
          <w:p w14:paraId="1735F899"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komunalni doprinos - rezultat</w:t>
            </w:r>
          </w:p>
        </w:tc>
        <w:tc>
          <w:tcPr>
            <w:tcW w:w="1624" w:type="dxa"/>
            <w:tcBorders>
              <w:top w:val="single" w:sz="4" w:space="0" w:color="auto"/>
              <w:left w:val="nil"/>
              <w:bottom w:val="single" w:sz="4" w:space="0" w:color="auto"/>
              <w:right w:val="single" w:sz="4" w:space="0" w:color="auto"/>
            </w:tcBorders>
            <w:shd w:val="clear" w:color="auto" w:fill="FFFFFF"/>
            <w:vAlign w:val="center"/>
          </w:tcPr>
          <w:p w14:paraId="0C8EC31A"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0,00</w:t>
            </w:r>
          </w:p>
        </w:tc>
        <w:tc>
          <w:tcPr>
            <w:tcW w:w="1514" w:type="dxa"/>
            <w:tcBorders>
              <w:top w:val="single" w:sz="4" w:space="0" w:color="auto"/>
              <w:left w:val="nil"/>
              <w:bottom w:val="single" w:sz="4" w:space="0" w:color="auto"/>
              <w:right w:val="single" w:sz="4" w:space="0" w:color="auto"/>
            </w:tcBorders>
            <w:shd w:val="clear" w:color="auto" w:fill="FFFFFF"/>
            <w:vAlign w:val="center"/>
          </w:tcPr>
          <w:p w14:paraId="5BDF74CA"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0,00</w:t>
            </w:r>
          </w:p>
        </w:tc>
        <w:tc>
          <w:tcPr>
            <w:tcW w:w="1408" w:type="dxa"/>
            <w:tcBorders>
              <w:top w:val="single" w:sz="4" w:space="0" w:color="auto"/>
              <w:left w:val="nil"/>
              <w:bottom w:val="single" w:sz="4" w:space="0" w:color="auto"/>
              <w:right w:val="single" w:sz="4" w:space="0" w:color="auto"/>
            </w:tcBorders>
            <w:shd w:val="clear" w:color="auto" w:fill="FFFFFF"/>
            <w:vAlign w:val="center"/>
          </w:tcPr>
          <w:p w14:paraId="26905A00"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69.566,00</w:t>
            </w:r>
          </w:p>
        </w:tc>
        <w:tc>
          <w:tcPr>
            <w:tcW w:w="1389" w:type="dxa"/>
            <w:tcBorders>
              <w:top w:val="single" w:sz="4" w:space="0" w:color="auto"/>
              <w:left w:val="nil"/>
              <w:bottom w:val="single" w:sz="4" w:space="0" w:color="auto"/>
              <w:right w:val="single" w:sz="4" w:space="0" w:color="auto"/>
            </w:tcBorders>
            <w:shd w:val="clear" w:color="auto" w:fill="FFFFFF"/>
            <w:vAlign w:val="center"/>
          </w:tcPr>
          <w:p w14:paraId="0AD98C11"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69.566,00</w:t>
            </w:r>
          </w:p>
        </w:tc>
      </w:tr>
      <w:tr w:rsidR="00EF39FE" w:rsidRPr="00DE34CD" w14:paraId="3EAED008" w14:textId="77777777" w:rsidTr="000A7ED2">
        <w:trPr>
          <w:trHeight w:val="225"/>
          <w:jc w:val="center"/>
        </w:trPr>
        <w:tc>
          <w:tcPr>
            <w:tcW w:w="863" w:type="dxa"/>
            <w:tcBorders>
              <w:top w:val="single" w:sz="4" w:space="0" w:color="auto"/>
              <w:left w:val="single" w:sz="4" w:space="0" w:color="auto"/>
              <w:bottom w:val="single" w:sz="4" w:space="0" w:color="auto"/>
              <w:right w:val="single" w:sz="4" w:space="0" w:color="auto"/>
            </w:tcBorders>
            <w:shd w:val="clear" w:color="auto" w:fill="FFFFFF"/>
            <w:vAlign w:val="center"/>
          </w:tcPr>
          <w:p w14:paraId="4A1D515B"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9.</w:t>
            </w:r>
          </w:p>
        </w:tc>
        <w:tc>
          <w:tcPr>
            <w:tcW w:w="3975" w:type="dxa"/>
            <w:tcBorders>
              <w:top w:val="single" w:sz="4" w:space="0" w:color="auto"/>
              <w:left w:val="nil"/>
              <w:bottom w:val="single" w:sz="4" w:space="0" w:color="auto"/>
              <w:right w:val="single" w:sz="4" w:space="0" w:color="auto"/>
            </w:tcBorders>
            <w:shd w:val="clear" w:color="auto" w:fill="FFFFFF"/>
            <w:vAlign w:val="center"/>
          </w:tcPr>
          <w:p w14:paraId="61C6DF68"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donacije</w:t>
            </w:r>
          </w:p>
        </w:tc>
        <w:tc>
          <w:tcPr>
            <w:tcW w:w="1624" w:type="dxa"/>
            <w:tcBorders>
              <w:top w:val="single" w:sz="4" w:space="0" w:color="auto"/>
              <w:left w:val="nil"/>
              <w:bottom w:val="single" w:sz="4" w:space="0" w:color="auto"/>
              <w:right w:val="single" w:sz="4" w:space="0" w:color="auto"/>
            </w:tcBorders>
            <w:shd w:val="clear" w:color="auto" w:fill="FFFFFF"/>
            <w:vAlign w:val="center"/>
          </w:tcPr>
          <w:p w14:paraId="25758056"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0,00</w:t>
            </w:r>
          </w:p>
        </w:tc>
        <w:tc>
          <w:tcPr>
            <w:tcW w:w="1514" w:type="dxa"/>
            <w:tcBorders>
              <w:top w:val="single" w:sz="4" w:space="0" w:color="auto"/>
              <w:left w:val="nil"/>
              <w:bottom w:val="single" w:sz="4" w:space="0" w:color="auto"/>
              <w:right w:val="single" w:sz="4" w:space="0" w:color="auto"/>
            </w:tcBorders>
            <w:shd w:val="clear" w:color="auto" w:fill="FFFFFF"/>
            <w:vAlign w:val="center"/>
          </w:tcPr>
          <w:p w14:paraId="27C917C5"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0,00</w:t>
            </w:r>
          </w:p>
        </w:tc>
        <w:tc>
          <w:tcPr>
            <w:tcW w:w="1408" w:type="dxa"/>
            <w:tcBorders>
              <w:top w:val="single" w:sz="4" w:space="0" w:color="auto"/>
              <w:left w:val="nil"/>
              <w:bottom w:val="single" w:sz="4" w:space="0" w:color="auto"/>
              <w:right w:val="single" w:sz="4" w:space="0" w:color="auto"/>
            </w:tcBorders>
            <w:shd w:val="clear" w:color="auto" w:fill="FFFFFF"/>
            <w:vAlign w:val="center"/>
          </w:tcPr>
          <w:p w14:paraId="68A1A0B4"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50.900,00</w:t>
            </w:r>
          </w:p>
        </w:tc>
        <w:tc>
          <w:tcPr>
            <w:tcW w:w="1389" w:type="dxa"/>
            <w:tcBorders>
              <w:top w:val="single" w:sz="4" w:space="0" w:color="auto"/>
              <w:left w:val="nil"/>
              <w:bottom w:val="single" w:sz="4" w:space="0" w:color="auto"/>
              <w:right w:val="single" w:sz="4" w:space="0" w:color="auto"/>
            </w:tcBorders>
            <w:shd w:val="clear" w:color="auto" w:fill="FFFFFF"/>
            <w:vAlign w:val="center"/>
          </w:tcPr>
          <w:p w14:paraId="1B9F05D0"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50.900,00</w:t>
            </w:r>
          </w:p>
        </w:tc>
      </w:tr>
      <w:tr w:rsidR="00EF39FE" w:rsidRPr="00DE34CD" w14:paraId="3C097298" w14:textId="77777777" w:rsidTr="000A7ED2">
        <w:trPr>
          <w:trHeight w:val="103"/>
          <w:jc w:val="center"/>
        </w:trPr>
        <w:tc>
          <w:tcPr>
            <w:tcW w:w="863" w:type="dxa"/>
            <w:tcBorders>
              <w:top w:val="single" w:sz="4" w:space="0" w:color="auto"/>
              <w:left w:val="single" w:sz="4" w:space="0" w:color="auto"/>
              <w:bottom w:val="single" w:sz="4" w:space="0" w:color="auto"/>
              <w:right w:val="single" w:sz="4" w:space="0" w:color="auto"/>
            </w:tcBorders>
            <w:shd w:val="clear" w:color="auto" w:fill="FFFFFF"/>
            <w:vAlign w:val="center"/>
          </w:tcPr>
          <w:p w14:paraId="536FAA15" w14:textId="77777777" w:rsidR="00EF39FE" w:rsidRPr="00DE34CD" w:rsidRDefault="00EF39FE" w:rsidP="00EF39FE">
            <w:pPr>
              <w:jc w:val="center"/>
              <w:rPr>
                <w:rFonts w:asciiTheme="minorHAnsi" w:hAnsiTheme="minorHAnsi" w:cstheme="minorHAnsi"/>
                <w:b w:val="0"/>
                <w:bCs/>
                <w:sz w:val="22"/>
                <w:szCs w:val="22"/>
                <w:lang w:val="hr-HR"/>
              </w:rPr>
            </w:pPr>
          </w:p>
        </w:tc>
        <w:tc>
          <w:tcPr>
            <w:tcW w:w="3975" w:type="dxa"/>
            <w:tcBorders>
              <w:top w:val="single" w:sz="4" w:space="0" w:color="auto"/>
              <w:left w:val="nil"/>
              <w:bottom w:val="single" w:sz="4" w:space="0" w:color="auto"/>
              <w:right w:val="single" w:sz="4" w:space="0" w:color="auto"/>
            </w:tcBorders>
            <w:shd w:val="clear" w:color="auto" w:fill="FFFFFF"/>
            <w:vAlign w:val="center"/>
            <w:hideMark/>
          </w:tcPr>
          <w:p w14:paraId="7DDCC609"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UKUPNO:</w:t>
            </w:r>
          </w:p>
        </w:tc>
        <w:tc>
          <w:tcPr>
            <w:tcW w:w="1624" w:type="dxa"/>
            <w:tcBorders>
              <w:top w:val="single" w:sz="4" w:space="0" w:color="auto"/>
              <w:left w:val="nil"/>
              <w:bottom w:val="single" w:sz="4" w:space="0" w:color="auto"/>
              <w:right w:val="single" w:sz="4" w:space="0" w:color="auto"/>
            </w:tcBorders>
            <w:shd w:val="clear" w:color="auto" w:fill="FFFFFF"/>
            <w:vAlign w:val="center"/>
          </w:tcPr>
          <w:p w14:paraId="19A64261"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496.042,00</w:t>
            </w:r>
          </w:p>
        </w:tc>
        <w:tc>
          <w:tcPr>
            <w:tcW w:w="1514" w:type="dxa"/>
            <w:tcBorders>
              <w:top w:val="single" w:sz="4" w:space="0" w:color="auto"/>
              <w:left w:val="nil"/>
              <w:bottom w:val="single" w:sz="4" w:space="0" w:color="auto"/>
              <w:right w:val="single" w:sz="4" w:space="0" w:color="auto"/>
            </w:tcBorders>
            <w:shd w:val="clear" w:color="auto" w:fill="FFFFFF"/>
            <w:vAlign w:val="center"/>
          </w:tcPr>
          <w:p w14:paraId="1A4D4780"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283.688,00</w:t>
            </w:r>
          </w:p>
        </w:tc>
        <w:tc>
          <w:tcPr>
            <w:tcW w:w="1408" w:type="dxa"/>
            <w:tcBorders>
              <w:top w:val="single" w:sz="4" w:space="0" w:color="auto"/>
              <w:left w:val="nil"/>
              <w:bottom w:val="single" w:sz="4" w:space="0" w:color="auto"/>
              <w:right w:val="single" w:sz="4" w:space="0" w:color="auto"/>
            </w:tcBorders>
            <w:shd w:val="clear" w:color="auto" w:fill="FFFFFF"/>
            <w:vAlign w:val="center"/>
          </w:tcPr>
          <w:p w14:paraId="21BCBF2F"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fldChar w:fldCharType="begin"/>
            </w:r>
            <w:r w:rsidRPr="00DE34CD">
              <w:rPr>
                <w:rFonts w:asciiTheme="minorHAnsi" w:hAnsiTheme="minorHAnsi" w:cstheme="minorHAnsi"/>
                <w:b w:val="0"/>
                <w:bCs/>
                <w:sz w:val="22"/>
                <w:szCs w:val="22"/>
                <w:lang w:val="hr-HR"/>
              </w:rPr>
              <w:instrText xml:space="preserve"> =SUM(ABOVE) </w:instrText>
            </w:r>
            <w:r w:rsidRPr="00DE34CD">
              <w:rPr>
                <w:rFonts w:asciiTheme="minorHAnsi" w:hAnsiTheme="minorHAnsi" w:cstheme="minorHAnsi"/>
                <w:b w:val="0"/>
                <w:bCs/>
                <w:sz w:val="22"/>
                <w:szCs w:val="22"/>
                <w:lang w:val="hr-HR"/>
              </w:rPr>
              <w:fldChar w:fldCharType="separate"/>
            </w:r>
            <w:r w:rsidRPr="00DE34CD">
              <w:rPr>
                <w:rFonts w:asciiTheme="minorHAnsi" w:hAnsiTheme="minorHAnsi" w:cstheme="minorHAnsi"/>
                <w:b w:val="0"/>
                <w:bCs/>
                <w:sz w:val="22"/>
                <w:szCs w:val="22"/>
                <w:lang w:val="hr-HR"/>
              </w:rPr>
              <w:t>440.725</w:t>
            </w:r>
            <w:r w:rsidRPr="00DE34CD">
              <w:rPr>
                <w:rFonts w:asciiTheme="minorHAnsi" w:hAnsiTheme="minorHAnsi" w:cstheme="minorHAnsi"/>
                <w:b w:val="0"/>
                <w:bCs/>
                <w:sz w:val="22"/>
                <w:szCs w:val="22"/>
                <w:lang w:val="hr-HR"/>
              </w:rPr>
              <w:fldChar w:fldCharType="end"/>
            </w:r>
            <w:r w:rsidRPr="00DE34CD">
              <w:rPr>
                <w:rFonts w:asciiTheme="minorHAnsi" w:hAnsiTheme="minorHAnsi" w:cstheme="minorHAnsi"/>
                <w:b w:val="0"/>
                <w:bCs/>
                <w:sz w:val="22"/>
                <w:szCs w:val="22"/>
                <w:lang w:val="hr-HR"/>
              </w:rPr>
              <w:t>,00</w:t>
            </w:r>
          </w:p>
        </w:tc>
        <w:tc>
          <w:tcPr>
            <w:tcW w:w="1389" w:type="dxa"/>
            <w:tcBorders>
              <w:top w:val="single" w:sz="4" w:space="0" w:color="auto"/>
              <w:left w:val="nil"/>
              <w:bottom w:val="single" w:sz="4" w:space="0" w:color="auto"/>
              <w:right w:val="single" w:sz="4" w:space="0" w:color="auto"/>
            </w:tcBorders>
            <w:shd w:val="clear" w:color="auto" w:fill="FFFFFF"/>
            <w:vAlign w:val="center"/>
          </w:tcPr>
          <w:p w14:paraId="60FF4510"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fldChar w:fldCharType="begin"/>
            </w:r>
            <w:r w:rsidRPr="00DE34CD">
              <w:rPr>
                <w:rFonts w:asciiTheme="minorHAnsi" w:hAnsiTheme="minorHAnsi" w:cstheme="minorHAnsi"/>
                <w:b w:val="0"/>
                <w:bCs/>
                <w:sz w:val="22"/>
                <w:szCs w:val="22"/>
                <w:lang w:val="hr-HR"/>
              </w:rPr>
              <w:instrText xml:space="preserve"> =SUM(ABOVE) </w:instrText>
            </w:r>
            <w:r w:rsidRPr="00DE34CD">
              <w:rPr>
                <w:rFonts w:asciiTheme="minorHAnsi" w:hAnsiTheme="minorHAnsi" w:cstheme="minorHAnsi"/>
                <w:b w:val="0"/>
                <w:bCs/>
                <w:sz w:val="22"/>
                <w:szCs w:val="22"/>
                <w:lang w:val="hr-HR"/>
              </w:rPr>
              <w:fldChar w:fldCharType="separate"/>
            </w:r>
            <w:r w:rsidRPr="00DE34CD">
              <w:rPr>
                <w:rFonts w:asciiTheme="minorHAnsi" w:hAnsiTheme="minorHAnsi" w:cstheme="minorHAnsi"/>
                <w:b w:val="0"/>
                <w:bCs/>
                <w:sz w:val="22"/>
                <w:szCs w:val="22"/>
                <w:lang w:val="hr-HR"/>
              </w:rPr>
              <w:t>440.725</w:t>
            </w:r>
            <w:r w:rsidRPr="00DE34CD">
              <w:rPr>
                <w:rFonts w:asciiTheme="minorHAnsi" w:hAnsiTheme="minorHAnsi" w:cstheme="minorHAnsi"/>
                <w:b w:val="0"/>
                <w:bCs/>
                <w:sz w:val="22"/>
                <w:szCs w:val="22"/>
                <w:lang w:val="hr-HR"/>
              </w:rPr>
              <w:fldChar w:fldCharType="end"/>
            </w:r>
            <w:r w:rsidRPr="00DE34CD">
              <w:rPr>
                <w:rFonts w:asciiTheme="minorHAnsi" w:hAnsiTheme="minorHAnsi" w:cstheme="minorHAnsi"/>
                <w:b w:val="0"/>
                <w:bCs/>
                <w:sz w:val="22"/>
                <w:szCs w:val="22"/>
                <w:lang w:val="hr-HR"/>
              </w:rPr>
              <w:t>,00</w:t>
            </w:r>
          </w:p>
        </w:tc>
      </w:tr>
      <w:tr w:rsidR="00EF39FE" w:rsidRPr="00DE34CD" w14:paraId="7D670C5C" w14:textId="77777777" w:rsidTr="000A7ED2">
        <w:trPr>
          <w:trHeight w:val="600"/>
          <w:jc w:val="center"/>
        </w:trPr>
        <w:tc>
          <w:tcPr>
            <w:tcW w:w="863" w:type="dxa"/>
            <w:tcBorders>
              <w:top w:val="single" w:sz="6" w:space="0" w:color="auto"/>
              <w:left w:val="single" w:sz="4" w:space="0" w:color="auto"/>
              <w:bottom w:val="single" w:sz="4" w:space="0" w:color="auto"/>
              <w:right w:val="single" w:sz="4" w:space="0" w:color="auto"/>
            </w:tcBorders>
            <w:shd w:val="clear" w:color="auto" w:fill="FFFFFF"/>
            <w:vAlign w:val="center"/>
            <w:hideMark/>
          </w:tcPr>
          <w:p w14:paraId="517E0DC1"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1.7.</w:t>
            </w:r>
          </w:p>
        </w:tc>
        <w:tc>
          <w:tcPr>
            <w:tcW w:w="3975" w:type="dxa"/>
            <w:tcBorders>
              <w:top w:val="single" w:sz="6" w:space="0" w:color="auto"/>
              <w:left w:val="nil"/>
              <w:bottom w:val="single" w:sz="4" w:space="0" w:color="auto"/>
              <w:right w:val="single" w:sz="4" w:space="0" w:color="auto"/>
            </w:tcBorders>
            <w:shd w:val="clear" w:color="auto" w:fill="FFFFFF"/>
            <w:vAlign w:val="center"/>
            <w:hideMark/>
          </w:tcPr>
          <w:p w14:paraId="6BE28B77"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Ulica unutar poduzetničke zone zajedno s pripadajućom infrastrukturom</w:t>
            </w:r>
          </w:p>
        </w:tc>
        <w:tc>
          <w:tcPr>
            <w:tcW w:w="1624" w:type="dxa"/>
            <w:tcBorders>
              <w:top w:val="single" w:sz="6" w:space="0" w:color="auto"/>
              <w:left w:val="nil"/>
              <w:bottom w:val="single" w:sz="4" w:space="0" w:color="auto"/>
              <w:right w:val="single" w:sz="4" w:space="0" w:color="auto"/>
            </w:tcBorders>
            <w:shd w:val="clear" w:color="auto" w:fill="FFFFFF"/>
            <w:vAlign w:val="center"/>
          </w:tcPr>
          <w:p w14:paraId="6D0D32B6"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285.352,00</w:t>
            </w:r>
          </w:p>
        </w:tc>
        <w:tc>
          <w:tcPr>
            <w:tcW w:w="1514" w:type="dxa"/>
            <w:tcBorders>
              <w:top w:val="single" w:sz="6" w:space="0" w:color="auto"/>
              <w:left w:val="nil"/>
              <w:bottom w:val="single" w:sz="4" w:space="0" w:color="auto"/>
              <w:right w:val="single" w:sz="4" w:space="0" w:color="auto"/>
            </w:tcBorders>
            <w:shd w:val="clear" w:color="auto" w:fill="FFFFFF"/>
            <w:vAlign w:val="center"/>
          </w:tcPr>
          <w:p w14:paraId="2E5F7245"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285.352,00</w:t>
            </w:r>
          </w:p>
        </w:tc>
        <w:tc>
          <w:tcPr>
            <w:tcW w:w="1408" w:type="dxa"/>
            <w:tcBorders>
              <w:top w:val="single" w:sz="6" w:space="0" w:color="auto"/>
              <w:left w:val="nil"/>
              <w:bottom w:val="single" w:sz="4" w:space="0" w:color="auto"/>
              <w:right w:val="single" w:sz="4" w:space="0" w:color="auto"/>
            </w:tcBorders>
            <w:shd w:val="clear" w:color="auto" w:fill="FFFFFF"/>
            <w:vAlign w:val="center"/>
          </w:tcPr>
          <w:p w14:paraId="1EAF882D"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0,00</w:t>
            </w:r>
          </w:p>
        </w:tc>
        <w:tc>
          <w:tcPr>
            <w:tcW w:w="1389" w:type="dxa"/>
            <w:tcBorders>
              <w:top w:val="single" w:sz="6" w:space="0" w:color="auto"/>
              <w:left w:val="nil"/>
              <w:bottom w:val="single" w:sz="4" w:space="0" w:color="auto"/>
              <w:right w:val="single" w:sz="4" w:space="0" w:color="auto"/>
            </w:tcBorders>
            <w:shd w:val="clear" w:color="auto" w:fill="FFFFFF"/>
            <w:vAlign w:val="center"/>
          </w:tcPr>
          <w:p w14:paraId="4F07E849"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0,00</w:t>
            </w:r>
          </w:p>
        </w:tc>
      </w:tr>
      <w:tr w:rsidR="00EF39FE" w:rsidRPr="00DE34CD" w14:paraId="01E2B67E" w14:textId="77777777" w:rsidTr="000A7ED2">
        <w:trPr>
          <w:trHeight w:val="90"/>
          <w:jc w:val="center"/>
        </w:trPr>
        <w:tc>
          <w:tcPr>
            <w:tcW w:w="86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5522F70"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1.7.1.</w:t>
            </w:r>
          </w:p>
        </w:tc>
        <w:tc>
          <w:tcPr>
            <w:tcW w:w="3975" w:type="dxa"/>
            <w:tcBorders>
              <w:top w:val="single" w:sz="4" w:space="0" w:color="auto"/>
              <w:left w:val="nil"/>
              <w:bottom w:val="single" w:sz="4" w:space="0" w:color="auto"/>
              <w:right w:val="single" w:sz="4" w:space="0" w:color="auto"/>
            </w:tcBorders>
            <w:shd w:val="clear" w:color="auto" w:fill="FFFFFF"/>
            <w:vAlign w:val="center"/>
            <w:hideMark/>
          </w:tcPr>
          <w:p w14:paraId="6CF2CC01"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Projektiranje</w:t>
            </w:r>
          </w:p>
        </w:tc>
        <w:tc>
          <w:tcPr>
            <w:tcW w:w="1624" w:type="dxa"/>
            <w:tcBorders>
              <w:top w:val="single" w:sz="4" w:space="0" w:color="auto"/>
              <w:left w:val="nil"/>
              <w:bottom w:val="single" w:sz="4" w:space="0" w:color="auto"/>
              <w:right w:val="single" w:sz="4" w:space="0" w:color="auto"/>
            </w:tcBorders>
            <w:shd w:val="clear" w:color="auto" w:fill="FFFFFF"/>
            <w:vAlign w:val="center"/>
          </w:tcPr>
          <w:p w14:paraId="398926FE"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10.000,00</w:t>
            </w:r>
          </w:p>
        </w:tc>
        <w:tc>
          <w:tcPr>
            <w:tcW w:w="1514" w:type="dxa"/>
            <w:tcBorders>
              <w:top w:val="single" w:sz="4" w:space="0" w:color="auto"/>
              <w:left w:val="nil"/>
              <w:bottom w:val="single" w:sz="4" w:space="0" w:color="auto"/>
              <w:right w:val="single" w:sz="4" w:space="0" w:color="auto"/>
            </w:tcBorders>
            <w:shd w:val="clear" w:color="auto" w:fill="FFFFFF"/>
            <w:vAlign w:val="center"/>
          </w:tcPr>
          <w:p w14:paraId="5DA9B603"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10.000,00</w:t>
            </w:r>
          </w:p>
        </w:tc>
        <w:tc>
          <w:tcPr>
            <w:tcW w:w="1408" w:type="dxa"/>
            <w:tcBorders>
              <w:top w:val="single" w:sz="4" w:space="0" w:color="auto"/>
              <w:left w:val="nil"/>
              <w:bottom w:val="single" w:sz="4" w:space="0" w:color="auto"/>
              <w:right w:val="single" w:sz="4" w:space="0" w:color="auto"/>
            </w:tcBorders>
            <w:shd w:val="clear" w:color="auto" w:fill="FFFFFF"/>
            <w:vAlign w:val="center"/>
          </w:tcPr>
          <w:p w14:paraId="52B885D4"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0,00</w:t>
            </w:r>
          </w:p>
        </w:tc>
        <w:tc>
          <w:tcPr>
            <w:tcW w:w="1389" w:type="dxa"/>
            <w:tcBorders>
              <w:top w:val="single" w:sz="4" w:space="0" w:color="auto"/>
              <w:left w:val="nil"/>
              <w:bottom w:val="single" w:sz="4" w:space="0" w:color="auto"/>
              <w:right w:val="single" w:sz="4" w:space="0" w:color="auto"/>
            </w:tcBorders>
            <w:shd w:val="clear" w:color="auto" w:fill="FFFFFF"/>
            <w:vAlign w:val="center"/>
          </w:tcPr>
          <w:p w14:paraId="0BF2EFB5"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0,00</w:t>
            </w:r>
          </w:p>
        </w:tc>
      </w:tr>
      <w:tr w:rsidR="00EF39FE" w:rsidRPr="00DE34CD" w14:paraId="1D20B736" w14:textId="77777777" w:rsidTr="000A7ED2">
        <w:trPr>
          <w:trHeight w:val="165"/>
          <w:jc w:val="center"/>
        </w:trPr>
        <w:tc>
          <w:tcPr>
            <w:tcW w:w="863" w:type="dxa"/>
            <w:tcBorders>
              <w:top w:val="single" w:sz="4" w:space="0" w:color="auto"/>
              <w:left w:val="single" w:sz="4" w:space="0" w:color="auto"/>
              <w:bottom w:val="single" w:sz="4" w:space="0" w:color="auto"/>
              <w:right w:val="single" w:sz="4" w:space="0" w:color="auto"/>
            </w:tcBorders>
            <w:shd w:val="clear" w:color="auto" w:fill="FFFFFF"/>
            <w:vAlign w:val="center"/>
          </w:tcPr>
          <w:p w14:paraId="717FBB0A"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1.7.2.</w:t>
            </w:r>
          </w:p>
        </w:tc>
        <w:tc>
          <w:tcPr>
            <w:tcW w:w="3975" w:type="dxa"/>
            <w:tcBorders>
              <w:top w:val="single" w:sz="4" w:space="0" w:color="auto"/>
              <w:left w:val="nil"/>
              <w:bottom w:val="single" w:sz="4" w:space="0" w:color="auto"/>
              <w:right w:val="single" w:sz="4" w:space="0" w:color="auto"/>
            </w:tcBorders>
            <w:shd w:val="clear" w:color="auto" w:fill="FFFFFF"/>
            <w:vAlign w:val="center"/>
          </w:tcPr>
          <w:p w14:paraId="4C376279"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Izgradnja</w:t>
            </w:r>
          </w:p>
        </w:tc>
        <w:tc>
          <w:tcPr>
            <w:tcW w:w="1624" w:type="dxa"/>
            <w:tcBorders>
              <w:top w:val="single" w:sz="4" w:space="0" w:color="auto"/>
              <w:left w:val="nil"/>
              <w:bottom w:val="single" w:sz="4" w:space="0" w:color="auto"/>
              <w:right w:val="single" w:sz="4" w:space="0" w:color="auto"/>
            </w:tcBorders>
            <w:shd w:val="clear" w:color="auto" w:fill="FFFFFF"/>
            <w:vAlign w:val="center"/>
          </w:tcPr>
          <w:p w14:paraId="03C9A5D6"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268.477,00</w:t>
            </w:r>
          </w:p>
        </w:tc>
        <w:tc>
          <w:tcPr>
            <w:tcW w:w="1514" w:type="dxa"/>
            <w:tcBorders>
              <w:top w:val="single" w:sz="4" w:space="0" w:color="auto"/>
              <w:left w:val="nil"/>
              <w:bottom w:val="single" w:sz="4" w:space="0" w:color="auto"/>
              <w:right w:val="single" w:sz="4" w:space="0" w:color="auto"/>
            </w:tcBorders>
            <w:shd w:val="clear" w:color="auto" w:fill="FFFFFF"/>
            <w:vAlign w:val="center"/>
          </w:tcPr>
          <w:p w14:paraId="69EBA91A"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268.477,00</w:t>
            </w:r>
          </w:p>
        </w:tc>
        <w:tc>
          <w:tcPr>
            <w:tcW w:w="1408" w:type="dxa"/>
            <w:tcBorders>
              <w:top w:val="single" w:sz="4" w:space="0" w:color="auto"/>
              <w:left w:val="nil"/>
              <w:bottom w:val="single" w:sz="4" w:space="0" w:color="auto"/>
              <w:right w:val="single" w:sz="4" w:space="0" w:color="auto"/>
            </w:tcBorders>
            <w:shd w:val="clear" w:color="auto" w:fill="FFFFFF"/>
            <w:vAlign w:val="center"/>
          </w:tcPr>
          <w:p w14:paraId="10C34AA7"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0,00</w:t>
            </w:r>
          </w:p>
        </w:tc>
        <w:tc>
          <w:tcPr>
            <w:tcW w:w="1389" w:type="dxa"/>
            <w:tcBorders>
              <w:top w:val="single" w:sz="4" w:space="0" w:color="auto"/>
              <w:left w:val="nil"/>
              <w:bottom w:val="single" w:sz="4" w:space="0" w:color="auto"/>
              <w:right w:val="single" w:sz="4" w:space="0" w:color="auto"/>
            </w:tcBorders>
            <w:shd w:val="clear" w:color="auto" w:fill="FFFFFF"/>
            <w:vAlign w:val="center"/>
          </w:tcPr>
          <w:p w14:paraId="2F1393FA"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0,00</w:t>
            </w:r>
          </w:p>
        </w:tc>
      </w:tr>
      <w:tr w:rsidR="00EF39FE" w:rsidRPr="00DE34CD" w14:paraId="796E57BA" w14:textId="77777777" w:rsidTr="000A7ED2">
        <w:trPr>
          <w:trHeight w:val="206"/>
          <w:jc w:val="center"/>
        </w:trPr>
        <w:tc>
          <w:tcPr>
            <w:tcW w:w="86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B2160D9"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1.7.3.</w:t>
            </w:r>
          </w:p>
        </w:tc>
        <w:tc>
          <w:tcPr>
            <w:tcW w:w="3975" w:type="dxa"/>
            <w:tcBorders>
              <w:top w:val="single" w:sz="4" w:space="0" w:color="auto"/>
              <w:left w:val="nil"/>
              <w:bottom w:val="single" w:sz="4" w:space="0" w:color="auto"/>
              <w:right w:val="single" w:sz="4" w:space="0" w:color="auto"/>
            </w:tcBorders>
            <w:shd w:val="clear" w:color="auto" w:fill="FFFFFF"/>
            <w:vAlign w:val="center"/>
            <w:hideMark/>
          </w:tcPr>
          <w:p w14:paraId="1A8D0A39"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Nadzor</w:t>
            </w:r>
          </w:p>
        </w:tc>
        <w:tc>
          <w:tcPr>
            <w:tcW w:w="1624" w:type="dxa"/>
            <w:tcBorders>
              <w:top w:val="single" w:sz="4" w:space="0" w:color="auto"/>
              <w:left w:val="nil"/>
              <w:bottom w:val="single" w:sz="4" w:space="0" w:color="auto"/>
              <w:right w:val="single" w:sz="4" w:space="0" w:color="auto"/>
            </w:tcBorders>
            <w:shd w:val="clear" w:color="auto" w:fill="FFFFFF"/>
            <w:vAlign w:val="center"/>
          </w:tcPr>
          <w:p w14:paraId="2FCDF8B0"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6.875,00</w:t>
            </w:r>
          </w:p>
        </w:tc>
        <w:tc>
          <w:tcPr>
            <w:tcW w:w="1514" w:type="dxa"/>
            <w:tcBorders>
              <w:top w:val="single" w:sz="4" w:space="0" w:color="auto"/>
              <w:left w:val="nil"/>
              <w:bottom w:val="single" w:sz="4" w:space="0" w:color="auto"/>
              <w:right w:val="single" w:sz="4" w:space="0" w:color="auto"/>
            </w:tcBorders>
            <w:shd w:val="clear" w:color="auto" w:fill="FFFFFF"/>
            <w:vAlign w:val="center"/>
          </w:tcPr>
          <w:p w14:paraId="0BCA3276"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6.875,00</w:t>
            </w:r>
          </w:p>
        </w:tc>
        <w:tc>
          <w:tcPr>
            <w:tcW w:w="1408" w:type="dxa"/>
            <w:tcBorders>
              <w:top w:val="single" w:sz="4" w:space="0" w:color="auto"/>
              <w:left w:val="nil"/>
              <w:bottom w:val="single" w:sz="4" w:space="0" w:color="auto"/>
              <w:right w:val="single" w:sz="4" w:space="0" w:color="auto"/>
            </w:tcBorders>
            <w:shd w:val="clear" w:color="auto" w:fill="FFFFFF"/>
            <w:vAlign w:val="center"/>
          </w:tcPr>
          <w:p w14:paraId="66FE8705"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0,00</w:t>
            </w:r>
          </w:p>
        </w:tc>
        <w:tc>
          <w:tcPr>
            <w:tcW w:w="1389" w:type="dxa"/>
            <w:tcBorders>
              <w:top w:val="single" w:sz="4" w:space="0" w:color="auto"/>
              <w:left w:val="nil"/>
              <w:bottom w:val="single" w:sz="4" w:space="0" w:color="auto"/>
              <w:right w:val="single" w:sz="4" w:space="0" w:color="auto"/>
            </w:tcBorders>
            <w:shd w:val="clear" w:color="auto" w:fill="FFFFFF"/>
            <w:vAlign w:val="center"/>
          </w:tcPr>
          <w:p w14:paraId="4D8EC6D2"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0,00</w:t>
            </w:r>
          </w:p>
        </w:tc>
      </w:tr>
      <w:tr w:rsidR="00EF39FE" w:rsidRPr="00DE34CD" w14:paraId="53F5A8CC" w14:textId="77777777" w:rsidTr="000A7ED2">
        <w:trPr>
          <w:trHeight w:val="105"/>
          <w:jc w:val="center"/>
        </w:trPr>
        <w:tc>
          <w:tcPr>
            <w:tcW w:w="863" w:type="dxa"/>
            <w:tcBorders>
              <w:top w:val="single" w:sz="4" w:space="0" w:color="auto"/>
              <w:left w:val="single" w:sz="4" w:space="0" w:color="auto"/>
              <w:bottom w:val="single" w:sz="4" w:space="0" w:color="auto"/>
              <w:right w:val="single" w:sz="4" w:space="0" w:color="auto"/>
            </w:tcBorders>
            <w:shd w:val="clear" w:color="auto" w:fill="FFFFFF"/>
            <w:vAlign w:val="center"/>
          </w:tcPr>
          <w:p w14:paraId="19287AED" w14:textId="77777777" w:rsidR="00EF39FE" w:rsidRPr="00DE34CD" w:rsidRDefault="00EF39FE" w:rsidP="00EF39FE">
            <w:pPr>
              <w:jc w:val="center"/>
              <w:rPr>
                <w:rFonts w:asciiTheme="minorHAnsi" w:hAnsiTheme="minorHAnsi" w:cstheme="minorHAnsi"/>
                <w:b w:val="0"/>
                <w:bCs/>
                <w:sz w:val="22"/>
                <w:szCs w:val="22"/>
                <w:lang w:val="hr-HR"/>
              </w:rPr>
            </w:pPr>
          </w:p>
        </w:tc>
        <w:tc>
          <w:tcPr>
            <w:tcW w:w="3975" w:type="dxa"/>
            <w:tcBorders>
              <w:top w:val="nil"/>
              <w:left w:val="nil"/>
              <w:bottom w:val="single" w:sz="4" w:space="0" w:color="auto"/>
              <w:right w:val="single" w:sz="4" w:space="0" w:color="auto"/>
            </w:tcBorders>
            <w:shd w:val="clear" w:color="auto" w:fill="FFFFFF"/>
            <w:vAlign w:val="center"/>
            <w:hideMark/>
          </w:tcPr>
          <w:p w14:paraId="41008F6B"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Izvori financiranja:</w:t>
            </w:r>
          </w:p>
        </w:tc>
        <w:tc>
          <w:tcPr>
            <w:tcW w:w="1624" w:type="dxa"/>
            <w:tcBorders>
              <w:top w:val="nil"/>
              <w:left w:val="nil"/>
              <w:bottom w:val="single" w:sz="4" w:space="0" w:color="auto"/>
              <w:right w:val="single" w:sz="4" w:space="0" w:color="auto"/>
            </w:tcBorders>
            <w:shd w:val="clear" w:color="auto" w:fill="FFFFFF"/>
            <w:vAlign w:val="center"/>
          </w:tcPr>
          <w:p w14:paraId="4D8AD3FC" w14:textId="77777777" w:rsidR="00EF39FE" w:rsidRPr="00DE34CD" w:rsidRDefault="00EF39FE" w:rsidP="00EF39FE">
            <w:pPr>
              <w:jc w:val="center"/>
              <w:rPr>
                <w:rFonts w:asciiTheme="minorHAnsi" w:hAnsiTheme="minorHAnsi" w:cstheme="minorHAnsi"/>
                <w:b w:val="0"/>
                <w:bCs/>
                <w:sz w:val="22"/>
                <w:szCs w:val="22"/>
                <w:lang w:val="hr-HR"/>
              </w:rPr>
            </w:pPr>
          </w:p>
        </w:tc>
        <w:tc>
          <w:tcPr>
            <w:tcW w:w="1514" w:type="dxa"/>
            <w:tcBorders>
              <w:top w:val="nil"/>
              <w:left w:val="nil"/>
              <w:bottom w:val="single" w:sz="4" w:space="0" w:color="auto"/>
              <w:right w:val="single" w:sz="4" w:space="0" w:color="auto"/>
            </w:tcBorders>
            <w:shd w:val="clear" w:color="auto" w:fill="FFFFFF"/>
            <w:vAlign w:val="center"/>
          </w:tcPr>
          <w:p w14:paraId="61F35BC3" w14:textId="77777777" w:rsidR="00EF39FE" w:rsidRPr="00DE34CD" w:rsidRDefault="00EF39FE" w:rsidP="00EF39FE">
            <w:pPr>
              <w:jc w:val="center"/>
              <w:rPr>
                <w:rFonts w:asciiTheme="minorHAnsi" w:hAnsiTheme="minorHAnsi" w:cstheme="minorHAnsi"/>
                <w:b w:val="0"/>
                <w:bCs/>
                <w:sz w:val="22"/>
                <w:szCs w:val="22"/>
                <w:lang w:val="hr-HR"/>
              </w:rPr>
            </w:pPr>
          </w:p>
        </w:tc>
        <w:tc>
          <w:tcPr>
            <w:tcW w:w="1408" w:type="dxa"/>
            <w:tcBorders>
              <w:top w:val="nil"/>
              <w:left w:val="nil"/>
              <w:bottom w:val="single" w:sz="4" w:space="0" w:color="auto"/>
              <w:right w:val="single" w:sz="4" w:space="0" w:color="auto"/>
            </w:tcBorders>
            <w:shd w:val="clear" w:color="auto" w:fill="FFFFFF"/>
            <w:vAlign w:val="center"/>
          </w:tcPr>
          <w:p w14:paraId="50143349" w14:textId="77777777" w:rsidR="00EF39FE" w:rsidRPr="00DE34CD" w:rsidRDefault="00EF39FE" w:rsidP="00EF39FE">
            <w:pPr>
              <w:jc w:val="center"/>
              <w:rPr>
                <w:rFonts w:asciiTheme="minorHAnsi" w:hAnsiTheme="minorHAnsi" w:cstheme="minorHAnsi"/>
                <w:b w:val="0"/>
                <w:bCs/>
                <w:sz w:val="22"/>
                <w:szCs w:val="22"/>
                <w:lang w:val="hr-HR"/>
              </w:rPr>
            </w:pPr>
          </w:p>
        </w:tc>
        <w:tc>
          <w:tcPr>
            <w:tcW w:w="1389" w:type="dxa"/>
            <w:tcBorders>
              <w:top w:val="nil"/>
              <w:left w:val="nil"/>
              <w:bottom w:val="single" w:sz="4" w:space="0" w:color="auto"/>
              <w:right w:val="single" w:sz="4" w:space="0" w:color="auto"/>
            </w:tcBorders>
            <w:shd w:val="clear" w:color="auto" w:fill="FFFFFF"/>
            <w:vAlign w:val="center"/>
          </w:tcPr>
          <w:p w14:paraId="3200637E" w14:textId="77777777" w:rsidR="00EF39FE" w:rsidRPr="00DE34CD" w:rsidRDefault="00EF39FE" w:rsidP="00EF39FE">
            <w:pPr>
              <w:jc w:val="center"/>
              <w:rPr>
                <w:rFonts w:asciiTheme="minorHAnsi" w:hAnsiTheme="minorHAnsi" w:cstheme="minorHAnsi"/>
                <w:b w:val="0"/>
                <w:bCs/>
                <w:sz w:val="22"/>
                <w:szCs w:val="22"/>
                <w:lang w:val="hr-HR"/>
              </w:rPr>
            </w:pPr>
          </w:p>
        </w:tc>
      </w:tr>
      <w:tr w:rsidR="00EF39FE" w:rsidRPr="00DE34CD" w14:paraId="19B3AA3B" w14:textId="77777777" w:rsidTr="000A7ED2">
        <w:trPr>
          <w:trHeight w:val="135"/>
          <w:jc w:val="center"/>
        </w:trPr>
        <w:tc>
          <w:tcPr>
            <w:tcW w:w="86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25973A7"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1.</w:t>
            </w:r>
          </w:p>
        </w:tc>
        <w:tc>
          <w:tcPr>
            <w:tcW w:w="3975" w:type="dxa"/>
            <w:tcBorders>
              <w:top w:val="single" w:sz="4" w:space="0" w:color="auto"/>
              <w:left w:val="nil"/>
              <w:bottom w:val="single" w:sz="4" w:space="0" w:color="auto"/>
              <w:right w:val="single" w:sz="4" w:space="0" w:color="auto"/>
            </w:tcBorders>
            <w:shd w:val="clear" w:color="auto" w:fill="FFFFFF"/>
            <w:vAlign w:val="center"/>
            <w:hideMark/>
          </w:tcPr>
          <w:p w14:paraId="0CB68378"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opći prihodi i primici</w:t>
            </w:r>
          </w:p>
        </w:tc>
        <w:tc>
          <w:tcPr>
            <w:tcW w:w="1624" w:type="dxa"/>
            <w:tcBorders>
              <w:top w:val="single" w:sz="4" w:space="0" w:color="auto"/>
              <w:left w:val="nil"/>
              <w:bottom w:val="single" w:sz="4" w:space="0" w:color="auto"/>
              <w:right w:val="single" w:sz="4" w:space="0" w:color="auto"/>
            </w:tcBorders>
            <w:shd w:val="clear" w:color="auto" w:fill="FFFFFF"/>
            <w:vAlign w:val="center"/>
          </w:tcPr>
          <w:p w14:paraId="50DE561A"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6.636,00</w:t>
            </w:r>
          </w:p>
        </w:tc>
        <w:tc>
          <w:tcPr>
            <w:tcW w:w="1514" w:type="dxa"/>
            <w:tcBorders>
              <w:top w:val="single" w:sz="4" w:space="0" w:color="auto"/>
              <w:left w:val="nil"/>
              <w:bottom w:val="single" w:sz="4" w:space="0" w:color="auto"/>
              <w:right w:val="single" w:sz="4" w:space="0" w:color="auto"/>
            </w:tcBorders>
            <w:shd w:val="clear" w:color="auto" w:fill="FFFFFF"/>
            <w:vAlign w:val="center"/>
          </w:tcPr>
          <w:p w14:paraId="7C9A1688"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6.636,00</w:t>
            </w:r>
          </w:p>
        </w:tc>
        <w:tc>
          <w:tcPr>
            <w:tcW w:w="1408" w:type="dxa"/>
            <w:tcBorders>
              <w:top w:val="single" w:sz="4" w:space="0" w:color="auto"/>
              <w:left w:val="nil"/>
              <w:bottom w:val="single" w:sz="4" w:space="0" w:color="auto"/>
              <w:right w:val="single" w:sz="4" w:space="0" w:color="auto"/>
            </w:tcBorders>
            <w:shd w:val="clear" w:color="auto" w:fill="FFFFFF"/>
            <w:vAlign w:val="center"/>
          </w:tcPr>
          <w:p w14:paraId="3E5F5F9C"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0,00</w:t>
            </w:r>
          </w:p>
        </w:tc>
        <w:tc>
          <w:tcPr>
            <w:tcW w:w="1389" w:type="dxa"/>
            <w:tcBorders>
              <w:top w:val="single" w:sz="4" w:space="0" w:color="auto"/>
              <w:left w:val="nil"/>
              <w:bottom w:val="single" w:sz="4" w:space="0" w:color="auto"/>
              <w:right w:val="single" w:sz="4" w:space="0" w:color="auto"/>
            </w:tcBorders>
            <w:shd w:val="clear" w:color="auto" w:fill="FFFFFF"/>
            <w:vAlign w:val="center"/>
          </w:tcPr>
          <w:p w14:paraId="6BE3B56B"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0,00</w:t>
            </w:r>
          </w:p>
        </w:tc>
      </w:tr>
      <w:tr w:rsidR="00EF39FE" w:rsidRPr="00DE34CD" w14:paraId="5EAF09F4" w14:textId="77777777" w:rsidTr="000A7ED2">
        <w:trPr>
          <w:trHeight w:val="135"/>
          <w:jc w:val="center"/>
        </w:trPr>
        <w:tc>
          <w:tcPr>
            <w:tcW w:w="863" w:type="dxa"/>
            <w:tcBorders>
              <w:top w:val="single" w:sz="4" w:space="0" w:color="auto"/>
              <w:left w:val="single" w:sz="4" w:space="0" w:color="auto"/>
              <w:bottom w:val="single" w:sz="4" w:space="0" w:color="auto"/>
              <w:right w:val="single" w:sz="4" w:space="0" w:color="auto"/>
            </w:tcBorders>
            <w:shd w:val="clear" w:color="auto" w:fill="FFFFFF"/>
            <w:vAlign w:val="center"/>
          </w:tcPr>
          <w:p w14:paraId="1C9663B1"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2.</w:t>
            </w:r>
          </w:p>
        </w:tc>
        <w:tc>
          <w:tcPr>
            <w:tcW w:w="3975" w:type="dxa"/>
            <w:tcBorders>
              <w:top w:val="single" w:sz="4" w:space="0" w:color="auto"/>
              <w:left w:val="nil"/>
              <w:bottom w:val="single" w:sz="4" w:space="0" w:color="auto"/>
              <w:right w:val="single" w:sz="4" w:space="0" w:color="auto"/>
            </w:tcBorders>
            <w:shd w:val="clear" w:color="auto" w:fill="FFFFFF"/>
            <w:vAlign w:val="center"/>
          </w:tcPr>
          <w:p w14:paraId="507B3100"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Komunalna naknada</w:t>
            </w:r>
          </w:p>
        </w:tc>
        <w:tc>
          <w:tcPr>
            <w:tcW w:w="1624" w:type="dxa"/>
            <w:tcBorders>
              <w:top w:val="single" w:sz="4" w:space="0" w:color="auto"/>
              <w:left w:val="nil"/>
              <w:bottom w:val="single" w:sz="4" w:space="0" w:color="auto"/>
              <w:right w:val="single" w:sz="4" w:space="0" w:color="auto"/>
            </w:tcBorders>
            <w:shd w:val="clear" w:color="auto" w:fill="FFFFFF"/>
            <w:vAlign w:val="center"/>
          </w:tcPr>
          <w:p w14:paraId="2113B394"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13.270,00</w:t>
            </w:r>
          </w:p>
        </w:tc>
        <w:tc>
          <w:tcPr>
            <w:tcW w:w="1514" w:type="dxa"/>
            <w:tcBorders>
              <w:top w:val="single" w:sz="4" w:space="0" w:color="auto"/>
              <w:left w:val="nil"/>
              <w:bottom w:val="single" w:sz="4" w:space="0" w:color="auto"/>
              <w:right w:val="single" w:sz="4" w:space="0" w:color="auto"/>
            </w:tcBorders>
            <w:shd w:val="clear" w:color="auto" w:fill="FFFFFF"/>
            <w:vAlign w:val="center"/>
          </w:tcPr>
          <w:p w14:paraId="0BDD01CC"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13.270,00</w:t>
            </w:r>
          </w:p>
        </w:tc>
        <w:tc>
          <w:tcPr>
            <w:tcW w:w="1408" w:type="dxa"/>
            <w:tcBorders>
              <w:top w:val="single" w:sz="4" w:space="0" w:color="auto"/>
              <w:left w:val="nil"/>
              <w:bottom w:val="single" w:sz="4" w:space="0" w:color="auto"/>
              <w:right w:val="single" w:sz="4" w:space="0" w:color="auto"/>
            </w:tcBorders>
            <w:shd w:val="clear" w:color="auto" w:fill="FFFFFF"/>
            <w:vAlign w:val="center"/>
          </w:tcPr>
          <w:p w14:paraId="389A9819"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0,00</w:t>
            </w:r>
          </w:p>
        </w:tc>
        <w:tc>
          <w:tcPr>
            <w:tcW w:w="1389" w:type="dxa"/>
            <w:tcBorders>
              <w:top w:val="single" w:sz="4" w:space="0" w:color="auto"/>
              <w:left w:val="nil"/>
              <w:bottom w:val="single" w:sz="4" w:space="0" w:color="auto"/>
              <w:right w:val="single" w:sz="4" w:space="0" w:color="auto"/>
            </w:tcBorders>
            <w:shd w:val="clear" w:color="auto" w:fill="FFFFFF"/>
            <w:vAlign w:val="center"/>
          </w:tcPr>
          <w:p w14:paraId="1DC9B846"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0,00</w:t>
            </w:r>
          </w:p>
        </w:tc>
      </w:tr>
      <w:tr w:rsidR="00EF39FE" w:rsidRPr="00DE34CD" w14:paraId="5F87CCBA" w14:textId="77777777" w:rsidTr="000A7ED2">
        <w:trPr>
          <w:trHeight w:val="135"/>
          <w:jc w:val="center"/>
        </w:trPr>
        <w:tc>
          <w:tcPr>
            <w:tcW w:w="86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C1DBC24"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3.</w:t>
            </w:r>
          </w:p>
        </w:tc>
        <w:tc>
          <w:tcPr>
            <w:tcW w:w="3975" w:type="dxa"/>
            <w:tcBorders>
              <w:top w:val="single" w:sz="4" w:space="0" w:color="auto"/>
              <w:left w:val="nil"/>
              <w:bottom w:val="single" w:sz="4" w:space="0" w:color="auto"/>
              <w:right w:val="single" w:sz="4" w:space="0" w:color="auto"/>
            </w:tcBorders>
            <w:shd w:val="clear" w:color="auto" w:fill="FFFFFF"/>
            <w:vAlign w:val="center"/>
            <w:hideMark/>
          </w:tcPr>
          <w:p w14:paraId="1BC79D80"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pomoći: Ministarstvo gospodarstva i održivog razvoja</w:t>
            </w:r>
          </w:p>
        </w:tc>
        <w:tc>
          <w:tcPr>
            <w:tcW w:w="1624" w:type="dxa"/>
            <w:tcBorders>
              <w:top w:val="single" w:sz="4" w:space="0" w:color="auto"/>
              <w:left w:val="nil"/>
              <w:bottom w:val="single" w:sz="4" w:space="0" w:color="auto"/>
              <w:right w:val="single" w:sz="4" w:space="0" w:color="auto"/>
            </w:tcBorders>
            <w:shd w:val="clear" w:color="auto" w:fill="FFFFFF"/>
            <w:vAlign w:val="center"/>
          </w:tcPr>
          <w:p w14:paraId="53F20B0B"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265.446,00</w:t>
            </w:r>
          </w:p>
        </w:tc>
        <w:tc>
          <w:tcPr>
            <w:tcW w:w="1514" w:type="dxa"/>
            <w:tcBorders>
              <w:top w:val="single" w:sz="4" w:space="0" w:color="auto"/>
              <w:left w:val="nil"/>
              <w:bottom w:val="single" w:sz="4" w:space="0" w:color="auto"/>
              <w:right w:val="single" w:sz="4" w:space="0" w:color="auto"/>
            </w:tcBorders>
            <w:shd w:val="clear" w:color="auto" w:fill="FFFFFF"/>
            <w:vAlign w:val="center"/>
          </w:tcPr>
          <w:p w14:paraId="079E9325"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265.446,00</w:t>
            </w:r>
          </w:p>
        </w:tc>
        <w:tc>
          <w:tcPr>
            <w:tcW w:w="1408" w:type="dxa"/>
            <w:tcBorders>
              <w:top w:val="single" w:sz="4" w:space="0" w:color="auto"/>
              <w:left w:val="nil"/>
              <w:bottom w:val="single" w:sz="4" w:space="0" w:color="auto"/>
              <w:right w:val="single" w:sz="4" w:space="0" w:color="auto"/>
            </w:tcBorders>
            <w:shd w:val="clear" w:color="auto" w:fill="FFFFFF"/>
            <w:vAlign w:val="center"/>
          </w:tcPr>
          <w:p w14:paraId="697FA65D"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0,00</w:t>
            </w:r>
          </w:p>
        </w:tc>
        <w:tc>
          <w:tcPr>
            <w:tcW w:w="1389" w:type="dxa"/>
            <w:tcBorders>
              <w:top w:val="single" w:sz="4" w:space="0" w:color="auto"/>
              <w:left w:val="nil"/>
              <w:bottom w:val="single" w:sz="4" w:space="0" w:color="auto"/>
              <w:right w:val="single" w:sz="4" w:space="0" w:color="auto"/>
            </w:tcBorders>
            <w:shd w:val="clear" w:color="auto" w:fill="FFFFFF"/>
            <w:vAlign w:val="center"/>
          </w:tcPr>
          <w:p w14:paraId="611E3944"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0,00</w:t>
            </w:r>
          </w:p>
        </w:tc>
      </w:tr>
      <w:tr w:rsidR="00EF39FE" w:rsidRPr="00DE34CD" w14:paraId="4162D2D9" w14:textId="77777777" w:rsidTr="000A7ED2">
        <w:trPr>
          <w:trHeight w:val="285"/>
          <w:jc w:val="center"/>
        </w:trPr>
        <w:tc>
          <w:tcPr>
            <w:tcW w:w="863" w:type="dxa"/>
            <w:tcBorders>
              <w:top w:val="nil"/>
              <w:left w:val="single" w:sz="4" w:space="0" w:color="auto"/>
              <w:bottom w:val="single" w:sz="4" w:space="0" w:color="auto"/>
              <w:right w:val="single" w:sz="4" w:space="0" w:color="auto"/>
            </w:tcBorders>
            <w:shd w:val="clear" w:color="auto" w:fill="FFFFFF"/>
            <w:vAlign w:val="center"/>
            <w:hideMark/>
          </w:tcPr>
          <w:p w14:paraId="77C5F267"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1.8.</w:t>
            </w:r>
          </w:p>
        </w:tc>
        <w:tc>
          <w:tcPr>
            <w:tcW w:w="3975" w:type="dxa"/>
            <w:tcBorders>
              <w:top w:val="single" w:sz="4" w:space="0" w:color="auto"/>
              <w:left w:val="nil"/>
              <w:bottom w:val="single" w:sz="4" w:space="0" w:color="auto"/>
              <w:right w:val="single" w:sz="4" w:space="0" w:color="auto"/>
            </w:tcBorders>
            <w:shd w:val="clear" w:color="auto" w:fill="FFFFFF"/>
            <w:vAlign w:val="center"/>
            <w:hideMark/>
          </w:tcPr>
          <w:p w14:paraId="7FF15CC4"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Dodatna ulaganja – mostovi</w:t>
            </w:r>
          </w:p>
        </w:tc>
        <w:tc>
          <w:tcPr>
            <w:tcW w:w="1624" w:type="dxa"/>
            <w:tcBorders>
              <w:top w:val="nil"/>
              <w:left w:val="nil"/>
              <w:bottom w:val="single" w:sz="4" w:space="0" w:color="auto"/>
              <w:right w:val="single" w:sz="4" w:space="0" w:color="auto"/>
            </w:tcBorders>
            <w:shd w:val="clear" w:color="auto" w:fill="FFFFFF"/>
            <w:vAlign w:val="center"/>
          </w:tcPr>
          <w:p w14:paraId="6980B513"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13.272,00</w:t>
            </w:r>
          </w:p>
        </w:tc>
        <w:tc>
          <w:tcPr>
            <w:tcW w:w="1514" w:type="dxa"/>
            <w:tcBorders>
              <w:top w:val="nil"/>
              <w:left w:val="nil"/>
              <w:bottom w:val="single" w:sz="4" w:space="0" w:color="auto"/>
              <w:right w:val="single" w:sz="4" w:space="0" w:color="auto"/>
            </w:tcBorders>
            <w:shd w:val="clear" w:color="auto" w:fill="FFFFFF"/>
            <w:vAlign w:val="center"/>
          </w:tcPr>
          <w:p w14:paraId="09AF8D12"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13.272,00</w:t>
            </w:r>
          </w:p>
        </w:tc>
        <w:tc>
          <w:tcPr>
            <w:tcW w:w="1408" w:type="dxa"/>
            <w:tcBorders>
              <w:top w:val="nil"/>
              <w:left w:val="nil"/>
              <w:bottom w:val="single" w:sz="4" w:space="0" w:color="auto"/>
              <w:right w:val="single" w:sz="4" w:space="0" w:color="auto"/>
            </w:tcBorders>
            <w:shd w:val="clear" w:color="auto" w:fill="FFFFFF"/>
            <w:vAlign w:val="center"/>
          </w:tcPr>
          <w:p w14:paraId="2EC3A5FC"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13.272,00</w:t>
            </w:r>
          </w:p>
        </w:tc>
        <w:tc>
          <w:tcPr>
            <w:tcW w:w="1389" w:type="dxa"/>
            <w:tcBorders>
              <w:top w:val="nil"/>
              <w:left w:val="nil"/>
              <w:bottom w:val="single" w:sz="4" w:space="0" w:color="auto"/>
              <w:right w:val="single" w:sz="4" w:space="0" w:color="auto"/>
            </w:tcBorders>
            <w:shd w:val="clear" w:color="auto" w:fill="FFFFFF"/>
            <w:vAlign w:val="center"/>
          </w:tcPr>
          <w:p w14:paraId="22C3821A"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13.272,00</w:t>
            </w:r>
          </w:p>
        </w:tc>
      </w:tr>
      <w:tr w:rsidR="00EF39FE" w:rsidRPr="00DE34CD" w14:paraId="2D12A1D8" w14:textId="77777777" w:rsidTr="000A7ED2">
        <w:trPr>
          <w:trHeight w:val="240"/>
          <w:jc w:val="center"/>
        </w:trPr>
        <w:tc>
          <w:tcPr>
            <w:tcW w:w="86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73F998A"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1.8.1.</w:t>
            </w:r>
          </w:p>
        </w:tc>
        <w:tc>
          <w:tcPr>
            <w:tcW w:w="3975" w:type="dxa"/>
            <w:tcBorders>
              <w:top w:val="single" w:sz="4" w:space="0" w:color="auto"/>
              <w:left w:val="nil"/>
              <w:bottom w:val="single" w:sz="4" w:space="0" w:color="auto"/>
              <w:right w:val="single" w:sz="4" w:space="0" w:color="auto"/>
            </w:tcBorders>
            <w:shd w:val="clear" w:color="auto" w:fill="FFFFFF"/>
            <w:vAlign w:val="center"/>
          </w:tcPr>
          <w:p w14:paraId="2DF1FA48"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Projektna dokumentacija : pješački most - rekreacija</w:t>
            </w:r>
          </w:p>
        </w:tc>
        <w:tc>
          <w:tcPr>
            <w:tcW w:w="1624" w:type="dxa"/>
            <w:tcBorders>
              <w:top w:val="single" w:sz="4" w:space="0" w:color="auto"/>
              <w:left w:val="nil"/>
              <w:bottom w:val="single" w:sz="4" w:space="0" w:color="auto"/>
              <w:right w:val="single" w:sz="4" w:space="0" w:color="auto"/>
            </w:tcBorders>
            <w:shd w:val="clear" w:color="auto" w:fill="FFFFFF"/>
            <w:vAlign w:val="center"/>
          </w:tcPr>
          <w:p w14:paraId="371B6A02"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0,00</w:t>
            </w:r>
          </w:p>
        </w:tc>
        <w:tc>
          <w:tcPr>
            <w:tcW w:w="1514" w:type="dxa"/>
            <w:tcBorders>
              <w:top w:val="single" w:sz="4" w:space="0" w:color="auto"/>
              <w:left w:val="nil"/>
              <w:bottom w:val="single" w:sz="4" w:space="0" w:color="auto"/>
              <w:right w:val="single" w:sz="4" w:space="0" w:color="auto"/>
            </w:tcBorders>
            <w:shd w:val="clear" w:color="auto" w:fill="FFFFFF"/>
            <w:vAlign w:val="center"/>
          </w:tcPr>
          <w:p w14:paraId="31BE9E00"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10.000,00</w:t>
            </w:r>
          </w:p>
        </w:tc>
        <w:tc>
          <w:tcPr>
            <w:tcW w:w="1408" w:type="dxa"/>
            <w:tcBorders>
              <w:top w:val="single" w:sz="4" w:space="0" w:color="auto"/>
              <w:left w:val="nil"/>
              <w:bottom w:val="single" w:sz="4" w:space="0" w:color="auto"/>
              <w:right w:val="single" w:sz="4" w:space="0" w:color="auto"/>
            </w:tcBorders>
            <w:shd w:val="clear" w:color="auto" w:fill="FFFFFF"/>
            <w:vAlign w:val="center"/>
          </w:tcPr>
          <w:p w14:paraId="78C04694"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6.610,00</w:t>
            </w:r>
          </w:p>
        </w:tc>
        <w:tc>
          <w:tcPr>
            <w:tcW w:w="1389" w:type="dxa"/>
            <w:tcBorders>
              <w:top w:val="single" w:sz="4" w:space="0" w:color="auto"/>
              <w:left w:val="nil"/>
              <w:bottom w:val="single" w:sz="4" w:space="0" w:color="auto"/>
              <w:right w:val="single" w:sz="4" w:space="0" w:color="auto"/>
            </w:tcBorders>
            <w:shd w:val="clear" w:color="auto" w:fill="FFFFFF"/>
            <w:vAlign w:val="center"/>
          </w:tcPr>
          <w:p w14:paraId="0360A124"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6.610,00</w:t>
            </w:r>
          </w:p>
        </w:tc>
      </w:tr>
      <w:tr w:rsidR="00EF39FE" w:rsidRPr="00DE34CD" w14:paraId="63ADCB2F" w14:textId="77777777" w:rsidTr="000A7ED2">
        <w:trPr>
          <w:trHeight w:val="225"/>
          <w:jc w:val="center"/>
        </w:trPr>
        <w:tc>
          <w:tcPr>
            <w:tcW w:w="863" w:type="dxa"/>
            <w:tcBorders>
              <w:top w:val="single" w:sz="4" w:space="0" w:color="auto"/>
              <w:left w:val="single" w:sz="4" w:space="0" w:color="auto"/>
              <w:bottom w:val="single" w:sz="4" w:space="0" w:color="auto"/>
              <w:right w:val="single" w:sz="4" w:space="0" w:color="auto"/>
            </w:tcBorders>
            <w:shd w:val="clear" w:color="auto" w:fill="FFFFFF"/>
            <w:vAlign w:val="center"/>
          </w:tcPr>
          <w:p w14:paraId="3ED7A50C"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1.8.2.</w:t>
            </w:r>
          </w:p>
        </w:tc>
        <w:tc>
          <w:tcPr>
            <w:tcW w:w="3975" w:type="dxa"/>
            <w:tcBorders>
              <w:top w:val="single" w:sz="4" w:space="0" w:color="auto"/>
              <w:left w:val="nil"/>
              <w:bottom w:val="single" w:sz="4" w:space="0" w:color="auto"/>
              <w:right w:val="single" w:sz="4" w:space="0" w:color="auto"/>
            </w:tcBorders>
            <w:shd w:val="clear" w:color="auto" w:fill="FFFFFF"/>
            <w:vAlign w:val="center"/>
          </w:tcPr>
          <w:p w14:paraId="71E3A56F"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Sanacija : pješački most u Orljavskoj ulici</w:t>
            </w:r>
          </w:p>
        </w:tc>
        <w:tc>
          <w:tcPr>
            <w:tcW w:w="1624" w:type="dxa"/>
            <w:tcBorders>
              <w:top w:val="single" w:sz="4" w:space="0" w:color="auto"/>
              <w:left w:val="nil"/>
              <w:bottom w:val="single" w:sz="4" w:space="0" w:color="auto"/>
              <w:right w:val="single" w:sz="4" w:space="0" w:color="auto"/>
            </w:tcBorders>
            <w:shd w:val="clear" w:color="auto" w:fill="FFFFFF"/>
            <w:vAlign w:val="center"/>
          </w:tcPr>
          <w:p w14:paraId="454E78A1"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0,00</w:t>
            </w:r>
          </w:p>
        </w:tc>
        <w:tc>
          <w:tcPr>
            <w:tcW w:w="1514" w:type="dxa"/>
            <w:tcBorders>
              <w:top w:val="single" w:sz="4" w:space="0" w:color="auto"/>
              <w:left w:val="nil"/>
              <w:bottom w:val="single" w:sz="4" w:space="0" w:color="auto"/>
              <w:right w:val="single" w:sz="4" w:space="0" w:color="auto"/>
            </w:tcBorders>
            <w:shd w:val="clear" w:color="auto" w:fill="FFFFFF"/>
            <w:vAlign w:val="center"/>
          </w:tcPr>
          <w:p w14:paraId="6E768224"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3.272,00</w:t>
            </w:r>
          </w:p>
        </w:tc>
        <w:tc>
          <w:tcPr>
            <w:tcW w:w="1408" w:type="dxa"/>
            <w:tcBorders>
              <w:top w:val="single" w:sz="4" w:space="0" w:color="auto"/>
              <w:left w:val="nil"/>
              <w:bottom w:val="single" w:sz="4" w:space="0" w:color="auto"/>
              <w:right w:val="single" w:sz="4" w:space="0" w:color="auto"/>
            </w:tcBorders>
            <w:shd w:val="clear" w:color="auto" w:fill="FFFFFF"/>
            <w:vAlign w:val="center"/>
          </w:tcPr>
          <w:p w14:paraId="536B8E1F"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1.762,00</w:t>
            </w:r>
          </w:p>
        </w:tc>
        <w:tc>
          <w:tcPr>
            <w:tcW w:w="1389" w:type="dxa"/>
            <w:tcBorders>
              <w:top w:val="single" w:sz="4" w:space="0" w:color="auto"/>
              <w:left w:val="nil"/>
              <w:bottom w:val="single" w:sz="4" w:space="0" w:color="auto"/>
              <w:right w:val="single" w:sz="4" w:space="0" w:color="auto"/>
            </w:tcBorders>
            <w:shd w:val="clear" w:color="auto" w:fill="FFFFFF"/>
            <w:vAlign w:val="center"/>
          </w:tcPr>
          <w:p w14:paraId="60381C98"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1.762,00</w:t>
            </w:r>
          </w:p>
        </w:tc>
      </w:tr>
      <w:tr w:rsidR="00EF39FE" w:rsidRPr="00DE34CD" w14:paraId="350477A7" w14:textId="77777777" w:rsidTr="000A7ED2">
        <w:trPr>
          <w:trHeight w:val="103"/>
          <w:jc w:val="center"/>
        </w:trPr>
        <w:tc>
          <w:tcPr>
            <w:tcW w:w="863" w:type="dxa"/>
            <w:tcBorders>
              <w:top w:val="single" w:sz="4" w:space="0" w:color="auto"/>
              <w:left w:val="single" w:sz="4" w:space="0" w:color="auto"/>
              <w:bottom w:val="single" w:sz="4" w:space="0" w:color="auto"/>
              <w:right w:val="single" w:sz="4" w:space="0" w:color="auto"/>
            </w:tcBorders>
            <w:shd w:val="clear" w:color="auto" w:fill="FFFFFF"/>
            <w:vAlign w:val="center"/>
          </w:tcPr>
          <w:p w14:paraId="1D58AD5B"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1.8.3.</w:t>
            </w:r>
          </w:p>
        </w:tc>
        <w:tc>
          <w:tcPr>
            <w:tcW w:w="3975" w:type="dxa"/>
            <w:tcBorders>
              <w:top w:val="single" w:sz="4" w:space="0" w:color="auto"/>
              <w:left w:val="nil"/>
              <w:bottom w:val="single" w:sz="4" w:space="0" w:color="auto"/>
              <w:right w:val="single" w:sz="4" w:space="0" w:color="auto"/>
            </w:tcBorders>
            <w:shd w:val="clear" w:color="auto" w:fill="FFFFFF"/>
            <w:vAlign w:val="center"/>
          </w:tcPr>
          <w:p w14:paraId="6DFF4962"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Most u Dervišagi</w:t>
            </w:r>
          </w:p>
        </w:tc>
        <w:tc>
          <w:tcPr>
            <w:tcW w:w="1624" w:type="dxa"/>
            <w:tcBorders>
              <w:top w:val="single" w:sz="4" w:space="0" w:color="auto"/>
              <w:left w:val="nil"/>
              <w:bottom w:val="single" w:sz="4" w:space="0" w:color="auto"/>
              <w:right w:val="single" w:sz="4" w:space="0" w:color="auto"/>
            </w:tcBorders>
            <w:shd w:val="clear" w:color="auto" w:fill="FFFFFF"/>
            <w:vAlign w:val="center"/>
          </w:tcPr>
          <w:p w14:paraId="75AF1FD2"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0,00</w:t>
            </w:r>
          </w:p>
        </w:tc>
        <w:tc>
          <w:tcPr>
            <w:tcW w:w="1514" w:type="dxa"/>
            <w:tcBorders>
              <w:top w:val="single" w:sz="4" w:space="0" w:color="auto"/>
              <w:left w:val="nil"/>
              <w:bottom w:val="single" w:sz="4" w:space="0" w:color="auto"/>
              <w:right w:val="single" w:sz="4" w:space="0" w:color="auto"/>
            </w:tcBorders>
            <w:shd w:val="clear" w:color="auto" w:fill="FFFFFF"/>
            <w:vAlign w:val="center"/>
          </w:tcPr>
          <w:p w14:paraId="5A64B8CB"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0,00</w:t>
            </w:r>
          </w:p>
        </w:tc>
        <w:tc>
          <w:tcPr>
            <w:tcW w:w="1408" w:type="dxa"/>
            <w:tcBorders>
              <w:top w:val="single" w:sz="4" w:space="0" w:color="auto"/>
              <w:left w:val="nil"/>
              <w:bottom w:val="single" w:sz="4" w:space="0" w:color="auto"/>
              <w:right w:val="single" w:sz="4" w:space="0" w:color="auto"/>
            </w:tcBorders>
            <w:shd w:val="clear" w:color="auto" w:fill="FFFFFF"/>
            <w:vAlign w:val="center"/>
          </w:tcPr>
          <w:p w14:paraId="6512272D"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4.900,00</w:t>
            </w:r>
          </w:p>
        </w:tc>
        <w:tc>
          <w:tcPr>
            <w:tcW w:w="1389" w:type="dxa"/>
            <w:tcBorders>
              <w:top w:val="single" w:sz="4" w:space="0" w:color="auto"/>
              <w:left w:val="nil"/>
              <w:bottom w:val="single" w:sz="4" w:space="0" w:color="auto"/>
              <w:right w:val="single" w:sz="4" w:space="0" w:color="auto"/>
            </w:tcBorders>
            <w:shd w:val="clear" w:color="auto" w:fill="FFFFFF"/>
            <w:vAlign w:val="center"/>
          </w:tcPr>
          <w:p w14:paraId="0475C49D"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4.900,00</w:t>
            </w:r>
          </w:p>
        </w:tc>
      </w:tr>
      <w:tr w:rsidR="00EF39FE" w:rsidRPr="00DE34CD" w14:paraId="136013C6" w14:textId="77777777" w:rsidTr="000A7ED2">
        <w:trPr>
          <w:trHeight w:val="255"/>
          <w:jc w:val="center"/>
        </w:trPr>
        <w:tc>
          <w:tcPr>
            <w:tcW w:w="863" w:type="dxa"/>
            <w:tcBorders>
              <w:top w:val="single" w:sz="4" w:space="0" w:color="auto"/>
              <w:left w:val="single" w:sz="4" w:space="0" w:color="auto"/>
              <w:bottom w:val="single" w:sz="4" w:space="0" w:color="auto"/>
              <w:right w:val="single" w:sz="4" w:space="0" w:color="auto"/>
            </w:tcBorders>
            <w:shd w:val="clear" w:color="auto" w:fill="FFFFFF"/>
            <w:vAlign w:val="center"/>
          </w:tcPr>
          <w:p w14:paraId="076F197D" w14:textId="77777777" w:rsidR="00EF39FE" w:rsidRPr="00DE34CD" w:rsidRDefault="00EF39FE" w:rsidP="00EF39FE">
            <w:pPr>
              <w:jc w:val="center"/>
              <w:rPr>
                <w:rFonts w:asciiTheme="minorHAnsi" w:hAnsiTheme="minorHAnsi" w:cstheme="minorHAnsi"/>
                <w:b w:val="0"/>
                <w:bCs/>
                <w:sz w:val="22"/>
                <w:szCs w:val="22"/>
                <w:lang w:val="hr-HR"/>
              </w:rPr>
            </w:pPr>
          </w:p>
        </w:tc>
        <w:tc>
          <w:tcPr>
            <w:tcW w:w="3975" w:type="dxa"/>
            <w:tcBorders>
              <w:top w:val="single" w:sz="4" w:space="0" w:color="auto"/>
              <w:left w:val="nil"/>
              <w:bottom w:val="single" w:sz="4" w:space="0" w:color="auto"/>
              <w:right w:val="single" w:sz="4" w:space="0" w:color="auto"/>
            </w:tcBorders>
            <w:shd w:val="clear" w:color="auto" w:fill="FFFFFF"/>
            <w:vAlign w:val="center"/>
            <w:hideMark/>
          </w:tcPr>
          <w:p w14:paraId="4C317F64"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Izvor financiranja:</w:t>
            </w:r>
          </w:p>
        </w:tc>
        <w:tc>
          <w:tcPr>
            <w:tcW w:w="1624" w:type="dxa"/>
            <w:tcBorders>
              <w:top w:val="single" w:sz="4" w:space="0" w:color="auto"/>
              <w:left w:val="nil"/>
              <w:bottom w:val="single" w:sz="4" w:space="0" w:color="auto"/>
              <w:right w:val="single" w:sz="4" w:space="0" w:color="auto"/>
            </w:tcBorders>
            <w:shd w:val="clear" w:color="auto" w:fill="FFFFFF"/>
            <w:vAlign w:val="center"/>
          </w:tcPr>
          <w:p w14:paraId="21F0F4E6" w14:textId="77777777" w:rsidR="00EF39FE" w:rsidRPr="00DE34CD" w:rsidRDefault="00EF39FE" w:rsidP="00EF39FE">
            <w:pPr>
              <w:jc w:val="center"/>
              <w:rPr>
                <w:rFonts w:asciiTheme="minorHAnsi" w:hAnsiTheme="minorHAnsi" w:cstheme="minorHAnsi"/>
                <w:b w:val="0"/>
                <w:bCs/>
                <w:sz w:val="22"/>
                <w:szCs w:val="22"/>
                <w:lang w:val="hr-HR"/>
              </w:rPr>
            </w:pPr>
          </w:p>
        </w:tc>
        <w:tc>
          <w:tcPr>
            <w:tcW w:w="1514" w:type="dxa"/>
            <w:tcBorders>
              <w:top w:val="single" w:sz="4" w:space="0" w:color="auto"/>
              <w:left w:val="nil"/>
              <w:bottom w:val="single" w:sz="4" w:space="0" w:color="auto"/>
              <w:right w:val="single" w:sz="4" w:space="0" w:color="auto"/>
            </w:tcBorders>
            <w:shd w:val="clear" w:color="auto" w:fill="FFFFFF"/>
            <w:vAlign w:val="center"/>
          </w:tcPr>
          <w:p w14:paraId="33EFDFAA" w14:textId="77777777" w:rsidR="00EF39FE" w:rsidRPr="00DE34CD" w:rsidRDefault="00EF39FE" w:rsidP="00EF39FE">
            <w:pPr>
              <w:jc w:val="center"/>
              <w:rPr>
                <w:rFonts w:asciiTheme="minorHAnsi" w:hAnsiTheme="minorHAnsi" w:cstheme="minorHAnsi"/>
                <w:b w:val="0"/>
                <w:bCs/>
                <w:sz w:val="22"/>
                <w:szCs w:val="22"/>
                <w:lang w:val="hr-HR"/>
              </w:rPr>
            </w:pPr>
          </w:p>
        </w:tc>
        <w:tc>
          <w:tcPr>
            <w:tcW w:w="1408" w:type="dxa"/>
            <w:tcBorders>
              <w:top w:val="single" w:sz="4" w:space="0" w:color="auto"/>
              <w:left w:val="nil"/>
              <w:bottom w:val="single" w:sz="4" w:space="0" w:color="auto"/>
              <w:right w:val="single" w:sz="4" w:space="0" w:color="auto"/>
            </w:tcBorders>
            <w:shd w:val="clear" w:color="auto" w:fill="FFFFFF"/>
            <w:vAlign w:val="center"/>
          </w:tcPr>
          <w:p w14:paraId="14645ADF" w14:textId="77777777" w:rsidR="00EF39FE" w:rsidRPr="00DE34CD" w:rsidRDefault="00EF39FE" w:rsidP="00EF39FE">
            <w:pPr>
              <w:jc w:val="center"/>
              <w:rPr>
                <w:rFonts w:asciiTheme="minorHAnsi" w:hAnsiTheme="minorHAnsi" w:cstheme="minorHAnsi"/>
                <w:b w:val="0"/>
                <w:bCs/>
                <w:sz w:val="22"/>
                <w:szCs w:val="22"/>
                <w:lang w:val="hr-HR"/>
              </w:rPr>
            </w:pPr>
          </w:p>
        </w:tc>
        <w:tc>
          <w:tcPr>
            <w:tcW w:w="1389" w:type="dxa"/>
            <w:tcBorders>
              <w:top w:val="single" w:sz="4" w:space="0" w:color="auto"/>
              <w:left w:val="nil"/>
              <w:bottom w:val="single" w:sz="4" w:space="0" w:color="auto"/>
              <w:right w:val="single" w:sz="4" w:space="0" w:color="auto"/>
            </w:tcBorders>
            <w:shd w:val="clear" w:color="auto" w:fill="FFFFFF"/>
            <w:vAlign w:val="center"/>
          </w:tcPr>
          <w:p w14:paraId="68FED5E1" w14:textId="77777777" w:rsidR="00EF39FE" w:rsidRPr="00DE34CD" w:rsidRDefault="00EF39FE" w:rsidP="00EF39FE">
            <w:pPr>
              <w:jc w:val="center"/>
              <w:rPr>
                <w:rFonts w:asciiTheme="minorHAnsi" w:hAnsiTheme="minorHAnsi" w:cstheme="minorHAnsi"/>
                <w:b w:val="0"/>
                <w:bCs/>
                <w:sz w:val="22"/>
                <w:szCs w:val="22"/>
                <w:lang w:val="hr-HR"/>
              </w:rPr>
            </w:pPr>
          </w:p>
        </w:tc>
      </w:tr>
      <w:tr w:rsidR="00EF39FE" w:rsidRPr="00DE34CD" w14:paraId="6ECB07FA" w14:textId="77777777" w:rsidTr="000A7ED2">
        <w:trPr>
          <w:trHeight w:val="178"/>
          <w:jc w:val="center"/>
        </w:trPr>
        <w:tc>
          <w:tcPr>
            <w:tcW w:w="863" w:type="dxa"/>
            <w:tcBorders>
              <w:top w:val="single" w:sz="4" w:space="0" w:color="auto"/>
              <w:left w:val="single" w:sz="4" w:space="0" w:color="auto"/>
              <w:bottom w:val="single" w:sz="4" w:space="0" w:color="auto"/>
              <w:right w:val="single" w:sz="4" w:space="0" w:color="auto"/>
            </w:tcBorders>
            <w:shd w:val="clear" w:color="auto" w:fill="FFFFFF"/>
            <w:vAlign w:val="center"/>
          </w:tcPr>
          <w:p w14:paraId="67E35025"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1.</w:t>
            </w:r>
          </w:p>
        </w:tc>
        <w:tc>
          <w:tcPr>
            <w:tcW w:w="3975" w:type="dxa"/>
            <w:tcBorders>
              <w:top w:val="single" w:sz="4" w:space="0" w:color="auto"/>
              <w:left w:val="nil"/>
              <w:bottom w:val="single" w:sz="4" w:space="0" w:color="auto"/>
              <w:right w:val="single" w:sz="4" w:space="0" w:color="auto"/>
            </w:tcBorders>
            <w:shd w:val="clear" w:color="auto" w:fill="FFFFFF"/>
            <w:vAlign w:val="center"/>
          </w:tcPr>
          <w:p w14:paraId="168684A5"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komunalna naknada</w:t>
            </w:r>
          </w:p>
        </w:tc>
        <w:tc>
          <w:tcPr>
            <w:tcW w:w="1624" w:type="dxa"/>
            <w:tcBorders>
              <w:top w:val="single" w:sz="4" w:space="0" w:color="auto"/>
              <w:left w:val="nil"/>
              <w:bottom w:val="single" w:sz="4" w:space="0" w:color="auto"/>
              <w:right w:val="single" w:sz="4" w:space="0" w:color="auto"/>
            </w:tcBorders>
            <w:shd w:val="clear" w:color="auto" w:fill="FFFFFF"/>
            <w:vAlign w:val="center"/>
          </w:tcPr>
          <w:p w14:paraId="419B6251"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13.272,00</w:t>
            </w:r>
          </w:p>
        </w:tc>
        <w:tc>
          <w:tcPr>
            <w:tcW w:w="1514" w:type="dxa"/>
            <w:tcBorders>
              <w:top w:val="single" w:sz="4" w:space="0" w:color="auto"/>
              <w:left w:val="nil"/>
              <w:bottom w:val="single" w:sz="4" w:space="0" w:color="auto"/>
              <w:right w:val="single" w:sz="4" w:space="0" w:color="auto"/>
            </w:tcBorders>
            <w:shd w:val="clear" w:color="auto" w:fill="FFFFFF"/>
            <w:vAlign w:val="center"/>
          </w:tcPr>
          <w:p w14:paraId="011795FF"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13.272,00</w:t>
            </w:r>
          </w:p>
        </w:tc>
        <w:tc>
          <w:tcPr>
            <w:tcW w:w="1408" w:type="dxa"/>
            <w:tcBorders>
              <w:top w:val="single" w:sz="4" w:space="0" w:color="auto"/>
              <w:left w:val="nil"/>
              <w:bottom w:val="single" w:sz="4" w:space="0" w:color="auto"/>
              <w:right w:val="single" w:sz="4" w:space="0" w:color="auto"/>
            </w:tcBorders>
            <w:shd w:val="clear" w:color="auto" w:fill="FFFFFF"/>
            <w:vAlign w:val="center"/>
          </w:tcPr>
          <w:p w14:paraId="00E1FF94"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13.272,00</w:t>
            </w:r>
          </w:p>
        </w:tc>
        <w:tc>
          <w:tcPr>
            <w:tcW w:w="1389" w:type="dxa"/>
            <w:tcBorders>
              <w:top w:val="single" w:sz="4" w:space="0" w:color="auto"/>
              <w:left w:val="nil"/>
              <w:bottom w:val="single" w:sz="4" w:space="0" w:color="auto"/>
              <w:right w:val="single" w:sz="4" w:space="0" w:color="auto"/>
            </w:tcBorders>
            <w:shd w:val="clear" w:color="auto" w:fill="FFFFFF"/>
            <w:vAlign w:val="center"/>
          </w:tcPr>
          <w:p w14:paraId="79167D1F"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13.272,00</w:t>
            </w:r>
          </w:p>
        </w:tc>
      </w:tr>
      <w:tr w:rsidR="00EF39FE" w:rsidRPr="00DE34CD" w14:paraId="3A751320" w14:textId="77777777" w:rsidTr="000A7ED2">
        <w:trPr>
          <w:trHeight w:val="210"/>
          <w:jc w:val="center"/>
        </w:trPr>
        <w:tc>
          <w:tcPr>
            <w:tcW w:w="86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DFE011F"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1.9.</w:t>
            </w:r>
          </w:p>
        </w:tc>
        <w:tc>
          <w:tcPr>
            <w:tcW w:w="3975" w:type="dxa"/>
            <w:tcBorders>
              <w:top w:val="single" w:sz="4" w:space="0" w:color="auto"/>
              <w:left w:val="nil"/>
              <w:bottom w:val="single" w:sz="4" w:space="0" w:color="auto"/>
              <w:right w:val="single" w:sz="4" w:space="0" w:color="auto"/>
            </w:tcBorders>
            <w:shd w:val="clear" w:color="auto" w:fill="FFFFFF"/>
            <w:vAlign w:val="center"/>
            <w:hideMark/>
          </w:tcPr>
          <w:p w14:paraId="147DF37B"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Dodatna ulaganja – potporni zidovi</w:t>
            </w:r>
          </w:p>
        </w:tc>
        <w:tc>
          <w:tcPr>
            <w:tcW w:w="1624" w:type="dxa"/>
            <w:tcBorders>
              <w:top w:val="single" w:sz="4" w:space="0" w:color="auto"/>
              <w:left w:val="nil"/>
              <w:bottom w:val="single" w:sz="4" w:space="0" w:color="auto"/>
            </w:tcBorders>
            <w:shd w:val="clear" w:color="auto" w:fill="FFFFFF"/>
            <w:vAlign w:val="center"/>
          </w:tcPr>
          <w:p w14:paraId="3EF27AD8"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13.272,00</w:t>
            </w:r>
          </w:p>
        </w:tc>
        <w:tc>
          <w:tcPr>
            <w:tcW w:w="1514" w:type="dxa"/>
            <w:tcBorders>
              <w:top w:val="single" w:sz="4" w:space="0" w:color="auto"/>
              <w:left w:val="nil"/>
              <w:bottom w:val="single" w:sz="4" w:space="0" w:color="auto"/>
            </w:tcBorders>
            <w:shd w:val="clear" w:color="auto" w:fill="FFFFFF"/>
            <w:vAlign w:val="center"/>
          </w:tcPr>
          <w:p w14:paraId="775F7D0B"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13.272,00</w:t>
            </w:r>
          </w:p>
        </w:tc>
        <w:tc>
          <w:tcPr>
            <w:tcW w:w="1408" w:type="dxa"/>
            <w:tcBorders>
              <w:top w:val="single" w:sz="4" w:space="0" w:color="auto"/>
              <w:left w:val="nil"/>
              <w:bottom w:val="single" w:sz="4" w:space="0" w:color="auto"/>
            </w:tcBorders>
            <w:shd w:val="clear" w:color="auto" w:fill="FFFFFF"/>
            <w:vAlign w:val="center"/>
          </w:tcPr>
          <w:p w14:paraId="254D0144"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13.272,00</w:t>
            </w:r>
          </w:p>
        </w:tc>
        <w:tc>
          <w:tcPr>
            <w:tcW w:w="1389" w:type="dxa"/>
            <w:tcBorders>
              <w:top w:val="single" w:sz="4" w:space="0" w:color="auto"/>
              <w:left w:val="nil"/>
              <w:bottom w:val="single" w:sz="4" w:space="0" w:color="auto"/>
            </w:tcBorders>
            <w:shd w:val="clear" w:color="auto" w:fill="FFFFFF"/>
            <w:vAlign w:val="center"/>
          </w:tcPr>
          <w:p w14:paraId="16364155"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13.272,00</w:t>
            </w:r>
          </w:p>
        </w:tc>
      </w:tr>
      <w:tr w:rsidR="00EF39FE" w:rsidRPr="00DE34CD" w14:paraId="18E05DF4" w14:textId="77777777" w:rsidTr="000A7ED2">
        <w:trPr>
          <w:trHeight w:val="135"/>
          <w:jc w:val="center"/>
        </w:trPr>
        <w:tc>
          <w:tcPr>
            <w:tcW w:w="86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86B83C6"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lastRenderedPageBreak/>
              <w:t>1.9.1</w:t>
            </w:r>
          </w:p>
        </w:tc>
        <w:tc>
          <w:tcPr>
            <w:tcW w:w="3975" w:type="dxa"/>
            <w:tcBorders>
              <w:top w:val="single" w:sz="4" w:space="0" w:color="auto"/>
              <w:left w:val="nil"/>
              <w:bottom w:val="single" w:sz="4" w:space="0" w:color="auto"/>
              <w:right w:val="single" w:sz="4" w:space="0" w:color="auto"/>
            </w:tcBorders>
            <w:shd w:val="clear" w:color="auto" w:fill="FFFFFF"/>
            <w:vAlign w:val="center"/>
            <w:hideMark/>
          </w:tcPr>
          <w:p w14:paraId="0FAB11E8"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Izgradnja</w:t>
            </w:r>
          </w:p>
        </w:tc>
        <w:tc>
          <w:tcPr>
            <w:tcW w:w="1624" w:type="dxa"/>
            <w:tcBorders>
              <w:top w:val="single" w:sz="4" w:space="0" w:color="auto"/>
              <w:left w:val="nil"/>
              <w:bottom w:val="single" w:sz="4" w:space="0" w:color="auto"/>
            </w:tcBorders>
            <w:shd w:val="clear" w:color="auto" w:fill="FFFFFF"/>
            <w:vAlign w:val="center"/>
          </w:tcPr>
          <w:p w14:paraId="30DAB5FE"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13.272,00</w:t>
            </w:r>
          </w:p>
        </w:tc>
        <w:tc>
          <w:tcPr>
            <w:tcW w:w="1514" w:type="dxa"/>
            <w:tcBorders>
              <w:top w:val="single" w:sz="4" w:space="0" w:color="auto"/>
              <w:left w:val="nil"/>
              <w:bottom w:val="single" w:sz="4" w:space="0" w:color="auto"/>
            </w:tcBorders>
            <w:shd w:val="clear" w:color="auto" w:fill="FFFFFF"/>
            <w:vAlign w:val="center"/>
          </w:tcPr>
          <w:p w14:paraId="51849A67"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13.272,00</w:t>
            </w:r>
          </w:p>
        </w:tc>
        <w:tc>
          <w:tcPr>
            <w:tcW w:w="1408" w:type="dxa"/>
            <w:tcBorders>
              <w:top w:val="single" w:sz="4" w:space="0" w:color="auto"/>
              <w:left w:val="nil"/>
              <w:bottom w:val="single" w:sz="4" w:space="0" w:color="auto"/>
            </w:tcBorders>
            <w:shd w:val="clear" w:color="auto" w:fill="FFFFFF"/>
            <w:vAlign w:val="center"/>
          </w:tcPr>
          <w:p w14:paraId="6724460B"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13.272,00</w:t>
            </w:r>
          </w:p>
        </w:tc>
        <w:tc>
          <w:tcPr>
            <w:tcW w:w="1389" w:type="dxa"/>
            <w:tcBorders>
              <w:top w:val="single" w:sz="4" w:space="0" w:color="auto"/>
              <w:left w:val="nil"/>
              <w:bottom w:val="single" w:sz="4" w:space="0" w:color="auto"/>
            </w:tcBorders>
            <w:shd w:val="clear" w:color="auto" w:fill="FFFFFF"/>
            <w:vAlign w:val="center"/>
          </w:tcPr>
          <w:p w14:paraId="75A01206"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13.272,00</w:t>
            </w:r>
          </w:p>
        </w:tc>
      </w:tr>
      <w:tr w:rsidR="00EF39FE" w:rsidRPr="00DE34CD" w14:paraId="640C3884" w14:textId="77777777" w:rsidTr="000A7ED2">
        <w:trPr>
          <w:trHeight w:val="90"/>
          <w:jc w:val="center"/>
        </w:trPr>
        <w:tc>
          <w:tcPr>
            <w:tcW w:w="863" w:type="dxa"/>
            <w:tcBorders>
              <w:top w:val="single" w:sz="4" w:space="0" w:color="auto"/>
              <w:left w:val="single" w:sz="4" w:space="0" w:color="auto"/>
              <w:bottom w:val="single" w:sz="4" w:space="0" w:color="auto"/>
              <w:right w:val="single" w:sz="4" w:space="0" w:color="auto"/>
            </w:tcBorders>
            <w:shd w:val="clear" w:color="auto" w:fill="FFFFFF"/>
            <w:vAlign w:val="center"/>
          </w:tcPr>
          <w:p w14:paraId="72811129" w14:textId="77777777" w:rsidR="00EF39FE" w:rsidRPr="00DE34CD" w:rsidRDefault="00EF39FE" w:rsidP="00EF39FE">
            <w:pPr>
              <w:jc w:val="center"/>
              <w:rPr>
                <w:rFonts w:asciiTheme="minorHAnsi" w:hAnsiTheme="minorHAnsi" w:cstheme="minorHAnsi"/>
                <w:b w:val="0"/>
                <w:bCs/>
                <w:sz w:val="22"/>
                <w:szCs w:val="22"/>
                <w:lang w:val="hr-HR"/>
              </w:rPr>
            </w:pPr>
          </w:p>
        </w:tc>
        <w:tc>
          <w:tcPr>
            <w:tcW w:w="3975" w:type="dxa"/>
            <w:tcBorders>
              <w:top w:val="single" w:sz="4" w:space="0" w:color="auto"/>
              <w:left w:val="nil"/>
              <w:bottom w:val="single" w:sz="4" w:space="0" w:color="auto"/>
              <w:right w:val="single" w:sz="4" w:space="0" w:color="auto"/>
            </w:tcBorders>
            <w:shd w:val="clear" w:color="auto" w:fill="FFFFFF"/>
            <w:vAlign w:val="center"/>
            <w:hideMark/>
          </w:tcPr>
          <w:p w14:paraId="5C7C4296"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Izvor financiranja:</w:t>
            </w:r>
          </w:p>
        </w:tc>
        <w:tc>
          <w:tcPr>
            <w:tcW w:w="1624" w:type="dxa"/>
            <w:tcBorders>
              <w:top w:val="single" w:sz="4" w:space="0" w:color="auto"/>
              <w:left w:val="nil"/>
              <w:bottom w:val="single" w:sz="4" w:space="0" w:color="auto"/>
              <w:right w:val="single" w:sz="4" w:space="0" w:color="auto"/>
            </w:tcBorders>
            <w:shd w:val="clear" w:color="auto" w:fill="FFFFFF"/>
            <w:vAlign w:val="center"/>
          </w:tcPr>
          <w:p w14:paraId="26135587" w14:textId="77777777" w:rsidR="00EF39FE" w:rsidRPr="00DE34CD" w:rsidRDefault="00EF39FE" w:rsidP="00EF39FE">
            <w:pPr>
              <w:jc w:val="center"/>
              <w:rPr>
                <w:rFonts w:asciiTheme="minorHAnsi" w:hAnsiTheme="minorHAnsi" w:cstheme="minorHAnsi"/>
                <w:b w:val="0"/>
                <w:bCs/>
                <w:sz w:val="22"/>
                <w:szCs w:val="22"/>
                <w:lang w:val="hr-HR"/>
              </w:rPr>
            </w:pPr>
          </w:p>
        </w:tc>
        <w:tc>
          <w:tcPr>
            <w:tcW w:w="1514" w:type="dxa"/>
            <w:tcBorders>
              <w:top w:val="single" w:sz="4" w:space="0" w:color="auto"/>
              <w:left w:val="nil"/>
              <w:bottom w:val="single" w:sz="4" w:space="0" w:color="auto"/>
              <w:right w:val="single" w:sz="4" w:space="0" w:color="auto"/>
            </w:tcBorders>
            <w:shd w:val="clear" w:color="auto" w:fill="FFFFFF"/>
            <w:vAlign w:val="center"/>
          </w:tcPr>
          <w:p w14:paraId="4EC4D823" w14:textId="77777777" w:rsidR="00EF39FE" w:rsidRPr="00DE34CD" w:rsidRDefault="00EF39FE" w:rsidP="00EF39FE">
            <w:pPr>
              <w:jc w:val="center"/>
              <w:rPr>
                <w:rFonts w:asciiTheme="minorHAnsi" w:hAnsiTheme="minorHAnsi" w:cstheme="minorHAnsi"/>
                <w:b w:val="0"/>
                <w:bCs/>
                <w:sz w:val="22"/>
                <w:szCs w:val="22"/>
                <w:lang w:val="hr-HR"/>
              </w:rPr>
            </w:pPr>
          </w:p>
        </w:tc>
        <w:tc>
          <w:tcPr>
            <w:tcW w:w="1408" w:type="dxa"/>
            <w:tcBorders>
              <w:top w:val="single" w:sz="4" w:space="0" w:color="auto"/>
              <w:left w:val="nil"/>
              <w:bottom w:val="single" w:sz="4" w:space="0" w:color="auto"/>
              <w:right w:val="single" w:sz="4" w:space="0" w:color="auto"/>
            </w:tcBorders>
            <w:shd w:val="clear" w:color="auto" w:fill="FFFFFF"/>
            <w:vAlign w:val="center"/>
          </w:tcPr>
          <w:p w14:paraId="70A4841D" w14:textId="77777777" w:rsidR="00EF39FE" w:rsidRPr="00DE34CD" w:rsidRDefault="00EF39FE" w:rsidP="00EF39FE">
            <w:pPr>
              <w:jc w:val="center"/>
              <w:rPr>
                <w:rFonts w:asciiTheme="minorHAnsi" w:hAnsiTheme="minorHAnsi" w:cstheme="minorHAnsi"/>
                <w:b w:val="0"/>
                <w:bCs/>
                <w:sz w:val="22"/>
                <w:szCs w:val="22"/>
                <w:lang w:val="hr-HR"/>
              </w:rPr>
            </w:pPr>
          </w:p>
        </w:tc>
        <w:tc>
          <w:tcPr>
            <w:tcW w:w="1389" w:type="dxa"/>
            <w:tcBorders>
              <w:top w:val="single" w:sz="4" w:space="0" w:color="auto"/>
              <w:left w:val="nil"/>
              <w:bottom w:val="single" w:sz="4" w:space="0" w:color="auto"/>
              <w:right w:val="single" w:sz="4" w:space="0" w:color="auto"/>
            </w:tcBorders>
            <w:shd w:val="clear" w:color="auto" w:fill="FFFFFF"/>
            <w:vAlign w:val="center"/>
          </w:tcPr>
          <w:p w14:paraId="726D3EB9" w14:textId="77777777" w:rsidR="00EF39FE" w:rsidRPr="00DE34CD" w:rsidRDefault="00EF39FE" w:rsidP="00EF39FE">
            <w:pPr>
              <w:jc w:val="center"/>
              <w:rPr>
                <w:rFonts w:asciiTheme="minorHAnsi" w:hAnsiTheme="minorHAnsi" w:cstheme="minorHAnsi"/>
                <w:b w:val="0"/>
                <w:bCs/>
                <w:sz w:val="22"/>
                <w:szCs w:val="22"/>
                <w:lang w:val="hr-HR"/>
              </w:rPr>
            </w:pPr>
          </w:p>
        </w:tc>
      </w:tr>
      <w:tr w:rsidR="00EF39FE" w:rsidRPr="00DE34CD" w14:paraId="5D75633F" w14:textId="77777777" w:rsidTr="000A7ED2">
        <w:trPr>
          <w:trHeight w:val="150"/>
          <w:jc w:val="center"/>
        </w:trPr>
        <w:tc>
          <w:tcPr>
            <w:tcW w:w="86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3E0FCCA"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1.</w:t>
            </w:r>
          </w:p>
        </w:tc>
        <w:tc>
          <w:tcPr>
            <w:tcW w:w="3975" w:type="dxa"/>
            <w:tcBorders>
              <w:top w:val="single" w:sz="4" w:space="0" w:color="auto"/>
              <w:left w:val="nil"/>
              <w:bottom w:val="single" w:sz="4" w:space="0" w:color="auto"/>
              <w:right w:val="single" w:sz="4" w:space="0" w:color="auto"/>
            </w:tcBorders>
            <w:shd w:val="clear" w:color="auto" w:fill="FFFFFF"/>
            <w:vAlign w:val="center"/>
            <w:hideMark/>
          </w:tcPr>
          <w:p w14:paraId="294EAD3F"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komunalna naknada</w:t>
            </w:r>
          </w:p>
        </w:tc>
        <w:tc>
          <w:tcPr>
            <w:tcW w:w="1624" w:type="dxa"/>
            <w:tcBorders>
              <w:top w:val="single" w:sz="4" w:space="0" w:color="auto"/>
              <w:left w:val="nil"/>
              <w:bottom w:val="single" w:sz="4" w:space="0" w:color="auto"/>
              <w:right w:val="single" w:sz="4" w:space="0" w:color="auto"/>
            </w:tcBorders>
            <w:shd w:val="clear" w:color="auto" w:fill="FFFFFF"/>
            <w:vAlign w:val="center"/>
          </w:tcPr>
          <w:p w14:paraId="4A5917E3"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13.272,00</w:t>
            </w:r>
          </w:p>
        </w:tc>
        <w:tc>
          <w:tcPr>
            <w:tcW w:w="1514" w:type="dxa"/>
            <w:tcBorders>
              <w:top w:val="single" w:sz="4" w:space="0" w:color="auto"/>
              <w:left w:val="nil"/>
              <w:bottom w:val="single" w:sz="4" w:space="0" w:color="auto"/>
              <w:right w:val="single" w:sz="4" w:space="0" w:color="auto"/>
            </w:tcBorders>
            <w:shd w:val="clear" w:color="auto" w:fill="FFFFFF"/>
            <w:vAlign w:val="center"/>
          </w:tcPr>
          <w:p w14:paraId="56F63CAD"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13.272,00</w:t>
            </w:r>
          </w:p>
        </w:tc>
        <w:tc>
          <w:tcPr>
            <w:tcW w:w="1408" w:type="dxa"/>
            <w:tcBorders>
              <w:top w:val="single" w:sz="4" w:space="0" w:color="auto"/>
              <w:left w:val="nil"/>
              <w:bottom w:val="single" w:sz="4" w:space="0" w:color="auto"/>
              <w:right w:val="single" w:sz="4" w:space="0" w:color="auto"/>
            </w:tcBorders>
            <w:shd w:val="clear" w:color="auto" w:fill="FFFFFF"/>
            <w:vAlign w:val="center"/>
          </w:tcPr>
          <w:p w14:paraId="3F829130"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13.272,00</w:t>
            </w:r>
          </w:p>
        </w:tc>
        <w:tc>
          <w:tcPr>
            <w:tcW w:w="1389" w:type="dxa"/>
            <w:tcBorders>
              <w:top w:val="single" w:sz="4" w:space="0" w:color="auto"/>
              <w:left w:val="nil"/>
              <w:bottom w:val="single" w:sz="4" w:space="0" w:color="auto"/>
              <w:right w:val="single" w:sz="4" w:space="0" w:color="auto"/>
            </w:tcBorders>
            <w:shd w:val="clear" w:color="auto" w:fill="FFFFFF"/>
            <w:vAlign w:val="center"/>
          </w:tcPr>
          <w:p w14:paraId="0F08BE33"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13.272,00</w:t>
            </w:r>
          </w:p>
        </w:tc>
      </w:tr>
      <w:tr w:rsidR="00EF39FE" w:rsidRPr="00DE34CD" w14:paraId="7627E15B" w14:textId="77777777" w:rsidTr="000A7ED2">
        <w:trPr>
          <w:trHeight w:val="315"/>
          <w:jc w:val="center"/>
        </w:trPr>
        <w:tc>
          <w:tcPr>
            <w:tcW w:w="483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B6D54FB"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UKUPNO:</w:t>
            </w:r>
          </w:p>
        </w:tc>
        <w:tc>
          <w:tcPr>
            <w:tcW w:w="1624" w:type="dxa"/>
            <w:tcBorders>
              <w:top w:val="nil"/>
              <w:left w:val="nil"/>
              <w:bottom w:val="single" w:sz="4" w:space="0" w:color="auto"/>
              <w:right w:val="single" w:sz="4" w:space="0" w:color="auto"/>
            </w:tcBorders>
            <w:shd w:val="clear" w:color="auto" w:fill="FFFFFF"/>
            <w:vAlign w:val="center"/>
          </w:tcPr>
          <w:p w14:paraId="2C620D02"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701.761,00</w:t>
            </w:r>
          </w:p>
        </w:tc>
        <w:tc>
          <w:tcPr>
            <w:tcW w:w="1514" w:type="dxa"/>
            <w:tcBorders>
              <w:top w:val="nil"/>
              <w:left w:val="nil"/>
              <w:bottom w:val="single" w:sz="4" w:space="0" w:color="auto"/>
              <w:right w:val="single" w:sz="4" w:space="0" w:color="auto"/>
            </w:tcBorders>
            <w:shd w:val="clear" w:color="auto" w:fill="FFFFFF"/>
            <w:vAlign w:val="center"/>
          </w:tcPr>
          <w:p w14:paraId="4899C7E3"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595.584,00</w:t>
            </w:r>
          </w:p>
        </w:tc>
        <w:tc>
          <w:tcPr>
            <w:tcW w:w="1408" w:type="dxa"/>
            <w:tcBorders>
              <w:top w:val="nil"/>
              <w:left w:val="nil"/>
              <w:bottom w:val="single" w:sz="4" w:space="0" w:color="auto"/>
              <w:right w:val="single" w:sz="4" w:space="0" w:color="auto"/>
            </w:tcBorders>
            <w:shd w:val="clear" w:color="auto" w:fill="FFFFFF"/>
            <w:vAlign w:val="center"/>
          </w:tcPr>
          <w:p w14:paraId="4E963837"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467.269,00</w:t>
            </w:r>
          </w:p>
        </w:tc>
        <w:tc>
          <w:tcPr>
            <w:tcW w:w="1389" w:type="dxa"/>
            <w:tcBorders>
              <w:top w:val="nil"/>
              <w:left w:val="nil"/>
              <w:bottom w:val="single" w:sz="4" w:space="0" w:color="auto"/>
              <w:right w:val="single" w:sz="4" w:space="0" w:color="auto"/>
            </w:tcBorders>
            <w:shd w:val="clear" w:color="auto" w:fill="FFFFFF"/>
            <w:vAlign w:val="center"/>
          </w:tcPr>
          <w:p w14:paraId="73F76D45"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467.269,00</w:t>
            </w:r>
          </w:p>
        </w:tc>
      </w:tr>
    </w:tbl>
    <w:p w14:paraId="72FD5279" w14:textId="77777777" w:rsidR="00EF39FE" w:rsidRPr="00DE34CD" w:rsidRDefault="00EF39FE" w:rsidP="00EF39FE">
      <w:pPr>
        <w:jc w:val="center"/>
        <w:rPr>
          <w:rFonts w:asciiTheme="minorHAnsi" w:hAnsiTheme="minorHAnsi" w:cstheme="minorHAnsi"/>
          <w:b w:val="0"/>
          <w:bCs/>
          <w:sz w:val="22"/>
          <w:szCs w:val="22"/>
          <w:lang w:val="hr-HR"/>
        </w:rPr>
      </w:pPr>
    </w:p>
    <w:tbl>
      <w:tblPr>
        <w:tblW w:w="9639" w:type="dxa"/>
        <w:jc w:val="center"/>
        <w:tblLook w:val="04A0" w:firstRow="1" w:lastRow="0" w:firstColumn="1" w:lastColumn="0" w:noHBand="0" w:noVBand="1"/>
      </w:tblPr>
      <w:tblGrid>
        <w:gridCol w:w="864"/>
        <w:gridCol w:w="3160"/>
        <w:gridCol w:w="1500"/>
        <w:gridCol w:w="1445"/>
        <w:gridCol w:w="1355"/>
        <w:gridCol w:w="1315"/>
      </w:tblGrid>
      <w:tr w:rsidR="00EF39FE" w:rsidRPr="00E13932" w14:paraId="0D3A5C8C" w14:textId="77777777" w:rsidTr="000A7ED2">
        <w:trPr>
          <w:trHeight w:val="227"/>
          <w:jc w:val="center"/>
        </w:trPr>
        <w:tc>
          <w:tcPr>
            <w:tcW w:w="9639" w:type="dxa"/>
            <w:gridSpan w:val="6"/>
            <w:tcBorders>
              <w:top w:val="single" w:sz="4" w:space="0" w:color="auto"/>
              <w:left w:val="single" w:sz="4" w:space="0" w:color="auto"/>
              <w:bottom w:val="single" w:sz="4" w:space="0" w:color="auto"/>
              <w:right w:val="single" w:sz="4" w:space="0" w:color="auto"/>
            </w:tcBorders>
            <w:shd w:val="clear" w:color="auto" w:fill="FFFFFF"/>
            <w:vAlign w:val="center"/>
            <w:hideMark/>
          </w:tcPr>
          <w:p w14:paraId="7B51D3E1"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2. JAVNE PROMETNE POVRŠINE NA KOJIMA NIJE DOPUŠTEN PROMET MOTORNIH VOZILA</w:t>
            </w:r>
          </w:p>
        </w:tc>
      </w:tr>
      <w:tr w:rsidR="00EF39FE" w:rsidRPr="00DE34CD" w14:paraId="1DA578CB" w14:textId="77777777" w:rsidTr="000A7ED2">
        <w:trPr>
          <w:trHeight w:val="600"/>
          <w:jc w:val="center"/>
        </w:trPr>
        <w:tc>
          <w:tcPr>
            <w:tcW w:w="86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2FD1970"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Red. broj</w:t>
            </w:r>
          </w:p>
        </w:tc>
        <w:tc>
          <w:tcPr>
            <w:tcW w:w="3160" w:type="dxa"/>
            <w:tcBorders>
              <w:top w:val="single" w:sz="4" w:space="0" w:color="auto"/>
              <w:left w:val="nil"/>
              <w:bottom w:val="single" w:sz="4" w:space="0" w:color="auto"/>
              <w:right w:val="single" w:sz="4" w:space="0" w:color="auto"/>
            </w:tcBorders>
            <w:shd w:val="clear" w:color="auto" w:fill="FFFFFF"/>
            <w:vAlign w:val="center"/>
            <w:hideMark/>
          </w:tcPr>
          <w:p w14:paraId="12C5A878"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Komunalna infrastruktura</w:t>
            </w:r>
          </w:p>
        </w:tc>
        <w:tc>
          <w:tcPr>
            <w:tcW w:w="1500" w:type="dxa"/>
            <w:tcBorders>
              <w:top w:val="single" w:sz="4" w:space="0" w:color="auto"/>
              <w:left w:val="nil"/>
              <w:bottom w:val="single" w:sz="4" w:space="0" w:color="auto"/>
              <w:right w:val="single" w:sz="4" w:space="0" w:color="auto"/>
            </w:tcBorders>
            <w:shd w:val="clear" w:color="auto" w:fill="FFFFFF"/>
            <w:vAlign w:val="center"/>
          </w:tcPr>
          <w:p w14:paraId="43DCC1B6"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Planirana vrijednost (EUR)</w:t>
            </w:r>
          </w:p>
        </w:tc>
        <w:tc>
          <w:tcPr>
            <w:tcW w:w="1445" w:type="dxa"/>
            <w:tcBorders>
              <w:top w:val="single" w:sz="4" w:space="0" w:color="auto"/>
              <w:left w:val="nil"/>
              <w:bottom w:val="single" w:sz="4" w:space="0" w:color="auto"/>
              <w:right w:val="single" w:sz="4" w:space="0" w:color="auto"/>
            </w:tcBorders>
            <w:shd w:val="clear" w:color="auto" w:fill="FFFFFF"/>
            <w:vAlign w:val="center"/>
          </w:tcPr>
          <w:p w14:paraId="07002CDA"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I. Rebalans (EUR)</w:t>
            </w:r>
          </w:p>
        </w:tc>
        <w:tc>
          <w:tcPr>
            <w:tcW w:w="1355" w:type="dxa"/>
            <w:tcBorders>
              <w:top w:val="single" w:sz="4" w:space="0" w:color="auto"/>
              <w:left w:val="nil"/>
              <w:bottom w:val="single" w:sz="4" w:space="0" w:color="auto"/>
              <w:right w:val="single" w:sz="4" w:space="0" w:color="auto"/>
            </w:tcBorders>
            <w:shd w:val="clear" w:color="auto" w:fill="FFFFFF"/>
            <w:vAlign w:val="center"/>
          </w:tcPr>
          <w:p w14:paraId="2CC5507B"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II. Rebalans (EUR)</w:t>
            </w:r>
          </w:p>
        </w:tc>
        <w:tc>
          <w:tcPr>
            <w:tcW w:w="1315" w:type="dxa"/>
            <w:tcBorders>
              <w:top w:val="single" w:sz="4" w:space="0" w:color="auto"/>
              <w:left w:val="nil"/>
              <w:bottom w:val="single" w:sz="4" w:space="0" w:color="auto"/>
              <w:right w:val="single" w:sz="4" w:space="0" w:color="auto"/>
            </w:tcBorders>
            <w:shd w:val="clear" w:color="auto" w:fill="FFFFFF"/>
            <w:vAlign w:val="center"/>
          </w:tcPr>
          <w:p w14:paraId="28AD5BBF"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III. Rebalans (EUR)</w:t>
            </w:r>
          </w:p>
        </w:tc>
      </w:tr>
      <w:tr w:rsidR="00EF39FE" w:rsidRPr="00DE34CD" w14:paraId="6491F15F" w14:textId="77777777" w:rsidTr="000A7ED2">
        <w:trPr>
          <w:trHeight w:val="131"/>
          <w:jc w:val="center"/>
        </w:trPr>
        <w:tc>
          <w:tcPr>
            <w:tcW w:w="86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017C561"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2.1.</w:t>
            </w:r>
          </w:p>
        </w:tc>
        <w:tc>
          <w:tcPr>
            <w:tcW w:w="3160" w:type="dxa"/>
            <w:tcBorders>
              <w:top w:val="single" w:sz="4" w:space="0" w:color="auto"/>
              <w:left w:val="nil"/>
              <w:bottom w:val="single" w:sz="4" w:space="0" w:color="auto"/>
              <w:right w:val="single" w:sz="4" w:space="0" w:color="auto"/>
            </w:tcBorders>
            <w:shd w:val="clear" w:color="auto" w:fill="FFFFFF"/>
            <w:vAlign w:val="center"/>
            <w:hideMark/>
          </w:tcPr>
          <w:p w14:paraId="5AFC1EEF"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Nogostup u Zagrebačkoj ulici</w:t>
            </w:r>
          </w:p>
        </w:tc>
        <w:tc>
          <w:tcPr>
            <w:tcW w:w="1500" w:type="dxa"/>
            <w:tcBorders>
              <w:top w:val="single" w:sz="4" w:space="0" w:color="auto"/>
              <w:left w:val="nil"/>
              <w:bottom w:val="single" w:sz="4" w:space="0" w:color="auto"/>
              <w:right w:val="single" w:sz="4" w:space="0" w:color="auto"/>
            </w:tcBorders>
            <w:shd w:val="clear" w:color="auto" w:fill="FFFFFF"/>
            <w:vAlign w:val="center"/>
          </w:tcPr>
          <w:p w14:paraId="153BAB0A"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67.700,00</w:t>
            </w:r>
          </w:p>
        </w:tc>
        <w:tc>
          <w:tcPr>
            <w:tcW w:w="1445" w:type="dxa"/>
            <w:tcBorders>
              <w:top w:val="single" w:sz="4" w:space="0" w:color="auto"/>
              <w:left w:val="nil"/>
              <w:bottom w:val="single" w:sz="4" w:space="0" w:color="auto"/>
              <w:right w:val="single" w:sz="4" w:space="0" w:color="auto"/>
            </w:tcBorders>
            <w:shd w:val="clear" w:color="auto" w:fill="FFFFFF"/>
            <w:vAlign w:val="center"/>
          </w:tcPr>
          <w:p w14:paraId="2D1D6DE9"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139.050,00</w:t>
            </w:r>
          </w:p>
        </w:tc>
        <w:tc>
          <w:tcPr>
            <w:tcW w:w="1355" w:type="dxa"/>
            <w:tcBorders>
              <w:top w:val="single" w:sz="4" w:space="0" w:color="auto"/>
              <w:left w:val="nil"/>
              <w:bottom w:val="single" w:sz="4" w:space="0" w:color="auto"/>
              <w:right w:val="single" w:sz="4" w:space="0" w:color="auto"/>
            </w:tcBorders>
            <w:shd w:val="clear" w:color="auto" w:fill="FFFFFF"/>
            <w:vAlign w:val="center"/>
          </w:tcPr>
          <w:p w14:paraId="5D0E3DDD"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144.523,00</w:t>
            </w:r>
          </w:p>
        </w:tc>
        <w:tc>
          <w:tcPr>
            <w:tcW w:w="1315" w:type="dxa"/>
            <w:tcBorders>
              <w:top w:val="single" w:sz="4" w:space="0" w:color="auto"/>
              <w:left w:val="nil"/>
              <w:bottom w:val="single" w:sz="4" w:space="0" w:color="auto"/>
              <w:right w:val="single" w:sz="4" w:space="0" w:color="auto"/>
            </w:tcBorders>
            <w:shd w:val="clear" w:color="auto" w:fill="FFFFFF"/>
          </w:tcPr>
          <w:p w14:paraId="0668264C"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144.523,00</w:t>
            </w:r>
          </w:p>
        </w:tc>
      </w:tr>
      <w:tr w:rsidR="00EF39FE" w:rsidRPr="00DE34CD" w14:paraId="2EBCB2BE" w14:textId="77777777" w:rsidTr="000A7ED2">
        <w:trPr>
          <w:trHeight w:val="133"/>
          <w:jc w:val="center"/>
        </w:trPr>
        <w:tc>
          <w:tcPr>
            <w:tcW w:w="86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DE5B974"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2.1.1</w:t>
            </w:r>
          </w:p>
        </w:tc>
        <w:tc>
          <w:tcPr>
            <w:tcW w:w="3160" w:type="dxa"/>
            <w:tcBorders>
              <w:top w:val="single" w:sz="4" w:space="0" w:color="auto"/>
              <w:left w:val="nil"/>
              <w:bottom w:val="single" w:sz="4" w:space="0" w:color="auto"/>
              <w:right w:val="single" w:sz="4" w:space="0" w:color="auto"/>
            </w:tcBorders>
            <w:shd w:val="clear" w:color="auto" w:fill="FFFFFF"/>
            <w:vAlign w:val="center"/>
          </w:tcPr>
          <w:p w14:paraId="01087F38" w14:textId="5AEFD042"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Rekonstrukcija</w:t>
            </w:r>
          </w:p>
        </w:tc>
        <w:tc>
          <w:tcPr>
            <w:tcW w:w="1500" w:type="dxa"/>
            <w:tcBorders>
              <w:top w:val="single" w:sz="4" w:space="0" w:color="auto"/>
              <w:left w:val="nil"/>
              <w:bottom w:val="single" w:sz="4" w:space="0" w:color="auto"/>
              <w:right w:val="single" w:sz="4" w:space="0" w:color="auto"/>
            </w:tcBorders>
            <w:shd w:val="clear" w:color="auto" w:fill="FFFFFF"/>
            <w:vAlign w:val="center"/>
          </w:tcPr>
          <w:p w14:paraId="3E054649"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65.000,00</w:t>
            </w:r>
          </w:p>
        </w:tc>
        <w:tc>
          <w:tcPr>
            <w:tcW w:w="1445" w:type="dxa"/>
            <w:tcBorders>
              <w:top w:val="single" w:sz="4" w:space="0" w:color="auto"/>
              <w:left w:val="nil"/>
              <w:bottom w:val="single" w:sz="4" w:space="0" w:color="auto"/>
              <w:right w:val="single" w:sz="4" w:space="0" w:color="auto"/>
            </w:tcBorders>
            <w:shd w:val="clear" w:color="auto" w:fill="FFFFFF"/>
            <w:vAlign w:val="center"/>
          </w:tcPr>
          <w:p w14:paraId="6B66282C"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135.000,00</w:t>
            </w:r>
          </w:p>
        </w:tc>
        <w:tc>
          <w:tcPr>
            <w:tcW w:w="1355" w:type="dxa"/>
            <w:tcBorders>
              <w:top w:val="single" w:sz="4" w:space="0" w:color="auto"/>
              <w:left w:val="nil"/>
              <w:bottom w:val="single" w:sz="4" w:space="0" w:color="auto"/>
              <w:right w:val="single" w:sz="4" w:space="0" w:color="auto"/>
            </w:tcBorders>
            <w:shd w:val="clear" w:color="auto" w:fill="FFFFFF"/>
            <w:vAlign w:val="center"/>
          </w:tcPr>
          <w:p w14:paraId="49201A7E"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140.473,00</w:t>
            </w:r>
          </w:p>
        </w:tc>
        <w:tc>
          <w:tcPr>
            <w:tcW w:w="1315" w:type="dxa"/>
            <w:tcBorders>
              <w:top w:val="single" w:sz="4" w:space="0" w:color="auto"/>
              <w:left w:val="nil"/>
              <w:bottom w:val="single" w:sz="4" w:space="0" w:color="auto"/>
              <w:right w:val="single" w:sz="4" w:space="0" w:color="auto"/>
            </w:tcBorders>
            <w:shd w:val="clear" w:color="auto" w:fill="FFFFFF"/>
          </w:tcPr>
          <w:p w14:paraId="6FA52D03"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136.223,00</w:t>
            </w:r>
          </w:p>
        </w:tc>
      </w:tr>
      <w:tr w:rsidR="00EF39FE" w:rsidRPr="00DE34CD" w14:paraId="15403E17" w14:textId="77777777" w:rsidTr="000A7ED2">
        <w:trPr>
          <w:trHeight w:val="235"/>
          <w:jc w:val="center"/>
        </w:trPr>
        <w:tc>
          <w:tcPr>
            <w:tcW w:w="86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821F72C"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2.1.2.</w:t>
            </w:r>
          </w:p>
        </w:tc>
        <w:tc>
          <w:tcPr>
            <w:tcW w:w="3160" w:type="dxa"/>
            <w:tcBorders>
              <w:top w:val="single" w:sz="4" w:space="0" w:color="auto"/>
              <w:left w:val="nil"/>
              <w:bottom w:val="single" w:sz="4" w:space="0" w:color="auto"/>
              <w:right w:val="single" w:sz="4" w:space="0" w:color="auto"/>
            </w:tcBorders>
            <w:shd w:val="clear" w:color="auto" w:fill="FFFFFF"/>
            <w:vAlign w:val="center"/>
            <w:hideMark/>
          </w:tcPr>
          <w:p w14:paraId="6A1405C9"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Nadzor</w:t>
            </w:r>
          </w:p>
        </w:tc>
        <w:tc>
          <w:tcPr>
            <w:tcW w:w="1500" w:type="dxa"/>
            <w:tcBorders>
              <w:top w:val="single" w:sz="4" w:space="0" w:color="auto"/>
              <w:left w:val="nil"/>
              <w:bottom w:val="single" w:sz="4" w:space="0" w:color="auto"/>
              <w:right w:val="single" w:sz="4" w:space="0" w:color="auto"/>
            </w:tcBorders>
            <w:shd w:val="clear" w:color="auto" w:fill="FFFFFF"/>
            <w:vAlign w:val="center"/>
          </w:tcPr>
          <w:p w14:paraId="1D2ECFB5"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2.700,00</w:t>
            </w:r>
          </w:p>
        </w:tc>
        <w:tc>
          <w:tcPr>
            <w:tcW w:w="1445" w:type="dxa"/>
            <w:tcBorders>
              <w:top w:val="single" w:sz="4" w:space="0" w:color="auto"/>
              <w:left w:val="nil"/>
              <w:bottom w:val="single" w:sz="4" w:space="0" w:color="auto"/>
              <w:right w:val="single" w:sz="4" w:space="0" w:color="auto"/>
            </w:tcBorders>
            <w:shd w:val="clear" w:color="auto" w:fill="FFFFFF"/>
            <w:vAlign w:val="center"/>
          </w:tcPr>
          <w:p w14:paraId="27E30482"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4.050,00</w:t>
            </w:r>
          </w:p>
        </w:tc>
        <w:tc>
          <w:tcPr>
            <w:tcW w:w="1355" w:type="dxa"/>
            <w:tcBorders>
              <w:top w:val="single" w:sz="4" w:space="0" w:color="auto"/>
              <w:left w:val="nil"/>
              <w:bottom w:val="single" w:sz="4" w:space="0" w:color="auto"/>
              <w:right w:val="single" w:sz="4" w:space="0" w:color="auto"/>
            </w:tcBorders>
            <w:shd w:val="clear" w:color="auto" w:fill="FFFFFF"/>
            <w:vAlign w:val="center"/>
          </w:tcPr>
          <w:p w14:paraId="4B30BA14"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4.050,00</w:t>
            </w:r>
          </w:p>
        </w:tc>
        <w:tc>
          <w:tcPr>
            <w:tcW w:w="1315" w:type="dxa"/>
            <w:tcBorders>
              <w:top w:val="single" w:sz="4" w:space="0" w:color="auto"/>
              <w:left w:val="nil"/>
              <w:bottom w:val="single" w:sz="4" w:space="0" w:color="auto"/>
              <w:right w:val="single" w:sz="4" w:space="0" w:color="auto"/>
            </w:tcBorders>
            <w:shd w:val="clear" w:color="auto" w:fill="FFFFFF"/>
          </w:tcPr>
          <w:p w14:paraId="275F7CB7"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4.050,00</w:t>
            </w:r>
          </w:p>
        </w:tc>
      </w:tr>
      <w:tr w:rsidR="00EF39FE" w:rsidRPr="00DE34CD" w14:paraId="1215E666" w14:textId="77777777" w:rsidTr="000A7ED2">
        <w:trPr>
          <w:trHeight w:val="157"/>
          <w:jc w:val="center"/>
        </w:trPr>
        <w:tc>
          <w:tcPr>
            <w:tcW w:w="864" w:type="dxa"/>
            <w:tcBorders>
              <w:top w:val="single" w:sz="4" w:space="0" w:color="auto"/>
              <w:left w:val="single" w:sz="4" w:space="0" w:color="auto"/>
              <w:bottom w:val="single" w:sz="4" w:space="0" w:color="auto"/>
              <w:right w:val="single" w:sz="4" w:space="0" w:color="auto"/>
            </w:tcBorders>
            <w:shd w:val="clear" w:color="auto" w:fill="FFFFFF"/>
            <w:vAlign w:val="center"/>
          </w:tcPr>
          <w:p w14:paraId="5C9AC861"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2.1.3.</w:t>
            </w:r>
          </w:p>
        </w:tc>
        <w:tc>
          <w:tcPr>
            <w:tcW w:w="3160" w:type="dxa"/>
            <w:tcBorders>
              <w:top w:val="single" w:sz="4" w:space="0" w:color="auto"/>
              <w:left w:val="nil"/>
              <w:bottom w:val="single" w:sz="4" w:space="0" w:color="auto"/>
              <w:right w:val="single" w:sz="4" w:space="0" w:color="auto"/>
            </w:tcBorders>
            <w:shd w:val="clear" w:color="auto" w:fill="FFFFFF"/>
            <w:vAlign w:val="center"/>
          </w:tcPr>
          <w:p w14:paraId="39060AC7"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Projektiranje</w:t>
            </w:r>
          </w:p>
        </w:tc>
        <w:tc>
          <w:tcPr>
            <w:tcW w:w="1500" w:type="dxa"/>
            <w:tcBorders>
              <w:top w:val="single" w:sz="4" w:space="0" w:color="auto"/>
              <w:left w:val="nil"/>
              <w:bottom w:val="single" w:sz="4" w:space="0" w:color="auto"/>
              <w:right w:val="single" w:sz="4" w:space="0" w:color="auto"/>
            </w:tcBorders>
            <w:shd w:val="clear" w:color="auto" w:fill="FFFFFF"/>
            <w:vAlign w:val="center"/>
          </w:tcPr>
          <w:p w14:paraId="37D85075"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0,00</w:t>
            </w:r>
          </w:p>
        </w:tc>
        <w:tc>
          <w:tcPr>
            <w:tcW w:w="1445" w:type="dxa"/>
            <w:tcBorders>
              <w:top w:val="single" w:sz="4" w:space="0" w:color="auto"/>
              <w:left w:val="nil"/>
              <w:bottom w:val="single" w:sz="4" w:space="0" w:color="auto"/>
              <w:right w:val="single" w:sz="4" w:space="0" w:color="auto"/>
            </w:tcBorders>
            <w:shd w:val="clear" w:color="auto" w:fill="FFFFFF"/>
            <w:vAlign w:val="center"/>
          </w:tcPr>
          <w:p w14:paraId="00935C05"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0,00</w:t>
            </w:r>
          </w:p>
        </w:tc>
        <w:tc>
          <w:tcPr>
            <w:tcW w:w="1355" w:type="dxa"/>
            <w:tcBorders>
              <w:top w:val="single" w:sz="4" w:space="0" w:color="auto"/>
              <w:left w:val="nil"/>
              <w:bottom w:val="single" w:sz="4" w:space="0" w:color="auto"/>
              <w:right w:val="single" w:sz="4" w:space="0" w:color="auto"/>
            </w:tcBorders>
            <w:shd w:val="clear" w:color="auto" w:fill="FFFFFF"/>
            <w:vAlign w:val="center"/>
          </w:tcPr>
          <w:p w14:paraId="303DD22E"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0,00</w:t>
            </w:r>
          </w:p>
        </w:tc>
        <w:tc>
          <w:tcPr>
            <w:tcW w:w="1315" w:type="dxa"/>
            <w:tcBorders>
              <w:top w:val="single" w:sz="4" w:space="0" w:color="auto"/>
              <w:left w:val="nil"/>
              <w:bottom w:val="single" w:sz="4" w:space="0" w:color="auto"/>
              <w:right w:val="single" w:sz="4" w:space="0" w:color="auto"/>
            </w:tcBorders>
            <w:shd w:val="clear" w:color="auto" w:fill="FFFFFF"/>
          </w:tcPr>
          <w:p w14:paraId="4EB5088D"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4.250,00</w:t>
            </w:r>
          </w:p>
        </w:tc>
      </w:tr>
      <w:tr w:rsidR="00EF39FE" w:rsidRPr="00DE34CD" w14:paraId="441DDB17" w14:textId="77777777" w:rsidTr="000A7ED2">
        <w:trPr>
          <w:trHeight w:val="236"/>
          <w:jc w:val="center"/>
        </w:trPr>
        <w:tc>
          <w:tcPr>
            <w:tcW w:w="86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D3498B0"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2.2.</w:t>
            </w:r>
          </w:p>
        </w:tc>
        <w:tc>
          <w:tcPr>
            <w:tcW w:w="3160" w:type="dxa"/>
            <w:tcBorders>
              <w:top w:val="single" w:sz="4" w:space="0" w:color="auto"/>
              <w:left w:val="nil"/>
              <w:bottom w:val="single" w:sz="4" w:space="0" w:color="auto"/>
              <w:right w:val="single" w:sz="4" w:space="0" w:color="auto"/>
            </w:tcBorders>
            <w:shd w:val="clear" w:color="auto" w:fill="FFFFFF"/>
            <w:vAlign w:val="center"/>
            <w:hideMark/>
          </w:tcPr>
          <w:p w14:paraId="15D29CA3"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Pješačka zona</w:t>
            </w:r>
          </w:p>
        </w:tc>
        <w:tc>
          <w:tcPr>
            <w:tcW w:w="1500" w:type="dxa"/>
            <w:tcBorders>
              <w:top w:val="single" w:sz="4" w:space="0" w:color="auto"/>
              <w:left w:val="nil"/>
              <w:bottom w:val="single" w:sz="4" w:space="0" w:color="auto"/>
              <w:right w:val="single" w:sz="4" w:space="0" w:color="auto"/>
            </w:tcBorders>
            <w:shd w:val="clear" w:color="auto" w:fill="FFFFFF"/>
            <w:vAlign w:val="center"/>
          </w:tcPr>
          <w:p w14:paraId="4BCFE711"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17.241,00</w:t>
            </w:r>
          </w:p>
        </w:tc>
        <w:tc>
          <w:tcPr>
            <w:tcW w:w="1445" w:type="dxa"/>
            <w:tcBorders>
              <w:top w:val="single" w:sz="4" w:space="0" w:color="auto"/>
              <w:left w:val="nil"/>
              <w:bottom w:val="single" w:sz="4" w:space="0" w:color="auto"/>
              <w:right w:val="single" w:sz="4" w:space="0" w:color="auto"/>
            </w:tcBorders>
            <w:shd w:val="clear" w:color="auto" w:fill="FFFFFF"/>
            <w:vAlign w:val="center"/>
          </w:tcPr>
          <w:p w14:paraId="01E04674"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27.578,00</w:t>
            </w:r>
          </w:p>
        </w:tc>
        <w:tc>
          <w:tcPr>
            <w:tcW w:w="1355" w:type="dxa"/>
            <w:tcBorders>
              <w:top w:val="single" w:sz="4" w:space="0" w:color="auto"/>
              <w:left w:val="nil"/>
              <w:bottom w:val="single" w:sz="4" w:space="0" w:color="auto"/>
              <w:right w:val="single" w:sz="4" w:space="0" w:color="auto"/>
            </w:tcBorders>
            <w:shd w:val="clear" w:color="auto" w:fill="FFFFFF"/>
            <w:vAlign w:val="center"/>
          </w:tcPr>
          <w:p w14:paraId="13FB8A5D"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25.000,00</w:t>
            </w:r>
          </w:p>
        </w:tc>
        <w:tc>
          <w:tcPr>
            <w:tcW w:w="1315" w:type="dxa"/>
            <w:tcBorders>
              <w:top w:val="single" w:sz="4" w:space="0" w:color="auto"/>
              <w:left w:val="nil"/>
              <w:bottom w:val="single" w:sz="4" w:space="0" w:color="auto"/>
              <w:right w:val="single" w:sz="4" w:space="0" w:color="auto"/>
            </w:tcBorders>
            <w:shd w:val="clear" w:color="auto" w:fill="FFFFFF"/>
            <w:vAlign w:val="center"/>
          </w:tcPr>
          <w:p w14:paraId="33F7CA6F"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25.000,00</w:t>
            </w:r>
          </w:p>
        </w:tc>
      </w:tr>
      <w:tr w:rsidR="00EF39FE" w:rsidRPr="00DE34CD" w14:paraId="71728AF2" w14:textId="77777777" w:rsidTr="000A7ED2">
        <w:trPr>
          <w:trHeight w:val="165"/>
          <w:jc w:val="center"/>
        </w:trPr>
        <w:tc>
          <w:tcPr>
            <w:tcW w:w="86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86AE83B"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2.2.1.</w:t>
            </w:r>
          </w:p>
        </w:tc>
        <w:tc>
          <w:tcPr>
            <w:tcW w:w="3160" w:type="dxa"/>
            <w:tcBorders>
              <w:top w:val="single" w:sz="4" w:space="0" w:color="auto"/>
              <w:left w:val="nil"/>
              <w:bottom w:val="single" w:sz="4" w:space="0" w:color="auto"/>
              <w:right w:val="single" w:sz="4" w:space="0" w:color="auto"/>
            </w:tcBorders>
            <w:shd w:val="clear" w:color="auto" w:fill="FFFFFF"/>
            <w:vAlign w:val="center"/>
            <w:hideMark/>
          </w:tcPr>
          <w:p w14:paraId="485C0855"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Projektiranje</w:t>
            </w:r>
          </w:p>
        </w:tc>
        <w:tc>
          <w:tcPr>
            <w:tcW w:w="1500" w:type="dxa"/>
            <w:tcBorders>
              <w:top w:val="single" w:sz="4" w:space="0" w:color="auto"/>
              <w:left w:val="nil"/>
              <w:bottom w:val="single" w:sz="4" w:space="0" w:color="auto"/>
              <w:right w:val="single" w:sz="4" w:space="0" w:color="auto"/>
            </w:tcBorders>
            <w:shd w:val="clear" w:color="auto" w:fill="FFFFFF"/>
            <w:vAlign w:val="center"/>
          </w:tcPr>
          <w:p w14:paraId="0DB88A1C"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17.241,00</w:t>
            </w:r>
          </w:p>
        </w:tc>
        <w:tc>
          <w:tcPr>
            <w:tcW w:w="1445" w:type="dxa"/>
            <w:tcBorders>
              <w:top w:val="single" w:sz="4" w:space="0" w:color="auto"/>
              <w:left w:val="nil"/>
              <w:bottom w:val="single" w:sz="4" w:space="0" w:color="auto"/>
              <w:right w:val="single" w:sz="4" w:space="0" w:color="auto"/>
            </w:tcBorders>
            <w:shd w:val="clear" w:color="auto" w:fill="FFFFFF"/>
            <w:vAlign w:val="center"/>
          </w:tcPr>
          <w:p w14:paraId="7B9716DB"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27.578,00</w:t>
            </w:r>
          </w:p>
        </w:tc>
        <w:tc>
          <w:tcPr>
            <w:tcW w:w="1355" w:type="dxa"/>
            <w:tcBorders>
              <w:top w:val="single" w:sz="4" w:space="0" w:color="auto"/>
              <w:left w:val="nil"/>
              <w:bottom w:val="single" w:sz="4" w:space="0" w:color="auto"/>
              <w:right w:val="single" w:sz="4" w:space="0" w:color="auto"/>
            </w:tcBorders>
            <w:shd w:val="clear" w:color="auto" w:fill="FFFFFF"/>
            <w:vAlign w:val="center"/>
          </w:tcPr>
          <w:p w14:paraId="6E54C2B9"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25.000,00</w:t>
            </w:r>
          </w:p>
        </w:tc>
        <w:tc>
          <w:tcPr>
            <w:tcW w:w="1315" w:type="dxa"/>
            <w:tcBorders>
              <w:top w:val="single" w:sz="4" w:space="0" w:color="auto"/>
              <w:left w:val="nil"/>
              <w:bottom w:val="single" w:sz="4" w:space="0" w:color="auto"/>
              <w:right w:val="single" w:sz="4" w:space="0" w:color="auto"/>
            </w:tcBorders>
            <w:shd w:val="clear" w:color="auto" w:fill="FFFFFF"/>
            <w:vAlign w:val="center"/>
          </w:tcPr>
          <w:p w14:paraId="44BF1417"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25.000,00</w:t>
            </w:r>
          </w:p>
        </w:tc>
      </w:tr>
      <w:tr w:rsidR="00EF39FE" w:rsidRPr="00DE34CD" w14:paraId="178C26F8" w14:textId="77777777" w:rsidTr="000A7ED2">
        <w:trPr>
          <w:trHeight w:val="165"/>
          <w:jc w:val="center"/>
        </w:trPr>
        <w:tc>
          <w:tcPr>
            <w:tcW w:w="864" w:type="dxa"/>
            <w:tcBorders>
              <w:top w:val="single" w:sz="4" w:space="0" w:color="auto"/>
              <w:left w:val="single" w:sz="4" w:space="0" w:color="auto"/>
              <w:bottom w:val="single" w:sz="4" w:space="0" w:color="auto"/>
              <w:right w:val="single" w:sz="4" w:space="0" w:color="auto"/>
            </w:tcBorders>
            <w:shd w:val="clear" w:color="auto" w:fill="FFFFFF"/>
            <w:vAlign w:val="center"/>
          </w:tcPr>
          <w:p w14:paraId="524968E3"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2.3.</w:t>
            </w:r>
          </w:p>
        </w:tc>
        <w:tc>
          <w:tcPr>
            <w:tcW w:w="3160" w:type="dxa"/>
            <w:tcBorders>
              <w:top w:val="nil"/>
              <w:left w:val="nil"/>
              <w:bottom w:val="single" w:sz="4" w:space="0" w:color="auto"/>
              <w:right w:val="single" w:sz="4" w:space="0" w:color="auto"/>
            </w:tcBorders>
            <w:shd w:val="clear" w:color="auto" w:fill="FFFFFF"/>
            <w:vAlign w:val="center"/>
          </w:tcPr>
          <w:p w14:paraId="6549B9C9"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Pristupna staza prema šetnici uz Veličanku</w:t>
            </w:r>
          </w:p>
        </w:tc>
        <w:tc>
          <w:tcPr>
            <w:tcW w:w="1500" w:type="dxa"/>
            <w:tcBorders>
              <w:top w:val="nil"/>
              <w:left w:val="nil"/>
              <w:bottom w:val="single" w:sz="4" w:space="0" w:color="auto"/>
              <w:right w:val="single" w:sz="4" w:space="0" w:color="auto"/>
            </w:tcBorders>
            <w:shd w:val="clear" w:color="auto" w:fill="FFFFFF"/>
            <w:vAlign w:val="center"/>
          </w:tcPr>
          <w:p w14:paraId="58692E62"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0,00</w:t>
            </w:r>
          </w:p>
        </w:tc>
        <w:tc>
          <w:tcPr>
            <w:tcW w:w="1445" w:type="dxa"/>
            <w:tcBorders>
              <w:top w:val="nil"/>
              <w:left w:val="nil"/>
              <w:bottom w:val="single" w:sz="4" w:space="0" w:color="auto"/>
              <w:right w:val="single" w:sz="4" w:space="0" w:color="auto"/>
            </w:tcBorders>
            <w:shd w:val="clear" w:color="auto" w:fill="FFFFFF"/>
            <w:vAlign w:val="center"/>
          </w:tcPr>
          <w:p w14:paraId="562541B0"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13.400,00</w:t>
            </w:r>
          </w:p>
        </w:tc>
        <w:tc>
          <w:tcPr>
            <w:tcW w:w="1355" w:type="dxa"/>
            <w:tcBorders>
              <w:top w:val="nil"/>
              <w:left w:val="nil"/>
              <w:bottom w:val="single" w:sz="4" w:space="0" w:color="auto"/>
              <w:right w:val="single" w:sz="4" w:space="0" w:color="auto"/>
            </w:tcBorders>
            <w:shd w:val="clear" w:color="auto" w:fill="FFFFFF"/>
            <w:vAlign w:val="center"/>
          </w:tcPr>
          <w:p w14:paraId="6E55DFD7"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0,00</w:t>
            </w:r>
          </w:p>
        </w:tc>
        <w:tc>
          <w:tcPr>
            <w:tcW w:w="1315" w:type="dxa"/>
            <w:tcBorders>
              <w:top w:val="nil"/>
              <w:left w:val="nil"/>
              <w:bottom w:val="single" w:sz="4" w:space="0" w:color="auto"/>
              <w:right w:val="single" w:sz="4" w:space="0" w:color="auto"/>
            </w:tcBorders>
            <w:shd w:val="clear" w:color="auto" w:fill="FFFFFF"/>
            <w:vAlign w:val="center"/>
          </w:tcPr>
          <w:p w14:paraId="6F793250"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0,00</w:t>
            </w:r>
          </w:p>
        </w:tc>
      </w:tr>
      <w:tr w:rsidR="00EF39FE" w:rsidRPr="00DE34CD" w14:paraId="6AA51D2F" w14:textId="77777777" w:rsidTr="000A7ED2">
        <w:trPr>
          <w:trHeight w:val="165"/>
          <w:jc w:val="center"/>
        </w:trPr>
        <w:tc>
          <w:tcPr>
            <w:tcW w:w="864" w:type="dxa"/>
            <w:tcBorders>
              <w:top w:val="single" w:sz="4" w:space="0" w:color="auto"/>
              <w:left w:val="single" w:sz="4" w:space="0" w:color="auto"/>
              <w:bottom w:val="single" w:sz="4" w:space="0" w:color="auto"/>
              <w:right w:val="single" w:sz="4" w:space="0" w:color="auto"/>
            </w:tcBorders>
            <w:shd w:val="clear" w:color="auto" w:fill="FFFFFF"/>
            <w:vAlign w:val="center"/>
          </w:tcPr>
          <w:p w14:paraId="76BFADF7"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2.3.1.</w:t>
            </w:r>
          </w:p>
        </w:tc>
        <w:tc>
          <w:tcPr>
            <w:tcW w:w="3160" w:type="dxa"/>
            <w:tcBorders>
              <w:top w:val="nil"/>
              <w:left w:val="nil"/>
              <w:bottom w:val="single" w:sz="4" w:space="0" w:color="auto"/>
              <w:right w:val="single" w:sz="4" w:space="0" w:color="auto"/>
            </w:tcBorders>
            <w:shd w:val="clear" w:color="auto" w:fill="FFFFFF"/>
            <w:vAlign w:val="center"/>
          </w:tcPr>
          <w:p w14:paraId="3281CD93"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Uređenje javne površine</w:t>
            </w:r>
          </w:p>
        </w:tc>
        <w:tc>
          <w:tcPr>
            <w:tcW w:w="1500" w:type="dxa"/>
            <w:tcBorders>
              <w:top w:val="nil"/>
              <w:left w:val="nil"/>
              <w:bottom w:val="single" w:sz="4" w:space="0" w:color="auto"/>
              <w:right w:val="single" w:sz="4" w:space="0" w:color="auto"/>
            </w:tcBorders>
            <w:shd w:val="clear" w:color="auto" w:fill="FFFFFF"/>
            <w:vAlign w:val="center"/>
          </w:tcPr>
          <w:p w14:paraId="38B84929"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0,00</w:t>
            </w:r>
          </w:p>
        </w:tc>
        <w:tc>
          <w:tcPr>
            <w:tcW w:w="1445" w:type="dxa"/>
            <w:tcBorders>
              <w:top w:val="nil"/>
              <w:left w:val="nil"/>
              <w:bottom w:val="single" w:sz="4" w:space="0" w:color="auto"/>
              <w:right w:val="single" w:sz="4" w:space="0" w:color="auto"/>
            </w:tcBorders>
            <w:shd w:val="clear" w:color="auto" w:fill="FFFFFF"/>
            <w:vAlign w:val="center"/>
          </w:tcPr>
          <w:p w14:paraId="10DB6BAF"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13.000,00</w:t>
            </w:r>
          </w:p>
        </w:tc>
        <w:tc>
          <w:tcPr>
            <w:tcW w:w="1355" w:type="dxa"/>
            <w:tcBorders>
              <w:top w:val="nil"/>
              <w:left w:val="nil"/>
              <w:bottom w:val="single" w:sz="4" w:space="0" w:color="auto"/>
              <w:right w:val="single" w:sz="4" w:space="0" w:color="auto"/>
            </w:tcBorders>
            <w:shd w:val="clear" w:color="auto" w:fill="FFFFFF"/>
            <w:vAlign w:val="center"/>
          </w:tcPr>
          <w:p w14:paraId="4CBEDE7B"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0,00</w:t>
            </w:r>
          </w:p>
        </w:tc>
        <w:tc>
          <w:tcPr>
            <w:tcW w:w="1315" w:type="dxa"/>
            <w:tcBorders>
              <w:top w:val="nil"/>
              <w:left w:val="nil"/>
              <w:bottom w:val="single" w:sz="4" w:space="0" w:color="auto"/>
              <w:right w:val="single" w:sz="4" w:space="0" w:color="auto"/>
            </w:tcBorders>
            <w:shd w:val="clear" w:color="auto" w:fill="FFFFFF"/>
            <w:vAlign w:val="center"/>
          </w:tcPr>
          <w:p w14:paraId="516A0094"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0,00</w:t>
            </w:r>
          </w:p>
        </w:tc>
      </w:tr>
      <w:tr w:rsidR="00EF39FE" w:rsidRPr="00DE34CD" w14:paraId="18F52BFA" w14:textId="77777777" w:rsidTr="000A7ED2">
        <w:trPr>
          <w:trHeight w:val="180"/>
          <w:jc w:val="center"/>
        </w:trPr>
        <w:tc>
          <w:tcPr>
            <w:tcW w:w="864" w:type="dxa"/>
            <w:tcBorders>
              <w:top w:val="single" w:sz="4" w:space="0" w:color="auto"/>
              <w:left w:val="single" w:sz="4" w:space="0" w:color="auto"/>
              <w:bottom w:val="single" w:sz="4" w:space="0" w:color="auto"/>
              <w:right w:val="single" w:sz="4" w:space="0" w:color="auto"/>
            </w:tcBorders>
            <w:shd w:val="clear" w:color="auto" w:fill="FFFFFF"/>
            <w:vAlign w:val="center"/>
          </w:tcPr>
          <w:p w14:paraId="5B5D71BC"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2.3.2.</w:t>
            </w:r>
          </w:p>
        </w:tc>
        <w:tc>
          <w:tcPr>
            <w:tcW w:w="3160" w:type="dxa"/>
            <w:tcBorders>
              <w:top w:val="nil"/>
              <w:left w:val="nil"/>
              <w:bottom w:val="single" w:sz="4" w:space="0" w:color="auto"/>
              <w:right w:val="single" w:sz="4" w:space="0" w:color="auto"/>
            </w:tcBorders>
            <w:shd w:val="clear" w:color="auto" w:fill="FFFFFF"/>
            <w:vAlign w:val="center"/>
          </w:tcPr>
          <w:p w14:paraId="2AE11516"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Nadzor</w:t>
            </w:r>
          </w:p>
        </w:tc>
        <w:tc>
          <w:tcPr>
            <w:tcW w:w="1500" w:type="dxa"/>
            <w:tcBorders>
              <w:top w:val="nil"/>
              <w:left w:val="nil"/>
              <w:bottom w:val="single" w:sz="4" w:space="0" w:color="auto"/>
              <w:right w:val="single" w:sz="4" w:space="0" w:color="auto"/>
            </w:tcBorders>
            <w:shd w:val="clear" w:color="auto" w:fill="FFFFFF"/>
            <w:vAlign w:val="center"/>
          </w:tcPr>
          <w:p w14:paraId="17F2B407"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0,00</w:t>
            </w:r>
          </w:p>
        </w:tc>
        <w:tc>
          <w:tcPr>
            <w:tcW w:w="1445" w:type="dxa"/>
            <w:tcBorders>
              <w:top w:val="nil"/>
              <w:left w:val="nil"/>
              <w:bottom w:val="single" w:sz="4" w:space="0" w:color="auto"/>
              <w:right w:val="single" w:sz="4" w:space="0" w:color="auto"/>
            </w:tcBorders>
            <w:shd w:val="clear" w:color="auto" w:fill="FFFFFF"/>
            <w:vAlign w:val="center"/>
          </w:tcPr>
          <w:p w14:paraId="54F12B83"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400,00</w:t>
            </w:r>
          </w:p>
        </w:tc>
        <w:tc>
          <w:tcPr>
            <w:tcW w:w="1355" w:type="dxa"/>
            <w:tcBorders>
              <w:top w:val="nil"/>
              <w:left w:val="nil"/>
              <w:bottom w:val="single" w:sz="4" w:space="0" w:color="auto"/>
              <w:right w:val="single" w:sz="4" w:space="0" w:color="auto"/>
            </w:tcBorders>
            <w:shd w:val="clear" w:color="auto" w:fill="FFFFFF"/>
            <w:vAlign w:val="center"/>
          </w:tcPr>
          <w:p w14:paraId="431F188E"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0,00</w:t>
            </w:r>
          </w:p>
        </w:tc>
        <w:tc>
          <w:tcPr>
            <w:tcW w:w="1315" w:type="dxa"/>
            <w:tcBorders>
              <w:top w:val="nil"/>
              <w:left w:val="nil"/>
              <w:bottom w:val="single" w:sz="4" w:space="0" w:color="auto"/>
              <w:right w:val="single" w:sz="4" w:space="0" w:color="auto"/>
            </w:tcBorders>
            <w:shd w:val="clear" w:color="auto" w:fill="FFFFFF"/>
            <w:vAlign w:val="center"/>
          </w:tcPr>
          <w:p w14:paraId="1AFDE2DE"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0,00</w:t>
            </w:r>
          </w:p>
        </w:tc>
      </w:tr>
      <w:tr w:rsidR="00EF39FE" w:rsidRPr="00DE34CD" w14:paraId="5EC294A6" w14:textId="77777777" w:rsidTr="000A7ED2">
        <w:trPr>
          <w:trHeight w:val="105"/>
          <w:jc w:val="center"/>
        </w:trPr>
        <w:tc>
          <w:tcPr>
            <w:tcW w:w="864" w:type="dxa"/>
            <w:tcBorders>
              <w:top w:val="single" w:sz="4" w:space="0" w:color="auto"/>
              <w:left w:val="single" w:sz="4" w:space="0" w:color="auto"/>
              <w:bottom w:val="single" w:sz="4" w:space="0" w:color="auto"/>
              <w:right w:val="single" w:sz="4" w:space="0" w:color="auto"/>
            </w:tcBorders>
            <w:shd w:val="clear" w:color="auto" w:fill="FFFFFF"/>
            <w:vAlign w:val="center"/>
          </w:tcPr>
          <w:p w14:paraId="10A4DAAF"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2.4.</w:t>
            </w:r>
          </w:p>
        </w:tc>
        <w:tc>
          <w:tcPr>
            <w:tcW w:w="3160" w:type="dxa"/>
            <w:tcBorders>
              <w:top w:val="single" w:sz="4" w:space="0" w:color="auto"/>
              <w:left w:val="nil"/>
              <w:bottom w:val="single" w:sz="4" w:space="0" w:color="auto"/>
              <w:right w:val="single" w:sz="4" w:space="0" w:color="auto"/>
            </w:tcBorders>
            <w:shd w:val="clear" w:color="auto" w:fill="FFFFFF"/>
            <w:vAlign w:val="center"/>
          </w:tcPr>
          <w:p w14:paraId="1F661C48"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Pristup O.Š.J.Kempfa</w:t>
            </w:r>
          </w:p>
        </w:tc>
        <w:tc>
          <w:tcPr>
            <w:tcW w:w="1500" w:type="dxa"/>
            <w:tcBorders>
              <w:top w:val="single" w:sz="4" w:space="0" w:color="auto"/>
              <w:left w:val="nil"/>
              <w:bottom w:val="single" w:sz="4" w:space="0" w:color="auto"/>
              <w:right w:val="single" w:sz="4" w:space="0" w:color="auto"/>
            </w:tcBorders>
            <w:shd w:val="clear" w:color="auto" w:fill="FFFFFF"/>
            <w:vAlign w:val="center"/>
          </w:tcPr>
          <w:p w14:paraId="2B57AC2E"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0,00</w:t>
            </w:r>
          </w:p>
        </w:tc>
        <w:tc>
          <w:tcPr>
            <w:tcW w:w="1445" w:type="dxa"/>
            <w:tcBorders>
              <w:top w:val="single" w:sz="4" w:space="0" w:color="auto"/>
              <w:left w:val="nil"/>
              <w:bottom w:val="single" w:sz="4" w:space="0" w:color="auto"/>
              <w:right w:val="single" w:sz="4" w:space="0" w:color="auto"/>
            </w:tcBorders>
            <w:shd w:val="clear" w:color="auto" w:fill="FFFFFF"/>
            <w:vAlign w:val="center"/>
          </w:tcPr>
          <w:p w14:paraId="5D753920"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0,00</w:t>
            </w:r>
          </w:p>
        </w:tc>
        <w:tc>
          <w:tcPr>
            <w:tcW w:w="1355" w:type="dxa"/>
            <w:tcBorders>
              <w:top w:val="single" w:sz="4" w:space="0" w:color="auto"/>
              <w:left w:val="nil"/>
              <w:bottom w:val="single" w:sz="4" w:space="0" w:color="auto"/>
              <w:right w:val="single" w:sz="4" w:space="0" w:color="auto"/>
            </w:tcBorders>
            <w:shd w:val="clear" w:color="auto" w:fill="FFFFFF"/>
            <w:vAlign w:val="center"/>
          </w:tcPr>
          <w:p w14:paraId="751D6759"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7.920,00</w:t>
            </w:r>
          </w:p>
        </w:tc>
        <w:tc>
          <w:tcPr>
            <w:tcW w:w="1315" w:type="dxa"/>
            <w:tcBorders>
              <w:top w:val="single" w:sz="4" w:space="0" w:color="auto"/>
              <w:left w:val="nil"/>
              <w:bottom w:val="single" w:sz="4" w:space="0" w:color="auto"/>
              <w:right w:val="single" w:sz="4" w:space="0" w:color="auto"/>
            </w:tcBorders>
            <w:shd w:val="clear" w:color="auto" w:fill="FFFFFF"/>
            <w:vAlign w:val="center"/>
          </w:tcPr>
          <w:p w14:paraId="0412C2AA"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7.920,00</w:t>
            </w:r>
          </w:p>
        </w:tc>
      </w:tr>
      <w:tr w:rsidR="00EF39FE" w:rsidRPr="00DE34CD" w14:paraId="3453E466" w14:textId="77777777" w:rsidTr="000A7ED2">
        <w:trPr>
          <w:trHeight w:val="150"/>
          <w:jc w:val="center"/>
        </w:trPr>
        <w:tc>
          <w:tcPr>
            <w:tcW w:w="864" w:type="dxa"/>
            <w:tcBorders>
              <w:top w:val="single" w:sz="4" w:space="0" w:color="auto"/>
              <w:left w:val="single" w:sz="4" w:space="0" w:color="auto"/>
              <w:bottom w:val="single" w:sz="4" w:space="0" w:color="auto"/>
              <w:right w:val="single" w:sz="4" w:space="0" w:color="auto"/>
            </w:tcBorders>
            <w:shd w:val="clear" w:color="auto" w:fill="FFFFFF"/>
            <w:vAlign w:val="center"/>
          </w:tcPr>
          <w:p w14:paraId="69CD9A8A"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2.4.1.</w:t>
            </w:r>
          </w:p>
        </w:tc>
        <w:tc>
          <w:tcPr>
            <w:tcW w:w="3160" w:type="dxa"/>
            <w:tcBorders>
              <w:top w:val="single" w:sz="4" w:space="0" w:color="auto"/>
              <w:left w:val="nil"/>
              <w:bottom w:val="single" w:sz="4" w:space="0" w:color="auto"/>
              <w:right w:val="single" w:sz="4" w:space="0" w:color="auto"/>
            </w:tcBorders>
            <w:shd w:val="clear" w:color="auto" w:fill="FFFFFF"/>
            <w:vAlign w:val="center"/>
          </w:tcPr>
          <w:p w14:paraId="0FAE921A"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Radovi</w:t>
            </w:r>
          </w:p>
        </w:tc>
        <w:tc>
          <w:tcPr>
            <w:tcW w:w="1500" w:type="dxa"/>
            <w:tcBorders>
              <w:top w:val="single" w:sz="4" w:space="0" w:color="auto"/>
              <w:left w:val="nil"/>
              <w:bottom w:val="single" w:sz="4" w:space="0" w:color="auto"/>
              <w:right w:val="single" w:sz="4" w:space="0" w:color="auto"/>
            </w:tcBorders>
            <w:shd w:val="clear" w:color="auto" w:fill="FFFFFF"/>
            <w:vAlign w:val="center"/>
          </w:tcPr>
          <w:p w14:paraId="3727AD7D"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0,00</w:t>
            </w:r>
          </w:p>
        </w:tc>
        <w:tc>
          <w:tcPr>
            <w:tcW w:w="1445" w:type="dxa"/>
            <w:tcBorders>
              <w:top w:val="single" w:sz="4" w:space="0" w:color="auto"/>
              <w:left w:val="nil"/>
              <w:bottom w:val="single" w:sz="4" w:space="0" w:color="auto"/>
              <w:right w:val="single" w:sz="4" w:space="0" w:color="auto"/>
            </w:tcBorders>
            <w:shd w:val="clear" w:color="auto" w:fill="FFFFFF"/>
            <w:vAlign w:val="center"/>
          </w:tcPr>
          <w:p w14:paraId="0837572D"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0,00</w:t>
            </w:r>
          </w:p>
        </w:tc>
        <w:tc>
          <w:tcPr>
            <w:tcW w:w="1355" w:type="dxa"/>
            <w:tcBorders>
              <w:top w:val="single" w:sz="4" w:space="0" w:color="auto"/>
              <w:left w:val="nil"/>
              <w:bottom w:val="single" w:sz="4" w:space="0" w:color="auto"/>
              <w:right w:val="single" w:sz="4" w:space="0" w:color="auto"/>
            </w:tcBorders>
            <w:shd w:val="clear" w:color="auto" w:fill="FFFFFF"/>
            <w:vAlign w:val="center"/>
          </w:tcPr>
          <w:p w14:paraId="4E1806C1"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7.920,00</w:t>
            </w:r>
          </w:p>
        </w:tc>
        <w:tc>
          <w:tcPr>
            <w:tcW w:w="1315" w:type="dxa"/>
            <w:tcBorders>
              <w:top w:val="single" w:sz="4" w:space="0" w:color="auto"/>
              <w:left w:val="nil"/>
              <w:bottom w:val="single" w:sz="4" w:space="0" w:color="auto"/>
              <w:right w:val="single" w:sz="4" w:space="0" w:color="auto"/>
            </w:tcBorders>
            <w:shd w:val="clear" w:color="auto" w:fill="FFFFFF"/>
            <w:vAlign w:val="center"/>
          </w:tcPr>
          <w:p w14:paraId="0AC7F6CE"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7.920,00</w:t>
            </w:r>
          </w:p>
        </w:tc>
      </w:tr>
      <w:tr w:rsidR="00EF39FE" w:rsidRPr="00DE34CD" w14:paraId="653F2D31" w14:textId="77777777" w:rsidTr="000A7ED2">
        <w:trPr>
          <w:trHeight w:val="105"/>
          <w:jc w:val="center"/>
        </w:trPr>
        <w:tc>
          <w:tcPr>
            <w:tcW w:w="864" w:type="dxa"/>
            <w:tcBorders>
              <w:top w:val="single" w:sz="4" w:space="0" w:color="auto"/>
              <w:left w:val="single" w:sz="4" w:space="0" w:color="auto"/>
              <w:bottom w:val="single" w:sz="4" w:space="0" w:color="auto"/>
              <w:right w:val="single" w:sz="4" w:space="0" w:color="auto"/>
            </w:tcBorders>
            <w:shd w:val="clear" w:color="auto" w:fill="FFFFFF"/>
            <w:vAlign w:val="center"/>
          </w:tcPr>
          <w:p w14:paraId="116DF34D" w14:textId="77777777" w:rsidR="00EF39FE" w:rsidRPr="00DE34CD" w:rsidRDefault="00EF39FE" w:rsidP="00EF39FE">
            <w:pPr>
              <w:jc w:val="center"/>
              <w:rPr>
                <w:rFonts w:asciiTheme="minorHAnsi" w:hAnsiTheme="minorHAnsi" w:cstheme="minorHAnsi"/>
                <w:b w:val="0"/>
                <w:bCs/>
                <w:sz w:val="22"/>
                <w:szCs w:val="22"/>
                <w:lang w:val="hr-HR"/>
              </w:rPr>
            </w:pPr>
          </w:p>
        </w:tc>
        <w:tc>
          <w:tcPr>
            <w:tcW w:w="3160" w:type="dxa"/>
            <w:tcBorders>
              <w:top w:val="single" w:sz="4" w:space="0" w:color="auto"/>
              <w:left w:val="nil"/>
              <w:bottom w:val="single" w:sz="4" w:space="0" w:color="auto"/>
              <w:right w:val="single" w:sz="4" w:space="0" w:color="auto"/>
            </w:tcBorders>
            <w:shd w:val="clear" w:color="auto" w:fill="FFFFFF"/>
            <w:vAlign w:val="center"/>
          </w:tcPr>
          <w:p w14:paraId="421B8712" w14:textId="77777777" w:rsidR="00EF39FE" w:rsidRPr="00DE34CD" w:rsidRDefault="00EF39FE" w:rsidP="00EF39FE">
            <w:pPr>
              <w:jc w:val="center"/>
              <w:rPr>
                <w:rFonts w:asciiTheme="minorHAnsi" w:hAnsiTheme="minorHAnsi" w:cstheme="minorHAnsi"/>
                <w:b w:val="0"/>
                <w:bCs/>
                <w:sz w:val="22"/>
                <w:szCs w:val="22"/>
                <w:lang w:val="hr-HR"/>
              </w:rPr>
            </w:pPr>
          </w:p>
        </w:tc>
        <w:tc>
          <w:tcPr>
            <w:tcW w:w="1500" w:type="dxa"/>
            <w:tcBorders>
              <w:top w:val="single" w:sz="4" w:space="0" w:color="auto"/>
              <w:left w:val="nil"/>
              <w:bottom w:val="single" w:sz="4" w:space="0" w:color="auto"/>
              <w:right w:val="single" w:sz="4" w:space="0" w:color="auto"/>
            </w:tcBorders>
            <w:shd w:val="clear" w:color="auto" w:fill="FFFFFF"/>
            <w:vAlign w:val="center"/>
          </w:tcPr>
          <w:p w14:paraId="35199CEC" w14:textId="77777777" w:rsidR="00EF39FE" w:rsidRPr="00DE34CD" w:rsidRDefault="00EF39FE" w:rsidP="00EF39FE">
            <w:pPr>
              <w:jc w:val="center"/>
              <w:rPr>
                <w:rFonts w:asciiTheme="minorHAnsi" w:hAnsiTheme="minorHAnsi" w:cstheme="minorHAnsi"/>
                <w:b w:val="0"/>
                <w:bCs/>
                <w:sz w:val="22"/>
                <w:szCs w:val="22"/>
                <w:lang w:val="hr-HR"/>
              </w:rPr>
            </w:pPr>
          </w:p>
        </w:tc>
        <w:tc>
          <w:tcPr>
            <w:tcW w:w="1445" w:type="dxa"/>
            <w:tcBorders>
              <w:top w:val="single" w:sz="4" w:space="0" w:color="auto"/>
              <w:left w:val="nil"/>
              <w:bottom w:val="single" w:sz="4" w:space="0" w:color="auto"/>
              <w:right w:val="single" w:sz="4" w:space="0" w:color="auto"/>
            </w:tcBorders>
            <w:shd w:val="clear" w:color="auto" w:fill="FFFFFF"/>
            <w:vAlign w:val="center"/>
          </w:tcPr>
          <w:p w14:paraId="32A5EC57" w14:textId="77777777" w:rsidR="00EF39FE" w:rsidRPr="00DE34CD" w:rsidRDefault="00EF39FE" w:rsidP="00EF39FE">
            <w:pPr>
              <w:jc w:val="center"/>
              <w:rPr>
                <w:rFonts w:asciiTheme="minorHAnsi" w:hAnsiTheme="minorHAnsi" w:cstheme="minorHAnsi"/>
                <w:b w:val="0"/>
                <w:bCs/>
                <w:sz w:val="22"/>
                <w:szCs w:val="22"/>
                <w:lang w:val="hr-HR"/>
              </w:rPr>
            </w:pPr>
          </w:p>
        </w:tc>
        <w:tc>
          <w:tcPr>
            <w:tcW w:w="1355" w:type="dxa"/>
            <w:tcBorders>
              <w:top w:val="single" w:sz="4" w:space="0" w:color="auto"/>
              <w:left w:val="nil"/>
              <w:bottom w:val="single" w:sz="4" w:space="0" w:color="auto"/>
              <w:right w:val="single" w:sz="4" w:space="0" w:color="auto"/>
            </w:tcBorders>
            <w:shd w:val="clear" w:color="auto" w:fill="FFFFFF"/>
            <w:vAlign w:val="center"/>
          </w:tcPr>
          <w:p w14:paraId="2268A0F2" w14:textId="77777777" w:rsidR="00EF39FE" w:rsidRPr="00DE34CD" w:rsidRDefault="00EF39FE" w:rsidP="00EF39FE">
            <w:pPr>
              <w:jc w:val="center"/>
              <w:rPr>
                <w:rFonts w:asciiTheme="minorHAnsi" w:hAnsiTheme="minorHAnsi" w:cstheme="minorHAnsi"/>
                <w:b w:val="0"/>
                <w:bCs/>
                <w:sz w:val="22"/>
                <w:szCs w:val="22"/>
                <w:lang w:val="hr-HR"/>
              </w:rPr>
            </w:pPr>
          </w:p>
        </w:tc>
        <w:tc>
          <w:tcPr>
            <w:tcW w:w="1315" w:type="dxa"/>
            <w:tcBorders>
              <w:top w:val="single" w:sz="4" w:space="0" w:color="auto"/>
              <w:left w:val="nil"/>
              <w:bottom w:val="single" w:sz="4" w:space="0" w:color="auto"/>
              <w:right w:val="single" w:sz="4" w:space="0" w:color="auto"/>
            </w:tcBorders>
            <w:shd w:val="clear" w:color="auto" w:fill="FFFFFF"/>
          </w:tcPr>
          <w:p w14:paraId="22F32780" w14:textId="77777777" w:rsidR="00EF39FE" w:rsidRPr="00DE34CD" w:rsidRDefault="00EF39FE" w:rsidP="00EF39FE">
            <w:pPr>
              <w:jc w:val="center"/>
              <w:rPr>
                <w:rFonts w:asciiTheme="minorHAnsi" w:hAnsiTheme="minorHAnsi" w:cstheme="minorHAnsi"/>
                <w:b w:val="0"/>
                <w:bCs/>
                <w:sz w:val="22"/>
                <w:szCs w:val="22"/>
                <w:lang w:val="hr-HR"/>
              </w:rPr>
            </w:pPr>
          </w:p>
        </w:tc>
      </w:tr>
      <w:tr w:rsidR="00EF39FE" w:rsidRPr="00DE34CD" w14:paraId="3871D8D9" w14:textId="77777777" w:rsidTr="000A7ED2">
        <w:trPr>
          <w:trHeight w:val="165"/>
          <w:jc w:val="center"/>
        </w:trPr>
        <w:tc>
          <w:tcPr>
            <w:tcW w:w="864" w:type="dxa"/>
            <w:tcBorders>
              <w:top w:val="single" w:sz="4" w:space="0" w:color="auto"/>
              <w:left w:val="single" w:sz="4" w:space="0" w:color="auto"/>
              <w:bottom w:val="single" w:sz="4" w:space="0" w:color="auto"/>
              <w:right w:val="single" w:sz="4" w:space="0" w:color="auto"/>
            </w:tcBorders>
            <w:shd w:val="clear" w:color="auto" w:fill="FFFFFF"/>
            <w:vAlign w:val="center"/>
          </w:tcPr>
          <w:p w14:paraId="43B5ACE2"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2.5.</w:t>
            </w:r>
          </w:p>
        </w:tc>
        <w:tc>
          <w:tcPr>
            <w:tcW w:w="3160" w:type="dxa"/>
            <w:tcBorders>
              <w:top w:val="nil"/>
              <w:left w:val="nil"/>
              <w:bottom w:val="single" w:sz="4" w:space="0" w:color="auto"/>
              <w:right w:val="single" w:sz="4" w:space="0" w:color="auto"/>
            </w:tcBorders>
            <w:shd w:val="clear" w:color="auto" w:fill="FFFFFF"/>
            <w:vAlign w:val="center"/>
          </w:tcPr>
          <w:p w14:paraId="2BB62C26"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Izgradnja biciklističkih staza na području grada Požege</w:t>
            </w:r>
          </w:p>
        </w:tc>
        <w:tc>
          <w:tcPr>
            <w:tcW w:w="1500" w:type="dxa"/>
            <w:tcBorders>
              <w:top w:val="nil"/>
              <w:left w:val="nil"/>
              <w:bottom w:val="single" w:sz="4" w:space="0" w:color="auto"/>
              <w:right w:val="single" w:sz="4" w:space="0" w:color="auto"/>
            </w:tcBorders>
            <w:shd w:val="clear" w:color="auto" w:fill="FFFFFF"/>
            <w:vAlign w:val="center"/>
          </w:tcPr>
          <w:p w14:paraId="06C883AD"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0,00</w:t>
            </w:r>
          </w:p>
        </w:tc>
        <w:tc>
          <w:tcPr>
            <w:tcW w:w="1445" w:type="dxa"/>
            <w:tcBorders>
              <w:top w:val="nil"/>
              <w:left w:val="nil"/>
              <w:bottom w:val="single" w:sz="4" w:space="0" w:color="auto"/>
              <w:right w:val="single" w:sz="4" w:space="0" w:color="auto"/>
            </w:tcBorders>
            <w:shd w:val="clear" w:color="auto" w:fill="FFFFFF"/>
            <w:vAlign w:val="center"/>
          </w:tcPr>
          <w:p w14:paraId="55703D77"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60.000,00</w:t>
            </w:r>
          </w:p>
        </w:tc>
        <w:tc>
          <w:tcPr>
            <w:tcW w:w="1355" w:type="dxa"/>
            <w:tcBorders>
              <w:top w:val="nil"/>
              <w:left w:val="nil"/>
              <w:bottom w:val="single" w:sz="4" w:space="0" w:color="auto"/>
              <w:right w:val="single" w:sz="4" w:space="0" w:color="auto"/>
            </w:tcBorders>
            <w:shd w:val="clear" w:color="auto" w:fill="FFFFFF"/>
            <w:vAlign w:val="center"/>
          </w:tcPr>
          <w:p w14:paraId="4DF2F238"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0,00</w:t>
            </w:r>
          </w:p>
        </w:tc>
        <w:tc>
          <w:tcPr>
            <w:tcW w:w="1315" w:type="dxa"/>
            <w:tcBorders>
              <w:top w:val="nil"/>
              <w:left w:val="nil"/>
              <w:bottom w:val="single" w:sz="4" w:space="0" w:color="auto"/>
              <w:right w:val="single" w:sz="4" w:space="0" w:color="auto"/>
            </w:tcBorders>
            <w:shd w:val="clear" w:color="auto" w:fill="FFFFFF"/>
            <w:vAlign w:val="center"/>
          </w:tcPr>
          <w:p w14:paraId="7C432F13"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0,00</w:t>
            </w:r>
          </w:p>
        </w:tc>
      </w:tr>
      <w:tr w:rsidR="00EF39FE" w:rsidRPr="00DE34CD" w14:paraId="13960CF3" w14:textId="77777777" w:rsidTr="000A7ED2">
        <w:trPr>
          <w:trHeight w:val="165"/>
          <w:jc w:val="center"/>
        </w:trPr>
        <w:tc>
          <w:tcPr>
            <w:tcW w:w="864" w:type="dxa"/>
            <w:tcBorders>
              <w:top w:val="single" w:sz="4" w:space="0" w:color="auto"/>
              <w:left w:val="single" w:sz="4" w:space="0" w:color="auto"/>
              <w:bottom w:val="single" w:sz="4" w:space="0" w:color="auto"/>
              <w:right w:val="single" w:sz="4" w:space="0" w:color="auto"/>
            </w:tcBorders>
            <w:shd w:val="clear" w:color="auto" w:fill="FFFFFF"/>
            <w:vAlign w:val="center"/>
          </w:tcPr>
          <w:p w14:paraId="0298DADF"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2.5.1.</w:t>
            </w:r>
          </w:p>
        </w:tc>
        <w:tc>
          <w:tcPr>
            <w:tcW w:w="3160" w:type="dxa"/>
            <w:tcBorders>
              <w:top w:val="nil"/>
              <w:left w:val="nil"/>
              <w:bottom w:val="single" w:sz="4" w:space="0" w:color="auto"/>
              <w:right w:val="single" w:sz="4" w:space="0" w:color="auto"/>
            </w:tcBorders>
            <w:shd w:val="clear" w:color="auto" w:fill="FFFFFF"/>
            <w:vAlign w:val="center"/>
          </w:tcPr>
          <w:p w14:paraId="3D114EEA"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Projektiranje</w:t>
            </w:r>
          </w:p>
        </w:tc>
        <w:tc>
          <w:tcPr>
            <w:tcW w:w="1500" w:type="dxa"/>
            <w:tcBorders>
              <w:top w:val="nil"/>
              <w:left w:val="nil"/>
              <w:bottom w:val="single" w:sz="4" w:space="0" w:color="auto"/>
              <w:right w:val="single" w:sz="4" w:space="0" w:color="auto"/>
            </w:tcBorders>
            <w:shd w:val="clear" w:color="auto" w:fill="FFFFFF"/>
            <w:vAlign w:val="center"/>
          </w:tcPr>
          <w:p w14:paraId="5C0D3FCC" w14:textId="77777777" w:rsidR="00EF39FE" w:rsidRPr="00DE34CD" w:rsidRDefault="00EF39FE" w:rsidP="00EF39FE">
            <w:pPr>
              <w:jc w:val="center"/>
              <w:rPr>
                <w:rFonts w:asciiTheme="minorHAnsi" w:hAnsiTheme="minorHAnsi" w:cstheme="minorHAnsi"/>
                <w:b w:val="0"/>
                <w:bCs/>
                <w:sz w:val="22"/>
                <w:szCs w:val="22"/>
                <w:lang w:val="hr-HR"/>
              </w:rPr>
            </w:pPr>
          </w:p>
        </w:tc>
        <w:tc>
          <w:tcPr>
            <w:tcW w:w="1445" w:type="dxa"/>
            <w:tcBorders>
              <w:top w:val="nil"/>
              <w:left w:val="nil"/>
              <w:bottom w:val="single" w:sz="4" w:space="0" w:color="auto"/>
              <w:right w:val="single" w:sz="4" w:space="0" w:color="auto"/>
            </w:tcBorders>
            <w:shd w:val="clear" w:color="auto" w:fill="FFFFFF"/>
            <w:vAlign w:val="center"/>
          </w:tcPr>
          <w:p w14:paraId="03556F52"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60.000,00</w:t>
            </w:r>
          </w:p>
        </w:tc>
        <w:tc>
          <w:tcPr>
            <w:tcW w:w="1355" w:type="dxa"/>
            <w:tcBorders>
              <w:top w:val="nil"/>
              <w:left w:val="nil"/>
              <w:bottom w:val="single" w:sz="4" w:space="0" w:color="auto"/>
              <w:right w:val="single" w:sz="4" w:space="0" w:color="auto"/>
            </w:tcBorders>
            <w:shd w:val="clear" w:color="auto" w:fill="FFFFFF"/>
            <w:vAlign w:val="center"/>
          </w:tcPr>
          <w:p w14:paraId="7F9C5A14"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0,00</w:t>
            </w:r>
          </w:p>
        </w:tc>
        <w:tc>
          <w:tcPr>
            <w:tcW w:w="1315" w:type="dxa"/>
            <w:tcBorders>
              <w:top w:val="nil"/>
              <w:left w:val="nil"/>
              <w:bottom w:val="single" w:sz="4" w:space="0" w:color="auto"/>
              <w:right w:val="single" w:sz="4" w:space="0" w:color="auto"/>
            </w:tcBorders>
            <w:shd w:val="clear" w:color="auto" w:fill="FFFFFF"/>
            <w:vAlign w:val="center"/>
          </w:tcPr>
          <w:p w14:paraId="2C38A170"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0,00</w:t>
            </w:r>
          </w:p>
        </w:tc>
      </w:tr>
      <w:tr w:rsidR="00EF39FE" w:rsidRPr="00DE34CD" w14:paraId="7AEF9EC9" w14:textId="77777777" w:rsidTr="000A7ED2">
        <w:trPr>
          <w:trHeight w:val="165"/>
          <w:jc w:val="center"/>
        </w:trPr>
        <w:tc>
          <w:tcPr>
            <w:tcW w:w="864" w:type="dxa"/>
            <w:tcBorders>
              <w:top w:val="single" w:sz="4" w:space="0" w:color="auto"/>
              <w:left w:val="single" w:sz="4" w:space="0" w:color="auto"/>
              <w:bottom w:val="single" w:sz="4" w:space="0" w:color="auto"/>
              <w:right w:val="single" w:sz="4" w:space="0" w:color="auto"/>
            </w:tcBorders>
            <w:shd w:val="clear" w:color="auto" w:fill="FFFFFF"/>
            <w:vAlign w:val="center"/>
          </w:tcPr>
          <w:p w14:paraId="7E7B6FC9" w14:textId="77777777" w:rsidR="00EF39FE" w:rsidRPr="00DE34CD" w:rsidRDefault="00EF39FE" w:rsidP="00EF39FE">
            <w:pPr>
              <w:jc w:val="center"/>
              <w:rPr>
                <w:rFonts w:asciiTheme="minorHAnsi" w:hAnsiTheme="minorHAnsi" w:cstheme="minorHAnsi"/>
                <w:b w:val="0"/>
                <w:bCs/>
                <w:sz w:val="22"/>
                <w:szCs w:val="22"/>
                <w:lang w:val="hr-HR"/>
              </w:rPr>
            </w:pPr>
          </w:p>
        </w:tc>
        <w:tc>
          <w:tcPr>
            <w:tcW w:w="3160" w:type="dxa"/>
            <w:tcBorders>
              <w:top w:val="nil"/>
              <w:left w:val="nil"/>
              <w:bottom w:val="single" w:sz="4" w:space="0" w:color="auto"/>
              <w:right w:val="single" w:sz="4" w:space="0" w:color="auto"/>
            </w:tcBorders>
            <w:shd w:val="clear" w:color="auto" w:fill="FFFFFF"/>
            <w:vAlign w:val="center"/>
            <w:hideMark/>
          </w:tcPr>
          <w:p w14:paraId="607C63FC"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Izvori financiranja:</w:t>
            </w:r>
          </w:p>
        </w:tc>
        <w:tc>
          <w:tcPr>
            <w:tcW w:w="1500" w:type="dxa"/>
            <w:tcBorders>
              <w:top w:val="nil"/>
              <w:left w:val="nil"/>
              <w:bottom w:val="single" w:sz="4" w:space="0" w:color="auto"/>
              <w:right w:val="single" w:sz="4" w:space="0" w:color="auto"/>
            </w:tcBorders>
            <w:shd w:val="clear" w:color="auto" w:fill="FFFFFF"/>
            <w:vAlign w:val="center"/>
          </w:tcPr>
          <w:p w14:paraId="1F149F07" w14:textId="77777777" w:rsidR="00EF39FE" w:rsidRPr="00DE34CD" w:rsidRDefault="00EF39FE" w:rsidP="00EF39FE">
            <w:pPr>
              <w:jc w:val="center"/>
              <w:rPr>
                <w:rFonts w:asciiTheme="minorHAnsi" w:hAnsiTheme="minorHAnsi" w:cstheme="minorHAnsi"/>
                <w:b w:val="0"/>
                <w:bCs/>
                <w:sz w:val="22"/>
                <w:szCs w:val="22"/>
                <w:lang w:val="hr-HR"/>
              </w:rPr>
            </w:pPr>
          </w:p>
        </w:tc>
        <w:tc>
          <w:tcPr>
            <w:tcW w:w="1445" w:type="dxa"/>
            <w:tcBorders>
              <w:top w:val="nil"/>
              <w:left w:val="nil"/>
              <w:bottom w:val="single" w:sz="4" w:space="0" w:color="auto"/>
              <w:right w:val="single" w:sz="4" w:space="0" w:color="auto"/>
            </w:tcBorders>
            <w:shd w:val="clear" w:color="auto" w:fill="FFFFFF"/>
            <w:vAlign w:val="center"/>
          </w:tcPr>
          <w:p w14:paraId="75259945" w14:textId="77777777" w:rsidR="00EF39FE" w:rsidRPr="00DE34CD" w:rsidRDefault="00EF39FE" w:rsidP="00EF39FE">
            <w:pPr>
              <w:jc w:val="center"/>
              <w:rPr>
                <w:rFonts w:asciiTheme="minorHAnsi" w:hAnsiTheme="minorHAnsi" w:cstheme="minorHAnsi"/>
                <w:b w:val="0"/>
                <w:bCs/>
                <w:sz w:val="22"/>
                <w:szCs w:val="22"/>
                <w:lang w:val="hr-HR"/>
              </w:rPr>
            </w:pPr>
          </w:p>
        </w:tc>
        <w:tc>
          <w:tcPr>
            <w:tcW w:w="1355" w:type="dxa"/>
            <w:tcBorders>
              <w:top w:val="nil"/>
              <w:left w:val="nil"/>
              <w:bottom w:val="single" w:sz="4" w:space="0" w:color="auto"/>
              <w:right w:val="single" w:sz="4" w:space="0" w:color="auto"/>
            </w:tcBorders>
            <w:shd w:val="clear" w:color="auto" w:fill="FFFFFF"/>
            <w:vAlign w:val="center"/>
          </w:tcPr>
          <w:p w14:paraId="3E75E214" w14:textId="77777777" w:rsidR="00EF39FE" w:rsidRPr="00DE34CD" w:rsidRDefault="00EF39FE" w:rsidP="00EF39FE">
            <w:pPr>
              <w:jc w:val="center"/>
              <w:rPr>
                <w:rFonts w:asciiTheme="minorHAnsi" w:hAnsiTheme="minorHAnsi" w:cstheme="minorHAnsi"/>
                <w:b w:val="0"/>
                <w:bCs/>
                <w:sz w:val="22"/>
                <w:szCs w:val="22"/>
                <w:lang w:val="hr-HR"/>
              </w:rPr>
            </w:pPr>
          </w:p>
        </w:tc>
        <w:tc>
          <w:tcPr>
            <w:tcW w:w="1315" w:type="dxa"/>
            <w:tcBorders>
              <w:top w:val="nil"/>
              <w:left w:val="nil"/>
              <w:bottom w:val="single" w:sz="4" w:space="0" w:color="auto"/>
              <w:right w:val="single" w:sz="4" w:space="0" w:color="auto"/>
            </w:tcBorders>
            <w:shd w:val="clear" w:color="auto" w:fill="FFFFFF"/>
          </w:tcPr>
          <w:p w14:paraId="4B6EF667" w14:textId="77777777" w:rsidR="00EF39FE" w:rsidRPr="00DE34CD" w:rsidRDefault="00EF39FE" w:rsidP="00EF39FE">
            <w:pPr>
              <w:jc w:val="center"/>
              <w:rPr>
                <w:rFonts w:asciiTheme="minorHAnsi" w:hAnsiTheme="minorHAnsi" w:cstheme="minorHAnsi"/>
                <w:b w:val="0"/>
                <w:bCs/>
                <w:sz w:val="22"/>
                <w:szCs w:val="22"/>
                <w:lang w:val="hr-HR"/>
              </w:rPr>
            </w:pPr>
          </w:p>
        </w:tc>
      </w:tr>
      <w:tr w:rsidR="00EF39FE" w:rsidRPr="00DE34CD" w14:paraId="2BF79C4F" w14:textId="77777777" w:rsidTr="000A7ED2">
        <w:trPr>
          <w:trHeight w:val="193"/>
          <w:jc w:val="center"/>
        </w:trPr>
        <w:tc>
          <w:tcPr>
            <w:tcW w:w="86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5AB8F43"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1.</w:t>
            </w:r>
          </w:p>
        </w:tc>
        <w:tc>
          <w:tcPr>
            <w:tcW w:w="3160" w:type="dxa"/>
            <w:tcBorders>
              <w:top w:val="single" w:sz="4" w:space="0" w:color="auto"/>
              <w:left w:val="nil"/>
              <w:bottom w:val="single" w:sz="4" w:space="0" w:color="auto"/>
              <w:right w:val="single" w:sz="4" w:space="0" w:color="auto"/>
            </w:tcBorders>
            <w:shd w:val="clear" w:color="auto" w:fill="FFFFFF"/>
            <w:vAlign w:val="center"/>
            <w:hideMark/>
          </w:tcPr>
          <w:p w14:paraId="31A3DC20"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komunalni doprinos</w:t>
            </w:r>
          </w:p>
        </w:tc>
        <w:tc>
          <w:tcPr>
            <w:tcW w:w="1500" w:type="dxa"/>
            <w:tcBorders>
              <w:top w:val="single" w:sz="4" w:space="0" w:color="auto"/>
              <w:left w:val="nil"/>
              <w:bottom w:val="single" w:sz="4" w:space="0" w:color="auto"/>
              <w:right w:val="single" w:sz="4" w:space="0" w:color="auto"/>
            </w:tcBorders>
            <w:shd w:val="clear" w:color="auto" w:fill="FFFFFF"/>
            <w:vAlign w:val="center"/>
          </w:tcPr>
          <w:p w14:paraId="764088D8"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51.760,00</w:t>
            </w:r>
          </w:p>
        </w:tc>
        <w:tc>
          <w:tcPr>
            <w:tcW w:w="1445" w:type="dxa"/>
            <w:tcBorders>
              <w:top w:val="single" w:sz="4" w:space="0" w:color="auto"/>
              <w:left w:val="nil"/>
              <w:bottom w:val="single" w:sz="4" w:space="0" w:color="auto"/>
              <w:right w:val="single" w:sz="4" w:space="0" w:color="auto"/>
            </w:tcBorders>
            <w:shd w:val="clear" w:color="auto" w:fill="FFFFFF"/>
            <w:vAlign w:val="center"/>
          </w:tcPr>
          <w:p w14:paraId="24CEC2C7"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51.760,00</w:t>
            </w:r>
          </w:p>
        </w:tc>
        <w:tc>
          <w:tcPr>
            <w:tcW w:w="1355" w:type="dxa"/>
            <w:tcBorders>
              <w:top w:val="single" w:sz="4" w:space="0" w:color="auto"/>
              <w:left w:val="nil"/>
              <w:bottom w:val="single" w:sz="4" w:space="0" w:color="auto"/>
              <w:right w:val="single" w:sz="4" w:space="0" w:color="auto"/>
            </w:tcBorders>
            <w:shd w:val="clear" w:color="auto" w:fill="FFFFFF"/>
            <w:vAlign w:val="center"/>
          </w:tcPr>
          <w:p w14:paraId="2B130CF5"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49.175,00</w:t>
            </w:r>
          </w:p>
        </w:tc>
        <w:tc>
          <w:tcPr>
            <w:tcW w:w="1315" w:type="dxa"/>
            <w:tcBorders>
              <w:top w:val="single" w:sz="4" w:space="0" w:color="auto"/>
              <w:left w:val="nil"/>
              <w:bottom w:val="single" w:sz="4" w:space="0" w:color="auto"/>
              <w:right w:val="single" w:sz="4" w:space="0" w:color="auto"/>
            </w:tcBorders>
            <w:shd w:val="clear" w:color="auto" w:fill="FFFFFF"/>
            <w:vAlign w:val="center"/>
          </w:tcPr>
          <w:p w14:paraId="14E4E37B"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49.175,00</w:t>
            </w:r>
          </w:p>
        </w:tc>
      </w:tr>
      <w:tr w:rsidR="00EF39FE" w:rsidRPr="00DE34CD" w14:paraId="5395C38A" w14:textId="77777777" w:rsidTr="000A7ED2">
        <w:trPr>
          <w:trHeight w:val="216"/>
          <w:jc w:val="center"/>
        </w:trPr>
        <w:tc>
          <w:tcPr>
            <w:tcW w:w="86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5344622"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2.</w:t>
            </w:r>
          </w:p>
        </w:tc>
        <w:tc>
          <w:tcPr>
            <w:tcW w:w="3160" w:type="dxa"/>
            <w:tcBorders>
              <w:top w:val="single" w:sz="4" w:space="0" w:color="auto"/>
              <w:left w:val="nil"/>
              <w:bottom w:val="single" w:sz="4" w:space="0" w:color="auto"/>
              <w:right w:val="single" w:sz="4" w:space="0" w:color="auto"/>
            </w:tcBorders>
            <w:shd w:val="clear" w:color="auto" w:fill="FFFFFF"/>
            <w:vAlign w:val="center"/>
            <w:hideMark/>
          </w:tcPr>
          <w:p w14:paraId="51737279"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prihodi od prodaje nefinancijske imovine</w:t>
            </w:r>
          </w:p>
        </w:tc>
        <w:tc>
          <w:tcPr>
            <w:tcW w:w="1500" w:type="dxa"/>
            <w:tcBorders>
              <w:top w:val="single" w:sz="4" w:space="0" w:color="auto"/>
              <w:left w:val="nil"/>
              <w:bottom w:val="single" w:sz="4" w:space="0" w:color="auto"/>
              <w:right w:val="single" w:sz="4" w:space="0" w:color="auto"/>
            </w:tcBorders>
            <w:shd w:val="clear" w:color="auto" w:fill="FFFFFF"/>
            <w:vAlign w:val="center"/>
          </w:tcPr>
          <w:p w14:paraId="54FB69EB"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33.181,00</w:t>
            </w:r>
          </w:p>
        </w:tc>
        <w:tc>
          <w:tcPr>
            <w:tcW w:w="1445" w:type="dxa"/>
            <w:tcBorders>
              <w:top w:val="single" w:sz="4" w:space="0" w:color="auto"/>
              <w:left w:val="nil"/>
              <w:bottom w:val="single" w:sz="4" w:space="0" w:color="auto"/>
              <w:right w:val="single" w:sz="4" w:space="0" w:color="auto"/>
            </w:tcBorders>
            <w:shd w:val="clear" w:color="auto" w:fill="FFFFFF"/>
            <w:vAlign w:val="center"/>
          </w:tcPr>
          <w:p w14:paraId="4C1B2DAB"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33.181,00</w:t>
            </w:r>
          </w:p>
        </w:tc>
        <w:tc>
          <w:tcPr>
            <w:tcW w:w="1355" w:type="dxa"/>
            <w:tcBorders>
              <w:top w:val="single" w:sz="4" w:space="0" w:color="auto"/>
              <w:left w:val="nil"/>
              <w:bottom w:val="single" w:sz="4" w:space="0" w:color="auto"/>
              <w:right w:val="single" w:sz="4" w:space="0" w:color="auto"/>
            </w:tcBorders>
            <w:shd w:val="clear" w:color="auto" w:fill="FFFFFF"/>
            <w:vAlign w:val="center"/>
          </w:tcPr>
          <w:p w14:paraId="49B3D608"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102.747,00</w:t>
            </w:r>
          </w:p>
        </w:tc>
        <w:tc>
          <w:tcPr>
            <w:tcW w:w="1315" w:type="dxa"/>
            <w:tcBorders>
              <w:top w:val="single" w:sz="4" w:space="0" w:color="auto"/>
              <w:left w:val="nil"/>
              <w:bottom w:val="single" w:sz="4" w:space="0" w:color="auto"/>
              <w:right w:val="single" w:sz="4" w:space="0" w:color="auto"/>
            </w:tcBorders>
            <w:shd w:val="clear" w:color="auto" w:fill="FFFFFF"/>
            <w:vAlign w:val="center"/>
          </w:tcPr>
          <w:p w14:paraId="1326D3BD"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102.747,00</w:t>
            </w:r>
          </w:p>
        </w:tc>
      </w:tr>
      <w:tr w:rsidR="00EF39FE" w:rsidRPr="00DE34CD" w14:paraId="3D742649" w14:textId="77777777" w:rsidTr="000A7ED2">
        <w:trPr>
          <w:trHeight w:val="216"/>
          <w:jc w:val="center"/>
        </w:trPr>
        <w:tc>
          <w:tcPr>
            <w:tcW w:w="864" w:type="dxa"/>
            <w:tcBorders>
              <w:top w:val="single" w:sz="4" w:space="0" w:color="auto"/>
              <w:left w:val="single" w:sz="4" w:space="0" w:color="auto"/>
              <w:bottom w:val="single" w:sz="4" w:space="0" w:color="auto"/>
              <w:right w:val="single" w:sz="4" w:space="0" w:color="auto"/>
            </w:tcBorders>
            <w:shd w:val="clear" w:color="auto" w:fill="FFFFFF"/>
            <w:vAlign w:val="center"/>
          </w:tcPr>
          <w:p w14:paraId="337B62B8"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3.</w:t>
            </w:r>
          </w:p>
        </w:tc>
        <w:tc>
          <w:tcPr>
            <w:tcW w:w="3160" w:type="dxa"/>
            <w:tcBorders>
              <w:top w:val="single" w:sz="4" w:space="0" w:color="auto"/>
              <w:left w:val="nil"/>
              <w:bottom w:val="single" w:sz="4" w:space="0" w:color="auto"/>
              <w:right w:val="single" w:sz="4" w:space="0" w:color="auto"/>
            </w:tcBorders>
            <w:shd w:val="clear" w:color="auto" w:fill="FFFFFF"/>
            <w:vAlign w:val="center"/>
          </w:tcPr>
          <w:p w14:paraId="1F8701AA"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komunalni doprinos - rezultat</w:t>
            </w:r>
          </w:p>
        </w:tc>
        <w:tc>
          <w:tcPr>
            <w:tcW w:w="1500" w:type="dxa"/>
            <w:tcBorders>
              <w:top w:val="single" w:sz="4" w:space="0" w:color="auto"/>
              <w:left w:val="nil"/>
              <w:bottom w:val="single" w:sz="4" w:space="0" w:color="auto"/>
              <w:right w:val="single" w:sz="4" w:space="0" w:color="auto"/>
            </w:tcBorders>
            <w:shd w:val="clear" w:color="auto" w:fill="FFFFFF"/>
            <w:vAlign w:val="center"/>
          </w:tcPr>
          <w:p w14:paraId="1957A1EA" w14:textId="77777777" w:rsidR="00EF39FE" w:rsidRPr="00DE34CD" w:rsidRDefault="00EF39FE" w:rsidP="00EF39FE">
            <w:pPr>
              <w:jc w:val="center"/>
              <w:rPr>
                <w:rFonts w:asciiTheme="minorHAnsi" w:hAnsiTheme="minorHAnsi" w:cstheme="minorHAnsi"/>
                <w:b w:val="0"/>
                <w:bCs/>
                <w:sz w:val="22"/>
                <w:szCs w:val="22"/>
                <w:lang w:val="hr-HR"/>
              </w:rPr>
            </w:pPr>
          </w:p>
        </w:tc>
        <w:tc>
          <w:tcPr>
            <w:tcW w:w="1445" w:type="dxa"/>
            <w:tcBorders>
              <w:top w:val="single" w:sz="4" w:space="0" w:color="auto"/>
              <w:left w:val="nil"/>
              <w:bottom w:val="single" w:sz="4" w:space="0" w:color="auto"/>
              <w:right w:val="single" w:sz="4" w:space="0" w:color="auto"/>
            </w:tcBorders>
            <w:shd w:val="clear" w:color="auto" w:fill="FFFFFF"/>
            <w:vAlign w:val="center"/>
          </w:tcPr>
          <w:p w14:paraId="51EB489A"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95.087,00</w:t>
            </w:r>
          </w:p>
        </w:tc>
        <w:tc>
          <w:tcPr>
            <w:tcW w:w="1355" w:type="dxa"/>
            <w:tcBorders>
              <w:top w:val="single" w:sz="4" w:space="0" w:color="auto"/>
              <w:left w:val="nil"/>
              <w:bottom w:val="single" w:sz="4" w:space="0" w:color="auto"/>
              <w:right w:val="single" w:sz="4" w:space="0" w:color="auto"/>
            </w:tcBorders>
            <w:shd w:val="clear" w:color="auto" w:fill="FFFFFF"/>
            <w:vAlign w:val="center"/>
          </w:tcPr>
          <w:p w14:paraId="4A4D176F"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25.521,00</w:t>
            </w:r>
          </w:p>
        </w:tc>
        <w:tc>
          <w:tcPr>
            <w:tcW w:w="1315" w:type="dxa"/>
            <w:tcBorders>
              <w:top w:val="single" w:sz="4" w:space="0" w:color="auto"/>
              <w:left w:val="nil"/>
              <w:bottom w:val="single" w:sz="4" w:space="0" w:color="auto"/>
              <w:right w:val="single" w:sz="4" w:space="0" w:color="auto"/>
            </w:tcBorders>
            <w:shd w:val="clear" w:color="auto" w:fill="FFFFFF"/>
            <w:vAlign w:val="center"/>
          </w:tcPr>
          <w:p w14:paraId="0A88CEDA"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25.521,00</w:t>
            </w:r>
          </w:p>
        </w:tc>
      </w:tr>
      <w:tr w:rsidR="00EF39FE" w:rsidRPr="00DE34CD" w14:paraId="56F7E247" w14:textId="77777777" w:rsidTr="000A7ED2">
        <w:trPr>
          <w:trHeight w:val="216"/>
          <w:jc w:val="center"/>
        </w:trPr>
        <w:tc>
          <w:tcPr>
            <w:tcW w:w="864" w:type="dxa"/>
            <w:tcBorders>
              <w:top w:val="single" w:sz="4" w:space="0" w:color="auto"/>
              <w:left w:val="single" w:sz="4" w:space="0" w:color="auto"/>
              <w:bottom w:val="single" w:sz="4" w:space="0" w:color="auto"/>
              <w:right w:val="single" w:sz="4" w:space="0" w:color="auto"/>
            </w:tcBorders>
            <w:shd w:val="clear" w:color="auto" w:fill="FFFFFF"/>
            <w:vAlign w:val="center"/>
          </w:tcPr>
          <w:p w14:paraId="2BED94FD"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4.</w:t>
            </w:r>
          </w:p>
        </w:tc>
        <w:tc>
          <w:tcPr>
            <w:tcW w:w="3160" w:type="dxa"/>
            <w:tcBorders>
              <w:top w:val="single" w:sz="4" w:space="0" w:color="auto"/>
              <w:left w:val="nil"/>
              <w:bottom w:val="single" w:sz="4" w:space="0" w:color="auto"/>
              <w:right w:val="single" w:sz="4" w:space="0" w:color="auto"/>
            </w:tcBorders>
            <w:shd w:val="clear" w:color="auto" w:fill="FFFFFF"/>
            <w:vAlign w:val="center"/>
          </w:tcPr>
          <w:p w14:paraId="547978EA"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Opći prihodi i primici</w:t>
            </w:r>
          </w:p>
        </w:tc>
        <w:tc>
          <w:tcPr>
            <w:tcW w:w="1500" w:type="dxa"/>
            <w:tcBorders>
              <w:top w:val="single" w:sz="4" w:space="0" w:color="auto"/>
              <w:left w:val="nil"/>
              <w:bottom w:val="single" w:sz="4" w:space="0" w:color="auto"/>
              <w:right w:val="single" w:sz="4" w:space="0" w:color="auto"/>
            </w:tcBorders>
            <w:shd w:val="clear" w:color="auto" w:fill="FFFFFF"/>
            <w:vAlign w:val="center"/>
          </w:tcPr>
          <w:p w14:paraId="53207C07" w14:textId="77777777" w:rsidR="00EF39FE" w:rsidRPr="00DE34CD" w:rsidRDefault="00EF39FE" w:rsidP="00EF39FE">
            <w:pPr>
              <w:jc w:val="center"/>
              <w:rPr>
                <w:rFonts w:asciiTheme="minorHAnsi" w:hAnsiTheme="minorHAnsi" w:cstheme="minorHAnsi"/>
                <w:b w:val="0"/>
                <w:bCs/>
                <w:sz w:val="22"/>
                <w:szCs w:val="22"/>
                <w:lang w:val="hr-HR"/>
              </w:rPr>
            </w:pPr>
          </w:p>
        </w:tc>
        <w:tc>
          <w:tcPr>
            <w:tcW w:w="1445" w:type="dxa"/>
            <w:tcBorders>
              <w:top w:val="single" w:sz="4" w:space="0" w:color="auto"/>
              <w:left w:val="nil"/>
              <w:bottom w:val="single" w:sz="4" w:space="0" w:color="auto"/>
              <w:right w:val="single" w:sz="4" w:space="0" w:color="auto"/>
            </w:tcBorders>
            <w:shd w:val="clear" w:color="auto" w:fill="FFFFFF"/>
            <w:vAlign w:val="center"/>
          </w:tcPr>
          <w:p w14:paraId="2042FC46"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60.000,00</w:t>
            </w:r>
          </w:p>
        </w:tc>
        <w:tc>
          <w:tcPr>
            <w:tcW w:w="1355" w:type="dxa"/>
            <w:tcBorders>
              <w:top w:val="single" w:sz="4" w:space="0" w:color="auto"/>
              <w:left w:val="nil"/>
              <w:bottom w:val="single" w:sz="4" w:space="0" w:color="auto"/>
              <w:right w:val="single" w:sz="4" w:space="0" w:color="auto"/>
            </w:tcBorders>
            <w:shd w:val="clear" w:color="auto" w:fill="FFFFFF"/>
            <w:vAlign w:val="center"/>
          </w:tcPr>
          <w:p w14:paraId="44D4DA34"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0,00</w:t>
            </w:r>
          </w:p>
        </w:tc>
        <w:tc>
          <w:tcPr>
            <w:tcW w:w="1315" w:type="dxa"/>
            <w:tcBorders>
              <w:top w:val="single" w:sz="4" w:space="0" w:color="auto"/>
              <w:left w:val="nil"/>
              <w:bottom w:val="single" w:sz="4" w:space="0" w:color="auto"/>
              <w:right w:val="single" w:sz="4" w:space="0" w:color="auto"/>
            </w:tcBorders>
            <w:shd w:val="clear" w:color="auto" w:fill="FFFFFF"/>
            <w:vAlign w:val="center"/>
          </w:tcPr>
          <w:p w14:paraId="34C3CF63"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0,00</w:t>
            </w:r>
          </w:p>
        </w:tc>
      </w:tr>
      <w:tr w:rsidR="00EF39FE" w:rsidRPr="00DE34CD" w14:paraId="385CEDB0" w14:textId="77777777" w:rsidTr="000A7ED2">
        <w:trPr>
          <w:trHeight w:val="315"/>
          <w:jc w:val="center"/>
        </w:trPr>
        <w:tc>
          <w:tcPr>
            <w:tcW w:w="402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EB0AB69"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UKUPNO:</w:t>
            </w:r>
          </w:p>
        </w:tc>
        <w:tc>
          <w:tcPr>
            <w:tcW w:w="1500" w:type="dxa"/>
            <w:tcBorders>
              <w:top w:val="nil"/>
              <w:left w:val="nil"/>
              <w:bottom w:val="single" w:sz="4" w:space="0" w:color="auto"/>
              <w:right w:val="single" w:sz="4" w:space="0" w:color="auto"/>
            </w:tcBorders>
            <w:shd w:val="clear" w:color="auto" w:fill="FFFFFF"/>
            <w:vAlign w:val="center"/>
          </w:tcPr>
          <w:p w14:paraId="5AACD161"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fldChar w:fldCharType="begin"/>
            </w:r>
            <w:r w:rsidRPr="00DE34CD">
              <w:rPr>
                <w:rFonts w:asciiTheme="minorHAnsi" w:hAnsiTheme="minorHAnsi" w:cstheme="minorHAnsi"/>
                <w:b w:val="0"/>
                <w:bCs/>
                <w:sz w:val="22"/>
                <w:szCs w:val="22"/>
                <w:lang w:val="hr-HR"/>
              </w:rPr>
              <w:instrText xml:space="preserve"> =SUM(ABOVE) </w:instrText>
            </w:r>
            <w:r w:rsidRPr="00DE34CD">
              <w:rPr>
                <w:rFonts w:asciiTheme="minorHAnsi" w:hAnsiTheme="minorHAnsi" w:cstheme="minorHAnsi"/>
                <w:b w:val="0"/>
                <w:bCs/>
                <w:sz w:val="22"/>
                <w:szCs w:val="22"/>
                <w:lang w:val="hr-HR"/>
              </w:rPr>
              <w:fldChar w:fldCharType="separate"/>
            </w:r>
            <w:r w:rsidRPr="00DE34CD">
              <w:rPr>
                <w:rFonts w:asciiTheme="minorHAnsi" w:hAnsiTheme="minorHAnsi" w:cstheme="minorHAnsi"/>
                <w:b w:val="0"/>
                <w:bCs/>
                <w:sz w:val="22"/>
                <w:szCs w:val="22"/>
                <w:lang w:val="hr-HR"/>
              </w:rPr>
              <w:t>84.941</w:t>
            </w:r>
            <w:r w:rsidRPr="00DE34CD">
              <w:rPr>
                <w:rFonts w:asciiTheme="minorHAnsi" w:hAnsiTheme="minorHAnsi" w:cstheme="minorHAnsi"/>
                <w:b w:val="0"/>
                <w:bCs/>
                <w:sz w:val="22"/>
                <w:szCs w:val="22"/>
                <w:lang w:val="hr-HR"/>
              </w:rPr>
              <w:fldChar w:fldCharType="end"/>
            </w:r>
            <w:r w:rsidRPr="00DE34CD">
              <w:rPr>
                <w:rFonts w:asciiTheme="minorHAnsi" w:hAnsiTheme="minorHAnsi" w:cstheme="minorHAnsi"/>
                <w:b w:val="0"/>
                <w:bCs/>
                <w:sz w:val="22"/>
                <w:szCs w:val="22"/>
                <w:lang w:val="hr-HR"/>
              </w:rPr>
              <w:t>,00</w:t>
            </w:r>
          </w:p>
        </w:tc>
        <w:tc>
          <w:tcPr>
            <w:tcW w:w="1445" w:type="dxa"/>
            <w:tcBorders>
              <w:top w:val="nil"/>
              <w:left w:val="nil"/>
              <w:bottom w:val="single" w:sz="4" w:space="0" w:color="auto"/>
              <w:right w:val="single" w:sz="4" w:space="0" w:color="auto"/>
            </w:tcBorders>
            <w:shd w:val="clear" w:color="auto" w:fill="FFFFFF"/>
            <w:vAlign w:val="center"/>
          </w:tcPr>
          <w:p w14:paraId="32E9685B"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240.028</w:t>
            </w:r>
            <w:r w:rsidRPr="00DE34CD">
              <w:rPr>
                <w:rFonts w:asciiTheme="minorHAnsi" w:hAnsiTheme="minorHAnsi" w:cstheme="minorHAnsi"/>
                <w:b w:val="0"/>
                <w:bCs/>
                <w:sz w:val="22"/>
                <w:szCs w:val="22"/>
                <w:lang w:val="hr-HR"/>
              </w:rPr>
              <w:t>‬,00</w:t>
            </w:r>
          </w:p>
        </w:tc>
        <w:tc>
          <w:tcPr>
            <w:tcW w:w="1355" w:type="dxa"/>
            <w:tcBorders>
              <w:top w:val="nil"/>
              <w:left w:val="nil"/>
              <w:bottom w:val="single" w:sz="4" w:space="0" w:color="auto"/>
              <w:right w:val="single" w:sz="4" w:space="0" w:color="auto"/>
            </w:tcBorders>
            <w:shd w:val="clear" w:color="auto" w:fill="FFFFFF"/>
            <w:vAlign w:val="center"/>
          </w:tcPr>
          <w:p w14:paraId="3F553709"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fldChar w:fldCharType="begin"/>
            </w:r>
            <w:r w:rsidRPr="00DE34CD">
              <w:rPr>
                <w:rFonts w:asciiTheme="minorHAnsi" w:hAnsiTheme="minorHAnsi" w:cstheme="minorHAnsi"/>
                <w:b w:val="0"/>
                <w:bCs/>
                <w:sz w:val="22"/>
                <w:szCs w:val="22"/>
                <w:lang w:val="hr-HR"/>
              </w:rPr>
              <w:instrText xml:space="preserve"> =SUM(ABOVE) </w:instrText>
            </w:r>
            <w:r w:rsidRPr="00DE34CD">
              <w:rPr>
                <w:rFonts w:asciiTheme="minorHAnsi" w:hAnsiTheme="minorHAnsi" w:cstheme="minorHAnsi"/>
                <w:b w:val="0"/>
                <w:bCs/>
                <w:sz w:val="22"/>
                <w:szCs w:val="22"/>
                <w:lang w:val="hr-HR"/>
              </w:rPr>
              <w:fldChar w:fldCharType="separate"/>
            </w:r>
            <w:r w:rsidRPr="00DE34CD">
              <w:rPr>
                <w:rFonts w:asciiTheme="minorHAnsi" w:hAnsiTheme="minorHAnsi" w:cstheme="minorHAnsi"/>
                <w:b w:val="0"/>
                <w:bCs/>
                <w:sz w:val="22"/>
                <w:szCs w:val="22"/>
                <w:lang w:val="hr-HR"/>
              </w:rPr>
              <w:t>177.443</w:t>
            </w:r>
            <w:r w:rsidRPr="00DE34CD">
              <w:rPr>
                <w:rFonts w:asciiTheme="minorHAnsi" w:hAnsiTheme="minorHAnsi" w:cstheme="minorHAnsi"/>
                <w:b w:val="0"/>
                <w:bCs/>
                <w:sz w:val="22"/>
                <w:szCs w:val="22"/>
                <w:lang w:val="hr-HR"/>
              </w:rPr>
              <w:fldChar w:fldCharType="end"/>
            </w:r>
            <w:r w:rsidRPr="00DE34CD">
              <w:rPr>
                <w:rFonts w:asciiTheme="minorHAnsi" w:hAnsiTheme="minorHAnsi" w:cstheme="minorHAnsi"/>
                <w:b w:val="0"/>
                <w:bCs/>
                <w:sz w:val="22"/>
                <w:szCs w:val="22"/>
                <w:lang w:val="hr-HR"/>
              </w:rPr>
              <w:t>,00</w:t>
            </w:r>
          </w:p>
        </w:tc>
        <w:tc>
          <w:tcPr>
            <w:tcW w:w="1315" w:type="dxa"/>
            <w:tcBorders>
              <w:top w:val="nil"/>
              <w:left w:val="nil"/>
              <w:bottom w:val="single" w:sz="4" w:space="0" w:color="auto"/>
              <w:right w:val="single" w:sz="4" w:space="0" w:color="auto"/>
            </w:tcBorders>
            <w:shd w:val="clear" w:color="auto" w:fill="FFFFFF"/>
          </w:tcPr>
          <w:p w14:paraId="432D3527"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fldChar w:fldCharType="begin"/>
            </w:r>
            <w:r w:rsidRPr="00DE34CD">
              <w:rPr>
                <w:rFonts w:asciiTheme="minorHAnsi" w:hAnsiTheme="minorHAnsi" w:cstheme="minorHAnsi"/>
                <w:b w:val="0"/>
                <w:bCs/>
                <w:sz w:val="22"/>
                <w:szCs w:val="22"/>
                <w:lang w:val="hr-HR"/>
              </w:rPr>
              <w:instrText xml:space="preserve"> =SUM(ABOVE) </w:instrText>
            </w:r>
            <w:r w:rsidRPr="00DE34CD">
              <w:rPr>
                <w:rFonts w:asciiTheme="minorHAnsi" w:hAnsiTheme="minorHAnsi" w:cstheme="minorHAnsi"/>
                <w:b w:val="0"/>
                <w:bCs/>
                <w:sz w:val="22"/>
                <w:szCs w:val="22"/>
                <w:lang w:val="hr-HR"/>
              </w:rPr>
              <w:fldChar w:fldCharType="separate"/>
            </w:r>
            <w:r w:rsidRPr="00DE34CD">
              <w:rPr>
                <w:rFonts w:asciiTheme="minorHAnsi" w:hAnsiTheme="minorHAnsi" w:cstheme="minorHAnsi"/>
                <w:b w:val="0"/>
                <w:bCs/>
                <w:sz w:val="22"/>
                <w:szCs w:val="22"/>
                <w:lang w:val="hr-HR"/>
              </w:rPr>
              <w:t>177.443</w:t>
            </w:r>
            <w:r w:rsidRPr="00DE34CD">
              <w:rPr>
                <w:rFonts w:asciiTheme="minorHAnsi" w:hAnsiTheme="minorHAnsi" w:cstheme="minorHAnsi"/>
                <w:b w:val="0"/>
                <w:bCs/>
                <w:sz w:val="22"/>
                <w:szCs w:val="22"/>
                <w:lang w:val="hr-HR"/>
              </w:rPr>
              <w:fldChar w:fldCharType="end"/>
            </w:r>
            <w:r w:rsidRPr="00DE34CD">
              <w:rPr>
                <w:rFonts w:asciiTheme="minorHAnsi" w:hAnsiTheme="minorHAnsi" w:cstheme="minorHAnsi"/>
                <w:b w:val="0"/>
                <w:bCs/>
                <w:sz w:val="22"/>
                <w:szCs w:val="22"/>
                <w:lang w:val="hr-HR"/>
              </w:rPr>
              <w:t>,00</w:t>
            </w:r>
          </w:p>
        </w:tc>
      </w:tr>
    </w:tbl>
    <w:p w14:paraId="60174E94" w14:textId="77777777" w:rsidR="00EF39FE" w:rsidRPr="00DE34CD" w:rsidRDefault="00EF39FE" w:rsidP="00EF39FE">
      <w:pPr>
        <w:jc w:val="center"/>
        <w:rPr>
          <w:rFonts w:asciiTheme="minorHAnsi" w:hAnsiTheme="minorHAnsi" w:cstheme="minorHAnsi"/>
          <w:b w:val="0"/>
          <w:bCs/>
          <w:sz w:val="22"/>
          <w:szCs w:val="22"/>
          <w:lang w:val="hr-HR"/>
        </w:rPr>
      </w:pPr>
    </w:p>
    <w:tbl>
      <w:tblPr>
        <w:tblW w:w="9639" w:type="dxa"/>
        <w:jc w:val="center"/>
        <w:tblCellMar>
          <w:left w:w="10" w:type="dxa"/>
          <w:right w:w="10" w:type="dxa"/>
        </w:tblCellMar>
        <w:tblLook w:val="04A0" w:firstRow="1" w:lastRow="0" w:firstColumn="1" w:lastColumn="0" w:noHBand="0" w:noVBand="1"/>
      </w:tblPr>
      <w:tblGrid>
        <w:gridCol w:w="820"/>
        <w:gridCol w:w="3247"/>
        <w:gridCol w:w="1510"/>
        <w:gridCol w:w="1431"/>
        <w:gridCol w:w="1337"/>
        <w:gridCol w:w="1294"/>
      </w:tblGrid>
      <w:tr w:rsidR="00EF39FE" w:rsidRPr="00DE34CD" w14:paraId="06534C3F" w14:textId="77777777" w:rsidTr="000A7ED2">
        <w:trPr>
          <w:trHeight w:val="227"/>
          <w:jc w:val="center"/>
        </w:trPr>
        <w:tc>
          <w:tcPr>
            <w:tcW w:w="9639" w:type="dxa"/>
            <w:gridSpan w:val="6"/>
            <w:tcBorders>
              <w:top w:val="single" w:sz="4" w:space="0" w:color="auto"/>
              <w:left w:val="single" w:sz="4" w:space="0" w:color="auto"/>
              <w:bottom w:val="single" w:sz="4" w:space="0" w:color="auto"/>
              <w:right w:val="single" w:sz="4" w:space="0" w:color="auto"/>
            </w:tcBorders>
            <w:shd w:val="clear" w:color="auto" w:fill="FFFFFF"/>
            <w:vAlign w:val="center"/>
            <w:hideMark/>
          </w:tcPr>
          <w:p w14:paraId="792E7534" w14:textId="77777777" w:rsidR="00EF39FE" w:rsidRPr="00DE34CD" w:rsidRDefault="00EF39FE" w:rsidP="00EF39FE">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3. JAVNA PARKIRALIŠTA</w:t>
            </w:r>
          </w:p>
        </w:tc>
      </w:tr>
      <w:tr w:rsidR="00EF39FE" w:rsidRPr="00DE34CD" w14:paraId="0874ED61" w14:textId="77777777" w:rsidTr="000A7ED2">
        <w:trPr>
          <w:trHeight w:val="397"/>
          <w:jc w:val="center"/>
        </w:trPr>
        <w:tc>
          <w:tcPr>
            <w:tcW w:w="82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4A0C635" w14:textId="77777777" w:rsidR="00EF39FE" w:rsidRPr="00DE34CD" w:rsidRDefault="00EF39FE" w:rsidP="00EF39FE">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Red. broj</w:t>
            </w:r>
          </w:p>
        </w:tc>
        <w:tc>
          <w:tcPr>
            <w:tcW w:w="32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6E0B75E" w14:textId="77777777" w:rsidR="00EF39FE" w:rsidRPr="00DE34CD" w:rsidRDefault="00EF39FE" w:rsidP="00EF39FE">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Komunalna infrastruktura</w:t>
            </w:r>
          </w:p>
        </w:tc>
        <w:tc>
          <w:tcPr>
            <w:tcW w:w="1510" w:type="dxa"/>
            <w:tcBorders>
              <w:top w:val="single" w:sz="4" w:space="0" w:color="auto"/>
              <w:left w:val="single" w:sz="4" w:space="0" w:color="auto"/>
              <w:bottom w:val="single" w:sz="4" w:space="0" w:color="auto"/>
              <w:right w:val="single" w:sz="4" w:space="0" w:color="auto"/>
            </w:tcBorders>
            <w:shd w:val="clear" w:color="auto" w:fill="FFFFFF"/>
            <w:vAlign w:val="center"/>
          </w:tcPr>
          <w:p w14:paraId="55E7825D" w14:textId="77777777" w:rsidR="00EF39FE" w:rsidRPr="00DE34CD" w:rsidRDefault="00EF39FE" w:rsidP="00EF39FE">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Planirana vrijednost (EUR)</w:t>
            </w:r>
          </w:p>
        </w:tc>
        <w:tc>
          <w:tcPr>
            <w:tcW w:w="1431" w:type="dxa"/>
            <w:tcBorders>
              <w:top w:val="single" w:sz="4" w:space="0" w:color="auto"/>
              <w:left w:val="single" w:sz="4" w:space="0" w:color="auto"/>
              <w:bottom w:val="single" w:sz="4" w:space="0" w:color="auto"/>
              <w:right w:val="single" w:sz="4" w:space="0" w:color="auto"/>
            </w:tcBorders>
            <w:shd w:val="clear" w:color="auto" w:fill="FFFFFF"/>
          </w:tcPr>
          <w:p w14:paraId="2D81153C" w14:textId="77777777" w:rsidR="00EF39FE" w:rsidRPr="00DE34CD" w:rsidRDefault="00EF39FE" w:rsidP="00EF39FE">
            <w:pPr>
              <w:jc w:val="center"/>
              <w:rPr>
                <w:rFonts w:asciiTheme="minorHAnsi" w:eastAsia="Arial" w:hAnsiTheme="minorHAnsi" w:cstheme="minorHAnsi"/>
                <w:b w:val="0"/>
                <w:bCs/>
                <w:sz w:val="22"/>
                <w:szCs w:val="22"/>
                <w:lang w:val="hr-HR"/>
              </w:rPr>
            </w:pPr>
            <w:r w:rsidRPr="00DE34CD">
              <w:rPr>
                <w:rFonts w:asciiTheme="minorHAnsi" w:hAnsiTheme="minorHAnsi" w:cstheme="minorHAnsi"/>
                <w:b w:val="0"/>
                <w:bCs/>
                <w:sz w:val="22"/>
                <w:szCs w:val="22"/>
                <w:lang w:val="hr-HR"/>
              </w:rPr>
              <w:t>I. Rebalans (EUR)</w:t>
            </w:r>
          </w:p>
        </w:tc>
        <w:tc>
          <w:tcPr>
            <w:tcW w:w="1337" w:type="dxa"/>
            <w:tcBorders>
              <w:top w:val="single" w:sz="4" w:space="0" w:color="auto"/>
              <w:left w:val="single" w:sz="4" w:space="0" w:color="auto"/>
              <w:bottom w:val="single" w:sz="4" w:space="0" w:color="auto"/>
              <w:right w:val="single" w:sz="4" w:space="0" w:color="auto"/>
            </w:tcBorders>
            <w:shd w:val="clear" w:color="auto" w:fill="FFFFFF"/>
          </w:tcPr>
          <w:p w14:paraId="4C186468"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II. Rebalans (EUR)</w:t>
            </w:r>
          </w:p>
        </w:tc>
        <w:tc>
          <w:tcPr>
            <w:tcW w:w="1294" w:type="dxa"/>
            <w:tcBorders>
              <w:top w:val="single" w:sz="4" w:space="0" w:color="auto"/>
              <w:left w:val="single" w:sz="4" w:space="0" w:color="auto"/>
              <w:bottom w:val="single" w:sz="4" w:space="0" w:color="auto"/>
              <w:right w:val="single" w:sz="4" w:space="0" w:color="auto"/>
            </w:tcBorders>
            <w:shd w:val="clear" w:color="auto" w:fill="FFFFFF"/>
          </w:tcPr>
          <w:p w14:paraId="5ED0B9CE" w14:textId="77777777" w:rsidR="00EF39FE" w:rsidRPr="00DE34CD" w:rsidRDefault="00EF39FE" w:rsidP="00EF39FE">
            <w:pPr>
              <w:jc w:val="center"/>
              <w:rPr>
                <w:rFonts w:asciiTheme="minorHAnsi" w:hAnsiTheme="minorHAnsi" w:cstheme="minorHAnsi"/>
                <w:b w:val="0"/>
                <w:bCs/>
                <w:sz w:val="22"/>
                <w:szCs w:val="22"/>
                <w:lang w:val="hr-HR"/>
              </w:rPr>
            </w:pPr>
          </w:p>
        </w:tc>
      </w:tr>
      <w:tr w:rsidR="00EF39FE" w:rsidRPr="00DE34CD" w14:paraId="00215BE9" w14:textId="77777777" w:rsidTr="000A7ED2">
        <w:trPr>
          <w:trHeight w:val="120"/>
          <w:jc w:val="center"/>
        </w:trPr>
        <w:tc>
          <w:tcPr>
            <w:tcW w:w="82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8C3580A" w14:textId="77777777" w:rsidR="00EF39FE" w:rsidRPr="00DE34CD" w:rsidRDefault="00EF39FE" w:rsidP="00EF39FE">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3.1.</w:t>
            </w:r>
          </w:p>
        </w:tc>
        <w:tc>
          <w:tcPr>
            <w:tcW w:w="32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9153B25" w14:textId="77777777" w:rsidR="00EF39FE" w:rsidRPr="00DE34CD" w:rsidRDefault="00EF39FE" w:rsidP="00EF39FE">
            <w:pPr>
              <w:jc w:val="center"/>
              <w:rPr>
                <w:rFonts w:asciiTheme="minorHAnsi" w:eastAsia="Calibri" w:hAnsiTheme="minorHAnsi" w:cstheme="minorHAnsi"/>
                <w:b w:val="0"/>
                <w:bCs/>
                <w:sz w:val="22"/>
                <w:szCs w:val="22"/>
                <w:lang w:val="hr-HR"/>
              </w:rPr>
            </w:pPr>
            <w:r w:rsidRPr="00DE34CD">
              <w:rPr>
                <w:rFonts w:asciiTheme="minorHAnsi" w:eastAsia="Calibri" w:hAnsiTheme="minorHAnsi" w:cstheme="minorHAnsi"/>
                <w:b w:val="0"/>
                <w:bCs/>
                <w:sz w:val="22"/>
                <w:szCs w:val="22"/>
                <w:lang w:val="hr-HR"/>
              </w:rPr>
              <w:t>Parkiralište u Švearovoj ulici</w:t>
            </w:r>
          </w:p>
        </w:tc>
        <w:tc>
          <w:tcPr>
            <w:tcW w:w="1510" w:type="dxa"/>
            <w:tcBorders>
              <w:top w:val="single" w:sz="4" w:space="0" w:color="auto"/>
              <w:left w:val="single" w:sz="4" w:space="0" w:color="auto"/>
              <w:bottom w:val="single" w:sz="4" w:space="0" w:color="auto"/>
              <w:right w:val="single" w:sz="4" w:space="0" w:color="auto"/>
            </w:tcBorders>
            <w:shd w:val="clear" w:color="auto" w:fill="FFFFFF"/>
            <w:vAlign w:val="center"/>
          </w:tcPr>
          <w:p w14:paraId="4E8AC72B" w14:textId="77777777" w:rsidR="00EF39FE" w:rsidRPr="00DE34CD" w:rsidRDefault="00EF39FE" w:rsidP="00EF39FE">
            <w:pPr>
              <w:jc w:val="center"/>
              <w:rPr>
                <w:rFonts w:asciiTheme="minorHAnsi" w:eastAsia="Arial" w:hAnsiTheme="minorHAnsi" w:cstheme="minorHAnsi"/>
                <w:b w:val="0"/>
                <w:bCs/>
                <w:sz w:val="22"/>
                <w:szCs w:val="22"/>
                <w:lang w:val="hr-HR"/>
              </w:rPr>
            </w:pPr>
          </w:p>
        </w:tc>
        <w:tc>
          <w:tcPr>
            <w:tcW w:w="1431" w:type="dxa"/>
            <w:tcBorders>
              <w:top w:val="single" w:sz="4" w:space="0" w:color="auto"/>
              <w:left w:val="single" w:sz="4" w:space="0" w:color="auto"/>
              <w:bottom w:val="single" w:sz="4" w:space="0" w:color="auto"/>
              <w:right w:val="single" w:sz="4" w:space="0" w:color="auto"/>
            </w:tcBorders>
            <w:shd w:val="clear" w:color="auto" w:fill="FFFFFF"/>
          </w:tcPr>
          <w:p w14:paraId="3D079676" w14:textId="77777777" w:rsidR="00EF39FE" w:rsidRPr="00DE34CD" w:rsidRDefault="00EF39FE" w:rsidP="00EF39FE">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5.300,00</w:t>
            </w:r>
          </w:p>
        </w:tc>
        <w:tc>
          <w:tcPr>
            <w:tcW w:w="1337" w:type="dxa"/>
            <w:tcBorders>
              <w:top w:val="single" w:sz="4" w:space="0" w:color="auto"/>
              <w:left w:val="single" w:sz="4" w:space="0" w:color="auto"/>
              <w:bottom w:val="single" w:sz="4" w:space="0" w:color="auto"/>
              <w:right w:val="single" w:sz="4" w:space="0" w:color="auto"/>
            </w:tcBorders>
            <w:shd w:val="clear" w:color="auto" w:fill="FFFFFF"/>
          </w:tcPr>
          <w:p w14:paraId="6723FE89" w14:textId="77777777" w:rsidR="00EF39FE" w:rsidRPr="00DE34CD" w:rsidRDefault="00EF39FE" w:rsidP="00EF39FE">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21.000,00</w:t>
            </w:r>
          </w:p>
        </w:tc>
        <w:tc>
          <w:tcPr>
            <w:tcW w:w="1294" w:type="dxa"/>
            <w:tcBorders>
              <w:top w:val="single" w:sz="4" w:space="0" w:color="auto"/>
              <w:left w:val="single" w:sz="4" w:space="0" w:color="auto"/>
              <w:bottom w:val="single" w:sz="4" w:space="0" w:color="auto"/>
              <w:right w:val="single" w:sz="4" w:space="0" w:color="auto"/>
            </w:tcBorders>
            <w:shd w:val="clear" w:color="auto" w:fill="FFFFFF"/>
          </w:tcPr>
          <w:p w14:paraId="6AE8CD85" w14:textId="77777777" w:rsidR="00EF39FE" w:rsidRPr="00DE34CD" w:rsidRDefault="00EF39FE" w:rsidP="00EF39FE">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21.000,00</w:t>
            </w:r>
          </w:p>
        </w:tc>
      </w:tr>
      <w:tr w:rsidR="00EF39FE" w:rsidRPr="00DE34CD" w14:paraId="41438A15" w14:textId="77777777" w:rsidTr="000A7ED2">
        <w:trPr>
          <w:trHeight w:val="191"/>
          <w:jc w:val="center"/>
        </w:trPr>
        <w:tc>
          <w:tcPr>
            <w:tcW w:w="82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ACF9F09" w14:textId="77777777" w:rsidR="00EF39FE" w:rsidRPr="00DE34CD" w:rsidRDefault="00EF39FE" w:rsidP="00EF39FE">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3.1.1.</w:t>
            </w:r>
          </w:p>
        </w:tc>
        <w:tc>
          <w:tcPr>
            <w:tcW w:w="32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A14E840" w14:textId="77777777" w:rsidR="00EF39FE" w:rsidRPr="00DE34CD" w:rsidRDefault="00EF39FE" w:rsidP="00EF39FE">
            <w:pPr>
              <w:jc w:val="center"/>
              <w:rPr>
                <w:rFonts w:asciiTheme="minorHAnsi" w:eastAsia="Calibri" w:hAnsiTheme="minorHAnsi" w:cstheme="minorHAnsi"/>
                <w:b w:val="0"/>
                <w:bCs/>
                <w:sz w:val="22"/>
                <w:szCs w:val="22"/>
                <w:lang w:val="hr-HR"/>
              </w:rPr>
            </w:pPr>
            <w:r w:rsidRPr="00DE34CD">
              <w:rPr>
                <w:rFonts w:asciiTheme="minorHAnsi" w:eastAsia="Calibri" w:hAnsiTheme="minorHAnsi" w:cstheme="minorHAnsi"/>
                <w:b w:val="0"/>
                <w:bCs/>
                <w:sz w:val="22"/>
                <w:szCs w:val="22"/>
                <w:lang w:val="hr-HR"/>
              </w:rPr>
              <w:t>Projektiranje</w:t>
            </w:r>
          </w:p>
        </w:tc>
        <w:tc>
          <w:tcPr>
            <w:tcW w:w="1510" w:type="dxa"/>
            <w:tcBorders>
              <w:top w:val="single" w:sz="4" w:space="0" w:color="auto"/>
              <w:left w:val="single" w:sz="4" w:space="0" w:color="auto"/>
              <w:bottom w:val="single" w:sz="4" w:space="0" w:color="auto"/>
              <w:right w:val="single" w:sz="4" w:space="0" w:color="auto"/>
            </w:tcBorders>
            <w:shd w:val="clear" w:color="auto" w:fill="FFFFFF"/>
            <w:vAlign w:val="center"/>
          </w:tcPr>
          <w:p w14:paraId="7F1EA827" w14:textId="77777777" w:rsidR="00EF39FE" w:rsidRPr="00DE34CD" w:rsidRDefault="00EF39FE" w:rsidP="00EF39FE">
            <w:pPr>
              <w:jc w:val="center"/>
              <w:rPr>
                <w:rFonts w:asciiTheme="minorHAnsi" w:eastAsia="Arial" w:hAnsiTheme="minorHAnsi" w:cstheme="minorHAnsi"/>
                <w:b w:val="0"/>
                <w:bCs/>
                <w:sz w:val="22"/>
                <w:szCs w:val="22"/>
                <w:lang w:val="hr-HR"/>
              </w:rPr>
            </w:pPr>
          </w:p>
        </w:tc>
        <w:tc>
          <w:tcPr>
            <w:tcW w:w="1431" w:type="dxa"/>
            <w:tcBorders>
              <w:top w:val="single" w:sz="4" w:space="0" w:color="auto"/>
              <w:left w:val="single" w:sz="4" w:space="0" w:color="auto"/>
              <w:bottom w:val="single" w:sz="4" w:space="0" w:color="auto"/>
              <w:right w:val="single" w:sz="4" w:space="0" w:color="auto"/>
            </w:tcBorders>
            <w:shd w:val="clear" w:color="auto" w:fill="FFFFFF"/>
          </w:tcPr>
          <w:p w14:paraId="5625D641" w14:textId="77777777" w:rsidR="00EF39FE" w:rsidRPr="00DE34CD" w:rsidRDefault="00EF39FE" w:rsidP="00EF39FE">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5.300,00</w:t>
            </w:r>
          </w:p>
        </w:tc>
        <w:tc>
          <w:tcPr>
            <w:tcW w:w="1337" w:type="dxa"/>
            <w:tcBorders>
              <w:top w:val="single" w:sz="4" w:space="0" w:color="auto"/>
              <w:left w:val="single" w:sz="4" w:space="0" w:color="auto"/>
              <w:bottom w:val="single" w:sz="4" w:space="0" w:color="auto"/>
              <w:right w:val="single" w:sz="4" w:space="0" w:color="auto"/>
            </w:tcBorders>
            <w:shd w:val="clear" w:color="auto" w:fill="FFFFFF"/>
          </w:tcPr>
          <w:p w14:paraId="04995FA6" w14:textId="77777777" w:rsidR="00EF39FE" w:rsidRPr="00DE34CD" w:rsidRDefault="00EF39FE" w:rsidP="00EF39FE">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5.300,00</w:t>
            </w:r>
          </w:p>
        </w:tc>
        <w:tc>
          <w:tcPr>
            <w:tcW w:w="1294" w:type="dxa"/>
            <w:tcBorders>
              <w:top w:val="single" w:sz="4" w:space="0" w:color="auto"/>
              <w:left w:val="single" w:sz="4" w:space="0" w:color="auto"/>
              <w:bottom w:val="single" w:sz="4" w:space="0" w:color="auto"/>
              <w:right w:val="single" w:sz="4" w:space="0" w:color="auto"/>
            </w:tcBorders>
            <w:shd w:val="clear" w:color="auto" w:fill="FFFFFF"/>
          </w:tcPr>
          <w:p w14:paraId="0AF7033A" w14:textId="77777777" w:rsidR="00EF39FE" w:rsidRPr="00DE34CD" w:rsidRDefault="00EF39FE" w:rsidP="00EF39FE">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5.300,00</w:t>
            </w:r>
          </w:p>
        </w:tc>
      </w:tr>
      <w:tr w:rsidR="00EF39FE" w:rsidRPr="00DE34CD" w14:paraId="1B7A8EFA" w14:textId="77777777" w:rsidTr="000A7ED2">
        <w:trPr>
          <w:trHeight w:val="105"/>
          <w:jc w:val="center"/>
        </w:trPr>
        <w:tc>
          <w:tcPr>
            <w:tcW w:w="820" w:type="dxa"/>
            <w:tcBorders>
              <w:top w:val="single" w:sz="4" w:space="0" w:color="auto"/>
              <w:left w:val="single" w:sz="4" w:space="0" w:color="auto"/>
              <w:bottom w:val="single" w:sz="4" w:space="0" w:color="auto"/>
              <w:right w:val="single" w:sz="4" w:space="0" w:color="auto"/>
            </w:tcBorders>
            <w:shd w:val="clear" w:color="auto" w:fill="FFFFFF"/>
            <w:vAlign w:val="center"/>
          </w:tcPr>
          <w:p w14:paraId="57152271" w14:textId="77777777" w:rsidR="00EF39FE" w:rsidRPr="00DE34CD" w:rsidRDefault="00EF39FE" w:rsidP="00EF39FE">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3.1.2.</w:t>
            </w:r>
          </w:p>
        </w:tc>
        <w:tc>
          <w:tcPr>
            <w:tcW w:w="3247" w:type="dxa"/>
            <w:tcBorders>
              <w:top w:val="single" w:sz="4" w:space="0" w:color="auto"/>
              <w:left w:val="single" w:sz="4" w:space="0" w:color="auto"/>
              <w:bottom w:val="single" w:sz="4" w:space="0" w:color="auto"/>
              <w:right w:val="single" w:sz="4" w:space="0" w:color="auto"/>
            </w:tcBorders>
            <w:shd w:val="clear" w:color="auto" w:fill="FFFFFF"/>
            <w:vAlign w:val="center"/>
          </w:tcPr>
          <w:p w14:paraId="60D72895" w14:textId="3D154C9E" w:rsidR="00EF39FE" w:rsidRPr="00DE34CD" w:rsidRDefault="00EF39FE" w:rsidP="00EF39FE">
            <w:pPr>
              <w:jc w:val="center"/>
              <w:rPr>
                <w:rFonts w:asciiTheme="minorHAnsi" w:eastAsia="Calibri" w:hAnsiTheme="minorHAnsi" w:cstheme="minorHAnsi"/>
                <w:b w:val="0"/>
                <w:bCs/>
                <w:sz w:val="22"/>
                <w:szCs w:val="22"/>
                <w:lang w:val="hr-HR"/>
              </w:rPr>
            </w:pPr>
            <w:r w:rsidRPr="00DE34CD">
              <w:rPr>
                <w:rFonts w:asciiTheme="minorHAnsi" w:eastAsia="Calibri" w:hAnsiTheme="minorHAnsi" w:cstheme="minorHAnsi"/>
                <w:b w:val="0"/>
                <w:bCs/>
                <w:sz w:val="22"/>
                <w:szCs w:val="22"/>
                <w:lang w:val="hr-HR"/>
              </w:rPr>
              <w:t>Radovi</w:t>
            </w:r>
          </w:p>
        </w:tc>
        <w:tc>
          <w:tcPr>
            <w:tcW w:w="1510" w:type="dxa"/>
            <w:tcBorders>
              <w:top w:val="single" w:sz="4" w:space="0" w:color="auto"/>
              <w:left w:val="single" w:sz="4" w:space="0" w:color="auto"/>
              <w:bottom w:val="single" w:sz="4" w:space="0" w:color="auto"/>
              <w:right w:val="single" w:sz="4" w:space="0" w:color="auto"/>
            </w:tcBorders>
            <w:shd w:val="clear" w:color="auto" w:fill="FFFFFF"/>
            <w:vAlign w:val="center"/>
          </w:tcPr>
          <w:p w14:paraId="393CCCAC" w14:textId="77777777" w:rsidR="00EF39FE" w:rsidRPr="00DE34CD" w:rsidRDefault="00EF39FE" w:rsidP="00EF39FE">
            <w:pPr>
              <w:jc w:val="center"/>
              <w:rPr>
                <w:rFonts w:asciiTheme="minorHAnsi" w:eastAsia="Arial" w:hAnsiTheme="minorHAnsi" w:cstheme="minorHAnsi"/>
                <w:b w:val="0"/>
                <w:bCs/>
                <w:sz w:val="22"/>
                <w:szCs w:val="22"/>
                <w:lang w:val="hr-HR"/>
              </w:rPr>
            </w:pPr>
          </w:p>
        </w:tc>
        <w:tc>
          <w:tcPr>
            <w:tcW w:w="1431" w:type="dxa"/>
            <w:tcBorders>
              <w:top w:val="single" w:sz="4" w:space="0" w:color="auto"/>
              <w:left w:val="single" w:sz="4" w:space="0" w:color="auto"/>
              <w:bottom w:val="single" w:sz="4" w:space="0" w:color="auto"/>
              <w:right w:val="single" w:sz="4" w:space="0" w:color="auto"/>
            </w:tcBorders>
            <w:shd w:val="clear" w:color="auto" w:fill="FFFFFF"/>
          </w:tcPr>
          <w:p w14:paraId="6C84B594" w14:textId="77777777" w:rsidR="00EF39FE" w:rsidRPr="00DE34CD" w:rsidRDefault="00EF39FE" w:rsidP="00EF39FE">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0,00</w:t>
            </w:r>
          </w:p>
        </w:tc>
        <w:tc>
          <w:tcPr>
            <w:tcW w:w="1337" w:type="dxa"/>
            <w:tcBorders>
              <w:top w:val="single" w:sz="4" w:space="0" w:color="auto"/>
              <w:left w:val="single" w:sz="4" w:space="0" w:color="auto"/>
              <w:bottom w:val="single" w:sz="4" w:space="0" w:color="auto"/>
              <w:right w:val="single" w:sz="4" w:space="0" w:color="auto"/>
            </w:tcBorders>
            <w:shd w:val="clear" w:color="auto" w:fill="FFFFFF"/>
          </w:tcPr>
          <w:p w14:paraId="3A36D977" w14:textId="77777777" w:rsidR="00EF39FE" w:rsidRPr="00DE34CD" w:rsidRDefault="00EF39FE" w:rsidP="00EF39FE">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15.000,00</w:t>
            </w:r>
          </w:p>
        </w:tc>
        <w:tc>
          <w:tcPr>
            <w:tcW w:w="1294" w:type="dxa"/>
            <w:tcBorders>
              <w:top w:val="single" w:sz="4" w:space="0" w:color="auto"/>
              <w:left w:val="single" w:sz="4" w:space="0" w:color="auto"/>
              <w:bottom w:val="single" w:sz="4" w:space="0" w:color="auto"/>
              <w:right w:val="single" w:sz="4" w:space="0" w:color="auto"/>
            </w:tcBorders>
            <w:shd w:val="clear" w:color="auto" w:fill="FFFFFF"/>
          </w:tcPr>
          <w:p w14:paraId="654176E1" w14:textId="77777777" w:rsidR="00EF39FE" w:rsidRPr="00DE34CD" w:rsidRDefault="00EF39FE" w:rsidP="00EF39FE">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15.000,00</w:t>
            </w:r>
          </w:p>
        </w:tc>
      </w:tr>
      <w:tr w:rsidR="00EF39FE" w:rsidRPr="00DE34CD" w14:paraId="3F5E5788" w14:textId="77777777" w:rsidTr="000A7ED2">
        <w:trPr>
          <w:trHeight w:val="180"/>
          <w:jc w:val="center"/>
        </w:trPr>
        <w:tc>
          <w:tcPr>
            <w:tcW w:w="820" w:type="dxa"/>
            <w:tcBorders>
              <w:top w:val="single" w:sz="4" w:space="0" w:color="auto"/>
              <w:left w:val="single" w:sz="4" w:space="0" w:color="auto"/>
              <w:bottom w:val="single" w:sz="4" w:space="0" w:color="auto"/>
              <w:right w:val="single" w:sz="4" w:space="0" w:color="auto"/>
            </w:tcBorders>
            <w:shd w:val="clear" w:color="auto" w:fill="FFFFFF"/>
            <w:vAlign w:val="center"/>
          </w:tcPr>
          <w:p w14:paraId="47CBBC40" w14:textId="77777777" w:rsidR="00EF39FE" w:rsidRPr="00DE34CD" w:rsidRDefault="00EF39FE" w:rsidP="00EF39FE">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3.1.3.</w:t>
            </w:r>
          </w:p>
        </w:tc>
        <w:tc>
          <w:tcPr>
            <w:tcW w:w="3247" w:type="dxa"/>
            <w:tcBorders>
              <w:top w:val="single" w:sz="4" w:space="0" w:color="auto"/>
              <w:left w:val="single" w:sz="4" w:space="0" w:color="auto"/>
              <w:bottom w:val="single" w:sz="4" w:space="0" w:color="auto"/>
              <w:right w:val="single" w:sz="4" w:space="0" w:color="auto"/>
            </w:tcBorders>
            <w:shd w:val="clear" w:color="auto" w:fill="FFFFFF"/>
            <w:vAlign w:val="center"/>
          </w:tcPr>
          <w:p w14:paraId="6E01BC43" w14:textId="77777777" w:rsidR="00EF39FE" w:rsidRPr="00DE34CD" w:rsidRDefault="00EF39FE" w:rsidP="00EF39FE">
            <w:pPr>
              <w:jc w:val="center"/>
              <w:rPr>
                <w:rFonts w:asciiTheme="minorHAnsi" w:eastAsia="Calibri" w:hAnsiTheme="minorHAnsi" w:cstheme="minorHAnsi"/>
                <w:b w:val="0"/>
                <w:bCs/>
                <w:sz w:val="22"/>
                <w:szCs w:val="22"/>
                <w:lang w:val="hr-HR"/>
              </w:rPr>
            </w:pPr>
            <w:r w:rsidRPr="00DE34CD">
              <w:rPr>
                <w:rFonts w:asciiTheme="minorHAnsi" w:eastAsia="Calibri" w:hAnsiTheme="minorHAnsi" w:cstheme="minorHAnsi"/>
                <w:b w:val="0"/>
                <w:bCs/>
                <w:sz w:val="22"/>
                <w:szCs w:val="22"/>
                <w:lang w:val="hr-HR"/>
              </w:rPr>
              <w:t>Nadzor</w:t>
            </w:r>
          </w:p>
        </w:tc>
        <w:tc>
          <w:tcPr>
            <w:tcW w:w="1510" w:type="dxa"/>
            <w:tcBorders>
              <w:top w:val="single" w:sz="4" w:space="0" w:color="auto"/>
              <w:left w:val="single" w:sz="4" w:space="0" w:color="auto"/>
              <w:bottom w:val="single" w:sz="4" w:space="0" w:color="auto"/>
              <w:right w:val="single" w:sz="4" w:space="0" w:color="auto"/>
            </w:tcBorders>
            <w:shd w:val="clear" w:color="auto" w:fill="FFFFFF"/>
            <w:vAlign w:val="center"/>
          </w:tcPr>
          <w:p w14:paraId="53A04E73" w14:textId="77777777" w:rsidR="00EF39FE" w:rsidRPr="00DE34CD" w:rsidRDefault="00EF39FE" w:rsidP="00EF39FE">
            <w:pPr>
              <w:jc w:val="center"/>
              <w:rPr>
                <w:rFonts w:asciiTheme="minorHAnsi" w:eastAsia="Arial" w:hAnsiTheme="minorHAnsi" w:cstheme="minorHAnsi"/>
                <w:b w:val="0"/>
                <w:bCs/>
                <w:sz w:val="22"/>
                <w:szCs w:val="22"/>
                <w:lang w:val="hr-HR"/>
              </w:rPr>
            </w:pPr>
          </w:p>
        </w:tc>
        <w:tc>
          <w:tcPr>
            <w:tcW w:w="1431" w:type="dxa"/>
            <w:tcBorders>
              <w:top w:val="single" w:sz="4" w:space="0" w:color="auto"/>
              <w:left w:val="single" w:sz="4" w:space="0" w:color="auto"/>
              <w:bottom w:val="single" w:sz="4" w:space="0" w:color="auto"/>
              <w:right w:val="single" w:sz="4" w:space="0" w:color="auto"/>
            </w:tcBorders>
            <w:shd w:val="clear" w:color="auto" w:fill="FFFFFF"/>
          </w:tcPr>
          <w:p w14:paraId="47EE7236" w14:textId="77777777" w:rsidR="00EF39FE" w:rsidRPr="00DE34CD" w:rsidRDefault="00EF39FE" w:rsidP="00EF39FE">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0,00</w:t>
            </w:r>
          </w:p>
        </w:tc>
        <w:tc>
          <w:tcPr>
            <w:tcW w:w="1337" w:type="dxa"/>
            <w:tcBorders>
              <w:top w:val="single" w:sz="4" w:space="0" w:color="auto"/>
              <w:left w:val="single" w:sz="4" w:space="0" w:color="auto"/>
              <w:bottom w:val="single" w:sz="4" w:space="0" w:color="auto"/>
              <w:right w:val="single" w:sz="4" w:space="0" w:color="auto"/>
            </w:tcBorders>
            <w:shd w:val="clear" w:color="auto" w:fill="FFFFFF"/>
          </w:tcPr>
          <w:p w14:paraId="21A052B1" w14:textId="77777777" w:rsidR="00EF39FE" w:rsidRPr="00DE34CD" w:rsidRDefault="00EF39FE" w:rsidP="00EF39FE">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700,00</w:t>
            </w:r>
          </w:p>
        </w:tc>
        <w:tc>
          <w:tcPr>
            <w:tcW w:w="1294" w:type="dxa"/>
            <w:tcBorders>
              <w:top w:val="single" w:sz="4" w:space="0" w:color="auto"/>
              <w:left w:val="single" w:sz="4" w:space="0" w:color="auto"/>
              <w:bottom w:val="single" w:sz="4" w:space="0" w:color="auto"/>
              <w:right w:val="single" w:sz="4" w:space="0" w:color="auto"/>
            </w:tcBorders>
            <w:shd w:val="clear" w:color="auto" w:fill="FFFFFF"/>
          </w:tcPr>
          <w:p w14:paraId="1E91184F" w14:textId="77777777" w:rsidR="00EF39FE" w:rsidRPr="00DE34CD" w:rsidRDefault="00EF39FE" w:rsidP="00EF39FE">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700,00</w:t>
            </w:r>
          </w:p>
        </w:tc>
      </w:tr>
      <w:tr w:rsidR="00EF39FE" w:rsidRPr="00DE34CD" w14:paraId="7F0B012E" w14:textId="77777777" w:rsidTr="000A7ED2">
        <w:trPr>
          <w:trHeight w:val="191"/>
          <w:jc w:val="center"/>
        </w:trPr>
        <w:tc>
          <w:tcPr>
            <w:tcW w:w="820" w:type="dxa"/>
            <w:tcBorders>
              <w:top w:val="single" w:sz="4" w:space="0" w:color="auto"/>
              <w:left w:val="single" w:sz="4" w:space="0" w:color="auto"/>
              <w:bottom w:val="single" w:sz="4" w:space="0" w:color="auto"/>
              <w:right w:val="single" w:sz="4" w:space="0" w:color="auto"/>
            </w:tcBorders>
            <w:shd w:val="clear" w:color="auto" w:fill="FFFFFF"/>
            <w:vAlign w:val="center"/>
          </w:tcPr>
          <w:p w14:paraId="2150C52A" w14:textId="77777777" w:rsidR="00EF39FE" w:rsidRPr="00DE34CD" w:rsidRDefault="00EF39FE" w:rsidP="00EF39FE">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3.2.</w:t>
            </w:r>
          </w:p>
        </w:tc>
        <w:tc>
          <w:tcPr>
            <w:tcW w:w="3247" w:type="dxa"/>
            <w:tcBorders>
              <w:top w:val="single" w:sz="4" w:space="0" w:color="auto"/>
              <w:left w:val="single" w:sz="4" w:space="0" w:color="auto"/>
              <w:bottom w:val="single" w:sz="4" w:space="0" w:color="auto"/>
              <w:right w:val="single" w:sz="4" w:space="0" w:color="auto"/>
            </w:tcBorders>
            <w:shd w:val="clear" w:color="auto" w:fill="FFFFFF"/>
            <w:vAlign w:val="center"/>
          </w:tcPr>
          <w:p w14:paraId="32A89E0C" w14:textId="77777777" w:rsidR="00EF39FE" w:rsidRPr="00DE34CD" w:rsidRDefault="00EF39FE" w:rsidP="00EF39FE">
            <w:pPr>
              <w:jc w:val="center"/>
              <w:rPr>
                <w:rFonts w:asciiTheme="minorHAnsi" w:eastAsia="Calibri" w:hAnsiTheme="minorHAnsi" w:cstheme="minorHAnsi"/>
                <w:b w:val="0"/>
                <w:bCs/>
                <w:sz w:val="22"/>
                <w:szCs w:val="22"/>
                <w:lang w:val="hr-HR"/>
              </w:rPr>
            </w:pPr>
            <w:r w:rsidRPr="00DE34CD">
              <w:rPr>
                <w:rFonts w:asciiTheme="minorHAnsi" w:eastAsia="Calibri" w:hAnsiTheme="minorHAnsi" w:cstheme="minorHAnsi"/>
                <w:b w:val="0"/>
                <w:bCs/>
                <w:sz w:val="22"/>
                <w:szCs w:val="22"/>
                <w:lang w:val="hr-HR"/>
              </w:rPr>
              <w:t>Parkiralište u Babinom viru</w:t>
            </w:r>
          </w:p>
        </w:tc>
        <w:tc>
          <w:tcPr>
            <w:tcW w:w="1510" w:type="dxa"/>
            <w:tcBorders>
              <w:top w:val="single" w:sz="4" w:space="0" w:color="auto"/>
              <w:left w:val="single" w:sz="4" w:space="0" w:color="auto"/>
              <w:bottom w:val="single" w:sz="4" w:space="0" w:color="auto"/>
              <w:right w:val="single" w:sz="4" w:space="0" w:color="auto"/>
            </w:tcBorders>
            <w:shd w:val="clear" w:color="auto" w:fill="FFFFFF"/>
            <w:vAlign w:val="center"/>
          </w:tcPr>
          <w:p w14:paraId="09C3F845" w14:textId="77777777" w:rsidR="00EF39FE" w:rsidRPr="00DE34CD" w:rsidRDefault="00EF39FE" w:rsidP="00EF39FE">
            <w:pPr>
              <w:jc w:val="center"/>
              <w:rPr>
                <w:rFonts w:asciiTheme="minorHAnsi" w:eastAsia="Arial" w:hAnsiTheme="minorHAnsi" w:cstheme="minorHAnsi"/>
                <w:b w:val="0"/>
                <w:bCs/>
                <w:sz w:val="22"/>
                <w:szCs w:val="22"/>
                <w:lang w:val="hr-HR"/>
              </w:rPr>
            </w:pPr>
          </w:p>
        </w:tc>
        <w:tc>
          <w:tcPr>
            <w:tcW w:w="1431" w:type="dxa"/>
            <w:tcBorders>
              <w:top w:val="single" w:sz="4" w:space="0" w:color="auto"/>
              <w:left w:val="single" w:sz="4" w:space="0" w:color="auto"/>
              <w:bottom w:val="single" w:sz="4" w:space="0" w:color="auto"/>
              <w:right w:val="single" w:sz="4" w:space="0" w:color="auto"/>
            </w:tcBorders>
            <w:shd w:val="clear" w:color="auto" w:fill="FFFFFF"/>
          </w:tcPr>
          <w:p w14:paraId="3E18349A" w14:textId="77777777" w:rsidR="00EF39FE" w:rsidRPr="00DE34CD" w:rsidRDefault="00EF39FE" w:rsidP="00EF39FE">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72.100,00</w:t>
            </w:r>
          </w:p>
        </w:tc>
        <w:tc>
          <w:tcPr>
            <w:tcW w:w="1337" w:type="dxa"/>
            <w:tcBorders>
              <w:top w:val="single" w:sz="4" w:space="0" w:color="auto"/>
              <w:left w:val="single" w:sz="4" w:space="0" w:color="auto"/>
              <w:bottom w:val="single" w:sz="4" w:space="0" w:color="auto"/>
              <w:right w:val="single" w:sz="4" w:space="0" w:color="auto"/>
            </w:tcBorders>
            <w:shd w:val="clear" w:color="auto" w:fill="FFFFFF"/>
          </w:tcPr>
          <w:p w14:paraId="41A6C100" w14:textId="77777777" w:rsidR="00EF39FE" w:rsidRPr="00DE34CD" w:rsidRDefault="00EF39FE" w:rsidP="00EF39FE">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56.400,00</w:t>
            </w:r>
          </w:p>
        </w:tc>
        <w:tc>
          <w:tcPr>
            <w:tcW w:w="1294" w:type="dxa"/>
            <w:tcBorders>
              <w:top w:val="single" w:sz="4" w:space="0" w:color="auto"/>
              <w:left w:val="single" w:sz="4" w:space="0" w:color="auto"/>
              <w:bottom w:val="single" w:sz="4" w:space="0" w:color="auto"/>
              <w:right w:val="single" w:sz="4" w:space="0" w:color="auto"/>
            </w:tcBorders>
            <w:shd w:val="clear" w:color="auto" w:fill="FFFFFF"/>
          </w:tcPr>
          <w:p w14:paraId="3546FAA9" w14:textId="77777777" w:rsidR="00EF39FE" w:rsidRPr="00DE34CD" w:rsidRDefault="00EF39FE" w:rsidP="00EF39FE">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56.400,00</w:t>
            </w:r>
          </w:p>
        </w:tc>
      </w:tr>
      <w:tr w:rsidR="00EF39FE" w:rsidRPr="00DE34CD" w14:paraId="48D44E62" w14:textId="77777777" w:rsidTr="000A7ED2">
        <w:trPr>
          <w:trHeight w:val="225"/>
          <w:jc w:val="center"/>
        </w:trPr>
        <w:tc>
          <w:tcPr>
            <w:tcW w:w="820" w:type="dxa"/>
            <w:tcBorders>
              <w:top w:val="single" w:sz="4" w:space="0" w:color="auto"/>
              <w:left w:val="single" w:sz="4" w:space="0" w:color="auto"/>
              <w:bottom w:val="single" w:sz="4" w:space="0" w:color="auto"/>
              <w:right w:val="single" w:sz="4" w:space="0" w:color="auto"/>
            </w:tcBorders>
            <w:shd w:val="clear" w:color="auto" w:fill="FFFFFF"/>
            <w:vAlign w:val="center"/>
          </w:tcPr>
          <w:p w14:paraId="64392F1B" w14:textId="77777777" w:rsidR="00EF39FE" w:rsidRPr="00DE34CD" w:rsidRDefault="00EF39FE" w:rsidP="00EF39FE">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3.2.1.</w:t>
            </w:r>
          </w:p>
        </w:tc>
        <w:tc>
          <w:tcPr>
            <w:tcW w:w="3247" w:type="dxa"/>
            <w:tcBorders>
              <w:top w:val="single" w:sz="4" w:space="0" w:color="auto"/>
              <w:left w:val="single" w:sz="4" w:space="0" w:color="auto"/>
              <w:bottom w:val="single" w:sz="4" w:space="0" w:color="auto"/>
              <w:right w:val="single" w:sz="4" w:space="0" w:color="auto"/>
            </w:tcBorders>
            <w:shd w:val="clear" w:color="auto" w:fill="FFFFFF"/>
            <w:vAlign w:val="center"/>
          </w:tcPr>
          <w:p w14:paraId="00D10025" w14:textId="77777777" w:rsidR="00EF39FE" w:rsidRPr="00DE34CD" w:rsidRDefault="00EF39FE" w:rsidP="00EF39FE">
            <w:pPr>
              <w:jc w:val="center"/>
              <w:rPr>
                <w:rFonts w:asciiTheme="minorHAnsi" w:eastAsia="Calibri" w:hAnsiTheme="minorHAnsi" w:cstheme="minorHAnsi"/>
                <w:b w:val="0"/>
                <w:bCs/>
                <w:sz w:val="22"/>
                <w:szCs w:val="22"/>
                <w:lang w:val="hr-HR"/>
              </w:rPr>
            </w:pPr>
            <w:r w:rsidRPr="00DE34CD">
              <w:rPr>
                <w:rFonts w:asciiTheme="minorHAnsi" w:eastAsia="Calibri" w:hAnsiTheme="minorHAnsi" w:cstheme="minorHAnsi"/>
                <w:b w:val="0"/>
                <w:bCs/>
                <w:sz w:val="22"/>
                <w:szCs w:val="22"/>
                <w:lang w:val="hr-HR"/>
              </w:rPr>
              <w:t>Uređenje javne površine</w:t>
            </w:r>
          </w:p>
        </w:tc>
        <w:tc>
          <w:tcPr>
            <w:tcW w:w="1510" w:type="dxa"/>
            <w:tcBorders>
              <w:top w:val="single" w:sz="4" w:space="0" w:color="auto"/>
              <w:left w:val="single" w:sz="4" w:space="0" w:color="auto"/>
              <w:bottom w:val="single" w:sz="4" w:space="0" w:color="auto"/>
              <w:right w:val="single" w:sz="4" w:space="0" w:color="auto"/>
            </w:tcBorders>
            <w:shd w:val="clear" w:color="auto" w:fill="FFFFFF"/>
            <w:vAlign w:val="center"/>
          </w:tcPr>
          <w:p w14:paraId="6CFF3D0B" w14:textId="77777777" w:rsidR="00EF39FE" w:rsidRPr="00DE34CD" w:rsidRDefault="00EF39FE" w:rsidP="00EF39FE">
            <w:pPr>
              <w:jc w:val="center"/>
              <w:rPr>
                <w:rFonts w:asciiTheme="minorHAnsi" w:eastAsia="Arial" w:hAnsiTheme="minorHAnsi" w:cstheme="minorHAnsi"/>
                <w:b w:val="0"/>
                <w:bCs/>
                <w:sz w:val="22"/>
                <w:szCs w:val="22"/>
                <w:lang w:val="hr-HR"/>
              </w:rPr>
            </w:pPr>
          </w:p>
        </w:tc>
        <w:tc>
          <w:tcPr>
            <w:tcW w:w="1431" w:type="dxa"/>
            <w:tcBorders>
              <w:top w:val="single" w:sz="4" w:space="0" w:color="auto"/>
              <w:left w:val="single" w:sz="4" w:space="0" w:color="auto"/>
              <w:bottom w:val="single" w:sz="4" w:space="0" w:color="auto"/>
              <w:right w:val="single" w:sz="4" w:space="0" w:color="auto"/>
            </w:tcBorders>
            <w:shd w:val="clear" w:color="auto" w:fill="FFFFFF"/>
          </w:tcPr>
          <w:p w14:paraId="16D5B248" w14:textId="77777777" w:rsidR="00EF39FE" w:rsidRPr="00DE34CD" w:rsidRDefault="00EF39FE" w:rsidP="00EF39FE">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70.000,00</w:t>
            </w:r>
          </w:p>
        </w:tc>
        <w:tc>
          <w:tcPr>
            <w:tcW w:w="1337" w:type="dxa"/>
            <w:tcBorders>
              <w:top w:val="single" w:sz="4" w:space="0" w:color="auto"/>
              <w:left w:val="single" w:sz="4" w:space="0" w:color="auto"/>
              <w:bottom w:val="single" w:sz="4" w:space="0" w:color="auto"/>
              <w:right w:val="single" w:sz="4" w:space="0" w:color="auto"/>
            </w:tcBorders>
            <w:shd w:val="clear" w:color="auto" w:fill="FFFFFF"/>
          </w:tcPr>
          <w:p w14:paraId="1F2526BC" w14:textId="77777777" w:rsidR="00EF39FE" w:rsidRPr="00DE34CD" w:rsidRDefault="00EF39FE" w:rsidP="00EF39FE">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55.300,00</w:t>
            </w:r>
          </w:p>
        </w:tc>
        <w:tc>
          <w:tcPr>
            <w:tcW w:w="1294" w:type="dxa"/>
            <w:tcBorders>
              <w:top w:val="single" w:sz="4" w:space="0" w:color="auto"/>
              <w:left w:val="single" w:sz="4" w:space="0" w:color="auto"/>
              <w:bottom w:val="single" w:sz="4" w:space="0" w:color="auto"/>
              <w:right w:val="single" w:sz="4" w:space="0" w:color="auto"/>
            </w:tcBorders>
            <w:shd w:val="clear" w:color="auto" w:fill="FFFFFF"/>
          </w:tcPr>
          <w:p w14:paraId="6F4BC513" w14:textId="77777777" w:rsidR="00EF39FE" w:rsidRPr="00DE34CD" w:rsidRDefault="00EF39FE" w:rsidP="00EF39FE">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55.300,00</w:t>
            </w:r>
          </w:p>
        </w:tc>
      </w:tr>
      <w:tr w:rsidR="00EF39FE" w:rsidRPr="00DE34CD" w14:paraId="3F08093A" w14:textId="77777777" w:rsidTr="000A7ED2">
        <w:trPr>
          <w:trHeight w:val="195"/>
          <w:jc w:val="center"/>
        </w:trPr>
        <w:tc>
          <w:tcPr>
            <w:tcW w:w="820" w:type="dxa"/>
            <w:tcBorders>
              <w:top w:val="single" w:sz="4" w:space="0" w:color="auto"/>
              <w:left w:val="single" w:sz="4" w:space="0" w:color="auto"/>
              <w:bottom w:val="single" w:sz="4" w:space="0" w:color="auto"/>
              <w:right w:val="single" w:sz="4" w:space="0" w:color="auto"/>
            </w:tcBorders>
            <w:shd w:val="clear" w:color="auto" w:fill="FFFFFF"/>
            <w:vAlign w:val="center"/>
          </w:tcPr>
          <w:p w14:paraId="13CFCF69" w14:textId="77777777" w:rsidR="00EF39FE" w:rsidRPr="00DE34CD" w:rsidRDefault="00EF39FE" w:rsidP="00EF39FE">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3.2.2.</w:t>
            </w:r>
          </w:p>
        </w:tc>
        <w:tc>
          <w:tcPr>
            <w:tcW w:w="3247" w:type="dxa"/>
            <w:tcBorders>
              <w:top w:val="single" w:sz="4" w:space="0" w:color="auto"/>
              <w:left w:val="single" w:sz="4" w:space="0" w:color="auto"/>
              <w:bottom w:val="single" w:sz="4" w:space="0" w:color="auto"/>
              <w:right w:val="single" w:sz="4" w:space="0" w:color="auto"/>
            </w:tcBorders>
            <w:shd w:val="clear" w:color="auto" w:fill="FFFFFF"/>
            <w:vAlign w:val="center"/>
          </w:tcPr>
          <w:p w14:paraId="26549F66" w14:textId="77777777" w:rsidR="00EF39FE" w:rsidRPr="00DE34CD" w:rsidRDefault="00EF39FE" w:rsidP="00EF39FE">
            <w:pPr>
              <w:jc w:val="center"/>
              <w:rPr>
                <w:rFonts w:asciiTheme="minorHAnsi" w:eastAsia="Calibri" w:hAnsiTheme="minorHAnsi" w:cstheme="minorHAnsi"/>
                <w:b w:val="0"/>
                <w:bCs/>
                <w:sz w:val="22"/>
                <w:szCs w:val="22"/>
                <w:lang w:val="hr-HR"/>
              </w:rPr>
            </w:pPr>
            <w:r w:rsidRPr="00DE34CD">
              <w:rPr>
                <w:rFonts w:asciiTheme="minorHAnsi" w:eastAsia="Calibri" w:hAnsiTheme="minorHAnsi" w:cstheme="minorHAnsi"/>
                <w:b w:val="0"/>
                <w:bCs/>
                <w:sz w:val="22"/>
                <w:szCs w:val="22"/>
                <w:lang w:val="hr-HR"/>
              </w:rPr>
              <w:t>Nadzor</w:t>
            </w:r>
          </w:p>
        </w:tc>
        <w:tc>
          <w:tcPr>
            <w:tcW w:w="1510" w:type="dxa"/>
            <w:tcBorders>
              <w:top w:val="single" w:sz="4" w:space="0" w:color="auto"/>
              <w:left w:val="single" w:sz="4" w:space="0" w:color="auto"/>
              <w:bottom w:val="single" w:sz="4" w:space="0" w:color="auto"/>
              <w:right w:val="single" w:sz="4" w:space="0" w:color="auto"/>
            </w:tcBorders>
            <w:shd w:val="clear" w:color="auto" w:fill="FFFFFF"/>
            <w:vAlign w:val="center"/>
          </w:tcPr>
          <w:p w14:paraId="1773E4FF" w14:textId="77777777" w:rsidR="00EF39FE" w:rsidRPr="00DE34CD" w:rsidRDefault="00EF39FE" w:rsidP="00EF39FE">
            <w:pPr>
              <w:jc w:val="center"/>
              <w:rPr>
                <w:rFonts w:asciiTheme="minorHAnsi" w:eastAsia="Arial" w:hAnsiTheme="minorHAnsi" w:cstheme="minorHAnsi"/>
                <w:b w:val="0"/>
                <w:bCs/>
                <w:sz w:val="22"/>
                <w:szCs w:val="22"/>
                <w:lang w:val="hr-HR"/>
              </w:rPr>
            </w:pPr>
          </w:p>
        </w:tc>
        <w:tc>
          <w:tcPr>
            <w:tcW w:w="1431" w:type="dxa"/>
            <w:tcBorders>
              <w:top w:val="single" w:sz="4" w:space="0" w:color="auto"/>
              <w:left w:val="single" w:sz="4" w:space="0" w:color="auto"/>
              <w:bottom w:val="single" w:sz="4" w:space="0" w:color="auto"/>
              <w:right w:val="single" w:sz="4" w:space="0" w:color="auto"/>
            </w:tcBorders>
            <w:shd w:val="clear" w:color="auto" w:fill="FFFFFF"/>
          </w:tcPr>
          <w:p w14:paraId="5424D56A" w14:textId="77777777" w:rsidR="00EF39FE" w:rsidRPr="00DE34CD" w:rsidRDefault="00EF39FE" w:rsidP="00EF39FE">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2.100,00</w:t>
            </w:r>
          </w:p>
        </w:tc>
        <w:tc>
          <w:tcPr>
            <w:tcW w:w="1337" w:type="dxa"/>
            <w:tcBorders>
              <w:top w:val="single" w:sz="4" w:space="0" w:color="auto"/>
              <w:left w:val="single" w:sz="4" w:space="0" w:color="auto"/>
              <w:bottom w:val="single" w:sz="4" w:space="0" w:color="auto"/>
              <w:right w:val="single" w:sz="4" w:space="0" w:color="auto"/>
            </w:tcBorders>
            <w:shd w:val="clear" w:color="auto" w:fill="FFFFFF"/>
          </w:tcPr>
          <w:p w14:paraId="241C27FD" w14:textId="77777777" w:rsidR="00EF39FE" w:rsidRPr="00DE34CD" w:rsidRDefault="00EF39FE" w:rsidP="00EF39FE">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1.100,00</w:t>
            </w:r>
          </w:p>
        </w:tc>
        <w:tc>
          <w:tcPr>
            <w:tcW w:w="1294" w:type="dxa"/>
            <w:tcBorders>
              <w:top w:val="single" w:sz="4" w:space="0" w:color="auto"/>
              <w:left w:val="single" w:sz="4" w:space="0" w:color="auto"/>
              <w:bottom w:val="single" w:sz="4" w:space="0" w:color="auto"/>
              <w:right w:val="single" w:sz="4" w:space="0" w:color="auto"/>
            </w:tcBorders>
            <w:shd w:val="clear" w:color="auto" w:fill="FFFFFF"/>
          </w:tcPr>
          <w:p w14:paraId="6736DEA3" w14:textId="77777777" w:rsidR="00EF39FE" w:rsidRPr="00DE34CD" w:rsidRDefault="00EF39FE" w:rsidP="00EF39FE">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1.100,00</w:t>
            </w:r>
          </w:p>
        </w:tc>
      </w:tr>
      <w:tr w:rsidR="00EF39FE" w:rsidRPr="00DE34CD" w14:paraId="02E701FF" w14:textId="77777777" w:rsidTr="000A7ED2">
        <w:trPr>
          <w:trHeight w:val="300"/>
          <w:jc w:val="center"/>
        </w:trPr>
        <w:tc>
          <w:tcPr>
            <w:tcW w:w="820" w:type="dxa"/>
            <w:tcBorders>
              <w:top w:val="single" w:sz="4" w:space="0" w:color="auto"/>
              <w:left w:val="single" w:sz="4" w:space="0" w:color="auto"/>
              <w:bottom w:val="single" w:sz="4" w:space="0" w:color="auto"/>
              <w:right w:val="single" w:sz="4" w:space="0" w:color="auto"/>
            </w:tcBorders>
            <w:shd w:val="clear" w:color="auto" w:fill="FFFFFF"/>
            <w:vAlign w:val="center"/>
          </w:tcPr>
          <w:p w14:paraId="3256D322" w14:textId="77777777" w:rsidR="00EF39FE" w:rsidRPr="00DE34CD" w:rsidRDefault="00EF39FE" w:rsidP="00EF39FE">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3.2.3.</w:t>
            </w:r>
          </w:p>
        </w:tc>
        <w:tc>
          <w:tcPr>
            <w:tcW w:w="3247" w:type="dxa"/>
            <w:tcBorders>
              <w:top w:val="single" w:sz="4" w:space="0" w:color="auto"/>
              <w:left w:val="single" w:sz="4" w:space="0" w:color="auto"/>
              <w:bottom w:val="single" w:sz="4" w:space="0" w:color="auto"/>
              <w:right w:val="single" w:sz="4" w:space="0" w:color="auto"/>
            </w:tcBorders>
            <w:shd w:val="clear" w:color="auto" w:fill="FFFFFF"/>
            <w:vAlign w:val="center"/>
          </w:tcPr>
          <w:p w14:paraId="47EE89C1" w14:textId="77777777" w:rsidR="00EF39FE" w:rsidRPr="00DE34CD" w:rsidRDefault="00EF39FE" w:rsidP="00EF39FE">
            <w:pPr>
              <w:jc w:val="center"/>
              <w:rPr>
                <w:rFonts w:asciiTheme="minorHAnsi" w:eastAsia="Calibri" w:hAnsiTheme="minorHAnsi" w:cstheme="minorHAnsi"/>
                <w:b w:val="0"/>
                <w:bCs/>
                <w:sz w:val="22"/>
                <w:szCs w:val="22"/>
                <w:lang w:val="hr-HR"/>
              </w:rPr>
            </w:pPr>
            <w:r w:rsidRPr="00DE34CD">
              <w:rPr>
                <w:rFonts w:asciiTheme="minorHAnsi" w:eastAsia="Calibri" w:hAnsiTheme="minorHAnsi" w:cstheme="minorHAnsi"/>
                <w:b w:val="0"/>
                <w:bCs/>
                <w:sz w:val="22"/>
                <w:szCs w:val="22"/>
                <w:lang w:val="hr-HR"/>
              </w:rPr>
              <w:t>Projekt</w:t>
            </w:r>
          </w:p>
        </w:tc>
        <w:tc>
          <w:tcPr>
            <w:tcW w:w="1510" w:type="dxa"/>
            <w:tcBorders>
              <w:top w:val="single" w:sz="4" w:space="0" w:color="auto"/>
              <w:left w:val="single" w:sz="4" w:space="0" w:color="auto"/>
              <w:bottom w:val="single" w:sz="4" w:space="0" w:color="auto"/>
              <w:right w:val="single" w:sz="4" w:space="0" w:color="auto"/>
            </w:tcBorders>
            <w:shd w:val="clear" w:color="auto" w:fill="FFFFFF"/>
            <w:vAlign w:val="center"/>
          </w:tcPr>
          <w:p w14:paraId="2527991E" w14:textId="77777777" w:rsidR="00EF39FE" w:rsidRPr="00DE34CD" w:rsidRDefault="00EF39FE" w:rsidP="00EF39FE">
            <w:pPr>
              <w:jc w:val="center"/>
              <w:rPr>
                <w:rFonts w:asciiTheme="minorHAnsi" w:eastAsia="Arial" w:hAnsiTheme="minorHAnsi" w:cstheme="minorHAnsi"/>
                <w:b w:val="0"/>
                <w:bCs/>
                <w:sz w:val="22"/>
                <w:szCs w:val="22"/>
                <w:lang w:val="hr-HR"/>
              </w:rPr>
            </w:pPr>
          </w:p>
        </w:tc>
        <w:tc>
          <w:tcPr>
            <w:tcW w:w="1431" w:type="dxa"/>
            <w:tcBorders>
              <w:top w:val="single" w:sz="4" w:space="0" w:color="auto"/>
              <w:left w:val="single" w:sz="4" w:space="0" w:color="auto"/>
              <w:bottom w:val="single" w:sz="4" w:space="0" w:color="auto"/>
              <w:right w:val="single" w:sz="4" w:space="0" w:color="auto"/>
            </w:tcBorders>
            <w:shd w:val="clear" w:color="auto" w:fill="FFFFFF"/>
          </w:tcPr>
          <w:p w14:paraId="7B29CBDE" w14:textId="77777777" w:rsidR="00EF39FE" w:rsidRPr="00DE34CD" w:rsidRDefault="00EF39FE" w:rsidP="00EF39FE">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0,00</w:t>
            </w:r>
          </w:p>
        </w:tc>
        <w:tc>
          <w:tcPr>
            <w:tcW w:w="1337" w:type="dxa"/>
            <w:tcBorders>
              <w:top w:val="single" w:sz="4" w:space="0" w:color="auto"/>
              <w:left w:val="single" w:sz="4" w:space="0" w:color="auto"/>
              <w:bottom w:val="single" w:sz="4" w:space="0" w:color="auto"/>
              <w:right w:val="single" w:sz="4" w:space="0" w:color="auto"/>
            </w:tcBorders>
            <w:shd w:val="clear" w:color="auto" w:fill="FFFFFF"/>
          </w:tcPr>
          <w:p w14:paraId="0D7EF7CA" w14:textId="77777777" w:rsidR="00EF39FE" w:rsidRPr="00DE34CD" w:rsidRDefault="00EF39FE" w:rsidP="00EF39FE">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0,00</w:t>
            </w:r>
          </w:p>
          <w:p w14:paraId="5AF4C8D6" w14:textId="77777777" w:rsidR="00EF39FE" w:rsidRPr="00DE34CD" w:rsidRDefault="00EF39FE" w:rsidP="00EF39FE">
            <w:pPr>
              <w:jc w:val="center"/>
              <w:rPr>
                <w:rFonts w:asciiTheme="minorHAnsi" w:eastAsia="Arial" w:hAnsiTheme="minorHAnsi" w:cstheme="minorHAnsi"/>
                <w:b w:val="0"/>
                <w:bCs/>
                <w:sz w:val="22"/>
                <w:szCs w:val="22"/>
                <w:lang w:val="hr-HR"/>
              </w:rPr>
            </w:pPr>
          </w:p>
        </w:tc>
        <w:tc>
          <w:tcPr>
            <w:tcW w:w="1294" w:type="dxa"/>
            <w:tcBorders>
              <w:top w:val="single" w:sz="4" w:space="0" w:color="auto"/>
              <w:left w:val="single" w:sz="4" w:space="0" w:color="auto"/>
              <w:bottom w:val="single" w:sz="4" w:space="0" w:color="auto"/>
              <w:right w:val="single" w:sz="4" w:space="0" w:color="auto"/>
            </w:tcBorders>
            <w:shd w:val="clear" w:color="auto" w:fill="FFFFFF"/>
          </w:tcPr>
          <w:p w14:paraId="7BC9AC61" w14:textId="77777777" w:rsidR="00EF39FE" w:rsidRPr="00DE34CD" w:rsidRDefault="00EF39FE" w:rsidP="00EF39FE">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0,00</w:t>
            </w:r>
          </w:p>
        </w:tc>
      </w:tr>
      <w:tr w:rsidR="00EF39FE" w:rsidRPr="00DE34CD" w14:paraId="07651DCE" w14:textId="77777777" w:rsidTr="000A7ED2">
        <w:trPr>
          <w:trHeight w:val="105"/>
          <w:jc w:val="center"/>
        </w:trPr>
        <w:tc>
          <w:tcPr>
            <w:tcW w:w="820" w:type="dxa"/>
            <w:tcBorders>
              <w:top w:val="single" w:sz="4" w:space="0" w:color="auto"/>
              <w:left w:val="single" w:sz="4" w:space="0" w:color="auto"/>
              <w:bottom w:val="single" w:sz="4" w:space="0" w:color="auto"/>
              <w:right w:val="single" w:sz="4" w:space="0" w:color="auto"/>
            </w:tcBorders>
            <w:shd w:val="clear" w:color="auto" w:fill="FFFFFF"/>
            <w:vAlign w:val="center"/>
          </w:tcPr>
          <w:p w14:paraId="734457BE" w14:textId="77777777" w:rsidR="00EF39FE" w:rsidRPr="00DE34CD" w:rsidRDefault="00EF39FE" w:rsidP="00EF39FE">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3.3.</w:t>
            </w:r>
          </w:p>
        </w:tc>
        <w:tc>
          <w:tcPr>
            <w:tcW w:w="3247" w:type="dxa"/>
            <w:tcBorders>
              <w:top w:val="single" w:sz="4" w:space="0" w:color="auto"/>
              <w:left w:val="single" w:sz="4" w:space="0" w:color="auto"/>
              <w:bottom w:val="single" w:sz="4" w:space="0" w:color="auto"/>
              <w:right w:val="single" w:sz="4" w:space="0" w:color="auto"/>
            </w:tcBorders>
            <w:shd w:val="clear" w:color="auto" w:fill="FFFFFF"/>
            <w:vAlign w:val="center"/>
          </w:tcPr>
          <w:p w14:paraId="1FE71880" w14:textId="77777777" w:rsidR="00EF39FE" w:rsidRPr="00DE34CD" w:rsidRDefault="00EF39FE" w:rsidP="00EF39FE">
            <w:pPr>
              <w:jc w:val="center"/>
              <w:rPr>
                <w:rFonts w:asciiTheme="minorHAnsi" w:eastAsia="Calibri" w:hAnsiTheme="minorHAnsi" w:cstheme="minorHAnsi"/>
                <w:b w:val="0"/>
                <w:bCs/>
                <w:sz w:val="22"/>
                <w:szCs w:val="22"/>
                <w:lang w:val="hr-HR"/>
              </w:rPr>
            </w:pPr>
            <w:r w:rsidRPr="00DE34CD">
              <w:rPr>
                <w:rFonts w:asciiTheme="minorHAnsi" w:eastAsia="Calibri" w:hAnsiTheme="minorHAnsi" w:cstheme="minorHAnsi"/>
                <w:b w:val="0"/>
                <w:bCs/>
                <w:sz w:val="22"/>
                <w:szCs w:val="22"/>
                <w:lang w:val="hr-HR"/>
              </w:rPr>
              <w:t>Parkiralište u Ulici Tome Erdodya Bakača u Požegi</w:t>
            </w:r>
          </w:p>
        </w:tc>
        <w:tc>
          <w:tcPr>
            <w:tcW w:w="1510" w:type="dxa"/>
            <w:tcBorders>
              <w:top w:val="single" w:sz="4" w:space="0" w:color="auto"/>
              <w:left w:val="single" w:sz="4" w:space="0" w:color="auto"/>
              <w:bottom w:val="single" w:sz="4" w:space="0" w:color="auto"/>
              <w:right w:val="single" w:sz="4" w:space="0" w:color="auto"/>
            </w:tcBorders>
            <w:shd w:val="clear" w:color="auto" w:fill="FFFFFF"/>
            <w:vAlign w:val="center"/>
          </w:tcPr>
          <w:p w14:paraId="7FA3B672" w14:textId="77777777" w:rsidR="00EF39FE" w:rsidRPr="00DE34CD" w:rsidRDefault="00EF39FE" w:rsidP="00EF39FE">
            <w:pPr>
              <w:jc w:val="center"/>
              <w:rPr>
                <w:rFonts w:asciiTheme="minorHAnsi" w:eastAsia="Arial" w:hAnsiTheme="minorHAnsi" w:cstheme="minorHAnsi"/>
                <w:b w:val="0"/>
                <w:bCs/>
                <w:sz w:val="22"/>
                <w:szCs w:val="22"/>
                <w:lang w:val="hr-HR"/>
              </w:rPr>
            </w:pPr>
          </w:p>
        </w:tc>
        <w:tc>
          <w:tcPr>
            <w:tcW w:w="1431" w:type="dxa"/>
            <w:tcBorders>
              <w:top w:val="single" w:sz="4" w:space="0" w:color="auto"/>
              <w:left w:val="single" w:sz="4" w:space="0" w:color="auto"/>
              <w:bottom w:val="single" w:sz="4" w:space="0" w:color="auto"/>
              <w:right w:val="single" w:sz="4" w:space="0" w:color="auto"/>
            </w:tcBorders>
            <w:shd w:val="clear" w:color="auto" w:fill="FFFFFF"/>
          </w:tcPr>
          <w:p w14:paraId="469B2C59" w14:textId="77777777" w:rsidR="00EF39FE" w:rsidRPr="00DE34CD" w:rsidRDefault="00EF39FE" w:rsidP="00EF39FE">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5.296,00</w:t>
            </w:r>
          </w:p>
        </w:tc>
        <w:tc>
          <w:tcPr>
            <w:tcW w:w="1337" w:type="dxa"/>
            <w:tcBorders>
              <w:top w:val="single" w:sz="4" w:space="0" w:color="auto"/>
              <w:left w:val="single" w:sz="4" w:space="0" w:color="auto"/>
              <w:bottom w:val="single" w:sz="4" w:space="0" w:color="auto"/>
              <w:right w:val="single" w:sz="4" w:space="0" w:color="auto"/>
            </w:tcBorders>
            <w:shd w:val="clear" w:color="auto" w:fill="FFFFFF"/>
          </w:tcPr>
          <w:p w14:paraId="4A0132C4" w14:textId="77777777" w:rsidR="00EF39FE" w:rsidRPr="00DE34CD" w:rsidRDefault="00EF39FE" w:rsidP="00EF39FE">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5.296,00</w:t>
            </w:r>
          </w:p>
        </w:tc>
        <w:tc>
          <w:tcPr>
            <w:tcW w:w="1294" w:type="dxa"/>
            <w:tcBorders>
              <w:top w:val="single" w:sz="4" w:space="0" w:color="auto"/>
              <w:left w:val="single" w:sz="4" w:space="0" w:color="auto"/>
              <w:bottom w:val="single" w:sz="4" w:space="0" w:color="auto"/>
              <w:right w:val="single" w:sz="4" w:space="0" w:color="auto"/>
            </w:tcBorders>
            <w:shd w:val="clear" w:color="auto" w:fill="FFFFFF"/>
          </w:tcPr>
          <w:p w14:paraId="2B055A47" w14:textId="77777777" w:rsidR="00EF39FE" w:rsidRPr="00DE34CD" w:rsidRDefault="00EF39FE" w:rsidP="00EF39FE">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5.296,00</w:t>
            </w:r>
          </w:p>
        </w:tc>
      </w:tr>
      <w:tr w:rsidR="00EF39FE" w:rsidRPr="00DE34CD" w14:paraId="295D4FFF" w14:textId="77777777" w:rsidTr="000A7ED2">
        <w:trPr>
          <w:trHeight w:val="105"/>
          <w:jc w:val="center"/>
        </w:trPr>
        <w:tc>
          <w:tcPr>
            <w:tcW w:w="820" w:type="dxa"/>
            <w:tcBorders>
              <w:top w:val="single" w:sz="4" w:space="0" w:color="auto"/>
              <w:left w:val="single" w:sz="4" w:space="0" w:color="auto"/>
              <w:bottom w:val="single" w:sz="4" w:space="0" w:color="auto"/>
              <w:right w:val="single" w:sz="4" w:space="0" w:color="auto"/>
            </w:tcBorders>
            <w:shd w:val="clear" w:color="auto" w:fill="FFFFFF"/>
            <w:vAlign w:val="center"/>
          </w:tcPr>
          <w:p w14:paraId="4D350A4D" w14:textId="77777777" w:rsidR="00EF39FE" w:rsidRPr="00DE34CD" w:rsidRDefault="00EF39FE" w:rsidP="00EF39FE">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3.3.1.</w:t>
            </w:r>
          </w:p>
        </w:tc>
        <w:tc>
          <w:tcPr>
            <w:tcW w:w="3247" w:type="dxa"/>
            <w:tcBorders>
              <w:top w:val="single" w:sz="4" w:space="0" w:color="auto"/>
              <w:left w:val="single" w:sz="4" w:space="0" w:color="auto"/>
              <w:bottom w:val="single" w:sz="4" w:space="0" w:color="auto"/>
              <w:right w:val="single" w:sz="4" w:space="0" w:color="auto"/>
            </w:tcBorders>
            <w:shd w:val="clear" w:color="auto" w:fill="FFFFFF"/>
            <w:vAlign w:val="center"/>
          </w:tcPr>
          <w:p w14:paraId="06D91B18" w14:textId="77777777" w:rsidR="00EF39FE" w:rsidRPr="00DE34CD" w:rsidRDefault="00EF39FE" w:rsidP="00EF39FE">
            <w:pPr>
              <w:jc w:val="center"/>
              <w:rPr>
                <w:rFonts w:asciiTheme="minorHAnsi" w:eastAsia="Calibri" w:hAnsiTheme="minorHAnsi" w:cstheme="minorHAnsi"/>
                <w:b w:val="0"/>
                <w:bCs/>
                <w:sz w:val="22"/>
                <w:szCs w:val="22"/>
                <w:lang w:val="hr-HR"/>
              </w:rPr>
            </w:pPr>
            <w:r w:rsidRPr="00DE34CD">
              <w:rPr>
                <w:rFonts w:asciiTheme="minorHAnsi" w:eastAsia="Calibri" w:hAnsiTheme="minorHAnsi" w:cstheme="minorHAnsi"/>
                <w:b w:val="0"/>
                <w:bCs/>
                <w:sz w:val="22"/>
                <w:szCs w:val="22"/>
                <w:lang w:val="hr-HR"/>
              </w:rPr>
              <w:t>Projektiranje</w:t>
            </w:r>
          </w:p>
        </w:tc>
        <w:tc>
          <w:tcPr>
            <w:tcW w:w="1510" w:type="dxa"/>
            <w:tcBorders>
              <w:top w:val="single" w:sz="4" w:space="0" w:color="auto"/>
              <w:left w:val="single" w:sz="4" w:space="0" w:color="auto"/>
              <w:bottom w:val="single" w:sz="4" w:space="0" w:color="auto"/>
              <w:right w:val="single" w:sz="4" w:space="0" w:color="auto"/>
            </w:tcBorders>
            <w:shd w:val="clear" w:color="auto" w:fill="FFFFFF"/>
            <w:vAlign w:val="center"/>
          </w:tcPr>
          <w:p w14:paraId="51F12981" w14:textId="77777777" w:rsidR="00EF39FE" w:rsidRPr="00DE34CD" w:rsidRDefault="00EF39FE" w:rsidP="00EF39FE">
            <w:pPr>
              <w:jc w:val="center"/>
              <w:rPr>
                <w:rFonts w:asciiTheme="minorHAnsi" w:eastAsia="Arial" w:hAnsiTheme="minorHAnsi" w:cstheme="minorHAnsi"/>
                <w:b w:val="0"/>
                <w:bCs/>
                <w:sz w:val="22"/>
                <w:szCs w:val="22"/>
                <w:lang w:val="hr-HR"/>
              </w:rPr>
            </w:pPr>
          </w:p>
        </w:tc>
        <w:tc>
          <w:tcPr>
            <w:tcW w:w="1431" w:type="dxa"/>
            <w:tcBorders>
              <w:top w:val="single" w:sz="4" w:space="0" w:color="auto"/>
              <w:left w:val="single" w:sz="4" w:space="0" w:color="auto"/>
              <w:bottom w:val="single" w:sz="4" w:space="0" w:color="auto"/>
              <w:right w:val="single" w:sz="4" w:space="0" w:color="auto"/>
            </w:tcBorders>
            <w:shd w:val="clear" w:color="auto" w:fill="FFFFFF"/>
          </w:tcPr>
          <w:p w14:paraId="2BD22623" w14:textId="77777777" w:rsidR="00EF39FE" w:rsidRPr="00DE34CD" w:rsidRDefault="00EF39FE" w:rsidP="00EF39FE">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5.296,00</w:t>
            </w:r>
          </w:p>
        </w:tc>
        <w:tc>
          <w:tcPr>
            <w:tcW w:w="1337" w:type="dxa"/>
            <w:tcBorders>
              <w:top w:val="single" w:sz="4" w:space="0" w:color="auto"/>
              <w:left w:val="single" w:sz="4" w:space="0" w:color="auto"/>
              <w:bottom w:val="single" w:sz="4" w:space="0" w:color="auto"/>
              <w:right w:val="single" w:sz="4" w:space="0" w:color="auto"/>
            </w:tcBorders>
            <w:shd w:val="clear" w:color="auto" w:fill="FFFFFF"/>
          </w:tcPr>
          <w:p w14:paraId="380DD240" w14:textId="77777777" w:rsidR="00EF39FE" w:rsidRPr="00DE34CD" w:rsidRDefault="00EF39FE" w:rsidP="00EF39FE">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5.296,00</w:t>
            </w:r>
          </w:p>
        </w:tc>
        <w:tc>
          <w:tcPr>
            <w:tcW w:w="1294" w:type="dxa"/>
            <w:tcBorders>
              <w:top w:val="single" w:sz="4" w:space="0" w:color="auto"/>
              <w:left w:val="single" w:sz="4" w:space="0" w:color="auto"/>
              <w:bottom w:val="single" w:sz="4" w:space="0" w:color="auto"/>
              <w:right w:val="single" w:sz="4" w:space="0" w:color="auto"/>
            </w:tcBorders>
            <w:shd w:val="clear" w:color="auto" w:fill="FFFFFF"/>
          </w:tcPr>
          <w:p w14:paraId="0547AA4F" w14:textId="77777777" w:rsidR="00EF39FE" w:rsidRPr="00DE34CD" w:rsidRDefault="00EF39FE" w:rsidP="00EF39FE">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5.296,00</w:t>
            </w:r>
          </w:p>
        </w:tc>
      </w:tr>
      <w:tr w:rsidR="00EF39FE" w:rsidRPr="00DE34CD" w14:paraId="48B8C32D" w14:textId="77777777" w:rsidTr="000A7ED2">
        <w:trPr>
          <w:trHeight w:val="105"/>
          <w:jc w:val="center"/>
        </w:trPr>
        <w:tc>
          <w:tcPr>
            <w:tcW w:w="820" w:type="dxa"/>
            <w:tcBorders>
              <w:top w:val="single" w:sz="4" w:space="0" w:color="auto"/>
              <w:left w:val="single" w:sz="4" w:space="0" w:color="auto"/>
              <w:bottom w:val="single" w:sz="4" w:space="0" w:color="auto"/>
              <w:right w:val="single" w:sz="4" w:space="0" w:color="auto"/>
            </w:tcBorders>
            <w:shd w:val="clear" w:color="auto" w:fill="FFFFFF"/>
            <w:vAlign w:val="center"/>
          </w:tcPr>
          <w:p w14:paraId="7BD2C56C" w14:textId="77777777" w:rsidR="00EF39FE" w:rsidRPr="00DE34CD" w:rsidRDefault="00EF39FE" w:rsidP="00EF39FE">
            <w:pPr>
              <w:jc w:val="center"/>
              <w:rPr>
                <w:rFonts w:asciiTheme="minorHAnsi" w:eastAsia="Arial" w:hAnsiTheme="minorHAnsi" w:cstheme="minorHAnsi"/>
                <w:b w:val="0"/>
                <w:bCs/>
                <w:sz w:val="22"/>
                <w:szCs w:val="22"/>
                <w:lang w:val="hr-HR"/>
              </w:rPr>
            </w:pPr>
          </w:p>
        </w:tc>
        <w:tc>
          <w:tcPr>
            <w:tcW w:w="32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FECADA1" w14:textId="77777777" w:rsidR="00EF39FE" w:rsidRPr="00DE34CD" w:rsidRDefault="00EF39FE" w:rsidP="00EF39FE">
            <w:pPr>
              <w:jc w:val="center"/>
              <w:rPr>
                <w:rFonts w:asciiTheme="minorHAnsi" w:eastAsia="Calibri" w:hAnsiTheme="minorHAnsi" w:cstheme="minorHAnsi"/>
                <w:b w:val="0"/>
                <w:bCs/>
                <w:sz w:val="22"/>
                <w:szCs w:val="22"/>
                <w:lang w:val="hr-HR"/>
              </w:rPr>
            </w:pPr>
            <w:r w:rsidRPr="00DE34CD">
              <w:rPr>
                <w:rFonts w:asciiTheme="minorHAnsi" w:eastAsia="Calibri" w:hAnsiTheme="minorHAnsi" w:cstheme="minorHAnsi"/>
                <w:b w:val="0"/>
                <w:bCs/>
                <w:sz w:val="22"/>
                <w:szCs w:val="22"/>
                <w:lang w:val="hr-HR"/>
              </w:rPr>
              <w:t>Izvor financiranja:</w:t>
            </w:r>
          </w:p>
        </w:tc>
        <w:tc>
          <w:tcPr>
            <w:tcW w:w="1510" w:type="dxa"/>
            <w:tcBorders>
              <w:top w:val="single" w:sz="4" w:space="0" w:color="auto"/>
              <w:left w:val="single" w:sz="4" w:space="0" w:color="auto"/>
              <w:bottom w:val="single" w:sz="4" w:space="0" w:color="auto"/>
              <w:right w:val="single" w:sz="4" w:space="0" w:color="auto"/>
            </w:tcBorders>
            <w:shd w:val="clear" w:color="auto" w:fill="FFFFFF"/>
            <w:vAlign w:val="center"/>
          </w:tcPr>
          <w:p w14:paraId="15CDDAD3" w14:textId="77777777" w:rsidR="00EF39FE" w:rsidRPr="00DE34CD" w:rsidRDefault="00EF39FE" w:rsidP="00EF39FE">
            <w:pPr>
              <w:jc w:val="center"/>
              <w:rPr>
                <w:rFonts w:asciiTheme="minorHAnsi" w:eastAsia="Arial" w:hAnsiTheme="minorHAnsi" w:cstheme="minorHAnsi"/>
                <w:b w:val="0"/>
                <w:bCs/>
                <w:sz w:val="22"/>
                <w:szCs w:val="22"/>
                <w:lang w:val="hr-HR"/>
              </w:rPr>
            </w:pPr>
          </w:p>
        </w:tc>
        <w:tc>
          <w:tcPr>
            <w:tcW w:w="1431" w:type="dxa"/>
            <w:tcBorders>
              <w:top w:val="single" w:sz="4" w:space="0" w:color="auto"/>
              <w:left w:val="single" w:sz="4" w:space="0" w:color="auto"/>
              <w:bottom w:val="single" w:sz="4" w:space="0" w:color="auto"/>
              <w:right w:val="single" w:sz="4" w:space="0" w:color="auto"/>
            </w:tcBorders>
            <w:shd w:val="clear" w:color="auto" w:fill="FFFFFF"/>
          </w:tcPr>
          <w:p w14:paraId="15508242" w14:textId="77777777" w:rsidR="00EF39FE" w:rsidRPr="00DE34CD" w:rsidRDefault="00EF39FE" w:rsidP="00EF39FE">
            <w:pPr>
              <w:jc w:val="center"/>
              <w:rPr>
                <w:rFonts w:asciiTheme="minorHAnsi" w:eastAsia="Arial" w:hAnsiTheme="minorHAnsi" w:cstheme="minorHAnsi"/>
                <w:b w:val="0"/>
                <w:bCs/>
                <w:sz w:val="22"/>
                <w:szCs w:val="22"/>
                <w:lang w:val="hr-HR"/>
              </w:rPr>
            </w:pPr>
          </w:p>
        </w:tc>
        <w:tc>
          <w:tcPr>
            <w:tcW w:w="1337" w:type="dxa"/>
            <w:tcBorders>
              <w:top w:val="single" w:sz="4" w:space="0" w:color="auto"/>
              <w:left w:val="single" w:sz="4" w:space="0" w:color="auto"/>
              <w:bottom w:val="single" w:sz="4" w:space="0" w:color="auto"/>
              <w:right w:val="single" w:sz="4" w:space="0" w:color="auto"/>
            </w:tcBorders>
            <w:shd w:val="clear" w:color="auto" w:fill="FFFFFF"/>
          </w:tcPr>
          <w:p w14:paraId="4CA1DAE5" w14:textId="77777777" w:rsidR="00EF39FE" w:rsidRPr="00DE34CD" w:rsidRDefault="00EF39FE" w:rsidP="00EF39FE">
            <w:pPr>
              <w:jc w:val="center"/>
              <w:rPr>
                <w:rFonts w:asciiTheme="minorHAnsi" w:eastAsia="Arial" w:hAnsiTheme="minorHAnsi" w:cstheme="minorHAnsi"/>
                <w:b w:val="0"/>
                <w:bCs/>
                <w:sz w:val="22"/>
                <w:szCs w:val="22"/>
                <w:lang w:val="hr-HR"/>
              </w:rPr>
            </w:pPr>
          </w:p>
        </w:tc>
        <w:tc>
          <w:tcPr>
            <w:tcW w:w="1294" w:type="dxa"/>
            <w:tcBorders>
              <w:top w:val="single" w:sz="4" w:space="0" w:color="auto"/>
              <w:left w:val="single" w:sz="4" w:space="0" w:color="auto"/>
              <w:bottom w:val="single" w:sz="4" w:space="0" w:color="auto"/>
              <w:right w:val="single" w:sz="4" w:space="0" w:color="auto"/>
            </w:tcBorders>
            <w:shd w:val="clear" w:color="auto" w:fill="FFFFFF"/>
          </w:tcPr>
          <w:p w14:paraId="78575084" w14:textId="77777777" w:rsidR="00EF39FE" w:rsidRPr="00DE34CD" w:rsidRDefault="00EF39FE" w:rsidP="00EF39FE">
            <w:pPr>
              <w:jc w:val="center"/>
              <w:rPr>
                <w:rFonts w:asciiTheme="minorHAnsi" w:eastAsia="Arial" w:hAnsiTheme="minorHAnsi" w:cstheme="minorHAnsi"/>
                <w:b w:val="0"/>
                <w:bCs/>
                <w:sz w:val="22"/>
                <w:szCs w:val="22"/>
                <w:lang w:val="hr-HR"/>
              </w:rPr>
            </w:pPr>
          </w:p>
        </w:tc>
      </w:tr>
      <w:tr w:rsidR="00EF39FE" w:rsidRPr="00DE34CD" w14:paraId="47026CFB" w14:textId="77777777" w:rsidTr="000A7ED2">
        <w:trPr>
          <w:trHeight w:val="225"/>
          <w:jc w:val="center"/>
        </w:trPr>
        <w:tc>
          <w:tcPr>
            <w:tcW w:w="82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3246C7D" w14:textId="77777777" w:rsidR="00EF39FE" w:rsidRPr="00DE34CD" w:rsidRDefault="00EF39FE" w:rsidP="00EF39FE">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lastRenderedPageBreak/>
              <w:t>1.</w:t>
            </w:r>
          </w:p>
        </w:tc>
        <w:tc>
          <w:tcPr>
            <w:tcW w:w="32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762DAC4" w14:textId="77777777" w:rsidR="00EF39FE" w:rsidRPr="00DE34CD" w:rsidRDefault="00EF39FE" w:rsidP="00EF39FE">
            <w:pPr>
              <w:jc w:val="center"/>
              <w:rPr>
                <w:rFonts w:asciiTheme="minorHAnsi" w:eastAsia="Calibri" w:hAnsiTheme="minorHAnsi" w:cstheme="minorHAnsi"/>
                <w:b w:val="0"/>
                <w:bCs/>
                <w:sz w:val="22"/>
                <w:szCs w:val="22"/>
                <w:lang w:val="hr-HR"/>
              </w:rPr>
            </w:pPr>
            <w:r w:rsidRPr="00DE34CD">
              <w:rPr>
                <w:rFonts w:asciiTheme="minorHAnsi" w:eastAsia="Calibri" w:hAnsiTheme="minorHAnsi" w:cstheme="minorHAnsi"/>
                <w:b w:val="0"/>
                <w:bCs/>
                <w:sz w:val="22"/>
                <w:szCs w:val="22"/>
                <w:lang w:val="hr-HR"/>
              </w:rPr>
              <w:t>Prihod za posebne namjene : parkirališta</w:t>
            </w:r>
          </w:p>
        </w:tc>
        <w:tc>
          <w:tcPr>
            <w:tcW w:w="1510" w:type="dxa"/>
            <w:tcBorders>
              <w:top w:val="single" w:sz="4" w:space="0" w:color="auto"/>
              <w:left w:val="single" w:sz="4" w:space="0" w:color="auto"/>
              <w:bottom w:val="single" w:sz="4" w:space="0" w:color="auto"/>
              <w:right w:val="single" w:sz="4" w:space="0" w:color="auto"/>
            </w:tcBorders>
            <w:shd w:val="clear" w:color="auto" w:fill="FFFFFF"/>
            <w:vAlign w:val="center"/>
          </w:tcPr>
          <w:p w14:paraId="066F65A7" w14:textId="77777777" w:rsidR="00EF39FE" w:rsidRPr="00DE34CD" w:rsidRDefault="00EF39FE" w:rsidP="00EF39FE">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13.200,00</w:t>
            </w:r>
          </w:p>
        </w:tc>
        <w:tc>
          <w:tcPr>
            <w:tcW w:w="1431" w:type="dxa"/>
            <w:tcBorders>
              <w:top w:val="single" w:sz="4" w:space="0" w:color="auto"/>
              <w:left w:val="single" w:sz="4" w:space="0" w:color="auto"/>
              <w:bottom w:val="single" w:sz="4" w:space="0" w:color="auto"/>
              <w:right w:val="single" w:sz="4" w:space="0" w:color="auto"/>
            </w:tcBorders>
            <w:shd w:val="clear" w:color="auto" w:fill="FFFFFF"/>
          </w:tcPr>
          <w:p w14:paraId="7A9B5FFA" w14:textId="77777777" w:rsidR="00EF39FE" w:rsidRPr="00DE34CD" w:rsidRDefault="00EF39FE" w:rsidP="00EF39FE">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13.200,00</w:t>
            </w:r>
          </w:p>
        </w:tc>
        <w:tc>
          <w:tcPr>
            <w:tcW w:w="1337" w:type="dxa"/>
            <w:tcBorders>
              <w:top w:val="single" w:sz="4" w:space="0" w:color="auto"/>
              <w:left w:val="single" w:sz="4" w:space="0" w:color="auto"/>
              <w:bottom w:val="single" w:sz="4" w:space="0" w:color="auto"/>
              <w:right w:val="single" w:sz="4" w:space="0" w:color="auto"/>
            </w:tcBorders>
            <w:shd w:val="clear" w:color="auto" w:fill="FFFFFF"/>
          </w:tcPr>
          <w:p w14:paraId="35BDEF62" w14:textId="77777777" w:rsidR="00EF39FE" w:rsidRPr="00DE34CD" w:rsidRDefault="00EF39FE" w:rsidP="00EF39FE">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13.200,00</w:t>
            </w:r>
          </w:p>
        </w:tc>
        <w:tc>
          <w:tcPr>
            <w:tcW w:w="1294" w:type="dxa"/>
            <w:tcBorders>
              <w:top w:val="single" w:sz="4" w:space="0" w:color="auto"/>
              <w:left w:val="single" w:sz="4" w:space="0" w:color="auto"/>
              <w:bottom w:val="single" w:sz="4" w:space="0" w:color="auto"/>
              <w:right w:val="single" w:sz="4" w:space="0" w:color="auto"/>
            </w:tcBorders>
            <w:shd w:val="clear" w:color="auto" w:fill="FFFFFF"/>
          </w:tcPr>
          <w:p w14:paraId="52955C4A" w14:textId="77777777" w:rsidR="00EF39FE" w:rsidRPr="00DE34CD" w:rsidRDefault="00EF39FE" w:rsidP="00EF39FE">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13.200,00</w:t>
            </w:r>
          </w:p>
        </w:tc>
      </w:tr>
      <w:tr w:rsidR="00EF39FE" w:rsidRPr="00DE34CD" w14:paraId="058B53C5" w14:textId="77777777" w:rsidTr="000A7ED2">
        <w:trPr>
          <w:trHeight w:val="225"/>
          <w:jc w:val="center"/>
        </w:trPr>
        <w:tc>
          <w:tcPr>
            <w:tcW w:w="820" w:type="dxa"/>
            <w:tcBorders>
              <w:top w:val="single" w:sz="4" w:space="0" w:color="auto"/>
              <w:left w:val="single" w:sz="4" w:space="0" w:color="auto"/>
              <w:bottom w:val="single" w:sz="4" w:space="0" w:color="auto"/>
              <w:right w:val="single" w:sz="4" w:space="0" w:color="auto"/>
            </w:tcBorders>
            <w:shd w:val="clear" w:color="auto" w:fill="FFFFFF"/>
            <w:vAlign w:val="center"/>
          </w:tcPr>
          <w:p w14:paraId="431BBAD1" w14:textId="77777777" w:rsidR="00EF39FE" w:rsidRPr="00DE34CD" w:rsidRDefault="00EF39FE" w:rsidP="00EF39FE">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2.</w:t>
            </w:r>
          </w:p>
        </w:tc>
        <w:tc>
          <w:tcPr>
            <w:tcW w:w="3247" w:type="dxa"/>
            <w:tcBorders>
              <w:top w:val="single" w:sz="4" w:space="0" w:color="auto"/>
              <w:left w:val="single" w:sz="4" w:space="0" w:color="auto"/>
              <w:bottom w:val="single" w:sz="4" w:space="0" w:color="auto"/>
              <w:right w:val="single" w:sz="4" w:space="0" w:color="auto"/>
            </w:tcBorders>
            <w:shd w:val="clear" w:color="auto" w:fill="FFFFFF"/>
            <w:vAlign w:val="center"/>
          </w:tcPr>
          <w:p w14:paraId="19DAB167" w14:textId="77777777" w:rsidR="00EF39FE" w:rsidRPr="00DE34CD" w:rsidRDefault="00EF39FE" w:rsidP="00EF39FE">
            <w:pPr>
              <w:jc w:val="center"/>
              <w:rPr>
                <w:rFonts w:asciiTheme="minorHAnsi" w:eastAsia="Calibri" w:hAnsiTheme="minorHAnsi" w:cstheme="minorHAnsi"/>
                <w:b w:val="0"/>
                <w:bCs/>
                <w:sz w:val="22"/>
                <w:szCs w:val="22"/>
                <w:lang w:val="hr-HR"/>
              </w:rPr>
            </w:pPr>
            <w:r w:rsidRPr="00DE34CD">
              <w:rPr>
                <w:rFonts w:asciiTheme="minorHAnsi" w:eastAsia="Calibri" w:hAnsiTheme="minorHAnsi" w:cstheme="minorHAnsi"/>
                <w:b w:val="0"/>
                <w:bCs/>
                <w:sz w:val="22"/>
                <w:szCs w:val="22"/>
                <w:lang w:val="hr-HR"/>
              </w:rPr>
              <w:t>Prihod za posebne namjene: komunalna naknada - rezultat</w:t>
            </w:r>
          </w:p>
        </w:tc>
        <w:tc>
          <w:tcPr>
            <w:tcW w:w="1510" w:type="dxa"/>
            <w:tcBorders>
              <w:top w:val="single" w:sz="4" w:space="0" w:color="auto"/>
              <w:left w:val="single" w:sz="4" w:space="0" w:color="auto"/>
              <w:bottom w:val="single" w:sz="4" w:space="0" w:color="auto"/>
              <w:right w:val="single" w:sz="4" w:space="0" w:color="auto"/>
            </w:tcBorders>
            <w:shd w:val="clear" w:color="auto" w:fill="FFFFFF"/>
            <w:vAlign w:val="center"/>
          </w:tcPr>
          <w:p w14:paraId="75D48F36" w14:textId="77777777" w:rsidR="00EF39FE" w:rsidRPr="00DE34CD" w:rsidRDefault="00EF39FE" w:rsidP="00EF39FE">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0,00</w:t>
            </w:r>
          </w:p>
        </w:tc>
        <w:tc>
          <w:tcPr>
            <w:tcW w:w="1431" w:type="dxa"/>
            <w:tcBorders>
              <w:top w:val="single" w:sz="4" w:space="0" w:color="auto"/>
              <w:left w:val="single" w:sz="4" w:space="0" w:color="auto"/>
              <w:bottom w:val="single" w:sz="4" w:space="0" w:color="auto"/>
              <w:right w:val="single" w:sz="4" w:space="0" w:color="auto"/>
            </w:tcBorders>
            <w:shd w:val="clear" w:color="auto" w:fill="FFFFFF"/>
            <w:vAlign w:val="center"/>
          </w:tcPr>
          <w:p w14:paraId="7686FFCD" w14:textId="77777777" w:rsidR="00EF39FE" w:rsidRPr="00DE34CD" w:rsidRDefault="00EF39FE" w:rsidP="00EF39FE">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65.000,00</w:t>
            </w:r>
          </w:p>
        </w:tc>
        <w:tc>
          <w:tcPr>
            <w:tcW w:w="1337" w:type="dxa"/>
            <w:tcBorders>
              <w:top w:val="single" w:sz="4" w:space="0" w:color="auto"/>
              <w:left w:val="single" w:sz="4" w:space="0" w:color="auto"/>
              <w:bottom w:val="single" w:sz="4" w:space="0" w:color="auto"/>
              <w:right w:val="single" w:sz="4" w:space="0" w:color="auto"/>
            </w:tcBorders>
            <w:shd w:val="clear" w:color="auto" w:fill="FFFFFF"/>
            <w:vAlign w:val="center"/>
          </w:tcPr>
          <w:p w14:paraId="34105EF9" w14:textId="77777777" w:rsidR="00EF39FE" w:rsidRPr="00DE34CD" w:rsidRDefault="00EF39FE" w:rsidP="00EF39FE">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65.000,00</w:t>
            </w:r>
          </w:p>
        </w:tc>
        <w:tc>
          <w:tcPr>
            <w:tcW w:w="1294" w:type="dxa"/>
            <w:tcBorders>
              <w:top w:val="single" w:sz="4" w:space="0" w:color="auto"/>
              <w:left w:val="single" w:sz="4" w:space="0" w:color="auto"/>
              <w:bottom w:val="single" w:sz="4" w:space="0" w:color="auto"/>
              <w:right w:val="single" w:sz="4" w:space="0" w:color="auto"/>
            </w:tcBorders>
            <w:shd w:val="clear" w:color="auto" w:fill="FFFFFF"/>
            <w:vAlign w:val="center"/>
          </w:tcPr>
          <w:p w14:paraId="731847E7" w14:textId="77777777" w:rsidR="00EF39FE" w:rsidRPr="00DE34CD" w:rsidRDefault="00EF39FE" w:rsidP="00EF39FE">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65.000,00</w:t>
            </w:r>
          </w:p>
        </w:tc>
      </w:tr>
      <w:tr w:rsidR="00EF39FE" w:rsidRPr="00DE34CD" w14:paraId="40093B0B" w14:textId="77777777" w:rsidTr="000A7ED2">
        <w:trPr>
          <w:trHeight w:val="225"/>
          <w:jc w:val="center"/>
        </w:trPr>
        <w:tc>
          <w:tcPr>
            <w:tcW w:w="820" w:type="dxa"/>
            <w:tcBorders>
              <w:top w:val="single" w:sz="4" w:space="0" w:color="auto"/>
              <w:left w:val="single" w:sz="4" w:space="0" w:color="auto"/>
              <w:bottom w:val="single" w:sz="4" w:space="0" w:color="auto"/>
              <w:right w:val="single" w:sz="4" w:space="0" w:color="auto"/>
            </w:tcBorders>
            <w:shd w:val="clear" w:color="auto" w:fill="FFFFFF"/>
            <w:vAlign w:val="center"/>
          </w:tcPr>
          <w:p w14:paraId="4D1960F1" w14:textId="77777777" w:rsidR="00EF39FE" w:rsidRPr="00DE34CD" w:rsidRDefault="00EF39FE" w:rsidP="00EF39FE">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3.</w:t>
            </w:r>
          </w:p>
        </w:tc>
        <w:tc>
          <w:tcPr>
            <w:tcW w:w="3247" w:type="dxa"/>
            <w:tcBorders>
              <w:top w:val="single" w:sz="4" w:space="0" w:color="auto"/>
              <w:left w:val="single" w:sz="4" w:space="0" w:color="auto"/>
              <w:bottom w:val="single" w:sz="4" w:space="0" w:color="auto"/>
              <w:right w:val="single" w:sz="4" w:space="0" w:color="auto"/>
            </w:tcBorders>
            <w:shd w:val="clear" w:color="auto" w:fill="FFFFFF"/>
            <w:vAlign w:val="center"/>
          </w:tcPr>
          <w:p w14:paraId="61A8D61D" w14:textId="77777777" w:rsidR="00EF39FE" w:rsidRPr="00DE34CD" w:rsidRDefault="00EF39FE" w:rsidP="00EF39FE">
            <w:pPr>
              <w:jc w:val="center"/>
              <w:rPr>
                <w:rFonts w:asciiTheme="minorHAnsi" w:eastAsia="Calibri" w:hAnsiTheme="minorHAnsi" w:cstheme="minorHAnsi"/>
                <w:b w:val="0"/>
                <w:bCs/>
                <w:sz w:val="22"/>
                <w:szCs w:val="22"/>
                <w:lang w:val="hr-HR"/>
              </w:rPr>
            </w:pPr>
            <w:r w:rsidRPr="00DE34CD">
              <w:rPr>
                <w:rFonts w:asciiTheme="minorHAnsi" w:eastAsia="Calibri" w:hAnsiTheme="minorHAnsi" w:cstheme="minorHAnsi"/>
                <w:b w:val="0"/>
                <w:bCs/>
                <w:sz w:val="22"/>
                <w:szCs w:val="22"/>
                <w:lang w:val="hr-HR"/>
              </w:rPr>
              <w:t>Prihod za posebne namjene: parkirališta - rezultat</w:t>
            </w:r>
          </w:p>
        </w:tc>
        <w:tc>
          <w:tcPr>
            <w:tcW w:w="1510" w:type="dxa"/>
            <w:tcBorders>
              <w:top w:val="single" w:sz="4" w:space="0" w:color="auto"/>
              <w:left w:val="single" w:sz="4" w:space="0" w:color="auto"/>
              <w:bottom w:val="single" w:sz="4" w:space="0" w:color="auto"/>
              <w:right w:val="single" w:sz="4" w:space="0" w:color="auto"/>
            </w:tcBorders>
            <w:shd w:val="clear" w:color="auto" w:fill="FFFFFF"/>
            <w:vAlign w:val="center"/>
          </w:tcPr>
          <w:p w14:paraId="252B0B33" w14:textId="77777777" w:rsidR="00EF39FE" w:rsidRPr="00DE34CD" w:rsidRDefault="00EF39FE" w:rsidP="00EF39FE">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0,00</w:t>
            </w:r>
          </w:p>
        </w:tc>
        <w:tc>
          <w:tcPr>
            <w:tcW w:w="1431" w:type="dxa"/>
            <w:tcBorders>
              <w:top w:val="single" w:sz="4" w:space="0" w:color="auto"/>
              <w:left w:val="single" w:sz="4" w:space="0" w:color="auto"/>
              <w:bottom w:val="single" w:sz="4" w:space="0" w:color="auto"/>
              <w:right w:val="single" w:sz="4" w:space="0" w:color="auto"/>
            </w:tcBorders>
            <w:shd w:val="clear" w:color="auto" w:fill="FFFFFF"/>
            <w:vAlign w:val="center"/>
          </w:tcPr>
          <w:p w14:paraId="7F59763F" w14:textId="77777777" w:rsidR="00EF39FE" w:rsidRPr="00DE34CD" w:rsidRDefault="00EF39FE" w:rsidP="00EF39FE">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4.496,00</w:t>
            </w:r>
          </w:p>
        </w:tc>
        <w:tc>
          <w:tcPr>
            <w:tcW w:w="1337" w:type="dxa"/>
            <w:tcBorders>
              <w:top w:val="single" w:sz="4" w:space="0" w:color="auto"/>
              <w:left w:val="single" w:sz="4" w:space="0" w:color="auto"/>
              <w:bottom w:val="single" w:sz="4" w:space="0" w:color="auto"/>
              <w:right w:val="single" w:sz="4" w:space="0" w:color="auto"/>
            </w:tcBorders>
            <w:shd w:val="clear" w:color="auto" w:fill="FFFFFF"/>
            <w:vAlign w:val="center"/>
          </w:tcPr>
          <w:p w14:paraId="261A3D1C" w14:textId="77777777" w:rsidR="00EF39FE" w:rsidRPr="00DE34CD" w:rsidRDefault="00EF39FE" w:rsidP="00EF39FE">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4.496,00</w:t>
            </w:r>
          </w:p>
        </w:tc>
        <w:tc>
          <w:tcPr>
            <w:tcW w:w="1294" w:type="dxa"/>
            <w:tcBorders>
              <w:top w:val="single" w:sz="4" w:space="0" w:color="auto"/>
              <w:left w:val="single" w:sz="4" w:space="0" w:color="auto"/>
              <w:bottom w:val="single" w:sz="4" w:space="0" w:color="auto"/>
              <w:right w:val="single" w:sz="4" w:space="0" w:color="auto"/>
            </w:tcBorders>
            <w:shd w:val="clear" w:color="auto" w:fill="FFFFFF"/>
            <w:vAlign w:val="center"/>
          </w:tcPr>
          <w:p w14:paraId="57A71624" w14:textId="77777777" w:rsidR="00EF39FE" w:rsidRPr="00DE34CD" w:rsidRDefault="00EF39FE" w:rsidP="00EF39FE">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4.496,00</w:t>
            </w:r>
          </w:p>
        </w:tc>
      </w:tr>
      <w:tr w:rsidR="00EF39FE" w:rsidRPr="00DE34CD" w14:paraId="53492755" w14:textId="77777777" w:rsidTr="000A7ED2">
        <w:trPr>
          <w:trHeight w:val="397"/>
          <w:jc w:val="center"/>
        </w:trPr>
        <w:tc>
          <w:tcPr>
            <w:tcW w:w="406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D2AF847" w14:textId="77777777" w:rsidR="00EF39FE" w:rsidRPr="00DE34CD" w:rsidRDefault="00EF39FE" w:rsidP="00EF39FE">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UKUPNO:</w:t>
            </w:r>
          </w:p>
        </w:tc>
        <w:tc>
          <w:tcPr>
            <w:tcW w:w="1510" w:type="dxa"/>
            <w:tcBorders>
              <w:top w:val="single" w:sz="4" w:space="0" w:color="auto"/>
              <w:left w:val="single" w:sz="4" w:space="0" w:color="auto"/>
              <w:bottom w:val="single" w:sz="4" w:space="0" w:color="auto"/>
              <w:right w:val="single" w:sz="4" w:space="0" w:color="auto"/>
            </w:tcBorders>
            <w:shd w:val="clear" w:color="auto" w:fill="FFFFFF"/>
            <w:vAlign w:val="center"/>
          </w:tcPr>
          <w:p w14:paraId="3483891F" w14:textId="77777777" w:rsidR="00EF39FE" w:rsidRPr="00DE34CD" w:rsidRDefault="00EF39FE" w:rsidP="00EF39FE">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13.200,00</w:t>
            </w:r>
          </w:p>
        </w:tc>
        <w:tc>
          <w:tcPr>
            <w:tcW w:w="1431" w:type="dxa"/>
            <w:tcBorders>
              <w:top w:val="single" w:sz="4" w:space="0" w:color="auto"/>
              <w:left w:val="single" w:sz="4" w:space="0" w:color="auto"/>
              <w:bottom w:val="single" w:sz="4" w:space="0" w:color="auto"/>
              <w:right w:val="single" w:sz="4" w:space="0" w:color="auto"/>
            </w:tcBorders>
            <w:shd w:val="clear" w:color="auto" w:fill="FFFFFF"/>
            <w:vAlign w:val="center"/>
          </w:tcPr>
          <w:p w14:paraId="35302F1F" w14:textId="77777777" w:rsidR="00EF39FE" w:rsidRPr="00DE34CD" w:rsidRDefault="00EF39FE" w:rsidP="00EF39FE">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82.696,00</w:t>
            </w:r>
          </w:p>
        </w:tc>
        <w:tc>
          <w:tcPr>
            <w:tcW w:w="1337" w:type="dxa"/>
            <w:tcBorders>
              <w:top w:val="single" w:sz="4" w:space="0" w:color="auto"/>
              <w:left w:val="single" w:sz="4" w:space="0" w:color="auto"/>
              <w:bottom w:val="single" w:sz="4" w:space="0" w:color="auto"/>
              <w:right w:val="single" w:sz="4" w:space="0" w:color="auto"/>
            </w:tcBorders>
            <w:shd w:val="clear" w:color="auto" w:fill="FFFFFF"/>
            <w:vAlign w:val="center"/>
          </w:tcPr>
          <w:p w14:paraId="148C8F55" w14:textId="77777777" w:rsidR="00EF39FE" w:rsidRPr="00DE34CD" w:rsidRDefault="00EF39FE" w:rsidP="00EF39FE">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82.696,00</w:t>
            </w:r>
          </w:p>
        </w:tc>
        <w:tc>
          <w:tcPr>
            <w:tcW w:w="1294" w:type="dxa"/>
            <w:tcBorders>
              <w:top w:val="single" w:sz="4" w:space="0" w:color="auto"/>
              <w:left w:val="single" w:sz="4" w:space="0" w:color="auto"/>
              <w:bottom w:val="single" w:sz="4" w:space="0" w:color="auto"/>
              <w:right w:val="single" w:sz="4" w:space="0" w:color="auto"/>
            </w:tcBorders>
            <w:shd w:val="clear" w:color="auto" w:fill="FFFFFF"/>
          </w:tcPr>
          <w:p w14:paraId="6F6365E6" w14:textId="77777777" w:rsidR="00EF39FE" w:rsidRPr="00DE34CD" w:rsidRDefault="00EF39FE" w:rsidP="00EF39FE">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82.696,00</w:t>
            </w:r>
          </w:p>
        </w:tc>
      </w:tr>
    </w:tbl>
    <w:p w14:paraId="3876CE9B" w14:textId="77777777" w:rsidR="00EF39FE" w:rsidRPr="00DE34CD" w:rsidRDefault="00EF39FE" w:rsidP="00EF39FE">
      <w:pPr>
        <w:jc w:val="center"/>
        <w:rPr>
          <w:rFonts w:asciiTheme="minorHAnsi" w:hAnsiTheme="minorHAnsi" w:cstheme="minorHAnsi"/>
          <w:b w:val="0"/>
          <w:bCs/>
          <w:sz w:val="22"/>
          <w:szCs w:val="22"/>
          <w:lang w:val="hr-HR"/>
        </w:rPr>
      </w:pPr>
    </w:p>
    <w:tbl>
      <w:tblPr>
        <w:tblW w:w="9639" w:type="dxa"/>
        <w:jc w:val="center"/>
        <w:tblLayout w:type="fixed"/>
        <w:tblCellMar>
          <w:left w:w="10" w:type="dxa"/>
          <w:right w:w="10" w:type="dxa"/>
        </w:tblCellMar>
        <w:tblLook w:val="04A0" w:firstRow="1" w:lastRow="0" w:firstColumn="1" w:lastColumn="0" w:noHBand="0" w:noVBand="1"/>
      </w:tblPr>
      <w:tblGrid>
        <w:gridCol w:w="740"/>
        <w:gridCol w:w="3576"/>
        <w:gridCol w:w="1483"/>
        <w:gridCol w:w="1360"/>
        <w:gridCol w:w="1240"/>
        <w:gridCol w:w="1240"/>
      </w:tblGrid>
      <w:tr w:rsidR="00EF39FE" w:rsidRPr="00E13932" w14:paraId="0FAEA38A" w14:textId="77777777" w:rsidTr="000A7ED2">
        <w:trPr>
          <w:trHeight w:val="397"/>
          <w:jc w:val="center"/>
        </w:trPr>
        <w:tc>
          <w:tcPr>
            <w:tcW w:w="9639" w:type="dxa"/>
            <w:gridSpan w:val="6"/>
            <w:tcBorders>
              <w:top w:val="single" w:sz="4" w:space="0" w:color="auto"/>
              <w:left w:val="single" w:sz="4" w:space="0" w:color="auto"/>
              <w:bottom w:val="single" w:sz="4" w:space="0" w:color="auto"/>
              <w:right w:val="single" w:sz="4" w:space="0" w:color="auto"/>
            </w:tcBorders>
            <w:shd w:val="clear" w:color="auto" w:fill="FFFFFF"/>
            <w:vAlign w:val="center"/>
            <w:hideMark/>
          </w:tcPr>
          <w:p w14:paraId="40E0EB46" w14:textId="77777777" w:rsidR="00EF39FE" w:rsidRPr="00DE34CD" w:rsidRDefault="00EF39FE" w:rsidP="00EF39FE">
            <w:pPr>
              <w:jc w:val="center"/>
              <w:rPr>
                <w:rFonts w:asciiTheme="minorHAnsi" w:eastAsia="Arial" w:hAnsiTheme="minorHAnsi" w:cstheme="minorHAnsi"/>
                <w:b w:val="0"/>
                <w:bCs/>
                <w:sz w:val="22"/>
                <w:szCs w:val="22"/>
                <w:lang w:val="hr-HR"/>
              </w:rPr>
            </w:pPr>
            <w:bookmarkStart w:id="8" w:name="_Hlk88406197"/>
            <w:r w:rsidRPr="00DE34CD">
              <w:rPr>
                <w:rFonts w:asciiTheme="minorHAnsi" w:eastAsia="Arial" w:hAnsiTheme="minorHAnsi" w:cstheme="minorHAnsi"/>
                <w:b w:val="0"/>
                <w:bCs/>
                <w:sz w:val="22"/>
                <w:szCs w:val="22"/>
                <w:lang w:val="hr-HR"/>
              </w:rPr>
              <w:t>4. GRAĐEVINE I UREĐAJI JAVNE NAMJENE</w:t>
            </w:r>
          </w:p>
        </w:tc>
      </w:tr>
      <w:tr w:rsidR="00EF39FE" w:rsidRPr="00DE34CD" w14:paraId="22FA345D" w14:textId="77777777" w:rsidTr="000A7ED2">
        <w:trPr>
          <w:trHeight w:val="227"/>
          <w:jc w:val="center"/>
        </w:trPr>
        <w:tc>
          <w:tcPr>
            <w:tcW w:w="7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9C4A712" w14:textId="77777777" w:rsidR="00EF39FE" w:rsidRPr="00DE34CD" w:rsidRDefault="00EF39FE" w:rsidP="00EF39FE">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Red. broj</w:t>
            </w:r>
          </w:p>
        </w:tc>
        <w:tc>
          <w:tcPr>
            <w:tcW w:w="357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84A3162" w14:textId="77777777" w:rsidR="00EF39FE" w:rsidRPr="00DE34CD" w:rsidRDefault="00EF39FE" w:rsidP="00EF39FE">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Komunalna infrastruktura</w:t>
            </w:r>
          </w:p>
        </w:tc>
        <w:tc>
          <w:tcPr>
            <w:tcW w:w="148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1556041" w14:textId="75291EAA" w:rsidR="00EF39FE" w:rsidRPr="00DE34CD" w:rsidRDefault="00EF39FE" w:rsidP="00EF39FE">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Planirana vrijednost</w:t>
            </w:r>
          </w:p>
          <w:p w14:paraId="235A8DC8" w14:textId="77777777" w:rsidR="00EF39FE" w:rsidRPr="00DE34CD" w:rsidRDefault="00EF39FE" w:rsidP="00EF39FE">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(EUR)</w:t>
            </w:r>
          </w:p>
        </w:tc>
        <w:tc>
          <w:tcPr>
            <w:tcW w:w="1360" w:type="dxa"/>
            <w:tcBorders>
              <w:top w:val="single" w:sz="4" w:space="0" w:color="auto"/>
              <w:left w:val="single" w:sz="4" w:space="0" w:color="auto"/>
              <w:bottom w:val="single" w:sz="4" w:space="0" w:color="auto"/>
              <w:right w:val="single" w:sz="4" w:space="0" w:color="auto"/>
            </w:tcBorders>
            <w:shd w:val="clear" w:color="auto" w:fill="FFFFFF"/>
          </w:tcPr>
          <w:p w14:paraId="63FE0846" w14:textId="77777777" w:rsidR="00EF39FE" w:rsidRPr="00DE34CD" w:rsidRDefault="00EF39FE" w:rsidP="00EF39FE">
            <w:pPr>
              <w:jc w:val="center"/>
              <w:rPr>
                <w:rFonts w:asciiTheme="minorHAnsi" w:eastAsia="Arial" w:hAnsiTheme="minorHAnsi" w:cstheme="minorHAnsi"/>
                <w:b w:val="0"/>
                <w:bCs/>
                <w:sz w:val="22"/>
                <w:szCs w:val="22"/>
                <w:lang w:val="hr-HR"/>
              </w:rPr>
            </w:pPr>
            <w:r w:rsidRPr="00DE34CD">
              <w:rPr>
                <w:rFonts w:asciiTheme="minorHAnsi" w:hAnsiTheme="minorHAnsi" w:cstheme="minorHAnsi"/>
                <w:b w:val="0"/>
                <w:bCs/>
                <w:sz w:val="22"/>
                <w:szCs w:val="22"/>
                <w:lang w:val="hr-HR"/>
              </w:rPr>
              <w:t>I. Rebalans (EUR)</w:t>
            </w:r>
          </w:p>
        </w:tc>
        <w:tc>
          <w:tcPr>
            <w:tcW w:w="1240" w:type="dxa"/>
            <w:tcBorders>
              <w:top w:val="single" w:sz="4" w:space="0" w:color="auto"/>
              <w:left w:val="single" w:sz="4" w:space="0" w:color="auto"/>
              <w:bottom w:val="single" w:sz="4" w:space="0" w:color="auto"/>
              <w:right w:val="single" w:sz="4" w:space="0" w:color="auto"/>
            </w:tcBorders>
            <w:shd w:val="clear" w:color="auto" w:fill="FFFFFF"/>
          </w:tcPr>
          <w:p w14:paraId="23903E5F"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II. Rebalans (EUR)</w:t>
            </w:r>
          </w:p>
        </w:tc>
        <w:tc>
          <w:tcPr>
            <w:tcW w:w="1240" w:type="dxa"/>
            <w:tcBorders>
              <w:top w:val="single" w:sz="4" w:space="0" w:color="auto"/>
              <w:left w:val="single" w:sz="4" w:space="0" w:color="auto"/>
              <w:bottom w:val="single" w:sz="4" w:space="0" w:color="auto"/>
              <w:right w:val="single" w:sz="4" w:space="0" w:color="auto"/>
            </w:tcBorders>
            <w:shd w:val="clear" w:color="auto" w:fill="FFFFFF"/>
          </w:tcPr>
          <w:p w14:paraId="6FB58D4A"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III. Rebalans (EUR)</w:t>
            </w:r>
          </w:p>
        </w:tc>
      </w:tr>
      <w:tr w:rsidR="00EF39FE" w:rsidRPr="00DE34CD" w14:paraId="069F3BC4" w14:textId="77777777" w:rsidTr="000A7ED2">
        <w:trPr>
          <w:trHeight w:val="206"/>
          <w:jc w:val="center"/>
        </w:trPr>
        <w:tc>
          <w:tcPr>
            <w:tcW w:w="7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3B79D96" w14:textId="77777777" w:rsidR="00EF39FE" w:rsidRPr="00DE34CD" w:rsidRDefault="00EF39FE" w:rsidP="00EF39FE">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4.1.</w:t>
            </w:r>
          </w:p>
        </w:tc>
        <w:tc>
          <w:tcPr>
            <w:tcW w:w="357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6258078" w14:textId="77777777" w:rsidR="00EF39FE" w:rsidRPr="00DE34CD" w:rsidRDefault="00EF39FE" w:rsidP="00EF39FE">
            <w:pPr>
              <w:jc w:val="center"/>
              <w:rPr>
                <w:rFonts w:asciiTheme="minorHAnsi" w:eastAsia="Calibri" w:hAnsiTheme="minorHAnsi" w:cstheme="minorHAnsi"/>
                <w:b w:val="0"/>
                <w:bCs/>
                <w:sz w:val="22"/>
                <w:szCs w:val="22"/>
                <w:lang w:val="hr-HR"/>
              </w:rPr>
            </w:pPr>
            <w:r w:rsidRPr="00DE34CD">
              <w:rPr>
                <w:rFonts w:asciiTheme="minorHAnsi" w:eastAsia="Calibri" w:hAnsiTheme="minorHAnsi" w:cstheme="minorHAnsi"/>
                <w:b w:val="0"/>
                <w:bCs/>
                <w:sz w:val="22"/>
                <w:szCs w:val="22"/>
                <w:lang w:val="hr-HR"/>
              </w:rPr>
              <w:t>Izrada i postavljanje autobusnih stajališta</w:t>
            </w:r>
          </w:p>
        </w:tc>
        <w:tc>
          <w:tcPr>
            <w:tcW w:w="148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7BE7AE6" w14:textId="77777777" w:rsidR="00EF39FE" w:rsidRPr="00DE34CD" w:rsidRDefault="00EF39FE" w:rsidP="00EF39FE">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13.270,00</w:t>
            </w: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tcPr>
          <w:p w14:paraId="717D9455" w14:textId="77777777" w:rsidR="00EF39FE" w:rsidRPr="00DE34CD" w:rsidRDefault="00EF39FE" w:rsidP="00EF39FE">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13.270,00</w:t>
            </w:r>
          </w:p>
        </w:tc>
        <w:tc>
          <w:tcPr>
            <w:tcW w:w="1240" w:type="dxa"/>
            <w:tcBorders>
              <w:top w:val="single" w:sz="4" w:space="0" w:color="auto"/>
              <w:left w:val="single" w:sz="4" w:space="0" w:color="auto"/>
              <w:bottom w:val="single" w:sz="4" w:space="0" w:color="auto"/>
              <w:right w:val="single" w:sz="4" w:space="0" w:color="auto"/>
            </w:tcBorders>
            <w:shd w:val="clear" w:color="auto" w:fill="FFFFFF"/>
          </w:tcPr>
          <w:p w14:paraId="79B0655B" w14:textId="77777777" w:rsidR="00EF39FE" w:rsidRPr="00DE34CD" w:rsidRDefault="00EF39FE" w:rsidP="00EF39FE">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17.075,00</w:t>
            </w:r>
          </w:p>
        </w:tc>
        <w:tc>
          <w:tcPr>
            <w:tcW w:w="1240" w:type="dxa"/>
            <w:tcBorders>
              <w:top w:val="single" w:sz="4" w:space="0" w:color="auto"/>
              <w:left w:val="single" w:sz="4" w:space="0" w:color="auto"/>
              <w:bottom w:val="single" w:sz="4" w:space="0" w:color="auto"/>
              <w:right w:val="single" w:sz="4" w:space="0" w:color="auto"/>
            </w:tcBorders>
            <w:shd w:val="clear" w:color="auto" w:fill="FFFFFF"/>
          </w:tcPr>
          <w:p w14:paraId="7F2D4439" w14:textId="77777777" w:rsidR="00EF39FE" w:rsidRPr="00DE34CD" w:rsidRDefault="00EF39FE" w:rsidP="00EF39FE">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17.075,00</w:t>
            </w:r>
          </w:p>
        </w:tc>
      </w:tr>
      <w:tr w:rsidR="00EF39FE" w:rsidRPr="00DE34CD" w14:paraId="7CB8EF1B" w14:textId="77777777" w:rsidTr="000A7ED2">
        <w:trPr>
          <w:trHeight w:val="270"/>
          <w:jc w:val="center"/>
        </w:trPr>
        <w:tc>
          <w:tcPr>
            <w:tcW w:w="7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5C487D3" w14:textId="77777777" w:rsidR="00EF39FE" w:rsidRPr="00DE34CD" w:rsidRDefault="00EF39FE" w:rsidP="00EF39FE">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4.1.1.</w:t>
            </w:r>
          </w:p>
        </w:tc>
        <w:tc>
          <w:tcPr>
            <w:tcW w:w="357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F9B7746" w14:textId="77777777" w:rsidR="00EF39FE" w:rsidRPr="00DE34CD" w:rsidRDefault="00EF39FE" w:rsidP="00EF39FE">
            <w:pPr>
              <w:jc w:val="center"/>
              <w:rPr>
                <w:rFonts w:asciiTheme="minorHAnsi" w:eastAsia="Calibri" w:hAnsiTheme="minorHAnsi" w:cstheme="minorHAnsi"/>
                <w:b w:val="0"/>
                <w:bCs/>
                <w:sz w:val="22"/>
                <w:szCs w:val="22"/>
                <w:lang w:val="hr-HR"/>
              </w:rPr>
            </w:pPr>
            <w:r w:rsidRPr="00DE34CD">
              <w:rPr>
                <w:rFonts w:asciiTheme="minorHAnsi" w:eastAsia="Calibri" w:hAnsiTheme="minorHAnsi" w:cstheme="minorHAnsi"/>
                <w:b w:val="0"/>
                <w:bCs/>
                <w:sz w:val="22"/>
                <w:szCs w:val="22"/>
                <w:lang w:val="hr-HR"/>
              </w:rPr>
              <w:t>Radovi</w:t>
            </w:r>
          </w:p>
        </w:tc>
        <w:tc>
          <w:tcPr>
            <w:tcW w:w="148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A3BBF87" w14:textId="77777777" w:rsidR="00EF39FE" w:rsidRPr="00DE34CD" w:rsidRDefault="00EF39FE" w:rsidP="00EF39FE">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13.270,00</w:t>
            </w:r>
          </w:p>
        </w:tc>
        <w:tc>
          <w:tcPr>
            <w:tcW w:w="1360" w:type="dxa"/>
            <w:tcBorders>
              <w:top w:val="single" w:sz="4" w:space="0" w:color="auto"/>
              <w:left w:val="single" w:sz="4" w:space="0" w:color="auto"/>
              <w:bottom w:val="single" w:sz="4" w:space="0" w:color="auto"/>
              <w:right w:val="single" w:sz="4" w:space="0" w:color="auto"/>
            </w:tcBorders>
            <w:shd w:val="clear" w:color="auto" w:fill="FFFFFF"/>
          </w:tcPr>
          <w:p w14:paraId="312F64B4" w14:textId="77777777" w:rsidR="00EF39FE" w:rsidRPr="00DE34CD" w:rsidRDefault="00EF39FE" w:rsidP="00EF39FE">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13.270,00</w:t>
            </w:r>
          </w:p>
        </w:tc>
        <w:tc>
          <w:tcPr>
            <w:tcW w:w="1240" w:type="dxa"/>
            <w:tcBorders>
              <w:top w:val="single" w:sz="4" w:space="0" w:color="auto"/>
              <w:left w:val="single" w:sz="4" w:space="0" w:color="auto"/>
              <w:bottom w:val="single" w:sz="4" w:space="0" w:color="auto"/>
              <w:right w:val="single" w:sz="4" w:space="0" w:color="auto"/>
            </w:tcBorders>
            <w:shd w:val="clear" w:color="auto" w:fill="FFFFFF"/>
          </w:tcPr>
          <w:p w14:paraId="02370BE3" w14:textId="77777777" w:rsidR="00EF39FE" w:rsidRPr="00DE34CD" w:rsidRDefault="00EF39FE" w:rsidP="00EF39FE">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17.075,00</w:t>
            </w:r>
          </w:p>
        </w:tc>
        <w:tc>
          <w:tcPr>
            <w:tcW w:w="1240" w:type="dxa"/>
            <w:tcBorders>
              <w:top w:val="single" w:sz="4" w:space="0" w:color="auto"/>
              <w:left w:val="single" w:sz="4" w:space="0" w:color="auto"/>
              <w:bottom w:val="single" w:sz="4" w:space="0" w:color="auto"/>
              <w:right w:val="single" w:sz="4" w:space="0" w:color="auto"/>
            </w:tcBorders>
            <w:shd w:val="clear" w:color="auto" w:fill="FFFFFF"/>
          </w:tcPr>
          <w:p w14:paraId="14CFA350" w14:textId="77777777" w:rsidR="00EF39FE" w:rsidRPr="00DE34CD" w:rsidRDefault="00EF39FE" w:rsidP="00EF39FE">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17.075,00</w:t>
            </w:r>
          </w:p>
        </w:tc>
      </w:tr>
      <w:tr w:rsidR="00EF39FE" w:rsidRPr="00DE34CD" w14:paraId="4B6CF031" w14:textId="77777777" w:rsidTr="000A7ED2">
        <w:trPr>
          <w:trHeight w:val="103"/>
          <w:jc w:val="center"/>
        </w:trPr>
        <w:tc>
          <w:tcPr>
            <w:tcW w:w="740" w:type="dxa"/>
            <w:tcBorders>
              <w:top w:val="single" w:sz="4" w:space="0" w:color="auto"/>
              <w:left w:val="single" w:sz="4" w:space="0" w:color="auto"/>
              <w:bottom w:val="single" w:sz="4" w:space="0" w:color="auto"/>
              <w:right w:val="single" w:sz="4" w:space="0" w:color="auto"/>
            </w:tcBorders>
            <w:shd w:val="clear" w:color="auto" w:fill="FFFFFF"/>
            <w:vAlign w:val="center"/>
          </w:tcPr>
          <w:p w14:paraId="5DB9D4BF" w14:textId="77777777" w:rsidR="00EF39FE" w:rsidRPr="00DE34CD" w:rsidRDefault="00EF39FE" w:rsidP="00EF39FE">
            <w:pPr>
              <w:jc w:val="center"/>
              <w:rPr>
                <w:rFonts w:asciiTheme="minorHAnsi" w:eastAsia="Arial" w:hAnsiTheme="minorHAnsi" w:cstheme="minorHAnsi"/>
                <w:b w:val="0"/>
                <w:bCs/>
                <w:sz w:val="22"/>
                <w:szCs w:val="22"/>
                <w:lang w:val="hr-HR"/>
              </w:rPr>
            </w:pPr>
          </w:p>
        </w:tc>
        <w:tc>
          <w:tcPr>
            <w:tcW w:w="357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D2379A1" w14:textId="77777777" w:rsidR="00EF39FE" w:rsidRPr="00DE34CD" w:rsidRDefault="00EF39FE" w:rsidP="00EF39FE">
            <w:pPr>
              <w:jc w:val="center"/>
              <w:rPr>
                <w:rFonts w:asciiTheme="minorHAnsi" w:eastAsia="Calibri" w:hAnsiTheme="minorHAnsi" w:cstheme="minorHAnsi"/>
                <w:b w:val="0"/>
                <w:bCs/>
                <w:sz w:val="22"/>
                <w:szCs w:val="22"/>
                <w:lang w:val="hr-HR"/>
              </w:rPr>
            </w:pPr>
            <w:r w:rsidRPr="00DE34CD">
              <w:rPr>
                <w:rFonts w:asciiTheme="minorHAnsi" w:eastAsia="Calibri" w:hAnsiTheme="minorHAnsi" w:cstheme="minorHAnsi"/>
                <w:b w:val="0"/>
                <w:bCs/>
                <w:sz w:val="22"/>
                <w:szCs w:val="22"/>
                <w:lang w:val="hr-HR"/>
              </w:rPr>
              <w:t>Izvor financiranja</w:t>
            </w:r>
          </w:p>
        </w:tc>
        <w:tc>
          <w:tcPr>
            <w:tcW w:w="1483" w:type="dxa"/>
            <w:tcBorders>
              <w:top w:val="single" w:sz="4" w:space="0" w:color="auto"/>
              <w:left w:val="single" w:sz="4" w:space="0" w:color="auto"/>
              <w:bottom w:val="single" w:sz="4" w:space="0" w:color="auto"/>
              <w:right w:val="single" w:sz="4" w:space="0" w:color="auto"/>
            </w:tcBorders>
            <w:shd w:val="clear" w:color="auto" w:fill="FFFFFF"/>
            <w:vAlign w:val="center"/>
          </w:tcPr>
          <w:p w14:paraId="14FDF1F4" w14:textId="77777777" w:rsidR="00EF39FE" w:rsidRPr="00DE34CD" w:rsidRDefault="00EF39FE" w:rsidP="00EF39FE">
            <w:pPr>
              <w:jc w:val="center"/>
              <w:rPr>
                <w:rFonts w:asciiTheme="minorHAnsi" w:eastAsia="Arial" w:hAnsiTheme="minorHAnsi" w:cstheme="minorHAnsi"/>
                <w:b w:val="0"/>
                <w:bCs/>
                <w:sz w:val="22"/>
                <w:szCs w:val="22"/>
                <w:lang w:val="hr-HR"/>
              </w:rPr>
            </w:pPr>
          </w:p>
        </w:tc>
        <w:tc>
          <w:tcPr>
            <w:tcW w:w="1360" w:type="dxa"/>
            <w:tcBorders>
              <w:top w:val="single" w:sz="4" w:space="0" w:color="auto"/>
              <w:left w:val="single" w:sz="4" w:space="0" w:color="auto"/>
              <w:bottom w:val="single" w:sz="4" w:space="0" w:color="auto"/>
              <w:right w:val="single" w:sz="4" w:space="0" w:color="auto"/>
            </w:tcBorders>
            <w:shd w:val="clear" w:color="auto" w:fill="FFFFFF"/>
          </w:tcPr>
          <w:p w14:paraId="6D37D6A9" w14:textId="77777777" w:rsidR="00EF39FE" w:rsidRPr="00DE34CD" w:rsidRDefault="00EF39FE" w:rsidP="00EF39FE">
            <w:pPr>
              <w:jc w:val="center"/>
              <w:rPr>
                <w:rFonts w:asciiTheme="minorHAnsi" w:eastAsia="Arial" w:hAnsiTheme="minorHAnsi" w:cstheme="minorHAnsi"/>
                <w:b w:val="0"/>
                <w:bCs/>
                <w:sz w:val="22"/>
                <w:szCs w:val="22"/>
                <w:lang w:val="hr-HR"/>
              </w:rPr>
            </w:pPr>
          </w:p>
        </w:tc>
        <w:tc>
          <w:tcPr>
            <w:tcW w:w="1240" w:type="dxa"/>
            <w:tcBorders>
              <w:top w:val="single" w:sz="4" w:space="0" w:color="auto"/>
              <w:left w:val="single" w:sz="4" w:space="0" w:color="auto"/>
              <w:bottom w:val="single" w:sz="4" w:space="0" w:color="auto"/>
              <w:right w:val="single" w:sz="4" w:space="0" w:color="auto"/>
            </w:tcBorders>
            <w:shd w:val="clear" w:color="auto" w:fill="FFFFFF"/>
          </w:tcPr>
          <w:p w14:paraId="1232F401" w14:textId="77777777" w:rsidR="00EF39FE" w:rsidRPr="00DE34CD" w:rsidRDefault="00EF39FE" w:rsidP="00EF39FE">
            <w:pPr>
              <w:jc w:val="center"/>
              <w:rPr>
                <w:rFonts w:asciiTheme="minorHAnsi" w:eastAsia="Arial" w:hAnsiTheme="minorHAnsi" w:cstheme="minorHAnsi"/>
                <w:b w:val="0"/>
                <w:bCs/>
                <w:sz w:val="22"/>
                <w:szCs w:val="22"/>
                <w:lang w:val="hr-HR"/>
              </w:rPr>
            </w:pPr>
          </w:p>
        </w:tc>
        <w:tc>
          <w:tcPr>
            <w:tcW w:w="1240" w:type="dxa"/>
            <w:tcBorders>
              <w:top w:val="single" w:sz="4" w:space="0" w:color="auto"/>
              <w:left w:val="single" w:sz="4" w:space="0" w:color="auto"/>
              <w:bottom w:val="single" w:sz="4" w:space="0" w:color="auto"/>
              <w:right w:val="single" w:sz="4" w:space="0" w:color="auto"/>
            </w:tcBorders>
            <w:shd w:val="clear" w:color="auto" w:fill="FFFFFF"/>
          </w:tcPr>
          <w:p w14:paraId="47C77F56" w14:textId="77777777" w:rsidR="00EF39FE" w:rsidRPr="00DE34CD" w:rsidRDefault="00EF39FE" w:rsidP="00EF39FE">
            <w:pPr>
              <w:jc w:val="center"/>
              <w:rPr>
                <w:rFonts w:asciiTheme="minorHAnsi" w:eastAsia="Arial" w:hAnsiTheme="minorHAnsi" w:cstheme="minorHAnsi"/>
                <w:b w:val="0"/>
                <w:bCs/>
                <w:sz w:val="22"/>
                <w:szCs w:val="22"/>
                <w:lang w:val="hr-HR"/>
              </w:rPr>
            </w:pPr>
          </w:p>
        </w:tc>
      </w:tr>
      <w:tr w:rsidR="00EF39FE" w:rsidRPr="00DE34CD" w14:paraId="14AF4499" w14:textId="77777777" w:rsidTr="000A7ED2">
        <w:trPr>
          <w:trHeight w:val="120"/>
          <w:jc w:val="center"/>
        </w:trPr>
        <w:tc>
          <w:tcPr>
            <w:tcW w:w="7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D475B7F" w14:textId="77777777" w:rsidR="00EF39FE" w:rsidRPr="00DE34CD" w:rsidRDefault="00EF39FE" w:rsidP="00EF39FE">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1.</w:t>
            </w:r>
          </w:p>
        </w:tc>
        <w:tc>
          <w:tcPr>
            <w:tcW w:w="357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58DECDB" w14:textId="77777777" w:rsidR="00EF39FE" w:rsidRPr="00DE34CD" w:rsidRDefault="00EF39FE" w:rsidP="00EF39FE">
            <w:pPr>
              <w:jc w:val="center"/>
              <w:rPr>
                <w:rFonts w:asciiTheme="minorHAnsi" w:eastAsia="Calibri" w:hAnsiTheme="minorHAnsi" w:cstheme="minorHAnsi"/>
                <w:b w:val="0"/>
                <w:bCs/>
                <w:sz w:val="22"/>
                <w:szCs w:val="22"/>
                <w:lang w:val="hr-HR"/>
              </w:rPr>
            </w:pPr>
            <w:r w:rsidRPr="00DE34CD">
              <w:rPr>
                <w:rFonts w:asciiTheme="minorHAnsi" w:eastAsia="Calibri" w:hAnsiTheme="minorHAnsi" w:cstheme="minorHAnsi"/>
                <w:b w:val="0"/>
                <w:bCs/>
                <w:sz w:val="22"/>
                <w:szCs w:val="22"/>
                <w:lang w:val="hr-HR"/>
              </w:rPr>
              <w:t>komunalni doprinos</w:t>
            </w:r>
          </w:p>
        </w:tc>
        <w:tc>
          <w:tcPr>
            <w:tcW w:w="148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0C45F9B" w14:textId="77777777" w:rsidR="00EF39FE" w:rsidRPr="00DE34CD" w:rsidRDefault="00EF39FE" w:rsidP="00EF39FE">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13.270,00</w:t>
            </w:r>
          </w:p>
        </w:tc>
        <w:tc>
          <w:tcPr>
            <w:tcW w:w="1360" w:type="dxa"/>
            <w:tcBorders>
              <w:top w:val="single" w:sz="4" w:space="0" w:color="auto"/>
              <w:left w:val="single" w:sz="4" w:space="0" w:color="auto"/>
              <w:bottom w:val="single" w:sz="4" w:space="0" w:color="auto"/>
              <w:right w:val="single" w:sz="4" w:space="0" w:color="auto"/>
            </w:tcBorders>
            <w:shd w:val="clear" w:color="auto" w:fill="FFFFFF"/>
          </w:tcPr>
          <w:p w14:paraId="1894932E" w14:textId="77777777" w:rsidR="00EF39FE" w:rsidRPr="00DE34CD" w:rsidRDefault="00EF39FE" w:rsidP="00EF39FE">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13.270,00</w:t>
            </w:r>
          </w:p>
        </w:tc>
        <w:tc>
          <w:tcPr>
            <w:tcW w:w="1240" w:type="dxa"/>
            <w:tcBorders>
              <w:top w:val="single" w:sz="4" w:space="0" w:color="auto"/>
              <w:left w:val="single" w:sz="4" w:space="0" w:color="auto"/>
              <w:bottom w:val="single" w:sz="4" w:space="0" w:color="auto"/>
              <w:right w:val="single" w:sz="4" w:space="0" w:color="auto"/>
            </w:tcBorders>
            <w:shd w:val="clear" w:color="auto" w:fill="FFFFFF"/>
          </w:tcPr>
          <w:p w14:paraId="16DF0555" w14:textId="77777777" w:rsidR="00EF39FE" w:rsidRPr="00DE34CD" w:rsidRDefault="00EF39FE" w:rsidP="00EF39FE">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17.075,00</w:t>
            </w:r>
          </w:p>
        </w:tc>
        <w:tc>
          <w:tcPr>
            <w:tcW w:w="1240" w:type="dxa"/>
            <w:tcBorders>
              <w:top w:val="single" w:sz="4" w:space="0" w:color="auto"/>
              <w:left w:val="single" w:sz="4" w:space="0" w:color="auto"/>
              <w:bottom w:val="single" w:sz="4" w:space="0" w:color="auto"/>
              <w:right w:val="single" w:sz="4" w:space="0" w:color="auto"/>
            </w:tcBorders>
            <w:shd w:val="clear" w:color="auto" w:fill="FFFFFF"/>
          </w:tcPr>
          <w:p w14:paraId="04DC5B82" w14:textId="77777777" w:rsidR="00EF39FE" w:rsidRPr="00DE34CD" w:rsidRDefault="00EF39FE" w:rsidP="00EF39FE">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17.075,00</w:t>
            </w:r>
          </w:p>
        </w:tc>
      </w:tr>
      <w:tr w:rsidR="00EF39FE" w:rsidRPr="00DE34CD" w14:paraId="4D0B5D09" w14:textId="77777777" w:rsidTr="000A7ED2">
        <w:trPr>
          <w:trHeight w:val="397"/>
          <w:jc w:val="center"/>
        </w:trPr>
        <w:tc>
          <w:tcPr>
            <w:tcW w:w="4316"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2E7682B" w14:textId="77777777" w:rsidR="00EF39FE" w:rsidRPr="00DE34CD" w:rsidRDefault="00EF39FE" w:rsidP="00EF39FE">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UKUPNO:</w:t>
            </w:r>
          </w:p>
        </w:tc>
        <w:tc>
          <w:tcPr>
            <w:tcW w:w="148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293F125" w14:textId="77777777" w:rsidR="00EF39FE" w:rsidRPr="00DE34CD" w:rsidRDefault="00EF39FE" w:rsidP="00EF39FE">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13.270,00</w:t>
            </w: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tcPr>
          <w:p w14:paraId="2096E2C6" w14:textId="77777777" w:rsidR="00EF39FE" w:rsidRPr="00DE34CD" w:rsidRDefault="00EF39FE" w:rsidP="00EF39FE">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13.270,00</w:t>
            </w:r>
          </w:p>
        </w:tc>
        <w:tc>
          <w:tcPr>
            <w:tcW w:w="1240" w:type="dxa"/>
            <w:tcBorders>
              <w:top w:val="single" w:sz="4" w:space="0" w:color="auto"/>
              <w:left w:val="single" w:sz="4" w:space="0" w:color="auto"/>
              <w:bottom w:val="single" w:sz="4" w:space="0" w:color="auto"/>
              <w:right w:val="single" w:sz="4" w:space="0" w:color="auto"/>
            </w:tcBorders>
            <w:shd w:val="clear" w:color="auto" w:fill="FFFFFF"/>
            <w:vAlign w:val="center"/>
          </w:tcPr>
          <w:p w14:paraId="57868099" w14:textId="77777777" w:rsidR="00EF39FE" w:rsidRPr="00DE34CD" w:rsidRDefault="00EF39FE" w:rsidP="00EF39FE">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17.075,00</w:t>
            </w:r>
          </w:p>
        </w:tc>
        <w:tc>
          <w:tcPr>
            <w:tcW w:w="1240" w:type="dxa"/>
            <w:tcBorders>
              <w:top w:val="single" w:sz="4" w:space="0" w:color="auto"/>
              <w:left w:val="single" w:sz="4" w:space="0" w:color="auto"/>
              <w:bottom w:val="single" w:sz="4" w:space="0" w:color="auto"/>
              <w:right w:val="single" w:sz="4" w:space="0" w:color="auto"/>
            </w:tcBorders>
            <w:shd w:val="clear" w:color="auto" w:fill="FFFFFF"/>
          </w:tcPr>
          <w:p w14:paraId="5E005009" w14:textId="77777777" w:rsidR="00EF39FE" w:rsidRPr="00DE34CD" w:rsidRDefault="00EF39FE" w:rsidP="00EF39FE">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17.075,00</w:t>
            </w:r>
          </w:p>
        </w:tc>
      </w:tr>
    </w:tbl>
    <w:p w14:paraId="47FCEE19" w14:textId="77777777" w:rsidR="00EF39FE" w:rsidRPr="00DE34CD" w:rsidRDefault="00EF39FE" w:rsidP="00EF39FE">
      <w:pPr>
        <w:jc w:val="center"/>
        <w:rPr>
          <w:rFonts w:asciiTheme="minorHAnsi" w:hAnsiTheme="minorHAnsi" w:cstheme="minorHAnsi"/>
          <w:b w:val="0"/>
          <w:bCs/>
          <w:sz w:val="22"/>
          <w:szCs w:val="22"/>
          <w:lang w:val="hr-HR"/>
        </w:rPr>
      </w:pPr>
    </w:p>
    <w:tbl>
      <w:tblPr>
        <w:tblW w:w="9639" w:type="dxa"/>
        <w:jc w:val="center"/>
        <w:tblLayout w:type="fixed"/>
        <w:tblCellMar>
          <w:left w:w="10" w:type="dxa"/>
          <w:right w:w="10" w:type="dxa"/>
        </w:tblCellMar>
        <w:tblLook w:val="04A0" w:firstRow="1" w:lastRow="0" w:firstColumn="1" w:lastColumn="0" w:noHBand="0" w:noVBand="1"/>
      </w:tblPr>
      <w:tblGrid>
        <w:gridCol w:w="741"/>
        <w:gridCol w:w="3438"/>
        <w:gridCol w:w="1522"/>
        <w:gridCol w:w="1395"/>
        <w:gridCol w:w="1270"/>
        <w:gridCol w:w="1273"/>
      </w:tblGrid>
      <w:tr w:rsidR="00EF39FE" w:rsidRPr="00DE34CD" w14:paraId="390BD14E" w14:textId="77777777" w:rsidTr="000A7ED2">
        <w:trPr>
          <w:trHeight w:val="397"/>
          <w:jc w:val="center"/>
        </w:trPr>
        <w:tc>
          <w:tcPr>
            <w:tcW w:w="9639" w:type="dxa"/>
            <w:gridSpan w:val="6"/>
            <w:tcBorders>
              <w:top w:val="single" w:sz="4" w:space="0" w:color="auto"/>
              <w:left w:val="single" w:sz="4" w:space="0" w:color="auto"/>
              <w:bottom w:val="single" w:sz="4" w:space="0" w:color="auto"/>
              <w:right w:val="single" w:sz="4" w:space="0" w:color="auto"/>
            </w:tcBorders>
            <w:shd w:val="clear" w:color="auto" w:fill="FFFFFF"/>
            <w:vAlign w:val="center"/>
            <w:hideMark/>
          </w:tcPr>
          <w:bookmarkEnd w:id="8"/>
          <w:p w14:paraId="4D470807" w14:textId="77777777" w:rsidR="00EF39FE" w:rsidRPr="00DE34CD" w:rsidRDefault="00EF39FE" w:rsidP="00EF39FE">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5. JAVNA RASVJETA</w:t>
            </w:r>
          </w:p>
        </w:tc>
      </w:tr>
      <w:tr w:rsidR="00EF39FE" w:rsidRPr="00DE34CD" w14:paraId="7EFBB171" w14:textId="77777777" w:rsidTr="000A7ED2">
        <w:trPr>
          <w:trHeight w:val="397"/>
          <w:jc w:val="center"/>
        </w:trPr>
        <w:tc>
          <w:tcPr>
            <w:tcW w:w="74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569723C" w14:textId="77777777" w:rsidR="00EF39FE" w:rsidRPr="00DE34CD" w:rsidRDefault="00EF39FE" w:rsidP="00EF39FE">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Red. broj</w:t>
            </w:r>
          </w:p>
        </w:tc>
        <w:tc>
          <w:tcPr>
            <w:tcW w:w="343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950138F" w14:textId="77777777" w:rsidR="00EF39FE" w:rsidRPr="00DE34CD" w:rsidRDefault="00EF39FE" w:rsidP="00EF39FE">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Komunalna infrastruktura</w:t>
            </w:r>
          </w:p>
        </w:tc>
        <w:tc>
          <w:tcPr>
            <w:tcW w:w="1522" w:type="dxa"/>
            <w:tcBorders>
              <w:top w:val="single" w:sz="4" w:space="0" w:color="auto"/>
              <w:left w:val="single" w:sz="4" w:space="0" w:color="auto"/>
              <w:bottom w:val="single" w:sz="4" w:space="0" w:color="auto"/>
              <w:right w:val="single" w:sz="4" w:space="0" w:color="auto"/>
            </w:tcBorders>
            <w:shd w:val="clear" w:color="auto" w:fill="FFFFFF"/>
            <w:vAlign w:val="center"/>
          </w:tcPr>
          <w:p w14:paraId="600B0B6C" w14:textId="77777777" w:rsidR="00EF39FE" w:rsidRPr="00DE34CD" w:rsidRDefault="00EF39FE" w:rsidP="00EF39FE">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Planirana vrijednost</w:t>
            </w:r>
          </w:p>
        </w:tc>
        <w:tc>
          <w:tcPr>
            <w:tcW w:w="1395" w:type="dxa"/>
            <w:tcBorders>
              <w:top w:val="single" w:sz="4" w:space="0" w:color="auto"/>
              <w:left w:val="single" w:sz="4" w:space="0" w:color="auto"/>
              <w:bottom w:val="single" w:sz="4" w:space="0" w:color="auto"/>
              <w:right w:val="single" w:sz="4" w:space="0" w:color="auto"/>
            </w:tcBorders>
            <w:shd w:val="clear" w:color="auto" w:fill="FFFFFF"/>
          </w:tcPr>
          <w:p w14:paraId="22C20A19" w14:textId="77777777" w:rsidR="00EF39FE" w:rsidRPr="00DE34CD" w:rsidRDefault="00EF39FE" w:rsidP="00EF39FE">
            <w:pPr>
              <w:jc w:val="center"/>
              <w:rPr>
                <w:rFonts w:asciiTheme="minorHAnsi" w:eastAsia="Arial" w:hAnsiTheme="minorHAnsi" w:cstheme="minorHAnsi"/>
                <w:b w:val="0"/>
                <w:bCs/>
                <w:sz w:val="22"/>
                <w:szCs w:val="22"/>
                <w:lang w:val="hr-HR"/>
              </w:rPr>
            </w:pPr>
            <w:r w:rsidRPr="00DE34CD">
              <w:rPr>
                <w:rFonts w:asciiTheme="minorHAnsi" w:hAnsiTheme="minorHAnsi" w:cstheme="minorHAnsi"/>
                <w:b w:val="0"/>
                <w:bCs/>
                <w:sz w:val="22"/>
                <w:szCs w:val="22"/>
                <w:lang w:val="hr-HR"/>
              </w:rPr>
              <w:t>I. Rebalans (EUR)</w:t>
            </w:r>
          </w:p>
        </w:tc>
        <w:tc>
          <w:tcPr>
            <w:tcW w:w="1270" w:type="dxa"/>
            <w:tcBorders>
              <w:top w:val="single" w:sz="4" w:space="0" w:color="auto"/>
              <w:left w:val="single" w:sz="4" w:space="0" w:color="auto"/>
              <w:bottom w:val="single" w:sz="4" w:space="0" w:color="auto"/>
              <w:right w:val="single" w:sz="4" w:space="0" w:color="auto"/>
            </w:tcBorders>
            <w:shd w:val="clear" w:color="auto" w:fill="FFFFFF"/>
          </w:tcPr>
          <w:p w14:paraId="090A2F16"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II. Rebalans (EUR)</w:t>
            </w:r>
          </w:p>
        </w:tc>
        <w:tc>
          <w:tcPr>
            <w:tcW w:w="1273" w:type="dxa"/>
            <w:tcBorders>
              <w:top w:val="single" w:sz="4" w:space="0" w:color="auto"/>
              <w:left w:val="single" w:sz="4" w:space="0" w:color="auto"/>
              <w:bottom w:val="single" w:sz="4" w:space="0" w:color="auto"/>
              <w:right w:val="single" w:sz="4" w:space="0" w:color="auto"/>
            </w:tcBorders>
            <w:shd w:val="clear" w:color="auto" w:fill="FFFFFF"/>
          </w:tcPr>
          <w:p w14:paraId="66BD15D6"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III. Rebalans (EUR)</w:t>
            </w:r>
          </w:p>
        </w:tc>
      </w:tr>
      <w:tr w:rsidR="00EF39FE" w:rsidRPr="00DE34CD" w14:paraId="65FFECC1" w14:textId="77777777" w:rsidTr="000A7ED2">
        <w:trPr>
          <w:trHeight w:val="15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vAlign w:val="center"/>
          </w:tcPr>
          <w:p w14:paraId="18D3422D" w14:textId="77777777" w:rsidR="00EF39FE" w:rsidRPr="00DE34CD" w:rsidRDefault="00EF39FE" w:rsidP="00EF39FE">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5.1.</w:t>
            </w:r>
          </w:p>
        </w:tc>
        <w:tc>
          <w:tcPr>
            <w:tcW w:w="3438" w:type="dxa"/>
            <w:tcBorders>
              <w:top w:val="single" w:sz="4" w:space="0" w:color="auto"/>
              <w:left w:val="single" w:sz="4" w:space="0" w:color="auto"/>
              <w:bottom w:val="single" w:sz="4" w:space="0" w:color="auto"/>
              <w:right w:val="single" w:sz="4" w:space="0" w:color="auto"/>
            </w:tcBorders>
            <w:shd w:val="clear" w:color="auto" w:fill="FFFFFF"/>
            <w:vAlign w:val="center"/>
          </w:tcPr>
          <w:p w14:paraId="7B9E7137"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Rasvjeta u Ulici Stjepana Radića u Vidovcima</w:t>
            </w:r>
          </w:p>
        </w:tc>
        <w:tc>
          <w:tcPr>
            <w:tcW w:w="1522" w:type="dxa"/>
            <w:tcBorders>
              <w:top w:val="single" w:sz="4" w:space="0" w:color="auto"/>
              <w:left w:val="single" w:sz="4" w:space="0" w:color="auto"/>
              <w:bottom w:val="single" w:sz="4" w:space="0" w:color="auto"/>
              <w:right w:val="single" w:sz="4" w:space="0" w:color="auto"/>
            </w:tcBorders>
            <w:shd w:val="clear" w:color="auto" w:fill="FFFFFF"/>
            <w:vAlign w:val="center"/>
          </w:tcPr>
          <w:p w14:paraId="086A4604" w14:textId="77777777" w:rsidR="00EF39FE" w:rsidRPr="00DE34CD" w:rsidRDefault="00EF39FE" w:rsidP="00EF39FE">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70.854,00</w:t>
            </w:r>
          </w:p>
        </w:tc>
        <w:tc>
          <w:tcPr>
            <w:tcW w:w="1395" w:type="dxa"/>
            <w:tcBorders>
              <w:top w:val="single" w:sz="4" w:space="0" w:color="auto"/>
              <w:left w:val="single" w:sz="4" w:space="0" w:color="auto"/>
              <w:bottom w:val="single" w:sz="4" w:space="0" w:color="auto"/>
              <w:right w:val="single" w:sz="4" w:space="0" w:color="auto"/>
            </w:tcBorders>
            <w:shd w:val="clear" w:color="auto" w:fill="FFFFFF"/>
            <w:vAlign w:val="center"/>
          </w:tcPr>
          <w:p w14:paraId="700CC4D1" w14:textId="77777777" w:rsidR="00EF39FE" w:rsidRPr="00DE34CD" w:rsidRDefault="00EF39FE" w:rsidP="00EF39FE">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57.000,00</w:t>
            </w:r>
          </w:p>
        </w:tc>
        <w:tc>
          <w:tcPr>
            <w:tcW w:w="1270" w:type="dxa"/>
            <w:tcBorders>
              <w:top w:val="single" w:sz="4" w:space="0" w:color="auto"/>
              <w:left w:val="single" w:sz="4" w:space="0" w:color="auto"/>
              <w:bottom w:val="single" w:sz="4" w:space="0" w:color="auto"/>
              <w:right w:val="single" w:sz="4" w:space="0" w:color="auto"/>
            </w:tcBorders>
            <w:shd w:val="clear" w:color="auto" w:fill="FFFFFF"/>
            <w:vAlign w:val="center"/>
          </w:tcPr>
          <w:p w14:paraId="34E77D10" w14:textId="77777777" w:rsidR="00EF39FE" w:rsidRPr="00DE34CD" w:rsidRDefault="00EF39FE" w:rsidP="00EF39FE">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67.100,00</w:t>
            </w:r>
          </w:p>
        </w:tc>
        <w:tc>
          <w:tcPr>
            <w:tcW w:w="1273" w:type="dxa"/>
            <w:tcBorders>
              <w:top w:val="single" w:sz="4" w:space="0" w:color="auto"/>
              <w:left w:val="single" w:sz="4" w:space="0" w:color="auto"/>
              <w:bottom w:val="single" w:sz="4" w:space="0" w:color="auto"/>
              <w:right w:val="single" w:sz="4" w:space="0" w:color="auto"/>
            </w:tcBorders>
            <w:shd w:val="clear" w:color="auto" w:fill="FFFFFF"/>
            <w:vAlign w:val="center"/>
          </w:tcPr>
          <w:p w14:paraId="2FB5A176" w14:textId="77777777" w:rsidR="00EF39FE" w:rsidRPr="00DE34CD" w:rsidRDefault="00EF39FE" w:rsidP="00EF39FE">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67.100,00</w:t>
            </w:r>
          </w:p>
        </w:tc>
      </w:tr>
      <w:tr w:rsidR="00EF39FE" w:rsidRPr="00DE34CD" w14:paraId="6DCF90DC" w14:textId="77777777" w:rsidTr="000A7ED2">
        <w:trPr>
          <w:trHeight w:val="255"/>
          <w:jc w:val="center"/>
        </w:trPr>
        <w:tc>
          <w:tcPr>
            <w:tcW w:w="741" w:type="dxa"/>
            <w:tcBorders>
              <w:top w:val="single" w:sz="4" w:space="0" w:color="auto"/>
              <w:left w:val="single" w:sz="4" w:space="0" w:color="auto"/>
              <w:bottom w:val="single" w:sz="4" w:space="0" w:color="auto"/>
              <w:right w:val="single" w:sz="4" w:space="0" w:color="auto"/>
            </w:tcBorders>
            <w:shd w:val="clear" w:color="auto" w:fill="FFFFFF"/>
            <w:vAlign w:val="center"/>
          </w:tcPr>
          <w:p w14:paraId="262A8D7E" w14:textId="77777777" w:rsidR="00EF39FE" w:rsidRPr="00DE34CD" w:rsidRDefault="00EF39FE" w:rsidP="00EF39FE">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5.1.1</w:t>
            </w:r>
          </w:p>
        </w:tc>
        <w:tc>
          <w:tcPr>
            <w:tcW w:w="3438" w:type="dxa"/>
            <w:tcBorders>
              <w:top w:val="single" w:sz="4" w:space="0" w:color="auto"/>
              <w:left w:val="single" w:sz="4" w:space="0" w:color="auto"/>
              <w:bottom w:val="single" w:sz="4" w:space="0" w:color="auto"/>
              <w:right w:val="single" w:sz="4" w:space="0" w:color="auto"/>
            </w:tcBorders>
            <w:shd w:val="clear" w:color="auto" w:fill="FFFFFF"/>
            <w:vAlign w:val="center"/>
          </w:tcPr>
          <w:p w14:paraId="4982EB65" w14:textId="6C2AB6E1"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Radovi</w:t>
            </w:r>
          </w:p>
        </w:tc>
        <w:tc>
          <w:tcPr>
            <w:tcW w:w="1522" w:type="dxa"/>
            <w:tcBorders>
              <w:top w:val="single" w:sz="4" w:space="0" w:color="auto"/>
              <w:left w:val="single" w:sz="4" w:space="0" w:color="auto"/>
              <w:bottom w:val="single" w:sz="4" w:space="0" w:color="auto"/>
              <w:right w:val="single" w:sz="4" w:space="0" w:color="auto"/>
            </w:tcBorders>
            <w:shd w:val="clear" w:color="auto" w:fill="FFFFFF"/>
            <w:vAlign w:val="center"/>
          </w:tcPr>
          <w:p w14:paraId="3E8D6C9D" w14:textId="77777777" w:rsidR="00EF39FE" w:rsidRPr="00DE34CD" w:rsidRDefault="00EF39FE" w:rsidP="00EF39FE">
            <w:pPr>
              <w:jc w:val="center"/>
              <w:rPr>
                <w:rFonts w:asciiTheme="minorHAnsi" w:eastAsia="Arial" w:hAnsiTheme="minorHAnsi" w:cstheme="minorHAnsi"/>
                <w:b w:val="0"/>
                <w:bCs/>
                <w:sz w:val="22"/>
                <w:szCs w:val="22"/>
                <w:lang w:val="hr-HR"/>
              </w:rPr>
            </w:pPr>
          </w:p>
        </w:tc>
        <w:tc>
          <w:tcPr>
            <w:tcW w:w="1395" w:type="dxa"/>
            <w:tcBorders>
              <w:top w:val="single" w:sz="4" w:space="0" w:color="auto"/>
              <w:left w:val="single" w:sz="4" w:space="0" w:color="auto"/>
              <w:bottom w:val="single" w:sz="4" w:space="0" w:color="auto"/>
              <w:right w:val="single" w:sz="4" w:space="0" w:color="auto"/>
            </w:tcBorders>
            <w:shd w:val="clear" w:color="auto" w:fill="FFFFFF"/>
          </w:tcPr>
          <w:p w14:paraId="528CA497" w14:textId="77777777" w:rsidR="00EF39FE" w:rsidRPr="00DE34CD" w:rsidRDefault="00EF39FE" w:rsidP="00EF39FE">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55.000,00</w:t>
            </w:r>
          </w:p>
        </w:tc>
        <w:tc>
          <w:tcPr>
            <w:tcW w:w="1270" w:type="dxa"/>
            <w:tcBorders>
              <w:top w:val="single" w:sz="4" w:space="0" w:color="auto"/>
              <w:left w:val="single" w:sz="4" w:space="0" w:color="auto"/>
              <w:bottom w:val="single" w:sz="4" w:space="0" w:color="auto"/>
              <w:right w:val="single" w:sz="4" w:space="0" w:color="auto"/>
            </w:tcBorders>
            <w:shd w:val="clear" w:color="auto" w:fill="FFFFFF"/>
          </w:tcPr>
          <w:p w14:paraId="789321B9" w14:textId="77777777" w:rsidR="00EF39FE" w:rsidRPr="00DE34CD" w:rsidRDefault="00EF39FE" w:rsidP="00EF39FE">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65.200,00</w:t>
            </w:r>
          </w:p>
        </w:tc>
        <w:tc>
          <w:tcPr>
            <w:tcW w:w="1273" w:type="dxa"/>
            <w:tcBorders>
              <w:top w:val="single" w:sz="4" w:space="0" w:color="auto"/>
              <w:left w:val="single" w:sz="4" w:space="0" w:color="auto"/>
              <w:bottom w:val="single" w:sz="4" w:space="0" w:color="auto"/>
              <w:right w:val="single" w:sz="4" w:space="0" w:color="auto"/>
            </w:tcBorders>
            <w:shd w:val="clear" w:color="auto" w:fill="FFFFFF"/>
          </w:tcPr>
          <w:p w14:paraId="3F81B37D" w14:textId="77777777" w:rsidR="00EF39FE" w:rsidRPr="00DE34CD" w:rsidRDefault="00EF39FE" w:rsidP="00EF39FE">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65.200,00</w:t>
            </w:r>
          </w:p>
        </w:tc>
      </w:tr>
      <w:tr w:rsidR="00EF39FE" w:rsidRPr="00DE34CD" w14:paraId="4E65645F" w14:textId="77777777" w:rsidTr="000A7ED2">
        <w:trPr>
          <w:trHeight w:val="12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vAlign w:val="center"/>
          </w:tcPr>
          <w:p w14:paraId="4EF52894" w14:textId="77777777" w:rsidR="00EF39FE" w:rsidRPr="00DE34CD" w:rsidRDefault="00EF39FE" w:rsidP="00EF39FE">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5.1.2</w:t>
            </w:r>
          </w:p>
        </w:tc>
        <w:tc>
          <w:tcPr>
            <w:tcW w:w="3438" w:type="dxa"/>
            <w:tcBorders>
              <w:top w:val="single" w:sz="4" w:space="0" w:color="auto"/>
              <w:left w:val="single" w:sz="4" w:space="0" w:color="auto"/>
              <w:bottom w:val="single" w:sz="4" w:space="0" w:color="auto"/>
              <w:right w:val="single" w:sz="4" w:space="0" w:color="auto"/>
            </w:tcBorders>
            <w:shd w:val="clear" w:color="auto" w:fill="FFFFFF"/>
            <w:vAlign w:val="center"/>
          </w:tcPr>
          <w:p w14:paraId="2E229BE5"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Nadzor</w:t>
            </w:r>
          </w:p>
        </w:tc>
        <w:tc>
          <w:tcPr>
            <w:tcW w:w="1522" w:type="dxa"/>
            <w:tcBorders>
              <w:top w:val="single" w:sz="4" w:space="0" w:color="auto"/>
              <w:left w:val="single" w:sz="4" w:space="0" w:color="auto"/>
              <w:bottom w:val="single" w:sz="4" w:space="0" w:color="auto"/>
              <w:right w:val="single" w:sz="4" w:space="0" w:color="auto"/>
            </w:tcBorders>
            <w:shd w:val="clear" w:color="auto" w:fill="FFFFFF"/>
            <w:vAlign w:val="center"/>
          </w:tcPr>
          <w:p w14:paraId="00C369C6" w14:textId="77777777" w:rsidR="00EF39FE" w:rsidRPr="00DE34CD" w:rsidRDefault="00EF39FE" w:rsidP="00EF39FE">
            <w:pPr>
              <w:jc w:val="center"/>
              <w:rPr>
                <w:rFonts w:asciiTheme="minorHAnsi" w:eastAsia="Arial" w:hAnsiTheme="minorHAnsi" w:cstheme="minorHAnsi"/>
                <w:b w:val="0"/>
                <w:bCs/>
                <w:sz w:val="22"/>
                <w:szCs w:val="22"/>
                <w:lang w:val="hr-HR"/>
              </w:rPr>
            </w:pPr>
          </w:p>
        </w:tc>
        <w:tc>
          <w:tcPr>
            <w:tcW w:w="1395" w:type="dxa"/>
            <w:tcBorders>
              <w:top w:val="single" w:sz="4" w:space="0" w:color="auto"/>
              <w:left w:val="single" w:sz="4" w:space="0" w:color="auto"/>
              <w:bottom w:val="single" w:sz="4" w:space="0" w:color="auto"/>
              <w:right w:val="single" w:sz="4" w:space="0" w:color="auto"/>
            </w:tcBorders>
            <w:shd w:val="clear" w:color="auto" w:fill="FFFFFF"/>
            <w:vAlign w:val="center"/>
          </w:tcPr>
          <w:p w14:paraId="63BD92A4" w14:textId="77777777" w:rsidR="00EF39FE" w:rsidRPr="00DE34CD" w:rsidRDefault="00EF39FE" w:rsidP="00EF39FE">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2.000,00</w:t>
            </w:r>
          </w:p>
        </w:tc>
        <w:tc>
          <w:tcPr>
            <w:tcW w:w="1270" w:type="dxa"/>
            <w:tcBorders>
              <w:top w:val="single" w:sz="4" w:space="0" w:color="auto"/>
              <w:left w:val="single" w:sz="4" w:space="0" w:color="auto"/>
              <w:bottom w:val="single" w:sz="4" w:space="0" w:color="auto"/>
              <w:right w:val="single" w:sz="4" w:space="0" w:color="auto"/>
            </w:tcBorders>
            <w:shd w:val="clear" w:color="auto" w:fill="FFFFFF"/>
          </w:tcPr>
          <w:p w14:paraId="7AAF82E1" w14:textId="77777777" w:rsidR="00EF39FE" w:rsidRPr="00DE34CD" w:rsidRDefault="00EF39FE" w:rsidP="00EF39FE">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1.900,00</w:t>
            </w:r>
          </w:p>
        </w:tc>
        <w:tc>
          <w:tcPr>
            <w:tcW w:w="1273" w:type="dxa"/>
            <w:tcBorders>
              <w:top w:val="single" w:sz="4" w:space="0" w:color="auto"/>
              <w:left w:val="single" w:sz="4" w:space="0" w:color="auto"/>
              <w:bottom w:val="single" w:sz="4" w:space="0" w:color="auto"/>
              <w:right w:val="single" w:sz="4" w:space="0" w:color="auto"/>
            </w:tcBorders>
            <w:shd w:val="clear" w:color="auto" w:fill="FFFFFF"/>
          </w:tcPr>
          <w:p w14:paraId="3A3CED39" w14:textId="77777777" w:rsidR="00EF39FE" w:rsidRPr="00DE34CD" w:rsidRDefault="00EF39FE" w:rsidP="00EF39FE">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1.900,00</w:t>
            </w:r>
          </w:p>
        </w:tc>
      </w:tr>
      <w:tr w:rsidR="00EF39FE" w:rsidRPr="00DE34CD" w14:paraId="476EB7BA" w14:textId="77777777" w:rsidTr="000A7ED2">
        <w:trPr>
          <w:trHeight w:val="24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vAlign w:val="center"/>
          </w:tcPr>
          <w:p w14:paraId="22C860FD" w14:textId="77777777" w:rsidR="00EF39FE" w:rsidRPr="00DE34CD" w:rsidRDefault="00EF39FE" w:rsidP="00EF39FE">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5.2.</w:t>
            </w:r>
          </w:p>
        </w:tc>
        <w:tc>
          <w:tcPr>
            <w:tcW w:w="3438" w:type="dxa"/>
            <w:tcBorders>
              <w:top w:val="single" w:sz="4" w:space="0" w:color="auto"/>
              <w:left w:val="single" w:sz="4" w:space="0" w:color="auto"/>
              <w:bottom w:val="single" w:sz="4" w:space="0" w:color="auto"/>
              <w:right w:val="single" w:sz="4" w:space="0" w:color="auto"/>
            </w:tcBorders>
            <w:shd w:val="clear" w:color="auto" w:fill="FFFFFF"/>
            <w:vAlign w:val="center"/>
          </w:tcPr>
          <w:p w14:paraId="7C3D8088"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Javna rasvjeta na dijelu gradske prometnice u Ulici bana Josipa Jelačića, od Zrinske ulice do Ulice kralja Zvonimira u Požegi</w:t>
            </w:r>
          </w:p>
        </w:tc>
        <w:tc>
          <w:tcPr>
            <w:tcW w:w="1522" w:type="dxa"/>
            <w:tcBorders>
              <w:top w:val="single" w:sz="4" w:space="0" w:color="auto"/>
              <w:left w:val="single" w:sz="4" w:space="0" w:color="auto"/>
              <w:bottom w:val="single" w:sz="4" w:space="0" w:color="auto"/>
              <w:right w:val="single" w:sz="4" w:space="0" w:color="auto"/>
            </w:tcBorders>
            <w:shd w:val="clear" w:color="auto" w:fill="FFFFFF"/>
            <w:vAlign w:val="center"/>
          </w:tcPr>
          <w:p w14:paraId="5E78CB34" w14:textId="77777777" w:rsidR="00EF39FE" w:rsidRPr="00DE34CD" w:rsidRDefault="00EF39FE" w:rsidP="00EF39FE">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0,00</w:t>
            </w:r>
          </w:p>
        </w:tc>
        <w:tc>
          <w:tcPr>
            <w:tcW w:w="1395" w:type="dxa"/>
            <w:tcBorders>
              <w:top w:val="single" w:sz="4" w:space="0" w:color="auto"/>
              <w:left w:val="single" w:sz="4" w:space="0" w:color="auto"/>
              <w:bottom w:val="single" w:sz="4" w:space="0" w:color="auto"/>
              <w:right w:val="single" w:sz="4" w:space="0" w:color="auto"/>
            </w:tcBorders>
            <w:shd w:val="clear" w:color="auto" w:fill="FFFFFF"/>
            <w:vAlign w:val="center"/>
          </w:tcPr>
          <w:p w14:paraId="5B187603" w14:textId="77777777" w:rsidR="00EF39FE" w:rsidRPr="00DE34CD" w:rsidRDefault="00EF39FE" w:rsidP="00EF39FE">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10.300,00</w:t>
            </w:r>
          </w:p>
        </w:tc>
        <w:tc>
          <w:tcPr>
            <w:tcW w:w="1270" w:type="dxa"/>
            <w:tcBorders>
              <w:top w:val="single" w:sz="4" w:space="0" w:color="auto"/>
              <w:left w:val="single" w:sz="4" w:space="0" w:color="auto"/>
              <w:bottom w:val="single" w:sz="4" w:space="0" w:color="auto"/>
              <w:right w:val="single" w:sz="4" w:space="0" w:color="auto"/>
            </w:tcBorders>
            <w:shd w:val="clear" w:color="auto" w:fill="FFFFFF"/>
            <w:vAlign w:val="center"/>
          </w:tcPr>
          <w:p w14:paraId="54742F0D" w14:textId="77777777" w:rsidR="00EF39FE" w:rsidRPr="00DE34CD" w:rsidRDefault="00EF39FE" w:rsidP="00EF39FE">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11.300,00</w:t>
            </w:r>
          </w:p>
        </w:tc>
        <w:tc>
          <w:tcPr>
            <w:tcW w:w="1273" w:type="dxa"/>
            <w:tcBorders>
              <w:top w:val="single" w:sz="4" w:space="0" w:color="auto"/>
              <w:left w:val="single" w:sz="4" w:space="0" w:color="auto"/>
              <w:bottom w:val="single" w:sz="4" w:space="0" w:color="auto"/>
              <w:right w:val="single" w:sz="4" w:space="0" w:color="auto"/>
            </w:tcBorders>
            <w:shd w:val="clear" w:color="auto" w:fill="FFFFFF"/>
            <w:vAlign w:val="center"/>
          </w:tcPr>
          <w:p w14:paraId="083DD706" w14:textId="77777777" w:rsidR="00EF39FE" w:rsidRPr="00DE34CD" w:rsidRDefault="00EF39FE" w:rsidP="00EF39FE">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11.300,00</w:t>
            </w:r>
          </w:p>
        </w:tc>
      </w:tr>
      <w:tr w:rsidR="00EF39FE" w:rsidRPr="00DE34CD" w14:paraId="2E8937C6" w14:textId="77777777" w:rsidTr="000A7ED2">
        <w:trPr>
          <w:trHeight w:val="24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vAlign w:val="center"/>
          </w:tcPr>
          <w:p w14:paraId="7D8B3D66" w14:textId="77777777" w:rsidR="00EF39FE" w:rsidRPr="00DE34CD" w:rsidRDefault="00EF39FE" w:rsidP="00EF39FE">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5.2.1</w:t>
            </w:r>
          </w:p>
        </w:tc>
        <w:tc>
          <w:tcPr>
            <w:tcW w:w="3438" w:type="dxa"/>
            <w:tcBorders>
              <w:top w:val="single" w:sz="4" w:space="0" w:color="auto"/>
              <w:left w:val="single" w:sz="4" w:space="0" w:color="auto"/>
              <w:bottom w:val="single" w:sz="4" w:space="0" w:color="auto"/>
              <w:right w:val="single" w:sz="4" w:space="0" w:color="auto"/>
            </w:tcBorders>
            <w:shd w:val="clear" w:color="auto" w:fill="FFFFFF"/>
            <w:vAlign w:val="center"/>
          </w:tcPr>
          <w:p w14:paraId="61BF624C"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Radovi</w:t>
            </w:r>
          </w:p>
        </w:tc>
        <w:tc>
          <w:tcPr>
            <w:tcW w:w="1522" w:type="dxa"/>
            <w:tcBorders>
              <w:top w:val="single" w:sz="4" w:space="0" w:color="auto"/>
              <w:left w:val="single" w:sz="4" w:space="0" w:color="auto"/>
              <w:bottom w:val="single" w:sz="4" w:space="0" w:color="auto"/>
              <w:right w:val="single" w:sz="4" w:space="0" w:color="auto"/>
            </w:tcBorders>
            <w:shd w:val="clear" w:color="auto" w:fill="FFFFFF"/>
            <w:vAlign w:val="center"/>
          </w:tcPr>
          <w:p w14:paraId="062ADB59" w14:textId="77777777" w:rsidR="00EF39FE" w:rsidRPr="00DE34CD" w:rsidRDefault="00EF39FE" w:rsidP="00EF39FE">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0,00</w:t>
            </w:r>
          </w:p>
        </w:tc>
        <w:tc>
          <w:tcPr>
            <w:tcW w:w="1395" w:type="dxa"/>
            <w:tcBorders>
              <w:top w:val="single" w:sz="4" w:space="0" w:color="auto"/>
              <w:left w:val="single" w:sz="4" w:space="0" w:color="auto"/>
              <w:bottom w:val="single" w:sz="4" w:space="0" w:color="auto"/>
              <w:right w:val="single" w:sz="4" w:space="0" w:color="auto"/>
            </w:tcBorders>
            <w:shd w:val="clear" w:color="auto" w:fill="FFFFFF"/>
          </w:tcPr>
          <w:p w14:paraId="352DA1BA" w14:textId="77777777" w:rsidR="00EF39FE" w:rsidRPr="00DE34CD" w:rsidRDefault="00EF39FE" w:rsidP="00EF39FE">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10.000,00</w:t>
            </w:r>
          </w:p>
        </w:tc>
        <w:tc>
          <w:tcPr>
            <w:tcW w:w="1270" w:type="dxa"/>
            <w:tcBorders>
              <w:top w:val="single" w:sz="4" w:space="0" w:color="auto"/>
              <w:left w:val="single" w:sz="4" w:space="0" w:color="auto"/>
              <w:bottom w:val="single" w:sz="4" w:space="0" w:color="auto"/>
              <w:right w:val="single" w:sz="4" w:space="0" w:color="auto"/>
            </w:tcBorders>
            <w:shd w:val="clear" w:color="auto" w:fill="FFFFFF"/>
          </w:tcPr>
          <w:p w14:paraId="32A21F7B" w14:textId="77777777" w:rsidR="00EF39FE" w:rsidRPr="00DE34CD" w:rsidRDefault="00EF39FE" w:rsidP="00EF39FE">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11.300,00</w:t>
            </w:r>
          </w:p>
        </w:tc>
        <w:tc>
          <w:tcPr>
            <w:tcW w:w="1273" w:type="dxa"/>
            <w:tcBorders>
              <w:top w:val="single" w:sz="4" w:space="0" w:color="auto"/>
              <w:left w:val="single" w:sz="4" w:space="0" w:color="auto"/>
              <w:bottom w:val="single" w:sz="4" w:space="0" w:color="auto"/>
              <w:right w:val="single" w:sz="4" w:space="0" w:color="auto"/>
            </w:tcBorders>
            <w:shd w:val="clear" w:color="auto" w:fill="FFFFFF"/>
          </w:tcPr>
          <w:p w14:paraId="109E9365" w14:textId="77777777" w:rsidR="00EF39FE" w:rsidRPr="00DE34CD" w:rsidRDefault="00EF39FE" w:rsidP="00EF39FE">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11.300,00</w:t>
            </w:r>
          </w:p>
        </w:tc>
      </w:tr>
      <w:tr w:rsidR="00EF39FE" w:rsidRPr="00DE34CD" w14:paraId="4F703E5C" w14:textId="77777777" w:rsidTr="000A7ED2">
        <w:trPr>
          <w:trHeight w:val="24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vAlign w:val="center"/>
          </w:tcPr>
          <w:p w14:paraId="612D759A" w14:textId="77777777" w:rsidR="00EF39FE" w:rsidRPr="00DE34CD" w:rsidRDefault="00EF39FE" w:rsidP="00EF39FE">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5.2.2</w:t>
            </w:r>
          </w:p>
        </w:tc>
        <w:tc>
          <w:tcPr>
            <w:tcW w:w="3438" w:type="dxa"/>
            <w:tcBorders>
              <w:top w:val="single" w:sz="4" w:space="0" w:color="auto"/>
              <w:left w:val="single" w:sz="4" w:space="0" w:color="auto"/>
              <w:bottom w:val="single" w:sz="4" w:space="0" w:color="auto"/>
              <w:right w:val="single" w:sz="4" w:space="0" w:color="auto"/>
            </w:tcBorders>
            <w:shd w:val="clear" w:color="auto" w:fill="FFFFFF"/>
            <w:vAlign w:val="center"/>
          </w:tcPr>
          <w:p w14:paraId="28058A82"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Nadzor</w:t>
            </w:r>
          </w:p>
        </w:tc>
        <w:tc>
          <w:tcPr>
            <w:tcW w:w="1522" w:type="dxa"/>
            <w:tcBorders>
              <w:top w:val="single" w:sz="4" w:space="0" w:color="auto"/>
              <w:left w:val="single" w:sz="4" w:space="0" w:color="auto"/>
              <w:bottom w:val="single" w:sz="4" w:space="0" w:color="auto"/>
              <w:right w:val="single" w:sz="4" w:space="0" w:color="auto"/>
            </w:tcBorders>
            <w:shd w:val="clear" w:color="auto" w:fill="FFFFFF"/>
            <w:vAlign w:val="center"/>
          </w:tcPr>
          <w:p w14:paraId="779F76D6" w14:textId="77777777" w:rsidR="00EF39FE" w:rsidRPr="00DE34CD" w:rsidRDefault="00EF39FE" w:rsidP="00EF39FE">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0,00</w:t>
            </w:r>
          </w:p>
        </w:tc>
        <w:tc>
          <w:tcPr>
            <w:tcW w:w="1395" w:type="dxa"/>
            <w:tcBorders>
              <w:top w:val="single" w:sz="4" w:space="0" w:color="auto"/>
              <w:left w:val="single" w:sz="4" w:space="0" w:color="auto"/>
              <w:bottom w:val="single" w:sz="4" w:space="0" w:color="auto"/>
              <w:right w:val="single" w:sz="4" w:space="0" w:color="auto"/>
            </w:tcBorders>
            <w:shd w:val="clear" w:color="auto" w:fill="FFFFFF"/>
          </w:tcPr>
          <w:p w14:paraId="3B9EF93C" w14:textId="77777777" w:rsidR="00EF39FE" w:rsidRPr="00DE34CD" w:rsidRDefault="00EF39FE" w:rsidP="00EF39FE">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300,00</w:t>
            </w:r>
          </w:p>
        </w:tc>
        <w:tc>
          <w:tcPr>
            <w:tcW w:w="1270" w:type="dxa"/>
            <w:tcBorders>
              <w:top w:val="single" w:sz="4" w:space="0" w:color="auto"/>
              <w:left w:val="single" w:sz="4" w:space="0" w:color="auto"/>
              <w:bottom w:val="single" w:sz="4" w:space="0" w:color="auto"/>
              <w:right w:val="single" w:sz="4" w:space="0" w:color="auto"/>
            </w:tcBorders>
            <w:shd w:val="clear" w:color="auto" w:fill="FFFFFF"/>
          </w:tcPr>
          <w:p w14:paraId="5CCC589F" w14:textId="77777777" w:rsidR="00EF39FE" w:rsidRPr="00DE34CD" w:rsidRDefault="00EF39FE" w:rsidP="00EF39FE">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0,00</w:t>
            </w:r>
          </w:p>
        </w:tc>
        <w:tc>
          <w:tcPr>
            <w:tcW w:w="1273" w:type="dxa"/>
            <w:tcBorders>
              <w:top w:val="single" w:sz="4" w:space="0" w:color="auto"/>
              <w:left w:val="single" w:sz="4" w:space="0" w:color="auto"/>
              <w:bottom w:val="single" w:sz="4" w:space="0" w:color="auto"/>
              <w:right w:val="single" w:sz="4" w:space="0" w:color="auto"/>
            </w:tcBorders>
            <w:shd w:val="clear" w:color="auto" w:fill="FFFFFF"/>
          </w:tcPr>
          <w:p w14:paraId="2670C632" w14:textId="77777777" w:rsidR="00EF39FE" w:rsidRPr="00DE34CD" w:rsidRDefault="00EF39FE" w:rsidP="00EF39FE">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0,00</w:t>
            </w:r>
          </w:p>
        </w:tc>
      </w:tr>
      <w:tr w:rsidR="00EF39FE" w:rsidRPr="00DE34CD" w14:paraId="45015455" w14:textId="77777777" w:rsidTr="000A7ED2">
        <w:trPr>
          <w:trHeight w:val="24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vAlign w:val="center"/>
          </w:tcPr>
          <w:p w14:paraId="2015333B" w14:textId="77777777" w:rsidR="00EF39FE" w:rsidRPr="00DE34CD" w:rsidRDefault="00EF39FE" w:rsidP="00EF39FE">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5.3.</w:t>
            </w:r>
          </w:p>
        </w:tc>
        <w:tc>
          <w:tcPr>
            <w:tcW w:w="3438" w:type="dxa"/>
            <w:tcBorders>
              <w:top w:val="single" w:sz="4" w:space="0" w:color="auto"/>
              <w:left w:val="single" w:sz="4" w:space="0" w:color="auto"/>
              <w:bottom w:val="single" w:sz="4" w:space="0" w:color="auto"/>
              <w:right w:val="single" w:sz="4" w:space="0" w:color="auto"/>
            </w:tcBorders>
            <w:shd w:val="clear" w:color="auto" w:fill="FFFFFF"/>
            <w:vAlign w:val="center"/>
          </w:tcPr>
          <w:p w14:paraId="685B0FCF"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Javna rasvjeta na pristupnoj stazi prema šetnici uz Veličanku</w:t>
            </w:r>
          </w:p>
        </w:tc>
        <w:tc>
          <w:tcPr>
            <w:tcW w:w="1522" w:type="dxa"/>
            <w:tcBorders>
              <w:top w:val="single" w:sz="4" w:space="0" w:color="auto"/>
              <w:left w:val="single" w:sz="4" w:space="0" w:color="auto"/>
              <w:bottom w:val="single" w:sz="4" w:space="0" w:color="auto"/>
              <w:right w:val="single" w:sz="4" w:space="0" w:color="auto"/>
            </w:tcBorders>
            <w:shd w:val="clear" w:color="auto" w:fill="FFFFFF"/>
            <w:vAlign w:val="center"/>
          </w:tcPr>
          <w:p w14:paraId="087A6CF1" w14:textId="77777777" w:rsidR="00EF39FE" w:rsidRPr="00DE34CD" w:rsidRDefault="00EF39FE" w:rsidP="00EF39FE">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0,00</w:t>
            </w:r>
          </w:p>
        </w:tc>
        <w:tc>
          <w:tcPr>
            <w:tcW w:w="1395" w:type="dxa"/>
            <w:tcBorders>
              <w:top w:val="single" w:sz="4" w:space="0" w:color="auto"/>
              <w:left w:val="single" w:sz="4" w:space="0" w:color="auto"/>
              <w:bottom w:val="single" w:sz="4" w:space="0" w:color="auto"/>
              <w:right w:val="single" w:sz="4" w:space="0" w:color="auto"/>
            </w:tcBorders>
            <w:shd w:val="clear" w:color="auto" w:fill="FFFFFF"/>
            <w:vAlign w:val="center"/>
          </w:tcPr>
          <w:p w14:paraId="5BB20CE0" w14:textId="77777777" w:rsidR="00EF39FE" w:rsidRPr="00DE34CD" w:rsidRDefault="00EF39FE" w:rsidP="00EF39FE">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3.100,00</w:t>
            </w:r>
          </w:p>
        </w:tc>
        <w:tc>
          <w:tcPr>
            <w:tcW w:w="1270" w:type="dxa"/>
            <w:tcBorders>
              <w:top w:val="single" w:sz="4" w:space="0" w:color="auto"/>
              <w:left w:val="single" w:sz="4" w:space="0" w:color="auto"/>
              <w:bottom w:val="single" w:sz="4" w:space="0" w:color="auto"/>
              <w:right w:val="single" w:sz="4" w:space="0" w:color="auto"/>
            </w:tcBorders>
            <w:shd w:val="clear" w:color="auto" w:fill="FFFFFF"/>
            <w:vAlign w:val="center"/>
          </w:tcPr>
          <w:p w14:paraId="58A4D779" w14:textId="77777777" w:rsidR="00EF39FE" w:rsidRPr="00DE34CD" w:rsidRDefault="00EF39FE" w:rsidP="00EF39FE">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0,00</w:t>
            </w:r>
          </w:p>
        </w:tc>
        <w:tc>
          <w:tcPr>
            <w:tcW w:w="1273" w:type="dxa"/>
            <w:tcBorders>
              <w:top w:val="single" w:sz="4" w:space="0" w:color="auto"/>
              <w:left w:val="single" w:sz="4" w:space="0" w:color="auto"/>
              <w:bottom w:val="single" w:sz="4" w:space="0" w:color="auto"/>
              <w:right w:val="single" w:sz="4" w:space="0" w:color="auto"/>
            </w:tcBorders>
            <w:shd w:val="clear" w:color="auto" w:fill="FFFFFF"/>
            <w:vAlign w:val="center"/>
          </w:tcPr>
          <w:p w14:paraId="46EB1E97" w14:textId="77777777" w:rsidR="00EF39FE" w:rsidRPr="00DE34CD" w:rsidRDefault="00EF39FE" w:rsidP="00EF39FE">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0,00</w:t>
            </w:r>
          </w:p>
        </w:tc>
      </w:tr>
      <w:tr w:rsidR="00EF39FE" w:rsidRPr="00DE34CD" w14:paraId="69C995B1" w14:textId="77777777" w:rsidTr="000A7ED2">
        <w:trPr>
          <w:trHeight w:val="24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vAlign w:val="center"/>
          </w:tcPr>
          <w:p w14:paraId="5F0D13AC" w14:textId="77777777" w:rsidR="00EF39FE" w:rsidRPr="00DE34CD" w:rsidRDefault="00EF39FE" w:rsidP="00EF39FE">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5.3.1</w:t>
            </w:r>
          </w:p>
        </w:tc>
        <w:tc>
          <w:tcPr>
            <w:tcW w:w="3438" w:type="dxa"/>
            <w:tcBorders>
              <w:top w:val="single" w:sz="4" w:space="0" w:color="auto"/>
              <w:left w:val="single" w:sz="4" w:space="0" w:color="auto"/>
              <w:bottom w:val="single" w:sz="4" w:space="0" w:color="auto"/>
              <w:right w:val="single" w:sz="4" w:space="0" w:color="auto"/>
            </w:tcBorders>
            <w:shd w:val="clear" w:color="auto" w:fill="FFFFFF"/>
            <w:vAlign w:val="center"/>
          </w:tcPr>
          <w:p w14:paraId="13B8A2AD"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Radovi</w:t>
            </w:r>
          </w:p>
        </w:tc>
        <w:tc>
          <w:tcPr>
            <w:tcW w:w="1522" w:type="dxa"/>
            <w:tcBorders>
              <w:top w:val="single" w:sz="4" w:space="0" w:color="auto"/>
              <w:left w:val="single" w:sz="4" w:space="0" w:color="auto"/>
              <w:bottom w:val="single" w:sz="4" w:space="0" w:color="auto"/>
              <w:right w:val="single" w:sz="4" w:space="0" w:color="auto"/>
            </w:tcBorders>
            <w:shd w:val="clear" w:color="auto" w:fill="FFFFFF"/>
            <w:vAlign w:val="center"/>
          </w:tcPr>
          <w:p w14:paraId="2D457D9F" w14:textId="77777777" w:rsidR="00EF39FE" w:rsidRPr="00DE34CD" w:rsidRDefault="00EF39FE" w:rsidP="00EF39FE">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0,00</w:t>
            </w:r>
          </w:p>
        </w:tc>
        <w:tc>
          <w:tcPr>
            <w:tcW w:w="1395" w:type="dxa"/>
            <w:tcBorders>
              <w:top w:val="single" w:sz="4" w:space="0" w:color="auto"/>
              <w:left w:val="single" w:sz="4" w:space="0" w:color="auto"/>
              <w:bottom w:val="single" w:sz="4" w:space="0" w:color="auto"/>
              <w:right w:val="single" w:sz="4" w:space="0" w:color="auto"/>
            </w:tcBorders>
            <w:shd w:val="clear" w:color="auto" w:fill="FFFFFF"/>
          </w:tcPr>
          <w:p w14:paraId="5DF10E22" w14:textId="77777777" w:rsidR="00EF39FE" w:rsidRPr="00DE34CD" w:rsidRDefault="00EF39FE" w:rsidP="00EF39FE">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3.000,00</w:t>
            </w:r>
          </w:p>
        </w:tc>
        <w:tc>
          <w:tcPr>
            <w:tcW w:w="1270" w:type="dxa"/>
            <w:tcBorders>
              <w:top w:val="single" w:sz="4" w:space="0" w:color="auto"/>
              <w:left w:val="single" w:sz="4" w:space="0" w:color="auto"/>
              <w:bottom w:val="single" w:sz="4" w:space="0" w:color="auto"/>
              <w:right w:val="single" w:sz="4" w:space="0" w:color="auto"/>
            </w:tcBorders>
            <w:shd w:val="clear" w:color="auto" w:fill="FFFFFF"/>
          </w:tcPr>
          <w:p w14:paraId="03B8123C" w14:textId="77777777" w:rsidR="00EF39FE" w:rsidRPr="00DE34CD" w:rsidRDefault="00EF39FE" w:rsidP="00EF39FE">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0,00</w:t>
            </w:r>
          </w:p>
        </w:tc>
        <w:tc>
          <w:tcPr>
            <w:tcW w:w="1273" w:type="dxa"/>
            <w:tcBorders>
              <w:top w:val="single" w:sz="4" w:space="0" w:color="auto"/>
              <w:left w:val="single" w:sz="4" w:space="0" w:color="auto"/>
              <w:bottom w:val="single" w:sz="4" w:space="0" w:color="auto"/>
              <w:right w:val="single" w:sz="4" w:space="0" w:color="auto"/>
            </w:tcBorders>
            <w:shd w:val="clear" w:color="auto" w:fill="FFFFFF"/>
          </w:tcPr>
          <w:p w14:paraId="47A04025" w14:textId="77777777" w:rsidR="00EF39FE" w:rsidRPr="00DE34CD" w:rsidRDefault="00EF39FE" w:rsidP="00EF39FE">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0,00</w:t>
            </w:r>
          </w:p>
        </w:tc>
      </w:tr>
      <w:tr w:rsidR="00EF39FE" w:rsidRPr="00DE34CD" w14:paraId="77604BAC" w14:textId="77777777" w:rsidTr="000A7ED2">
        <w:trPr>
          <w:trHeight w:val="116"/>
          <w:jc w:val="center"/>
        </w:trPr>
        <w:tc>
          <w:tcPr>
            <w:tcW w:w="741" w:type="dxa"/>
            <w:tcBorders>
              <w:top w:val="single" w:sz="4" w:space="0" w:color="auto"/>
              <w:left w:val="single" w:sz="4" w:space="0" w:color="auto"/>
              <w:bottom w:val="single" w:sz="4" w:space="0" w:color="auto"/>
              <w:right w:val="single" w:sz="4" w:space="0" w:color="auto"/>
            </w:tcBorders>
            <w:shd w:val="clear" w:color="auto" w:fill="FFFFFF"/>
            <w:vAlign w:val="center"/>
          </w:tcPr>
          <w:p w14:paraId="7580A7BA" w14:textId="77777777" w:rsidR="00EF39FE" w:rsidRPr="00DE34CD" w:rsidRDefault="00EF39FE" w:rsidP="00EF39FE">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5.3.2</w:t>
            </w:r>
          </w:p>
        </w:tc>
        <w:tc>
          <w:tcPr>
            <w:tcW w:w="3438" w:type="dxa"/>
            <w:tcBorders>
              <w:top w:val="single" w:sz="4" w:space="0" w:color="auto"/>
              <w:left w:val="single" w:sz="4" w:space="0" w:color="auto"/>
              <w:bottom w:val="single" w:sz="4" w:space="0" w:color="auto"/>
              <w:right w:val="single" w:sz="4" w:space="0" w:color="auto"/>
            </w:tcBorders>
            <w:shd w:val="clear" w:color="auto" w:fill="FFFFFF"/>
            <w:vAlign w:val="center"/>
          </w:tcPr>
          <w:p w14:paraId="63AF7125"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Nadzor</w:t>
            </w:r>
          </w:p>
        </w:tc>
        <w:tc>
          <w:tcPr>
            <w:tcW w:w="1522" w:type="dxa"/>
            <w:tcBorders>
              <w:top w:val="single" w:sz="4" w:space="0" w:color="auto"/>
              <w:left w:val="single" w:sz="4" w:space="0" w:color="auto"/>
              <w:bottom w:val="single" w:sz="4" w:space="0" w:color="auto"/>
              <w:right w:val="single" w:sz="4" w:space="0" w:color="auto"/>
            </w:tcBorders>
            <w:shd w:val="clear" w:color="auto" w:fill="FFFFFF"/>
            <w:vAlign w:val="center"/>
          </w:tcPr>
          <w:p w14:paraId="5C948BE8" w14:textId="77777777" w:rsidR="00EF39FE" w:rsidRPr="00DE34CD" w:rsidRDefault="00EF39FE" w:rsidP="00EF39FE">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0,00</w:t>
            </w:r>
          </w:p>
        </w:tc>
        <w:tc>
          <w:tcPr>
            <w:tcW w:w="1395" w:type="dxa"/>
            <w:tcBorders>
              <w:top w:val="single" w:sz="4" w:space="0" w:color="auto"/>
              <w:left w:val="single" w:sz="4" w:space="0" w:color="auto"/>
              <w:bottom w:val="single" w:sz="4" w:space="0" w:color="auto"/>
              <w:right w:val="single" w:sz="4" w:space="0" w:color="auto"/>
            </w:tcBorders>
            <w:shd w:val="clear" w:color="auto" w:fill="FFFFFF"/>
          </w:tcPr>
          <w:p w14:paraId="49C81999" w14:textId="77777777" w:rsidR="00EF39FE" w:rsidRPr="00DE34CD" w:rsidRDefault="00EF39FE" w:rsidP="00EF39FE">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100,00</w:t>
            </w:r>
          </w:p>
        </w:tc>
        <w:tc>
          <w:tcPr>
            <w:tcW w:w="1270" w:type="dxa"/>
            <w:tcBorders>
              <w:top w:val="single" w:sz="4" w:space="0" w:color="auto"/>
              <w:left w:val="single" w:sz="4" w:space="0" w:color="auto"/>
              <w:bottom w:val="single" w:sz="4" w:space="0" w:color="auto"/>
              <w:right w:val="single" w:sz="4" w:space="0" w:color="auto"/>
            </w:tcBorders>
            <w:shd w:val="clear" w:color="auto" w:fill="FFFFFF"/>
          </w:tcPr>
          <w:p w14:paraId="1C8AE604" w14:textId="77777777" w:rsidR="00EF39FE" w:rsidRPr="00DE34CD" w:rsidRDefault="00EF39FE" w:rsidP="00EF39FE">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0,00</w:t>
            </w:r>
          </w:p>
        </w:tc>
        <w:tc>
          <w:tcPr>
            <w:tcW w:w="1273" w:type="dxa"/>
            <w:tcBorders>
              <w:top w:val="single" w:sz="4" w:space="0" w:color="auto"/>
              <w:left w:val="single" w:sz="4" w:space="0" w:color="auto"/>
              <w:bottom w:val="single" w:sz="4" w:space="0" w:color="auto"/>
              <w:right w:val="single" w:sz="4" w:space="0" w:color="auto"/>
            </w:tcBorders>
            <w:shd w:val="clear" w:color="auto" w:fill="FFFFFF"/>
          </w:tcPr>
          <w:p w14:paraId="17A6DC5B" w14:textId="77777777" w:rsidR="00EF39FE" w:rsidRPr="00DE34CD" w:rsidRDefault="00EF39FE" w:rsidP="00EF39FE">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0,00</w:t>
            </w:r>
          </w:p>
        </w:tc>
      </w:tr>
      <w:tr w:rsidR="00EF39FE" w:rsidRPr="00DE34CD" w14:paraId="0925BD46" w14:textId="77777777" w:rsidTr="000A7ED2">
        <w:trPr>
          <w:trHeight w:val="165"/>
          <w:jc w:val="center"/>
        </w:trPr>
        <w:tc>
          <w:tcPr>
            <w:tcW w:w="741" w:type="dxa"/>
            <w:tcBorders>
              <w:top w:val="single" w:sz="4" w:space="0" w:color="auto"/>
              <w:left w:val="single" w:sz="4" w:space="0" w:color="auto"/>
              <w:bottom w:val="single" w:sz="4" w:space="0" w:color="auto"/>
              <w:right w:val="single" w:sz="4" w:space="0" w:color="auto"/>
            </w:tcBorders>
            <w:shd w:val="clear" w:color="auto" w:fill="FFFFFF"/>
            <w:vAlign w:val="center"/>
          </w:tcPr>
          <w:p w14:paraId="444403AA" w14:textId="77777777" w:rsidR="00EF39FE" w:rsidRPr="00DE34CD" w:rsidRDefault="00EF39FE" w:rsidP="00EF39FE">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5.4.</w:t>
            </w:r>
          </w:p>
        </w:tc>
        <w:tc>
          <w:tcPr>
            <w:tcW w:w="3438" w:type="dxa"/>
            <w:tcBorders>
              <w:top w:val="single" w:sz="4" w:space="0" w:color="auto"/>
              <w:left w:val="single" w:sz="4" w:space="0" w:color="auto"/>
              <w:bottom w:val="single" w:sz="4" w:space="0" w:color="auto"/>
              <w:right w:val="single" w:sz="4" w:space="0" w:color="auto"/>
            </w:tcBorders>
            <w:shd w:val="clear" w:color="auto" w:fill="FFFFFF"/>
            <w:vAlign w:val="center"/>
          </w:tcPr>
          <w:p w14:paraId="004D661B"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Izgradnja rasvjete u odvojku Industrijske ulice</w:t>
            </w:r>
          </w:p>
        </w:tc>
        <w:tc>
          <w:tcPr>
            <w:tcW w:w="1522" w:type="dxa"/>
            <w:tcBorders>
              <w:top w:val="single" w:sz="4" w:space="0" w:color="auto"/>
              <w:left w:val="single" w:sz="4" w:space="0" w:color="auto"/>
              <w:bottom w:val="single" w:sz="4" w:space="0" w:color="auto"/>
              <w:right w:val="single" w:sz="4" w:space="0" w:color="auto"/>
            </w:tcBorders>
            <w:shd w:val="clear" w:color="auto" w:fill="FFFFFF"/>
            <w:vAlign w:val="center"/>
          </w:tcPr>
          <w:p w14:paraId="3452C904" w14:textId="77777777" w:rsidR="00EF39FE" w:rsidRPr="00DE34CD" w:rsidRDefault="00EF39FE" w:rsidP="00EF39FE">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0,00</w:t>
            </w:r>
          </w:p>
        </w:tc>
        <w:tc>
          <w:tcPr>
            <w:tcW w:w="1395" w:type="dxa"/>
            <w:tcBorders>
              <w:top w:val="single" w:sz="4" w:space="0" w:color="auto"/>
              <w:left w:val="single" w:sz="4" w:space="0" w:color="auto"/>
              <w:bottom w:val="single" w:sz="4" w:space="0" w:color="auto"/>
              <w:right w:val="single" w:sz="4" w:space="0" w:color="auto"/>
            </w:tcBorders>
            <w:shd w:val="clear" w:color="auto" w:fill="FFFFFF"/>
            <w:vAlign w:val="center"/>
          </w:tcPr>
          <w:p w14:paraId="66F66290" w14:textId="77777777" w:rsidR="00EF39FE" w:rsidRPr="00DE34CD" w:rsidRDefault="00EF39FE" w:rsidP="00EF39FE">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0,00</w:t>
            </w:r>
          </w:p>
        </w:tc>
        <w:tc>
          <w:tcPr>
            <w:tcW w:w="1270" w:type="dxa"/>
            <w:tcBorders>
              <w:top w:val="single" w:sz="4" w:space="0" w:color="auto"/>
              <w:left w:val="single" w:sz="4" w:space="0" w:color="auto"/>
              <w:bottom w:val="single" w:sz="4" w:space="0" w:color="auto"/>
              <w:right w:val="single" w:sz="4" w:space="0" w:color="auto"/>
            </w:tcBorders>
            <w:shd w:val="clear" w:color="auto" w:fill="FFFFFF"/>
            <w:vAlign w:val="center"/>
          </w:tcPr>
          <w:p w14:paraId="15301AD0" w14:textId="77777777" w:rsidR="00EF39FE" w:rsidRPr="00DE34CD" w:rsidRDefault="00EF39FE" w:rsidP="00EF39FE">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19.700,00</w:t>
            </w:r>
          </w:p>
        </w:tc>
        <w:tc>
          <w:tcPr>
            <w:tcW w:w="1273" w:type="dxa"/>
            <w:tcBorders>
              <w:top w:val="single" w:sz="4" w:space="0" w:color="auto"/>
              <w:left w:val="single" w:sz="4" w:space="0" w:color="auto"/>
              <w:bottom w:val="single" w:sz="4" w:space="0" w:color="auto"/>
              <w:right w:val="single" w:sz="4" w:space="0" w:color="auto"/>
            </w:tcBorders>
            <w:shd w:val="clear" w:color="auto" w:fill="FFFFFF"/>
            <w:vAlign w:val="center"/>
          </w:tcPr>
          <w:p w14:paraId="718151A3" w14:textId="77777777" w:rsidR="00EF39FE" w:rsidRPr="00DE34CD" w:rsidRDefault="00EF39FE" w:rsidP="00EF39FE">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19.700,00</w:t>
            </w:r>
          </w:p>
        </w:tc>
      </w:tr>
      <w:tr w:rsidR="00EF39FE" w:rsidRPr="00DE34CD" w14:paraId="79DC947F" w14:textId="77777777" w:rsidTr="000A7ED2">
        <w:trPr>
          <w:trHeight w:val="12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vAlign w:val="center"/>
          </w:tcPr>
          <w:p w14:paraId="07DADF01" w14:textId="77777777" w:rsidR="00EF39FE" w:rsidRPr="00DE34CD" w:rsidRDefault="00EF39FE" w:rsidP="00EF39FE">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5.4.1</w:t>
            </w:r>
          </w:p>
        </w:tc>
        <w:tc>
          <w:tcPr>
            <w:tcW w:w="3438" w:type="dxa"/>
            <w:tcBorders>
              <w:top w:val="single" w:sz="4" w:space="0" w:color="auto"/>
              <w:left w:val="single" w:sz="4" w:space="0" w:color="auto"/>
              <w:bottom w:val="single" w:sz="4" w:space="0" w:color="auto"/>
              <w:right w:val="single" w:sz="4" w:space="0" w:color="auto"/>
            </w:tcBorders>
            <w:shd w:val="clear" w:color="auto" w:fill="FFFFFF"/>
            <w:vAlign w:val="center"/>
          </w:tcPr>
          <w:p w14:paraId="72A9E228"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Radovi</w:t>
            </w:r>
          </w:p>
        </w:tc>
        <w:tc>
          <w:tcPr>
            <w:tcW w:w="1522" w:type="dxa"/>
            <w:tcBorders>
              <w:top w:val="single" w:sz="4" w:space="0" w:color="auto"/>
              <w:left w:val="single" w:sz="4" w:space="0" w:color="auto"/>
              <w:bottom w:val="single" w:sz="4" w:space="0" w:color="auto"/>
              <w:right w:val="single" w:sz="4" w:space="0" w:color="auto"/>
            </w:tcBorders>
            <w:shd w:val="clear" w:color="auto" w:fill="FFFFFF"/>
            <w:vAlign w:val="center"/>
          </w:tcPr>
          <w:p w14:paraId="7A560C98" w14:textId="77777777" w:rsidR="00EF39FE" w:rsidRPr="00DE34CD" w:rsidRDefault="00EF39FE" w:rsidP="00EF39FE">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0,00</w:t>
            </w:r>
          </w:p>
        </w:tc>
        <w:tc>
          <w:tcPr>
            <w:tcW w:w="1395" w:type="dxa"/>
            <w:tcBorders>
              <w:top w:val="single" w:sz="4" w:space="0" w:color="auto"/>
              <w:left w:val="single" w:sz="4" w:space="0" w:color="auto"/>
              <w:bottom w:val="single" w:sz="4" w:space="0" w:color="auto"/>
              <w:right w:val="single" w:sz="4" w:space="0" w:color="auto"/>
            </w:tcBorders>
            <w:shd w:val="clear" w:color="auto" w:fill="FFFFFF"/>
          </w:tcPr>
          <w:p w14:paraId="522E0AFE" w14:textId="77777777" w:rsidR="00EF39FE" w:rsidRPr="00DE34CD" w:rsidRDefault="00EF39FE" w:rsidP="00EF39FE">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0,00</w:t>
            </w:r>
          </w:p>
        </w:tc>
        <w:tc>
          <w:tcPr>
            <w:tcW w:w="1270" w:type="dxa"/>
            <w:tcBorders>
              <w:top w:val="single" w:sz="4" w:space="0" w:color="auto"/>
              <w:left w:val="single" w:sz="4" w:space="0" w:color="auto"/>
              <w:bottom w:val="single" w:sz="4" w:space="0" w:color="auto"/>
              <w:right w:val="single" w:sz="4" w:space="0" w:color="auto"/>
            </w:tcBorders>
            <w:shd w:val="clear" w:color="auto" w:fill="FFFFFF"/>
          </w:tcPr>
          <w:p w14:paraId="4B68A224" w14:textId="77777777" w:rsidR="00EF39FE" w:rsidRPr="00DE34CD" w:rsidRDefault="00EF39FE" w:rsidP="00EF39FE">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19.700,00</w:t>
            </w:r>
          </w:p>
        </w:tc>
        <w:tc>
          <w:tcPr>
            <w:tcW w:w="1273" w:type="dxa"/>
            <w:tcBorders>
              <w:top w:val="single" w:sz="4" w:space="0" w:color="auto"/>
              <w:left w:val="single" w:sz="4" w:space="0" w:color="auto"/>
              <w:bottom w:val="single" w:sz="4" w:space="0" w:color="auto"/>
              <w:right w:val="single" w:sz="4" w:space="0" w:color="auto"/>
            </w:tcBorders>
            <w:shd w:val="clear" w:color="auto" w:fill="FFFFFF"/>
          </w:tcPr>
          <w:p w14:paraId="08212030" w14:textId="77777777" w:rsidR="00EF39FE" w:rsidRPr="00DE34CD" w:rsidRDefault="00EF39FE" w:rsidP="00EF39FE">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19.700,00</w:t>
            </w:r>
          </w:p>
        </w:tc>
      </w:tr>
      <w:tr w:rsidR="00EF39FE" w:rsidRPr="00DE34CD" w14:paraId="6294506B" w14:textId="77777777" w:rsidTr="000A7ED2">
        <w:trPr>
          <w:trHeight w:val="105"/>
          <w:jc w:val="center"/>
        </w:trPr>
        <w:tc>
          <w:tcPr>
            <w:tcW w:w="741" w:type="dxa"/>
            <w:tcBorders>
              <w:top w:val="single" w:sz="4" w:space="0" w:color="auto"/>
              <w:left w:val="single" w:sz="4" w:space="0" w:color="auto"/>
              <w:bottom w:val="single" w:sz="4" w:space="0" w:color="auto"/>
              <w:right w:val="single" w:sz="4" w:space="0" w:color="auto"/>
            </w:tcBorders>
            <w:shd w:val="clear" w:color="auto" w:fill="FFFFFF"/>
            <w:vAlign w:val="center"/>
          </w:tcPr>
          <w:p w14:paraId="1E39BBC8" w14:textId="77777777" w:rsidR="00EF39FE" w:rsidRPr="00DE34CD" w:rsidRDefault="00EF39FE" w:rsidP="00EF39FE">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5.5.</w:t>
            </w:r>
          </w:p>
        </w:tc>
        <w:tc>
          <w:tcPr>
            <w:tcW w:w="3438" w:type="dxa"/>
            <w:tcBorders>
              <w:top w:val="single" w:sz="4" w:space="0" w:color="auto"/>
              <w:left w:val="single" w:sz="4" w:space="0" w:color="auto"/>
              <w:bottom w:val="single" w:sz="4" w:space="0" w:color="auto"/>
              <w:right w:val="single" w:sz="4" w:space="0" w:color="auto"/>
            </w:tcBorders>
            <w:shd w:val="clear" w:color="auto" w:fill="FFFFFF"/>
            <w:vAlign w:val="center"/>
          </w:tcPr>
          <w:p w14:paraId="27E5B403"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Rasvjeta u Ulici Sv.Duha</w:t>
            </w:r>
          </w:p>
        </w:tc>
        <w:tc>
          <w:tcPr>
            <w:tcW w:w="1522" w:type="dxa"/>
            <w:tcBorders>
              <w:top w:val="single" w:sz="4" w:space="0" w:color="auto"/>
              <w:left w:val="single" w:sz="4" w:space="0" w:color="auto"/>
              <w:bottom w:val="single" w:sz="4" w:space="0" w:color="auto"/>
              <w:right w:val="single" w:sz="4" w:space="0" w:color="auto"/>
            </w:tcBorders>
            <w:shd w:val="clear" w:color="auto" w:fill="FFFFFF"/>
            <w:vAlign w:val="center"/>
          </w:tcPr>
          <w:p w14:paraId="32378E17" w14:textId="77777777" w:rsidR="00EF39FE" w:rsidRPr="00DE34CD" w:rsidRDefault="00EF39FE" w:rsidP="00EF39FE">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0,00</w:t>
            </w:r>
          </w:p>
        </w:tc>
        <w:tc>
          <w:tcPr>
            <w:tcW w:w="1395" w:type="dxa"/>
            <w:tcBorders>
              <w:top w:val="single" w:sz="4" w:space="0" w:color="auto"/>
              <w:left w:val="single" w:sz="4" w:space="0" w:color="auto"/>
              <w:bottom w:val="single" w:sz="4" w:space="0" w:color="auto"/>
              <w:right w:val="single" w:sz="4" w:space="0" w:color="auto"/>
            </w:tcBorders>
            <w:shd w:val="clear" w:color="auto" w:fill="FFFFFF"/>
          </w:tcPr>
          <w:p w14:paraId="1852C846" w14:textId="77777777" w:rsidR="00EF39FE" w:rsidRPr="00DE34CD" w:rsidRDefault="00EF39FE" w:rsidP="00EF39FE">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0,00</w:t>
            </w:r>
          </w:p>
        </w:tc>
        <w:tc>
          <w:tcPr>
            <w:tcW w:w="1270" w:type="dxa"/>
            <w:tcBorders>
              <w:top w:val="single" w:sz="4" w:space="0" w:color="auto"/>
              <w:left w:val="single" w:sz="4" w:space="0" w:color="auto"/>
              <w:bottom w:val="single" w:sz="4" w:space="0" w:color="auto"/>
              <w:right w:val="single" w:sz="4" w:space="0" w:color="auto"/>
            </w:tcBorders>
            <w:shd w:val="clear" w:color="auto" w:fill="FFFFFF"/>
          </w:tcPr>
          <w:p w14:paraId="3AD9D695" w14:textId="77777777" w:rsidR="00EF39FE" w:rsidRPr="00DE34CD" w:rsidRDefault="00EF39FE" w:rsidP="00EF39FE">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7.650,00</w:t>
            </w:r>
          </w:p>
        </w:tc>
        <w:tc>
          <w:tcPr>
            <w:tcW w:w="1273" w:type="dxa"/>
            <w:tcBorders>
              <w:top w:val="single" w:sz="4" w:space="0" w:color="auto"/>
              <w:left w:val="single" w:sz="4" w:space="0" w:color="auto"/>
              <w:bottom w:val="single" w:sz="4" w:space="0" w:color="auto"/>
              <w:right w:val="single" w:sz="4" w:space="0" w:color="auto"/>
            </w:tcBorders>
            <w:shd w:val="clear" w:color="auto" w:fill="FFFFFF"/>
          </w:tcPr>
          <w:p w14:paraId="5209F1F6" w14:textId="77777777" w:rsidR="00EF39FE" w:rsidRPr="00DE34CD" w:rsidRDefault="00EF39FE" w:rsidP="00EF39FE">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7.650,00</w:t>
            </w:r>
          </w:p>
        </w:tc>
      </w:tr>
      <w:tr w:rsidR="00EF39FE" w:rsidRPr="00DE34CD" w14:paraId="13A13B39" w14:textId="77777777" w:rsidTr="000A7ED2">
        <w:trPr>
          <w:trHeight w:val="191"/>
          <w:jc w:val="center"/>
        </w:trPr>
        <w:tc>
          <w:tcPr>
            <w:tcW w:w="741" w:type="dxa"/>
            <w:tcBorders>
              <w:top w:val="single" w:sz="4" w:space="0" w:color="auto"/>
              <w:left w:val="single" w:sz="4" w:space="0" w:color="auto"/>
              <w:bottom w:val="single" w:sz="4" w:space="0" w:color="auto"/>
              <w:right w:val="single" w:sz="4" w:space="0" w:color="auto"/>
            </w:tcBorders>
            <w:shd w:val="clear" w:color="auto" w:fill="FFFFFF"/>
            <w:vAlign w:val="center"/>
          </w:tcPr>
          <w:p w14:paraId="6EDE01D8" w14:textId="77777777" w:rsidR="00EF39FE" w:rsidRPr="00DE34CD" w:rsidRDefault="00EF39FE" w:rsidP="00EF39FE">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5.5.1</w:t>
            </w:r>
          </w:p>
        </w:tc>
        <w:tc>
          <w:tcPr>
            <w:tcW w:w="3438" w:type="dxa"/>
            <w:tcBorders>
              <w:top w:val="single" w:sz="4" w:space="0" w:color="auto"/>
              <w:left w:val="single" w:sz="4" w:space="0" w:color="auto"/>
              <w:bottom w:val="single" w:sz="4" w:space="0" w:color="auto"/>
              <w:right w:val="single" w:sz="4" w:space="0" w:color="auto"/>
            </w:tcBorders>
            <w:shd w:val="clear" w:color="auto" w:fill="FFFFFF"/>
            <w:vAlign w:val="center"/>
          </w:tcPr>
          <w:p w14:paraId="55F9A7AA"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Radovi</w:t>
            </w:r>
          </w:p>
        </w:tc>
        <w:tc>
          <w:tcPr>
            <w:tcW w:w="1522" w:type="dxa"/>
            <w:tcBorders>
              <w:top w:val="single" w:sz="4" w:space="0" w:color="auto"/>
              <w:left w:val="single" w:sz="4" w:space="0" w:color="auto"/>
              <w:bottom w:val="single" w:sz="4" w:space="0" w:color="auto"/>
              <w:right w:val="single" w:sz="4" w:space="0" w:color="auto"/>
            </w:tcBorders>
            <w:shd w:val="clear" w:color="auto" w:fill="FFFFFF"/>
            <w:vAlign w:val="center"/>
          </w:tcPr>
          <w:p w14:paraId="65A209AF" w14:textId="77777777" w:rsidR="00EF39FE" w:rsidRPr="00DE34CD" w:rsidRDefault="00EF39FE" w:rsidP="00EF39FE">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0,00</w:t>
            </w:r>
          </w:p>
        </w:tc>
        <w:tc>
          <w:tcPr>
            <w:tcW w:w="1395" w:type="dxa"/>
            <w:tcBorders>
              <w:top w:val="single" w:sz="4" w:space="0" w:color="auto"/>
              <w:left w:val="single" w:sz="4" w:space="0" w:color="auto"/>
              <w:bottom w:val="single" w:sz="4" w:space="0" w:color="auto"/>
              <w:right w:val="single" w:sz="4" w:space="0" w:color="auto"/>
            </w:tcBorders>
            <w:shd w:val="clear" w:color="auto" w:fill="FFFFFF"/>
          </w:tcPr>
          <w:p w14:paraId="145A721E" w14:textId="77777777" w:rsidR="00EF39FE" w:rsidRPr="00DE34CD" w:rsidRDefault="00EF39FE" w:rsidP="00EF39FE">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0,00</w:t>
            </w:r>
          </w:p>
        </w:tc>
        <w:tc>
          <w:tcPr>
            <w:tcW w:w="1270" w:type="dxa"/>
            <w:tcBorders>
              <w:top w:val="single" w:sz="4" w:space="0" w:color="auto"/>
              <w:left w:val="single" w:sz="4" w:space="0" w:color="auto"/>
              <w:bottom w:val="single" w:sz="4" w:space="0" w:color="auto"/>
              <w:right w:val="single" w:sz="4" w:space="0" w:color="auto"/>
            </w:tcBorders>
            <w:shd w:val="clear" w:color="auto" w:fill="FFFFFF"/>
          </w:tcPr>
          <w:p w14:paraId="6CD89FD2" w14:textId="77777777" w:rsidR="00EF39FE" w:rsidRPr="00DE34CD" w:rsidRDefault="00EF39FE" w:rsidP="00EF39FE">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7.650,00</w:t>
            </w:r>
          </w:p>
        </w:tc>
        <w:tc>
          <w:tcPr>
            <w:tcW w:w="1273" w:type="dxa"/>
            <w:tcBorders>
              <w:top w:val="single" w:sz="4" w:space="0" w:color="auto"/>
              <w:left w:val="single" w:sz="4" w:space="0" w:color="auto"/>
              <w:bottom w:val="single" w:sz="4" w:space="0" w:color="auto"/>
              <w:right w:val="single" w:sz="4" w:space="0" w:color="auto"/>
            </w:tcBorders>
            <w:shd w:val="clear" w:color="auto" w:fill="FFFFFF"/>
          </w:tcPr>
          <w:p w14:paraId="4D781A99" w14:textId="77777777" w:rsidR="00EF39FE" w:rsidRPr="00DE34CD" w:rsidRDefault="00EF39FE" w:rsidP="00EF39FE">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7.650,00</w:t>
            </w:r>
          </w:p>
        </w:tc>
      </w:tr>
      <w:tr w:rsidR="00EF39FE" w:rsidRPr="00DE34CD" w14:paraId="425A6D6B" w14:textId="77777777" w:rsidTr="000A7ED2">
        <w:trPr>
          <w:trHeight w:val="105"/>
          <w:jc w:val="center"/>
        </w:trPr>
        <w:tc>
          <w:tcPr>
            <w:tcW w:w="741" w:type="dxa"/>
            <w:tcBorders>
              <w:top w:val="single" w:sz="4" w:space="0" w:color="auto"/>
              <w:left w:val="single" w:sz="4" w:space="0" w:color="auto"/>
              <w:bottom w:val="single" w:sz="4" w:space="0" w:color="auto"/>
              <w:right w:val="single" w:sz="4" w:space="0" w:color="auto"/>
            </w:tcBorders>
            <w:shd w:val="clear" w:color="auto" w:fill="FFFFFF"/>
            <w:vAlign w:val="center"/>
          </w:tcPr>
          <w:p w14:paraId="2B69B2CE" w14:textId="77777777" w:rsidR="00EF39FE" w:rsidRPr="00DE34CD" w:rsidRDefault="00EF39FE" w:rsidP="00EF39FE">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5.6.</w:t>
            </w:r>
          </w:p>
        </w:tc>
        <w:tc>
          <w:tcPr>
            <w:tcW w:w="3438" w:type="dxa"/>
            <w:tcBorders>
              <w:top w:val="single" w:sz="4" w:space="0" w:color="auto"/>
              <w:left w:val="single" w:sz="4" w:space="0" w:color="auto"/>
              <w:bottom w:val="single" w:sz="4" w:space="0" w:color="auto"/>
              <w:right w:val="single" w:sz="4" w:space="0" w:color="auto"/>
            </w:tcBorders>
            <w:shd w:val="clear" w:color="auto" w:fill="FFFFFF"/>
            <w:vAlign w:val="center"/>
          </w:tcPr>
          <w:p w14:paraId="10FD4C0D"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Rasvjeta mosta u Dervišagi</w:t>
            </w:r>
          </w:p>
        </w:tc>
        <w:tc>
          <w:tcPr>
            <w:tcW w:w="1522" w:type="dxa"/>
            <w:tcBorders>
              <w:top w:val="single" w:sz="4" w:space="0" w:color="auto"/>
              <w:left w:val="single" w:sz="4" w:space="0" w:color="auto"/>
              <w:bottom w:val="single" w:sz="4" w:space="0" w:color="auto"/>
              <w:right w:val="single" w:sz="4" w:space="0" w:color="auto"/>
            </w:tcBorders>
            <w:shd w:val="clear" w:color="auto" w:fill="FFFFFF"/>
            <w:vAlign w:val="center"/>
          </w:tcPr>
          <w:p w14:paraId="605B3F93" w14:textId="77777777" w:rsidR="00EF39FE" w:rsidRPr="00DE34CD" w:rsidRDefault="00EF39FE" w:rsidP="00EF39FE">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0,00</w:t>
            </w:r>
          </w:p>
        </w:tc>
        <w:tc>
          <w:tcPr>
            <w:tcW w:w="1395" w:type="dxa"/>
            <w:tcBorders>
              <w:top w:val="single" w:sz="4" w:space="0" w:color="auto"/>
              <w:left w:val="single" w:sz="4" w:space="0" w:color="auto"/>
              <w:bottom w:val="single" w:sz="4" w:space="0" w:color="auto"/>
              <w:right w:val="single" w:sz="4" w:space="0" w:color="auto"/>
            </w:tcBorders>
            <w:shd w:val="clear" w:color="auto" w:fill="FFFFFF"/>
          </w:tcPr>
          <w:p w14:paraId="27A2D4BA" w14:textId="77777777" w:rsidR="00EF39FE" w:rsidRPr="00DE34CD" w:rsidRDefault="00EF39FE" w:rsidP="00EF39FE">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0,00</w:t>
            </w:r>
          </w:p>
        </w:tc>
        <w:tc>
          <w:tcPr>
            <w:tcW w:w="1270" w:type="dxa"/>
            <w:tcBorders>
              <w:top w:val="single" w:sz="4" w:space="0" w:color="auto"/>
              <w:left w:val="single" w:sz="4" w:space="0" w:color="auto"/>
              <w:bottom w:val="single" w:sz="4" w:space="0" w:color="auto"/>
              <w:right w:val="single" w:sz="4" w:space="0" w:color="auto"/>
            </w:tcBorders>
            <w:shd w:val="clear" w:color="auto" w:fill="FFFFFF"/>
          </w:tcPr>
          <w:p w14:paraId="2CC7B3BF" w14:textId="77777777" w:rsidR="00EF39FE" w:rsidRPr="00DE34CD" w:rsidRDefault="00EF39FE" w:rsidP="00EF39FE">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13.020,00</w:t>
            </w:r>
          </w:p>
        </w:tc>
        <w:tc>
          <w:tcPr>
            <w:tcW w:w="1273" w:type="dxa"/>
            <w:tcBorders>
              <w:top w:val="single" w:sz="4" w:space="0" w:color="auto"/>
              <w:left w:val="single" w:sz="4" w:space="0" w:color="auto"/>
              <w:bottom w:val="single" w:sz="4" w:space="0" w:color="auto"/>
              <w:right w:val="single" w:sz="4" w:space="0" w:color="auto"/>
            </w:tcBorders>
            <w:shd w:val="clear" w:color="auto" w:fill="FFFFFF"/>
          </w:tcPr>
          <w:p w14:paraId="04476781" w14:textId="77777777" w:rsidR="00EF39FE" w:rsidRPr="00DE34CD" w:rsidRDefault="00EF39FE" w:rsidP="00EF39FE">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13.020,00</w:t>
            </w:r>
          </w:p>
        </w:tc>
      </w:tr>
      <w:tr w:rsidR="00EF39FE" w:rsidRPr="00DE34CD" w14:paraId="172FD9B7" w14:textId="77777777" w:rsidTr="000A7ED2">
        <w:trPr>
          <w:trHeight w:val="18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vAlign w:val="center"/>
          </w:tcPr>
          <w:p w14:paraId="22248C7F" w14:textId="77777777" w:rsidR="00EF39FE" w:rsidRPr="00DE34CD" w:rsidRDefault="00EF39FE" w:rsidP="00EF39FE">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5.6.1</w:t>
            </w:r>
          </w:p>
        </w:tc>
        <w:tc>
          <w:tcPr>
            <w:tcW w:w="3438" w:type="dxa"/>
            <w:tcBorders>
              <w:top w:val="single" w:sz="4" w:space="0" w:color="auto"/>
              <w:left w:val="single" w:sz="4" w:space="0" w:color="auto"/>
              <w:bottom w:val="single" w:sz="4" w:space="0" w:color="auto"/>
              <w:right w:val="single" w:sz="4" w:space="0" w:color="auto"/>
            </w:tcBorders>
            <w:shd w:val="clear" w:color="auto" w:fill="FFFFFF"/>
            <w:vAlign w:val="center"/>
          </w:tcPr>
          <w:p w14:paraId="6F2EA9D1"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Radovi</w:t>
            </w:r>
          </w:p>
        </w:tc>
        <w:tc>
          <w:tcPr>
            <w:tcW w:w="1522" w:type="dxa"/>
            <w:tcBorders>
              <w:top w:val="single" w:sz="4" w:space="0" w:color="auto"/>
              <w:left w:val="single" w:sz="4" w:space="0" w:color="auto"/>
              <w:bottom w:val="single" w:sz="4" w:space="0" w:color="auto"/>
              <w:right w:val="single" w:sz="4" w:space="0" w:color="auto"/>
            </w:tcBorders>
            <w:shd w:val="clear" w:color="auto" w:fill="FFFFFF"/>
            <w:vAlign w:val="center"/>
          </w:tcPr>
          <w:p w14:paraId="6C35B447" w14:textId="77777777" w:rsidR="00EF39FE" w:rsidRPr="00DE34CD" w:rsidRDefault="00EF39FE" w:rsidP="00EF39FE">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0,00</w:t>
            </w:r>
          </w:p>
        </w:tc>
        <w:tc>
          <w:tcPr>
            <w:tcW w:w="1395" w:type="dxa"/>
            <w:tcBorders>
              <w:top w:val="single" w:sz="4" w:space="0" w:color="auto"/>
              <w:left w:val="single" w:sz="4" w:space="0" w:color="auto"/>
              <w:bottom w:val="single" w:sz="4" w:space="0" w:color="auto"/>
              <w:right w:val="single" w:sz="4" w:space="0" w:color="auto"/>
            </w:tcBorders>
            <w:shd w:val="clear" w:color="auto" w:fill="FFFFFF"/>
          </w:tcPr>
          <w:p w14:paraId="635203A6" w14:textId="77777777" w:rsidR="00EF39FE" w:rsidRPr="00DE34CD" w:rsidRDefault="00EF39FE" w:rsidP="00EF39FE">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0,00</w:t>
            </w:r>
          </w:p>
        </w:tc>
        <w:tc>
          <w:tcPr>
            <w:tcW w:w="1270" w:type="dxa"/>
            <w:tcBorders>
              <w:top w:val="single" w:sz="4" w:space="0" w:color="auto"/>
              <w:left w:val="single" w:sz="4" w:space="0" w:color="auto"/>
              <w:bottom w:val="single" w:sz="4" w:space="0" w:color="auto"/>
              <w:right w:val="single" w:sz="4" w:space="0" w:color="auto"/>
            </w:tcBorders>
            <w:shd w:val="clear" w:color="auto" w:fill="FFFFFF"/>
          </w:tcPr>
          <w:p w14:paraId="5C62DAE2" w14:textId="77777777" w:rsidR="00EF39FE" w:rsidRPr="00DE34CD" w:rsidRDefault="00EF39FE" w:rsidP="00EF39FE">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13.020,00</w:t>
            </w:r>
          </w:p>
        </w:tc>
        <w:tc>
          <w:tcPr>
            <w:tcW w:w="1273" w:type="dxa"/>
            <w:tcBorders>
              <w:top w:val="single" w:sz="4" w:space="0" w:color="auto"/>
              <w:left w:val="single" w:sz="4" w:space="0" w:color="auto"/>
              <w:bottom w:val="single" w:sz="4" w:space="0" w:color="auto"/>
              <w:right w:val="single" w:sz="4" w:space="0" w:color="auto"/>
            </w:tcBorders>
            <w:shd w:val="clear" w:color="auto" w:fill="FFFFFF"/>
          </w:tcPr>
          <w:p w14:paraId="5773F94D" w14:textId="77777777" w:rsidR="00EF39FE" w:rsidRPr="00DE34CD" w:rsidRDefault="00EF39FE" w:rsidP="00EF39FE">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13.020,00</w:t>
            </w:r>
          </w:p>
        </w:tc>
      </w:tr>
      <w:tr w:rsidR="00EF39FE" w:rsidRPr="00DE34CD" w14:paraId="4181418C" w14:textId="77777777" w:rsidTr="000A7ED2">
        <w:trPr>
          <w:trHeight w:val="24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1BFF3AF" w14:textId="77777777" w:rsidR="00EF39FE" w:rsidRPr="00DE34CD" w:rsidRDefault="00EF39FE" w:rsidP="00EF39FE">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5.7.</w:t>
            </w:r>
          </w:p>
        </w:tc>
        <w:tc>
          <w:tcPr>
            <w:tcW w:w="343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BF44EDF"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Nužni radovi nakon dovršetka rekonstrukcije mreže od strane HEP-a</w:t>
            </w:r>
          </w:p>
        </w:tc>
        <w:tc>
          <w:tcPr>
            <w:tcW w:w="1522" w:type="dxa"/>
            <w:tcBorders>
              <w:top w:val="single" w:sz="4" w:space="0" w:color="auto"/>
              <w:left w:val="single" w:sz="4" w:space="0" w:color="auto"/>
              <w:bottom w:val="single" w:sz="4" w:space="0" w:color="auto"/>
              <w:right w:val="single" w:sz="4" w:space="0" w:color="auto"/>
            </w:tcBorders>
            <w:shd w:val="clear" w:color="auto" w:fill="FFFFFF"/>
            <w:vAlign w:val="center"/>
          </w:tcPr>
          <w:p w14:paraId="4682BA19" w14:textId="77777777" w:rsidR="00EF39FE" w:rsidRPr="00DE34CD" w:rsidRDefault="00EF39FE" w:rsidP="00EF39FE">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3.280,00</w:t>
            </w:r>
          </w:p>
        </w:tc>
        <w:tc>
          <w:tcPr>
            <w:tcW w:w="1395" w:type="dxa"/>
            <w:tcBorders>
              <w:top w:val="single" w:sz="4" w:space="0" w:color="auto"/>
              <w:left w:val="single" w:sz="4" w:space="0" w:color="auto"/>
              <w:bottom w:val="single" w:sz="4" w:space="0" w:color="auto"/>
              <w:right w:val="single" w:sz="4" w:space="0" w:color="auto"/>
            </w:tcBorders>
            <w:shd w:val="clear" w:color="auto" w:fill="FFFFFF"/>
            <w:vAlign w:val="center"/>
          </w:tcPr>
          <w:p w14:paraId="202A18F1" w14:textId="77777777" w:rsidR="00EF39FE" w:rsidRPr="00DE34CD" w:rsidRDefault="00EF39FE" w:rsidP="00EF39FE">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9.234,00</w:t>
            </w:r>
          </w:p>
        </w:tc>
        <w:tc>
          <w:tcPr>
            <w:tcW w:w="1270" w:type="dxa"/>
            <w:tcBorders>
              <w:top w:val="single" w:sz="4" w:space="0" w:color="auto"/>
              <w:left w:val="single" w:sz="4" w:space="0" w:color="auto"/>
              <w:bottom w:val="single" w:sz="4" w:space="0" w:color="auto"/>
              <w:right w:val="single" w:sz="4" w:space="0" w:color="auto"/>
            </w:tcBorders>
            <w:shd w:val="clear" w:color="auto" w:fill="FFFFFF"/>
            <w:vAlign w:val="center"/>
          </w:tcPr>
          <w:p w14:paraId="0A0B9073" w14:textId="77777777" w:rsidR="00EF39FE" w:rsidRPr="00DE34CD" w:rsidRDefault="00EF39FE" w:rsidP="00EF39FE">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6.264,00</w:t>
            </w:r>
          </w:p>
        </w:tc>
        <w:tc>
          <w:tcPr>
            <w:tcW w:w="1273" w:type="dxa"/>
            <w:tcBorders>
              <w:top w:val="single" w:sz="4" w:space="0" w:color="auto"/>
              <w:left w:val="single" w:sz="4" w:space="0" w:color="auto"/>
              <w:bottom w:val="single" w:sz="4" w:space="0" w:color="auto"/>
              <w:right w:val="single" w:sz="4" w:space="0" w:color="auto"/>
            </w:tcBorders>
            <w:shd w:val="clear" w:color="auto" w:fill="FFFFFF"/>
            <w:vAlign w:val="center"/>
          </w:tcPr>
          <w:p w14:paraId="78B13669" w14:textId="77777777" w:rsidR="00EF39FE" w:rsidRPr="00DE34CD" w:rsidRDefault="00EF39FE" w:rsidP="00EF39FE">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6.264,00</w:t>
            </w:r>
          </w:p>
        </w:tc>
      </w:tr>
      <w:tr w:rsidR="00EF39FE" w:rsidRPr="00DE34CD" w14:paraId="04A9782A" w14:textId="77777777" w:rsidTr="000A7ED2">
        <w:trPr>
          <w:trHeight w:val="30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6BC64D0" w14:textId="77777777" w:rsidR="00EF39FE" w:rsidRPr="00DE34CD" w:rsidRDefault="00EF39FE" w:rsidP="00EF39FE">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5.7.1</w:t>
            </w:r>
          </w:p>
        </w:tc>
        <w:tc>
          <w:tcPr>
            <w:tcW w:w="343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47447F1"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Radovi</w:t>
            </w:r>
          </w:p>
        </w:tc>
        <w:tc>
          <w:tcPr>
            <w:tcW w:w="1522" w:type="dxa"/>
            <w:tcBorders>
              <w:top w:val="single" w:sz="4" w:space="0" w:color="auto"/>
              <w:left w:val="single" w:sz="4" w:space="0" w:color="auto"/>
              <w:bottom w:val="single" w:sz="4" w:space="0" w:color="auto"/>
              <w:right w:val="single" w:sz="4" w:space="0" w:color="auto"/>
            </w:tcBorders>
            <w:shd w:val="clear" w:color="auto" w:fill="FFFFFF"/>
            <w:vAlign w:val="center"/>
          </w:tcPr>
          <w:p w14:paraId="0BF8D43A" w14:textId="77777777" w:rsidR="00EF39FE" w:rsidRPr="00DE34CD" w:rsidRDefault="00EF39FE" w:rsidP="00EF39FE">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3.280,00</w:t>
            </w:r>
          </w:p>
        </w:tc>
        <w:tc>
          <w:tcPr>
            <w:tcW w:w="1395" w:type="dxa"/>
            <w:tcBorders>
              <w:top w:val="single" w:sz="4" w:space="0" w:color="auto"/>
              <w:left w:val="single" w:sz="4" w:space="0" w:color="auto"/>
              <w:bottom w:val="single" w:sz="4" w:space="0" w:color="auto"/>
              <w:right w:val="single" w:sz="4" w:space="0" w:color="auto"/>
            </w:tcBorders>
            <w:shd w:val="clear" w:color="auto" w:fill="FFFFFF"/>
          </w:tcPr>
          <w:p w14:paraId="63F26938" w14:textId="77777777" w:rsidR="00EF39FE" w:rsidRPr="00DE34CD" w:rsidRDefault="00EF39FE" w:rsidP="00EF39FE">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9.234,00</w:t>
            </w:r>
          </w:p>
        </w:tc>
        <w:tc>
          <w:tcPr>
            <w:tcW w:w="1270" w:type="dxa"/>
            <w:tcBorders>
              <w:top w:val="single" w:sz="4" w:space="0" w:color="auto"/>
              <w:left w:val="single" w:sz="4" w:space="0" w:color="auto"/>
              <w:bottom w:val="single" w:sz="4" w:space="0" w:color="auto"/>
              <w:right w:val="single" w:sz="4" w:space="0" w:color="auto"/>
            </w:tcBorders>
            <w:shd w:val="clear" w:color="auto" w:fill="FFFFFF"/>
          </w:tcPr>
          <w:p w14:paraId="65BB735E" w14:textId="77777777" w:rsidR="00EF39FE" w:rsidRPr="00DE34CD" w:rsidRDefault="00EF39FE" w:rsidP="00EF39FE">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6.264,00</w:t>
            </w:r>
          </w:p>
        </w:tc>
        <w:tc>
          <w:tcPr>
            <w:tcW w:w="1273" w:type="dxa"/>
            <w:tcBorders>
              <w:top w:val="single" w:sz="4" w:space="0" w:color="auto"/>
              <w:left w:val="single" w:sz="4" w:space="0" w:color="auto"/>
              <w:bottom w:val="single" w:sz="4" w:space="0" w:color="auto"/>
              <w:right w:val="single" w:sz="4" w:space="0" w:color="auto"/>
            </w:tcBorders>
            <w:shd w:val="clear" w:color="auto" w:fill="FFFFFF"/>
          </w:tcPr>
          <w:p w14:paraId="6345B7CF" w14:textId="77777777" w:rsidR="00EF39FE" w:rsidRPr="00DE34CD" w:rsidRDefault="00EF39FE" w:rsidP="00EF39FE">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6.264,00</w:t>
            </w:r>
          </w:p>
        </w:tc>
      </w:tr>
      <w:tr w:rsidR="00EF39FE" w:rsidRPr="00DE34CD" w14:paraId="02DC08B0" w14:textId="77777777" w:rsidTr="000A7ED2">
        <w:trPr>
          <w:trHeight w:val="146"/>
          <w:jc w:val="center"/>
        </w:trPr>
        <w:tc>
          <w:tcPr>
            <w:tcW w:w="741" w:type="dxa"/>
            <w:tcBorders>
              <w:top w:val="single" w:sz="4" w:space="0" w:color="auto"/>
              <w:left w:val="single" w:sz="4" w:space="0" w:color="auto"/>
              <w:bottom w:val="single" w:sz="4" w:space="0" w:color="auto"/>
              <w:right w:val="single" w:sz="4" w:space="0" w:color="auto"/>
            </w:tcBorders>
            <w:shd w:val="clear" w:color="auto" w:fill="FFFFFF"/>
            <w:vAlign w:val="center"/>
          </w:tcPr>
          <w:p w14:paraId="74738F50" w14:textId="77777777" w:rsidR="00EF39FE" w:rsidRPr="00DE34CD" w:rsidRDefault="00EF39FE" w:rsidP="00EF39FE">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5.8.</w:t>
            </w:r>
          </w:p>
        </w:tc>
        <w:tc>
          <w:tcPr>
            <w:tcW w:w="3438" w:type="dxa"/>
            <w:tcBorders>
              <w:top w:val="single" w:sz="4" w:space="0" w:color="auto"/>
              <w:left w:val="single" w:sz="4" w:space="0" w:color="auto"/>
              <w:bottom w:val="single" w:sz="4" w:space="0" w:color="auto"/>
              <w:right w:val="single" w:sz="4" w:space="0" w:color="auto"/>
            </w:tcBorders>
            <w:shd w:val="clear" w:color="auto" w:fill="FFFFFF"/>
            <w:vAlign w:val="center"/>
          </w:tcPr>
          <w:p w14:paraId="104DE8C6"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Energetski ekološki učinkovita javna rasvjeta</w:t>
            </w:r>
          </w:p>
        </w:tc>
        <w:tc>
          <w:tcPr>
            <w:tcW w:w="1522" w:type="dxa"/>
            <w:tcBorders>
              <w:top w:val="single" w:sz="4" w:space="0" w:color="auto"/>
              <w:left w:val="single" w:sz="4" w:space="0" w:color="auto"/>
              <w:bottom w:val="single" w:sz="4" w:space="0" w:color="auto"/>
              <w:right w:val="single" w:sz="4" w:space="0" w:color="auto"/>
            </w:tcBorders>
            <w:shd w:val="clear" w:color="auto" w:fill="FFFFFF"/>
            <w:vAlign w:val="center"/>
          </w:tcPr>
          <w:p w14:paraId="17E7BF63" w14:textId="77777777" w:rsidR="00EF39FE" w:rsidRPr="00DE34CD" w:rsidRDefault="00EF39FE" w:rsidP="00EF39FE">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1.300.692,00</w:t>
            </w:r>
          </w:p>
        </w:tc>
        <w:tc>
          <w:tcPr>
            <w:tcW w:w="1395" w:type="dxa"/>
            <w:tcBorders>
              <w:top w:val="single" w:sz="4" w:space="0" w:color="auto"/>
              <w:left w:val="single" w:sz="4" w:space="0" w:color="auto"/>
              <w:bottom w:val="single" w:sz="4" w:space="0" w:color="auto"/>
              <w:right w:val="single" w:sz="4" w:space="0" w:color="auto"/>
            </w:tcBorders>
            <w:shd w:val="clear" w:color="auto" w:fill="FFFFFF"/>
            <w:vAlign w:val="center"/>
          </w:tcPr>
          <w:p w14:paraId="30A5E912" w14:textId="77777777" w:rsidR="00EF39FE" w:rsidRPr="00DE34CD" w:rsidRDefault="00EF39FE" w:rsidP="00EF39FE">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1.300.692,00</w:t>
            </w:r>
          </w:p>
        </w:tc>
        <w:tc>
          <w:tcPr>
            <w:tcW w:w="1270" w:type="dxa"/>
            <w:tcBorders>
              <w:top w:val="single" w:sz="4" w:space="0" w:color="auto"/>
              <w:left w:val="single" w:sz="4" w:space="0" w:color="auto"/>
              <w:bottom w:val="single" w:sz="4" w:space="0" w:color="auto"/>
              <w:right w:val="single" w:sz="4" w:space="0" w:color="auto"/>
            </w:tcBorders>
            <w:shd w:val="clear" w:color="auto" w:fill="FFFFFF"/>
            <w:vAlign w:val="center"/>
          </w:tcPr>
          <w:p w14:paraId="67EB228A" w14:textId="77777777" w:rsidR="00EF39FE" w:rsidRPr="00DE34CD" w:rsidRDefault="00EF39FE" w:rsidP="00EF39FE">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1.210.542,00</w:t>
            </w:r>
          </w:p>
        </w:tc>
        <w:tc>
          <w:tcPr>
            <w:tcW w:w="1273" w:type="dxa"/>
            <w:tcBorders>
              <w:top w:val="single" w:sz="4" w:space="0" w:color="auto"/>
              <w:left w:val="single" w:sz="4" w:space="0" w:color="auto"/>
              <w:bottom w:val="single" w:sz="4" w:space="0" w:color="auto"/>
              <w:right w:val="single" w:sz="4" w:space="0" w:color="auto"/>
            </w:tcBorders>
            <w:shd w:val="clear" w:color="auto" w:fill="FFFFFF"/>
            <w:vAlign w:val="center"/>
          </w:tcPr>
          <w:p w14:paraId="42990184" w14:textId="77777777" w:rsidR="00EF39FE" w:rsidRPr="00DE34CD" w:rsidRDefault="00EF39FE" w:rsidP="00EF39FE">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1.210.542,00</w:t>
            </w:r>
          </w:p>
        </w:tc>
      </w:tr>
      <w:tr w:rsidR="00EF39FE" w:rsidRPr="00DE34CD" w14:paraId="7AA6E348" w14:textId="77777777" w:rsidTr="000A7ED2">
        <w:trPr>
          <w:trHeight w:val="78"/>
          <w:jc w:val="center"/>
        </w:trPr>
        <w:tc>
          <w:tcPr>
            <w:tcW w:w="741" w:type="dxa"/>
            <w:tcBorders>
              <w:top w:val="single" w:sz="4" w:space="0" w:color="auto"/>
              <w:left w:val="single" w:sz="4" w:space="0" w:color="auto"/>
              <w:bottom w:val="single" w:sz="4" w:space="0" w:color="auto"/>
              <w:right w:val="single" w:sz="4" w:space="0" w:color="auto"/>
            </w:tcBorders>
            <w:shd w:val="clear" w:color="auto" w:fill="FFFFFF"/>
            <w:vAlign w:val="center"/>
          </w:tcPr>
          <w:p w14:paraId="4E45F259" w14:textId="77777777" w:rsidR="00EF39FE" w:rsidRPr="00DE34CD" w:rsidRDefault="00EF39FE" w:rsidP="00EF39FE">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lastRenderedPageBreak/>
              <w:t>5.8.1</w:t>
            </w:r>
          </w:p>
        </w:tc>
        <w:tc>
          <w:tcPr>
            <w:tcW w:w="3438" w:type="dxa"/>
            <w:tcBorders>
              <w:top w:val="single" w:sz="4" w:space="0" w:color="auto"/>
              <w:left w:val="single" w:sz="4" w:space="0" w:color="auto"/>
              <w:bottom w:val="single" w:sz="4" w:space="0" w:color="auto"/>
              <w:right w:val="single" w:sz="4" w:space="0" w:color="auto"/>
            </w:tcBorders>
            <w:shd w:val="clear" w:color="auto" w:fill="FFFFFF"/>
            <w:vAlign w:val="center"/>
          </w:tcPr>
          <w:p w14:paraId="6C6F12D4"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Zamjena rasvjetnih tijela u sustavu javne rasvjete zbog povećanja energetske učinkovitosti - radovi</w:t>
            </w:r>
          </w:p>
        </w:tc>
        <w:tc>
          <w:tcPr>
            <w:tcW w:w="1522" w:type="dxa"/>
            <w:tcBorders>
              <w:top w:val="single" w:sz="4" w:space="0" w:color="auto"/>
              <w:left w:val="single" w:sz="4" w:space="0" w:color="auto"/>
              <w:bottom w:val="single" w:sz="4" w:space="0" w:color="auto"/>
              <w:right w:val="single" w:sz="4" w:space="0" w:color="auto"/>
            </w:tcBorders>
            <w:shd w:val="clear" w:color="auto" w:fill="FFFFFF"/>
            <w:vAlign w:val="center"/>
          </w:tcPr>
          <w:p w14:paraId="7C323F54" w14:textId="77777777" w:rsidR="00EF39FE" w:rsidRPr="00DE34CD" w:rsidRDefault="00EF39FE" w:rsidP="00EF39FE">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1.277.532,00</w:t>
            </w:r>
          </w:p>
        </w:tc>
        <w:tc>
          <w:tcPr>
            <w:tcW w:w="1395" w:type="dxa"/>
            <w:tcBorders>
              <w:top w:val="single" w:sz="4" w:space="0" w:color="auto"/>
              <w:left w:val="single" w:sz="4" w:space="0" w:color="auto"/>
              <w:bottom w:val="single" w:sz="4" w:space="0" w:color="auto"/>
              <w:right w:val="single" w:sz="4" w:space="0" w:color="auto"/>
            </w:tcBorders>
            <w:shd w:val="clear" w:color="auto" w:fill="FFFFFF"/>
            <w:vAlign w:val="center"/>
          </w:tcPr>
          <w:p w14:paraId="2EB48482" w14:textId="77777777" w:rsidR="00EF39FE" w:rsidRPr="00DE34CD" w:rsidRDefault="00EF39FE" w:rsidP="00EF39FE">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1.277.532,00</w:t>
            </w:r>
          </w:p>
        </w:tc>
        <w:tc>
          <w:tcPr>
            <w:tcW w:w="1270" w:type="dxa"/>
            <w:tcBorders>
              <w:top w:val="single" w:sz="4" w:space="0" w:color="auto"/>
              <w:left w:val="single" w:sz="4" w:space="0" w:color="auto"/>
              <w:bottom w:val="single" w:sz="4" w:space="0" w:color="auto"/>
              <w:right w:val="single" w:sz="4" w:space="0" w:color="auto"/>
            </w:tcBorders>
            <w:shd w:val="clear" w:color="auto" w:fill="FFFFFF"/>
            <w:vAlign w:val="center"/>
          </w:tcPr>
          <w:p w14:paraId="5E4C46F7" w14:textId="77777777" w:rsidR="00EF39FE" w:rsidRPr="00DE34CD" w:rsidRDefault="00EF39FE" w:rsidP="00EF39FE">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1.187.392,00</w:t>
            </w:r>
          </w:p>
        </w:tc>
        <w:tc>
          <w:tcPr>
            <w:tcW w:w="1273" w:type="dxa"/>
            <w:tcBorders>
              <w:top w:val="single" w:sz="4" w:space="0" w:color="auto"/>
              <w:left w:val="single" w:sz="4" w:space="0" w:color="auto"/>
              <w:bottom w:val="single" w:sz="4" w:space="0" w:color="auto"/>
              <w:right w:val="single" w:sz="4" w:space="0" w:color="auto"/>
            </w:tcBorders>
            <w:shd w:val="clear" w:color="auto" w:fill="FFFFFF"/>
            <w:vAlign w:val="center"/>
          </w:tcPr>
          <w:p w14:paraId="2F4B6678" w14:textId="77777777" w:rsidR="00EF39FE" w:rsidRPr="00DE34CD" w:rsidRDefault="00EF39FE" w:rsidP="00EF39FE">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1.187.392,00</w:t>
            </w:r>
          </w:p>
        </w:tc>
      </w:tr>
      <w:tr w:rsidR="00EF39FE" w:rsidRPr="00DE34CD" w14:paraId="58D19408" w14:textId="77777777" w:rsidTr="000A7ED2">
        <w:trPr>
          <w:trHeight w:val="82"/>
          <w:jc w:val="center"/>
        </w:trPr>
        <w:tc>
          <w:tcPr>
            <w:tcW w:w="741" w:type="dxa"/>
            <w:tcBorders>
              <w:top w:val="single" w:sz="4" w:space="0" w:color="auto"/>
              <w:left w:val="single" w:sz="4" w:space="0" w:color="auto"/>
              <w:bottom w:val="single" w:sz="4" w:space="0" w:color="auto"/>
              <w:right w:val="single" w:sz="4" w:space="0" w:color="auto"/>
            </w:tcBorders>
            <w:shd w:val="clear" w:color="auto" w:fill="FFFFFF"/>
            <w:vAlign w:val="center"/>
          </w:tcPr>
          <w:p w14:paraId="6F6A2B41" w14:textId="77777777" w:rsidR="00EF39FE" w:rsidRPr="00DE34CD" w:rsidRDefault="00EF39FE" w:rsidP="00EF39FE">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5.8.2</w:t>
            </w:r>
          </w:p>
        </w:tc>
        <w:tc>
          <w:tcPr>
            <w:tcW w:w="3438" w:type="dxa"/>
            <w:tcBorders>
              <w:top w:val="single" w:sz="4" w:space="0" w:color="auto"/>
              <w:left w:val="single" w:sz="4" w:space="0" w:color="auto"/>
              <w:bottom w:val="single" w:sz="4" w:space="0" w:color="auto"/>
              <w:right w:val="single" w:sz="4" w:space="0" w:color="auto"/>
            </w:tcBorders>
            <w:shd w:val="clear" w:color="auto" w:fill="FFFFFF"/>
            <w:vAlign w:val="center"/>
          </w:tcPr>
          <w:p w14:paraId="570A3E3E"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Nadzor</w:t>
            </w:r>
          </w:p>
        </w:tc>
        <w:tc>
          <w:tcPr>
            <w:tcW w:w="1522" w:type="dxa"/>
            <w:tcBorders>
              <w:top w:val="single" w:sz="4" w:space="0" w:color="auto"/>
              <w:left w:val="single" w:sz="4" w:space="0" w:color="auto"/>
              <w:bottom w:val="single" w:sz="4" w:space="0" w:color="auto"/>
              <w:right w:val="single" w:sz="4" w:space="0" w:color="auto"/>
            </w:tcBorders>
            <w:shd w:val="clear" w:color="auto" w:fill="FFFFFF"/>
            <w:vAlign w:val="center"/>
          </w:tcPr>
          <w:p w14:paraId="3F02C470" w14:textId="77777777" w:rsidR="00EF39FE" w:rsidRPr="00DE34CD" w:rsidRDefault="00EF39FE" w:rsidP="00EF39FE">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23.160,00</w:t>
            </w:r>
          </w:p>
        </w:tc>
        <w:tc>
          <w:tcPr>
            <w:tcW w:w="1395" w:type="dxa"/>
            <w:tcBorders>
              <w:top w:val="single" w:sz="4" w:space="0" w:color="auto"/>
              <w:left w:val="single" w:sz="4" w:space="0" w:color="auto"/>
              <w:bottom w:val="single" w:sz="4" w:space="0" w:color="auto"/>
              <w:right w:val="single" w:sz="4" w:space="0" w:color="auto"/>
            </w:tcBorders>
            <w:shd w:val="clear" w:color="auto" w:fill="FFFFFF"/>
          </w:tcPr>
          <w:p w14:paraId="6836D673" w14:textId="77777777" w:rsidR="00EF39FE" w:rsidRPr="00DE34CD" w:rsidRDefault="00EF39FE" w:rsidP="00EF39FE">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23.160,00</w:t>
            </w:r>
          </w:p>
        </w:tc>
        <w:tc>
          <w:tcPr>
            <w:tcW w:w="1270" w:type="dxa"/>
            <w:tcBorders>
              <w:top w:val="single" w:sz="4" w:space="0" w:color="auto"/>
              <w:left w:val="single" w:sz="4" w:space="0" w:color="auto"/>
              <w:bottom w:val="single" w:sz="4" w:space="0" w:color="auto"/>
              <w:right w:val="single" w:sz="4" w:space="0" w:color="auto"/>
            </w:tcBorders>
            <w:shd w:val="clear" w:color="auto" w:fill="FFFFFF"/>
          </w:tcPr>
          <w:p w14:paraId="1ACDEAD9" w14:textId="77777777" w:rsidR="00EF39FE" w:rsidRPr="00DE34CD" w:rsidRDefault="00EF39FE" w:rsidP="00EF39FE">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23.150,00</w:t>
            </w:r>
          </w:p>
        </w:tc>
        <w:tc>
          <w:tcPr>
            <w:tcW w:w="1273" w:type="dxa"/>
            <w:tcBorders>
              <w:top w:val="single" w:sz="4" w:space="0" w:color="auto"/>
              <w:left w:val="single" w:sz="4" w:space="0" w:color="auto"/>
              <w:bottom w:val="single" w:sz="4" w:space="0" w:color="auto"/>
              <w:right w:val="single" w:sz="4" w:space="0" w:color="auto"/>
            </w:tcBorders>
            <w:shd w:val="clear" w:color="auto" w:fill="FFFFFF"/>
          </w:tcPr>
          <w:p w14:paraId="68B73DFA" w14:textId="77777777" w:rsidR="00EF39FE" w:rsidRPr="00DE34CD" w:rsidRDefault="00EF39FE" w:rsidP="00EF39FE">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23.150,00</w:t>
            </w:r>
          </w:p>
        </w:tc>
      </w:tr>
      <w:tr w:rsidR="00EF39FE" w:rsidRPr="00DE34CD" w14:paraId="5AEBA5AA" w14:textId="77777777" w:rsidTr="000A7ED2">
        <w:trPr>
          <w:trHeight w:val="135"/>
          <w:jc w:val="center"/>
        </w:trPr>
        <w:tc>
          <w:tcPr>
            <w:tcW w:w="741" w:type="dxa"/>
            <w:tcBorders>
              <w:top w:val="single" w:sz="4" w:space="0" w:color="auto"/>
              <w:left w:val="single" w:sz="4" w:space="0" w:color="auto"/>
              <w:bottom w:val="single" w:sz="4" w:space="0" w:color="auto"/>
              <w:right w:val="single" w:sz="4" w:space="0" w:color="auto"/>
            </w:tcBorders>
            <w:shd w:val="clear" w:color="auto" w:fill="FFFFFF"/>
            <w:vAlign w:val="center"/>
          </w:tcPr>
          <w:p w14:paraId="7B28EC8A" w14:textId="77777777" w:rsidR="00EF39FE" w:rsidRPr="00DE34CD" w:rsidRDefault="00EF39FE" w:rsidP="00EF39FE">
            <w:pPr>
              <w:jc w:val="center"/>
              <w:rPr>
                <w:rFonts w:asciiTheme="minorHAnsi" w:eastAsia="Arial" w:hAnsiTheme="minorHAnsi" w:cstheme="minorHAnsi"/>
                <w:b w:val="0"/>
                <w:bCs/>
                <w:sz w:val="22"/>
                <w:szCs w:val="22"/>
                <w:lang w:val="hr-HR"/>
              </w:rPr>
            </w:pPr>
          </w:p>
        </w:tc>
        <w:tc>
          <w:tcPr>
            <w:tcW w:w="343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C077114"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Izvori financiranja:</w:t>
            </w:r>
          </w:p>
        </w:tc>
        <w:tc>
          <w:tcPr>
            <w:tcW w:w="1522" w:type="dxa"/>
            <w:tcBorders>
              <w:top w:val="single" w:sz="4" w:space="0" w:color="auto"/>
              <w:left w:val="single" w:sz="4" w:space="0" w:color="auto"/>
              <w:bottom w:val="single" w:sz="4" w:space="0" w:color="auto"/>
              <w:right w:val="single" w:sz="4" w:space="0" w:color="auto"/>
            </w:tcBorders>
            <w:shd w:val="clear" w:color="auto" w:fill="FFFFFF"/>
            <w:vAlign w:val="center"/>
          </w:tcPr>
          <w:p w14:paraId="7489EB59" w14:textId="77777777" w:rsidR="00EF39FE" w:rsidRPr="00DE34CD" w:rsidRDefault="00EF39FE" w:rsidP="00EF39FE">
            <w:pPr>
              <w:jc w:val="center"/>
              <w:rPr>
                <w:rFonts w:asciiTheme="minorHAnsi" w:eastAsia="Arial" w:hAnsiTheme="minorHAnsi" w:cstheme="minorHAnsi"/>
                <w:b w:val="0"/>
                <w:bCs/>
                <w:sz w:val="22"/>
                <w:szCs w:val="22"/>
                <w:lang w:val="hr-HR"/>
              </w:rPr>
            </w:pPr>
          </w:p>
        </w:tc>
        <w:tc>
          <w:tcPr>
            <w:tcW w:w="1395" w:type="dxa"/>
            <w:tcBorders>
              <w:top w:val="single" w:sz="4" w:space="0" w:color="auto"/>
              <w:left w:val="single" w:sz="4" w:space="0" w:color="auto"/>
              <w:bottom w:val="single" w:sz="4" w:space="0" w:color="auto"/>
              <w:right w:val="single" w:sz="4" w:space="0" w:color="auto"/>
            </w:tcBorders>
            <w:shd w:val="clear" w:color="auto" w:fill="FFFFFF"/>
          </w:tcPr>
          <w:p w14:paraId="6A16A280" w14:textId="77777777" w:rsidR="00EF39FE" w:rsidRPr="00DE34CD" w:rsidRDefault="00EF39FE" w:rsidP="00EF39FE">
            <w:pPr>
              <w:jc w:val="center"/>
              <w:rPr>
                <w:rFonts w:asciiTheme="minorHAnsi" w:eastAsia="Arial" w:hAnsiTheme="minorHAnsi" w:cstheme="minorHAnsi"/>
                <w:b w:val="0"/>
                <w:bCs/>
                <w:sz w:val="22"/>
                <w:szCs w:val="22"/>
                <w:lang w:val="hr-HR"/>
              </w:rPr>
            </w:pPr>
          </w:p>
        </w:tc>
        <w:tc>
          <w:tcPr>
            <w:tcW w:w="1270" w:type="dxa"/>
            <w:tcBorders>
              <w:top w:val="single" w:sz="4" w:space="0" w:color="auto"/>
              <w:left w:val="single" w:sz="4" w:space="0" w:color="auto"/>
              <w:bottom w:val="single" w:sz="4" w:space="0" w:color="auto"/>
              <w:right w:val="single" w:sz="4" w:space="0" w:color="auto"/>
            </w:tcBorders>
            <w:shd w:val="clear" w:color="auto" w:fill="FFFFFF"/>
          </w:tcPr>
          <w:p w14:paraId="0164FB5F" w14:textId="77777777" w:rsidR="00EF39FE" w:rsidRPr="00DE34CD" w:rsidRDefault="00EF39FE" w:rsidP="00EF39FE">
            <w:pPr>
              <w:jc w:val="center"/>
              <w:rPr>
                <w:rFonts w:asciiTheme="minorHAnsi" w:eastAsia="Arial" w:hAnsiTheme="minorHAnsi" w:cstheme="minorHAnsi"/>
                <w:b w:val="0"/>
                <w:bCs/>
                <w:sz w:val="22"/>
                <w:szCs w:val="22"/>
                <w:lang w:val="hr-HR"/>
              </w:rPr>
            </w:pPr>
          </w:p>
        </w:tc>
        <w:tc>
          <w:tcPr>
            <w:tcW w:w="1273" w:type="dxa"/>
            <w:tcBorders>
              <w:top w:val="single" w:sz="4" w:space="0" w:color="auto"/>
              <w:left w:val="single" w:sz="4" w:space="0" w:color="auto"/>
              <w:bottom w:val="single" w:sz="4" w:space="0" w:color="auto"/>
              <w:right w:val="single" w:sz="4" w:space="0" w:color="auto"/>
            </w:tcBorders>
            <w:shd w:val="clear" w:color="auto" w:fill="FFFFFF"/>
          </w:tcPr>
          <w:p w14:paraId="1A0C0A16" w14:textId="77777777" w:rsidR="00EF39FE" w:rsidRPr="00DE34CD" w:rsidRDefault="00EF39FE" w:rsidP="00EF39FE">
            <w:pPr>
              <w:jc w:val="center"/>
              <w:rPr>
                <w:rFonts w:asciiTheme="minorHAnsi" w:eastAsia="Arial" w:hAnsiTheme="minorHAnsi" w:cstheme="minorHAnsi"/>
                <w:b w:val="0"/>
                <w:bCs/>
                <w:sz w:val="22"/>
                <w:szCs w:val="22"/>
                <w:lang w:val="hr-HR"/>
              </w:rPr>
            </w:pPr>
          </w:p>
        </w:tc>
      </w:tr>
      <w:tr w:rsidR="00EF39FE" w:rsidRPr="00DE34CD" w14:paraId="0E445E34" w14:textId="77777777" w:rsidTr="000A7ED2">
        <w:trPr>
          <w:trHeight w:val="165"/>
          <w:jc w:val="center"/>
        </w:trPr>
        <w:tc>
          <w:tcPr>
            <w:tcW w:w="74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D3F4E87" w14:textId="77777777" w:rsidR="00EF39FE" w:rsidRPr="00DE34CD" w:rsidRDefault="00EF39FE" w:rsidP="00EF39FE">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1.</w:t>
            </w:r>
          </w:p>
        </w:tc>
        <w:tc>
          <w:tcPr>
            <w:tcW w:w="343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0B45215"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komunalna naknada</w:t>
            </w:r>
          </w:p>
        </w:tc>
        <w:tc>
          <w:tcPr>
            <w:tcW w:w="1522" w:type="dxa"/>
            <w:tcBorders>
              <w:top w:val="single" w:sz="4" w:space="0" w:color="auto"/>
              <w:left w:val="single" w:sz="4" w:space="0" w:color="auto"/>
              <w:bottom w:val="single" w:sz="4" w:space="0" w:color="auto"/>
              <w:right w:val="single" w:sz="4" w:space="0" w:color="auto"/>
            </w:tcBorders>
            <w:shd w:val="clear" w:color="auto" w:fill="FFFFFF"/>
            <w:vAlign w:val="center"/>
          </w:tcPr>
          <w:p w14:paraId="40BDBC95"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79.634,00</w:t>
            </w:r>
          </w:p>
        </w:tc>
        <w:tc>
          <w:tcPr>
            <w:tcW w:w="1395" w:type="dxa"/>
            <w:tcBorders>
              <w:top w:val="single" w:sz="4" w:space="0" w:color="auto"/>
              <w:left w:val="single" w:sz="4" w:space="0" w:color="auto"/>
              <w:bottom w:val="single" w:sz="4" w:space="0" w:color="auto"/>
              <w:right w:val="single" w:sz="4" w:space="0" w:color="auto"/>
            </w:tcBorders>
            <w:shd w:val="clear" w:color="auto" w:fill="FFFFFF"/>
          </w:tcPr>
          <w:p w14:paraId="49F86882"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79.634,00</w:t>
            </w:r>
          </w:p>
        </w:tc>
        <w:tc>
          <w:tcPr>
            <w:tcW w:w="1270" w:type="dxa"/>
            <w:tcBorders>
              <w:top w:val="single" w:sz="4" w:space="0" w:color="auto"/>
              <w:left w:val="single" w:sz="4" w:space="0" w:color="auto"/>
              <w:bottom w:val="single" w:sz="4" w:space="0" w:color="auto"/>
              <w:right w:val="single" w:sz="4" w:space="0" w:color="auto"/>
            </w:tcBorders>
            <w:shd w:val="clear" w:color="auto" w:fill="FFFFFF"/>
          </w:tcPr>
          <w:p w14:paraId="59CE2EE6"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125.034,00</w:t>
            </w:r>
          </w:p>
        </w:tc>
        <w:tc>
          <w:tcPr>
            <w:tcW w:w="1273" w:type="dxa"/>
            <w:tcBorders>
              <w:top w:val="single" w:sz="4" w:space="0" w:color="auto"/>
              <w:left w:val="single" w:sz="4" w:space="0" w:color="auto"/>
              <w:bottom w:val="single" w:sz="4" w:space="0" w:color="auto"/>
              <w:right w:val="single" w:sz="4" w:space="0" w:color="auto"/>
            </w:tcBorders>
            <w:shd w:val="clear" w:color="auto" w:fill="FFFFFF"/>
          </w:tcPr>
          <w:p w14:paraId="55EA0811"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125.034,00</w:t>
            </w:r>
          </w:p>
        </w:tc>
      </w:tr>
      <w:tr w:rsidR="00EF39FE" w:rsidRPr="00DE34CD" w14:paraId="1B7B6E5E" w14:textId="77777777" w:rsidTr="000A7ED2">
        <w:trPr>
          <w:trHeight w:val="36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vAlign w:val="center"/>
          </w:tcPr>
          <w:p w14:paraId="6FDEA530" w14:textId="77777777" w:rsidR="00EF39FE" w:rsidRPr="00DE34CD" w:rsidRDefault="00EF39FE" w:rsidP="00EF39FE">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2.</w:t>
            </w:r>
          </w:p>
        </w:tc>
        <w:tc>
          <w:tcPr>
            <w:tcW w:w="3438" w:type="dxa"/>
            <w:tcBorders>
              <w:top w:val="single" w:sz="4" w:space="0" w:color="auto"/>
              <w:left w:val="single" w:sz="4" w:space="0" w:color="auto"/>
              <w:bottom w:val="single" w:sz="4" w:space="0" w:color="auto"/>
              <w:right w:val="single" w:sz="4" w:space="0" w:color="auto"/>
            </w:tcBorders>
            <w:shd w:val="clear" w:color="auto" w:fill="FFFFFF"/>
            <w:vAlign w:val="center"/>
          </w:tcPr>
          <w:p w14:paraId="4B741A66"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komunalna naknada - rezultat</w:t>
            </w:r>
          </w:p>
        </w:tc>
        <w:tc>
          <w:tcPr>
            <w:tcW w:w="1522" w:type="dxa"/>
            <w:tcBorders>
              <w:top w:val="single" w:sz="4" w:space="0" w:color="auto"/>
              <w:left w:val="single" w:sz="4" w:space="0" w:color="auto"/>
              <w:bottom w:val="single" w:sz="4" w:space="0" w:color="auto"/>
              <w:right w:val="single" w:sz="4" w:space="0" w:color="auto"/>
            </w:tcBorders>
            <w:shd w:val="clear" w:color="auto" w:fill="FFFFFF"/>
            <w:vAlign w:val="center"/>
          </w:tcPr>
          <w:p w14:paraId="40258D8D"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79.634,00</w:t>
            </w:r>
          </w:p>
        </w:tc>
        <w:tc>
          <w:tcPr>
            <w:tcW w:w="1395" w:type="dxa"/>
            <w:tcBorders>
              <w:top w:val="single" w:sz="4" w:space="0" w:color="auto"/>
              <w:left w:val="single" w:sz="4" w:space="0" w:color="auto"/>
              <w:bottom w:val="single" w:sz="4" w:space="0" w:color="auto"/>
              <w:right w:val="single" w:sz="4" w:space="0" w:color="auto"/>
            </w:tcBorders>
            <w:shd w:val="clear" w:color="auto" w:fill="FFFFFF"/>
          </w:tcPr>
          <w:p w14:paraId="7BB43389"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79.634,00</w:t>
            </w:r>
          </w:p>
        </w:tc>
        <w:tc>
          <w:tcPr>
            <w:tcW w:w="1270" w:type="dxa"/>
            <w:tcBorders>
              <w:top w:val="single" w:sz="4" w:space="0" w:color="auto"/>
              <w:left w:val="single" w:sz="4" w:space="0" w:color="auto"/>
              <w:bottom w:val="single" w:sz="4" w:space="0" w:color="auto"/>
              <w:right w:val="single" w:sz="4" w:space="0" w:color="auto"/>
            </w:tcBorders>
            <w:shd w:val="clear" w:color="auto" w:fill="FFFFFF"/>
          </w:tcPr>
          <w:p w14:paraId="4B29FC64"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62.050,00</w:t>
            </w:r>
          </w:p>
        </w:tc>
        <w:tc>
          <w:tcPr>
            <w:tcW w:w="1273" w:type="dxa"/>
            <w:tcBorders>
              <w:top w:val="single" w:sz="4" w:space="0" w:color="auto"/>
              <w:left w:val="single" w:sz="4" w:space="0" w:color="auto"/>
              <w:bottom w:val="single" w:sz="4" w:space="0" w:color="auto"/>
              <w:right w:val="single" w:sz="4" w:space="0" w:color="auto"/>
            </w:tcBorders>
            <w:shd w:val="clear" w:color="auto" w:fill="FFFFFF"/>
          </w:tcPr>
          <w:p w14:paraId="24C45847"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62.050,00</w:t>
            </w:r>
          </w:p>
        </w:tc>
      </w:tr>
      <w:tr w:rsidR="00EF39FE" w:rsidRPr="00DE34CD" w14:paraId="06702C07" w14:textId="77777777" w:rsidTr="000A7ED2">
        <w:trPr>
          <w:trHeight w:val="162"/>
          <w:jc w:val="center"/>
        </w:trPr>
        <w:tc>
          <w:tcPr>
            <w:tcW w:w="741" w:type="dxa"/>
            <w:tcBorders>
              <w:top w:val="single" w:sz="4" w:space="0" w:color="auto"/>
              <w:left w:val="single" w:sz="4" w:space="0" w:color="auto"/>
              <w:bottom w:val="single" w:sz="4" w:space="0" w:color="auto"/>
              <w:right w:val="single" w:sz="4" w:space="0" w:color="auto"/>
            </w:tcBorders>
            <w:shd w:val="clear" w:color="auto" w:fill="FFFFFF"/>
            <w:vAlign w:val="center"/>
          </w:tcPr>
          <w:p w14:paraId="6945C611" w14:textId="77777777" w:rsidR="00EF39FE" w:rsidRPr="00DE34CD" w:rsidRDefault="00EF39FE" w:rsidP="00EF39FE">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3.</w:t>
            </w:r>
          </w:p>
        </w:tc>
        <w:tc>
          <w:tcPr>
            <w:tcW w:w="3438" w:type="dxa"/>
            <w:tcBorders>
              <w:top w:val="single" w:sz="4" w:space="0" w:color="auto"/>
              <w:left w:val="single" w:sz="4" w:space="0" w:color="auto"/>
              <w:bottom w:val="single" w:sz="4" w:space="0" w:color="auto"/>
              <w:right w:val="single" w:sz="4" w:space="0" w:color="auto"/>
            </w:tcBorders>
            <w:shd w:val="clear" w:color="auto" w:fill="FFFFFF"/>
            <w:vAlign w:val="center"/>
          </w:tcPr>
          <w:p w14:paraId="34CC63AD"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prihodi od prodaje nefinancijske imovine</w:t>
            </w:r>
          </w:p>
        </w:tc>
        <w:tc>
          <w:tcPr>
            <w:tcW w:w="1522" w:type="dxa"/>
            <w:tcBorders>
              <w:top w:val="single" w:sz="4" w:space="0" w:color="auto"/>
              <w:left w:val="single" w:sz="4" w:space="0" w:color="auto"/>
              <w:bottom w:val="single" w:sz="4" w:space="0" w:color="auto"/>
              <w:right w:val="single" w:sz="4" w:space="0" w:color="auto"/>
            </w:tcBorders>
            <w:shd w:val="clear" w:color="auto" w:fill="FFFFFF"/>
            <w:vAlign w:val="center"/>
          </w:tcPr>
          <w:p w14:paraId="2018B419" w14:textId="77777777" w:rsidR="00EF39FE" w:rsidRPr="00DE34CD" w:rsidRDefault="00EF39FE" w:rsidP="00EF39FE">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119.468,00</w:t>
            </w:r>
          </w:p>
        </w:tc>
        <w:tc>
          <w:tcPr>
            <w:tcW w:w="1395" w:type="dxa"/>
            <w:tcBorders>
              <w:top w:val="single" w:sz="4" w:space="0" w:color="auto"/>
              <w:left w:val="single" w:sz="4" w:space="0" w:color="auto"/>
              <w:bottom w:val="single" w:sz="4" w:space="0" w:color="auto"/>
              <w:right w:val="single" w:sz="4" w:space="0" w:color="auto"/>
            </w:tcBorders>
            <w:shd w:val="clear" w:color="auto" w:fill="FFFFFF"/>
          </w:tcPr>
          <w:p w14:paraId="6EC1EB29" w14:textId="77777777" w:rsidR="00EF39FE" w:rsidRPr="00DE34CD" w:rsidRDefault="00EF39FE" w:rsidP="00EF39FE">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72.566,00</w:t>
            </w:r>
          </w:p>
        </w:tc>
        <w:tc>
          <w:tcPr>
            <w:tcW w:w="1270" w:type="dxa"/>
            <w:tcBorders>
              <w:top w:val="single" w:sz="4" w:space="0" w:color="auto"/>
              <w:left w:val="single" w:sz="4" w:space="0" w:color="auto"/>
              <w:bottom w:val="single" w:sz="4" w:space="0" w:color="auto"/>
              <w:right w:val="single" w:sz="4" w:space="0" w:color="auto"/>
            </w:tcBorders>
            <w:shd w:val="clear" w:color="auto" w:fill="FFFFFF"/>
          </w:tcPr>
          <w:p w14:paraId="20677A0F" w14:textId="77777777" w:rsidR="00EF39FE" w:rsidRPr="00DE34CD" w:rsidRDefault="00EF39FE" w:rsidP="00EF39FE">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0,00</w:t>
            </w:r>
          </w:p>
        </w:tc>
        <w:tc>
          <w:tcPr>
            <w:tcW w:w="1273" w:type="dxa"/>
            <w:tcBorders>
              <w:top w:val="single" w:sz="4" w:space="0" w:color="auto"/>
              <w:left w:val="single" w:sz="4" w:space="0" w:color="auto"/>
              <w:bottom w:val="single" w:sz="4" w:space="0" w:color="auto"/>
              <w:right w:val="single" w:sz="4" w:space="0" w:color="auto"/>
            </w:tcBorders>
            <w:shd w:val="clear" w:color="auto" w:fill="FFFFFF"/>
          </w:tcPr>
          <w:p w14:paraId="3CC25629" w14:textId="77777777" w:rsidR="00EF39FE" w:rsidRPr="00DE34CD" w:rsidRDefault="00EF39FE" w:rsidP="00EF39FE">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0,00</w:t>
            </w:r>
          </w:p>
        </w:tc>
      </w:tr>
      <w:tr w:rsidR="00EF39FE" w:rsidRPr="00DE34CD" w14:paraId="1B3B8AFA" w14:textId="77777777" w:rsidTr="000A7ED2">
        <w:trPr>
          <w:trHeight w:val="207"/>
          <w:jc w:val="center"/>
        </w:trPr>
        <w:tc>
          <w:tcPr>
            <w:tcW w:w="741" w:type="dxa"/>
            <w:tcBorders>
              <w:top w:val="single" w:sz="4" w:space="0" w:color="auto"/>
              <w:left w:val="single" w:sz="4" w:space="0" w:color="auto"/>
              <w:bottom w:val="single" w:sz="4" w:space="0" w:color="auto"/>
              <w:right w:val="single" w:sz="4" w:space="0" w:color="auto"/>
            </w:tcBorders>
            <w:shd w:val="clear" w:color="auto" w:fill="FFFFFF"/>
            <w:vAlign w:val="center"/>
          </w:tcPr>
          <w:p w14:paraId="1855C6D0" w14:textId="77777777" w:rsidR="00EF39FE" w:rsidRPr="00DE34CD" w:rsidRDefault="00EF39FE" w:rsidP="00EF39FE">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4.</w:t>
            </w:r>
          </w:p>
        </w:tc>
        <w:tc>
          <w:tcPr>
            <w:tcW w:w="3438" w:type="dxa"/>
            <w:tcBorders>
              <w:top w:val="single" w:sz="4" w:space="0" w:color="auto"/>
              <w:left w:val="single" w:sz="4" w:space="0" w:color="auto"/>
              <w:bottom w:val="single" w:sz="4" w:space="0" w:color="auto"/>
              <w:right w:val="single" w:sz="4" w:space="0" w:color="auto"/>
            </w:tcBorders>
            <w:shd w:val="clear" w:color="auto" w:fill="FFFFFF"/>
            <w:vAlign w:val="center"/>
          </w:tcPr>
          <w:p w14:paraId="2DB8CADE"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prihodi od prodaje nefinancijske imovine - rezultat</w:t>
            </w:r>
          </w:p>
        </w:tc>
        <w:tc>
          <w:tcPr>
            <w:tcW w:w="1522" w:type="dxa"/>
            <w:tcBorders>
              <w:top w:val="single" w:sz="4" w:space="0" w:color="auto"/>
              <w:left w:val="single" w:sz="4" w:space="0" w:color="auto"/>
              <w:bottom w:val="single" w:sz="4" w:space="0" w:color="auto"/>
              <w:right w:val="single" w:sz="4" w:space="0" w:color="auto"/>
            </w:tcBorders>
            <w:shd w:val="clear" w:color="auto" w:fill="FFFFFF"/>
            <w:vAlign w:val="center"/>
          </w:tcPr>
          <w:p w14:paraId="254B6E0F" w14:textId="77777777" w:rsidR="00EF39FE" w:rsidRPr="00DE34CD" w:rsidRDefault="00EF39FE" w:rsidP="00EF39FE">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39.800,00</w:t>
            </w:r>
          </w:p>
        </w:tc>
        <w:tc>
          <w:tcPr>
            <w:tcW w:w="1395" w:type="dxa"/>
            <w:tcBorders>
              <w:top w:val="single" w:sz="4" w:space="0" w:color="auto"/>
              <w:left w:val="single" w:sz="4" w:space="0" w:color="auto"/>
              <w:bottom w:val="single" w:sz="4" w:space="0" w:color="auto"/>
              <w:right w:val="single" w:sz="4" w:space="0" w:color="auto"/>
            </w:tcBorders>
            <w:shd w:val="clear" w:color="auto" w:fill="FFFFFF"/>
          </w:tcPr>
          <w:p w14:paraId="59C9ECE5" w14:textId="77777777" w:rsidR="00EF39FE" w:rsidRPr="00DE34CD" w:rsidRDefault="00EF39FE" w:rsidP="00EF39FE">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86.702,00</w:t>
            </w:r>
          </w:p>
        </w:tc>
        <w:tc>
          <w:tcPr>
            <w:tcW w:w="1270" w:type="dxa"/>
            <w:tcBorders>
              <w:top w:val="single" w:sz="4" w:space="0" w:color="auto"/>
              <w:left w:val="single" w:sz="4" w:space="0" w:color="auto"/>
              <w:bottom w:val="single" w:sz="4" w:space="0" w:color="auto"/>
              <w:right w:val="single" w:sz="4" w:space="0" w:color="auto"/>
            </w:tcBorders>
            <w:shd w:val="clear" w:color="auto" w:fill="FFFFFF"/>
          </w:tcPr>
          <w:p w14:paraId="3291F6EB" w14:textId="77777777" w:rsidR="00EF39FE" w:rsidRPr="00DE34CD" w:rsidRDefault="00EF39FE" w:rsidP="00EF39FE">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86.702,00</w:t>
            </w:r>
          </w:p>
        </w:tc>
        <w:tc>
          <w:tcPr>
            <w:tcW w:w="1273" w:type="dxa"/>
            <w:tcBorders>
              <w:top w:val="single" w:sz="4" w:space="0" w:color="auto"/>
              <w:left w:val="single" w:sz="4" w:space="0" w:color="auto"/>
              <w:bottom w:val="single" w:sz="4" w:space="0" w:color="auto"/>
              <w:right w:val="single" w:sz="4" w:space="0" w:color="auto"/>
            </w:tcBorders>
            <w:shd w:val="clear" w:color="auto" w:fill="FFFFFF"/>
          </w:tcPr>
          <w:p w14:paraId="24BA542A" w14:textId="77777777" w:rsidR="00EF39FE" w:rsidRPr="00DE34CD" w:rsidRDefault="00EF39FE" w:rsidP="00EF39FE">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86.702,00</w:t>
            </w:r>
          </w:p>
        </w:tc>
      </w:tr>
      <w:tr w:rsidR="00EF39FE" w:rsidRPr="00DE34CD" w14:paraId="2DE63872" w14:textId="77777777" w:rsidTr="000A7ED2">
        <w:trPr>
          <w:trHeight w:val="315"/>
          <w:jc w:val="center"/>
        </w:trPr>
        <w:tc>
          <w:tcPr>
            <w:tcW w:w="741" w:type="dxa"/>
            <w:tcBorders>
              <w:top w:val="single" w:sz="4" w:space="0" w:color="auto"/>
              <w:left w:val="single" w:sz="4" w:space="0" w:color="auto"/>
              <w:bottom w:val="single" w:sz="4" w:space="0" w:color="auto"/>
              <w:right w:val="single" w:sz="4" w:space="0" w:color="auto"/>
            </w:tcBorders>
            <w:shd w:val="clear" w:color="auto" w:fill="FFFFFF"/>
            <w:vAlign w:val="center"/>
          </w:tcPr>
          <w:p w14:paraId="564F69BE" w14:textId="77777777" w:rsidR="00EF39FE" w:rsidRPr="00DE34CD" w:rsidRDefault="00EF39FE" w:rsidP="00EF39FE">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5.</w:t>
            </w:r>
          </w:p>
        </w:tc>
        <w:tc>
          <w:tcPr>
            <w:tcW w:w="3438" w:type="dxa"/>
            <w:tcBorders>
              <w:top w:val="single" w:sz="4" w:space="0" w:color="auto"/>
              <w:left w:val="single" w:sz="4" w:space="0" w:color="auto"/>
              <w:bottom w:val="single" w:sz="4" w:space="0" w:color="auto"/>
              <w:right w:val="single" w:sz="4" w:space="0" w:color="auto"/>
            </w:tcBorders>
            <w:shd w:val="clear" w:color="auto" w:fill="FFFFFF"/>
            <w:vAlign w:val="center"/>
          </w:tcPr>
          <w:p w14:paraId="3F987E75"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Namjenski primici od zaduživanja</w:t>
            </w:r>
          </w:p>
        </w:tc>
        <w:tc>
          <w:tcPr>
            <w:tcW w:w="1522" w:type="dxa"/>
            <w:tcBorders>
              <w:top w:val="single" w:sz="4" w:space="0" w:color="auto"/>
              <w:left w:val="single" w:sz="4" w:space="0" w:color="auto"/>
              <w:bottom w:val="single" w:sz="4" w:space="0" w:color="auto"/>
              <w:right w:val="single" w:sz="4" w:space="0" w:color="auto"/>
            </w:tcBorders>
            <w:shd w:val="clear" w:color="auto" w:fill="FFFFFF"/>
            <w:vAlign w:val="center"/>
          </w:tcPr>
          <w:p w14:paraId="58381F93" w14:textId="77777777" w:rsidR="00EF39FE" w:rsidRPr="00DE34CD" w:rsidRDefault="00EF39FE" w:rsidP="00EF39FE">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1.061.790,00</w:t>
            </w:r>
          </w:p>
        </w:tc>
        <w:tc>
          <w:tcPr>
            <w:tcW w:w="1395" w:type="dxa"/>
            <w:tcBorders>
              <w:top w:val="single" w:sz="4" w:space="0" w:color="auto"/>
              <w:left w:val="single" w:sz="4" w:space="0" w:color="auto"/>
              <w:bottom w:val="single" w:sz="4" w:space="0" w:color="auto"/>
              <w:right w:val="single" w:sz="4" w:space="0" w:color="auto"/>
            </w:tcBorders>
            <w:shd w:val="clear" w:color="auto" w:fill="FFFFFF"/>
          </w:tcPr>
          <w:p w14:paraId="7C2038C5" w14:textId="77777777" w:rsidR="00EF39FE" w:rsidRPr="00DE34CD" w:rsidRDefault="00EF39FE" w:rsidP="00EF39FE">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1.061.790,00</w:t>
            </w:r>
          </w:p>
        </w:tc>
        <w:tc>
          <w:tcPr>
            <w:tcW w:w="1270" w:type="dxa"/>
            <w:tcBorders>
              <w:top w:val="single" w:sz="4" w:space="0" w:color="auto"/>
              <w:left w:val="single" w:sz="4" w:space="0" w:color="auto"/>
              <w:bottom w:val="single" w:sz="4" w:space="0" w:color="auto"/>
              <w:right w:val="single" w:sz="4" w:space="0" w:color="auto"/>
            </w:tcBorders>
            <w:shd w:val="clear" w:color="auto" w:fill="FFFFFF"/>
          </w:tcPr>
          <w:p w14:paraId="7B2ECCC2" w14:textId="77777777" w:rsidR="00EF39FE" w:rsidRPr="00DE34CD" w:rsidRDefault="00EF39FE" w:rsidP="00EF39FE">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1.061.790,00</w:t>
            </w:r>
          </w:p>
        </w:tc>
        <w:tc>
          <w:tcPr>
            <w:tcW w:w="1273" w:type="dxa"/>
            <w:tcBorders>
              <w:top w:val="single" w:sz="4" w:space="0" w:color="auto"/>
              <w:left w:val="single" w:sz="4" w:space="0" w:color="auto"/>
              <w:bottom w:val="single" w:sz="4" w:space="0" w:color="auto"/>
              <w:right w:val="single" w:sz="4" w:space="0" w:color="auto"/>
            </w:tcBorders>
            <w:shd w:val="clear" w:color="auto" w:fill="FFFFFF"/>
          </w:tcPr>
          <w:p w14:paraId="4D721D98" w14:textId="77777777" w:rsidR="00EF39FE" w:rsidRPr="00DE34CD" w:rsidRDefault="00EF39FE" w:rsidP="00EF39FE">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1.061.790,00</w:t>
            </w:r>
          </w:p>
        </w:tc>
      </w:tr>
      <w:tr w:rsidR="00EF39FE" w:rsidRPr="00DE34CD" w14:paraId="4A20C192" w14:textId="77777777" w:rsidTr="000A7ED2">
        <w:trPr>
          <w:trHeight w:val="397"/>
          <w:jc w:val="center"/>
        </w:trPr>
        <w:tc>
          <w:tcPr>
            <w:tcW w:w="417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4103A4A" w14:textId="77777777" w:rsidR="00EF39FE" w:rsidRPr="00DE34CD" w:rsidRDefault="00EF39FE" w:rsidP="00EF39FE">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UKUPNO:</w:t>
            </w:r>
          </w:p>
        </w:tc>
        <w:tc>
          <w:tcPr>
            <w:tcW w:w="1522" w:type="dxa"/>
            <w:tcBorders>
              <w:top w:val="single" w:sz="4" w:space="0" w:color="auto"/>
              <w:left w:val="single" w:sz="4" w:space="0" w:color="auto"/>
              <w:bottom w:val="single" w:sz="4" w:space="0" w:color="auto"/>
              <w:right w:val="single" w:sz="4" w:space="0" w:color="auto"/>
            </w:tcBorders>
            <w:shd w:val="clear" w:color="auto" w:fill="FFFFFF"/>
            <w:vAlign w:val="center"/>
          </w:tcPr>
          <w:p w14:paraId="2D9910A9" w14:textId="77777777" w:rsidR="00EF39FE" w:rsidRPr="00DE34CD" w:rsidRDefault="00EF39FE" w:rsidP="00EF39FE">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1.380.326,00</w:t>
            </w:r>
          </w:p>
        </w:tc>
        <w:tc>
          <w:tcPr>
            <w:tcW w:w="1395" w:type="dxa"/>
            <w:tcBorders>
              <w:top w:val="single" w:sz="4" w:space="0" w:color="auto"/>
              <w:left w:val="single" w:sz="4" w:space="0" w:color="auto"/>
              <w:bottom w:val="single" w:sz="4" w:space="0" w:color="auto"/>
              <w:right w:val="single" w:sz="4" w:space="0" w:color="auto"/>
            </w:tcBorders>
            <w:shd w:val="clear" w:color="auto" w:fill="FFFFFF"/>
            <w:vAlign w:val="center"/>
          </w:tcPr>
          <w:p w14:paraId="6420ECE6" w14:textId="77777777" w:rsidR="00EF39FE" w:rsidRPr="00DE34CD" w:rsidRDefault="00EF39FE" w:rsidP="00EF39FE">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1.380.326,00</w:t>
            </w:r>
          </w:p>
        </w:tc>
        <w:tc>
          <w:tcPr>
            <w:tcW w:w="1270" w:type="dxa"/>
            <w:tcBorders>
              <w:top w:val="single" w:sz="4" w:space="0" w:color="auto"/>
              <w:left w:val="single" w:sz="4" w:space="0" w:color="auto"/>
              <w:bottom w:val="single" w:sz="4" w:space="0" w:color="auto"/>
              <w:right w:val="single" w:sz="4" w:space="0" w:color="auto"/>
            </w:tcBorders>
            <w:shd w:val="clear" w:color="auto" w:fill="FFFFFF"/>
            <w:vAlign w:val="center"/>
          </w:tcPr>
          <w:p w14:paraId="5E2D14A9" w14:textId="77777777" w:rsidR="00EF39FE" w:rsidRPr="00DE34CD" w:rsidRDefault="00EF39FE" w:rsidP="00EF39FE">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1.335.576,00</w:t>
            </w:r>
          </w:p>
        </w:tc>
        <w:tc>
          <w:tcPr>
            <w:tcW w:w="1273" w:type="dxa"/>
            <w:tcBorders>
              <w:top w:val="single" w:sz="4" w:space="0" w:color="auto"/>
              <w:left w:val="single" w:sz="4" w:space="0" w:color="auto"/>
              <w:bottom w:val="single" w:sz="4" w:space="0" w:color="auto"/>
              <w:right w:val="single" w:sz="4" w:space="0" w:color="auto"/>
            </w:tcBorders>
            <w:shd w:val="clear" w:color="auto" w:fill="FFFFFF"/>
            <w:vAlign w:val="center"/>
          </w:tcPr>
          <w:p w14:paraId="027E80D3" w14:textId="77777777" w:rsidR="00EF39FE" w:rsidRPr="00DE34CD" w:rsidRDefault="00EF39FE" w:rsidP="00EF39FE">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fldChar w:fldCharType="begin"/>
            </w:r>
            <w:r w:rsidRPr="00DE34CD">
              <w:rPr>
                <w:rFonts w:asciiTheme="minorHAnsi" w:eastAsia="Arial" w:hAnsiTheme="minorHAnsi" w:cstheme="minorHAnsi"/>
                <w:b w:val="0"/>
                <w:bCs/>
                <w:sz w:val="22"/>
                <w:szCs w:val="22"/>
                <w:lang w:val="hr-HR"/>
              </w:rPr>
              <w:instrText xml:space="preserve"> =SUM(ABOVE) </w:instrText>
            </w:r>
            <w:r w:rsidRPr="00DE34CD">
              <w:rPr>
                <w:rFonts w:asciiTheme="minorHAnsi" w:eastAsia="Arial" w:hAnsiTheme="minorHAnsi" w:cstheme="minorHAnsi"/>
                <w:b w:val="0"/>
                <w:bCs/>
                <w:sz w:val="22"/>
                <w:szCs w:val="22"/>
                <w:lang w:val="hr-HR"/>
              </w:rPr>
              <w:fldChar w:fldCharType="separate"/>
            </w:r>
            <w:r w:rsidRPr="00DE34CD">
              <w:rPr>
                <w:rFonts w:asciiTheme="minorHAnsi" w:eastAsia="Arial" w:hAnsiTheme="minorHAnsi" w:cstheme="minorHAnsi"/>
                <w:b w:val="0"/>
                <w:bCs/>
                <w:sz w:val="22"/>
                <w:szCs w:val="22"/>
                <w:lang w:val="hr-HR"/>
              </w:rPr>
              <w:t>1.335.576</w:t>
            </w:r>
            <w:r w:rsidRPr="00DE34CD">
              <w:rPr>
                <w:rFonts w:asciiTheme="minorHAnsi" w:eastAsia="Arial" w:hAnsiTheme="minorHAnsi" w:cstheme="minorHAnsi"/>
                <w:b w:val="0"/>
                <w:bCs/>
                <w:sz w:val="22"/>
                <w:szCs w:val="22"/>
                <w:lang w:val="hr-HR"/>
              </w:rPr>
              <w:fldChar w:fldCharType="end"/>
            </w:r>
            <w:r w:rsidRPr="00DE34CD">
              <w:rPr>
                <w:rFonts w:asciiTheme="minorHAnsi" w:eastAsia="Arial" w:hAnsiTheme="minorHAnsi" w:cstheme="minorHAnsi"/>
                <w:b w:val="0"/>
                <w:bCs/>
                <w:sz w:val="22"/>
                <w:szCs w:val="22"/>
                <w:lang w:val="hr-HR"/>
              </w:rPr>
              <w:t>,00</w:t>
            </w:r>
          </w:p>
        </w:tc>
      </w:tr>
    </w:tbl>
    <w:p w14:paraId="65AECA3E" w14:textId="77777777" w:rsidR="00EF39FE" w:rsidRPr="00DE34CD" w:rsidRDefault="00EF39FE" w:rsidP="00EF39FE">
      <w:pPr>
        <w:jc w:val="center"/>
        <w:rPr>
          <w:rFonts w:asciiTheme="minorHAnsi" w:hAnsiTheme="minorHAnsi" w:cstheme="minorHAnsi"/>
          <w:b w:val="0"/>
          <w:bCs/>
          <w:sz w:val="22"/>
          <w:szCs w:val="22"/>
          <w:lang w:val="hr-HR"/>
        </w:rPr>
      </w:pPr>
    </w:p>
    <w:tbl>
      <w:tblPr>
        <w:tblW w:w="9639" w:type="dxa"/>
        <w:jc w:val="center"/>
        <w:tblLayout w:type="fixed"/>
        <w:tblCellMar>
          <w:left w:w="10" w:type="dxa"/>
          <w:right w:w="10" w:type="dxa"/>
        </w:tblCellMar>
        <w:tblLook w:val="04A0" w:firstRow="1" w:lastRow="0" w:firstColumn="1" w:lastColumn="0" w:noHBand="0" w:noVBand="1"/>
      </w:tblPr>
      <w:tblGrid>
        <w:gridCol w:w="742"/>
        <w:gridCol w:w="3583"/>
        <w:gridCol w:w="1486"/>
        <w:gridCol w:w="1380"/>
        <w:gridCol w:w="1224"/>
        <w:gridCol w:w="1224"/>
      </w:tblGrid>
      <w:tr w:rsidR="00EF39FE" w:rsidRPr="00DE34CD" w14:paraId="54BF59BB" w14:textId="77777777" w:rsidTr="000A7ED2">
        <w:trPr>
          <w:trHeight w:val="397"/>
          <w:jc w:val="center"/>
        </w:trPr>
        <w:tc>
          <w:tcPr>
            <w:tcW w:w="9639" w:type="dxa"/>
            <w:gridSpan w:val="6"/>
            <w:tcBorders>
              <w:top w:val="single" w:sz="4" w:space="0" w:color="auto"/>
              <w:left w:val="single" w:sz="4" w:space="0" w:color="auto"/>
              <w:bottom w:val="single" w:sz="4" w:space="0" w:color="auto"/>
              <w:right w:val="single" w:sz="4" w:space="0" w:color="auto"/>
            </w:tcBorders>
            <w:shd w:val="clear" w:color="auto" w:fill="FFFFFF"/>
            <w:vAlign w:val="center"/>
            <w:hideMark/>
          </w:tcPr>
          <w:p w14:paraId="7D9192F2" w14:textId="77777777" w:rsidR="00EF39FE" w:rsidRPr="00DE34CD" w:rsidRDefault="00EF39FE" w:rsidP="00EF39FE">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6. GROBLJA</w:t>
            </w:r>
          </w:p>
        </w:tc>
      </w:tr>
      <w:tr w:rsidR="00EF39FE" w:rsidRPr="00DE34CD" w14:paraId="1C66EB21" w14:textId="77777777" w:rsidTr="000A7ED2">
        <w:trPr>
          <w:trHeight w:val="397"/>
          <w:jc w:val="center"/>
        </w:trPr>
        <w:tc>
          <w:tcPr>
            <w:tcW w:w="74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BE232AD" w14:textId="77777777" w:rsidR="00EF39FE" w:rsidRPr="00DE34CD" w:rsidRDefault="00EF39FE" w:rsidP="00EF39FE">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Red. broj</w:t>
            </w:r>
          </w:p>
        </w:tc>
        <w:tc>
          <w:tcPr>
            <w:tcW w:w="358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FBEE539" w14:textId="77777777" w:rsidR="00EF39FE" w:rsidRPr="00DE34CD" w:rsidRDefault="00EF39FE" w:rsidP="00EF39FE">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Komunalna infrastruktura</w:t>
            </w:r>
          </w:p>
        </w:tc>
        <w:tc>
          <w:tcPr>
            <w:tcW w:w="14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96C9566" w14:textId="77777777" w:rsidR="00EF39FE" w:rsidRPr="00DE34CD" w:rsidRDefault="00EF39FE" w:rsidP="00EF39FE">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Planirana vrijednost (EUR)</w:t>
            </w:r>
          </w:p>
        </w:tc>
        <w:tc>
          <w:tcPr>
            <w:tcW w:w="1380" w:type="dxa"/>
            <w:tcBorders>
              <w:top w:val="single" w:sz="4" w:space="0" w:color="auto"/>
              <w:left w:val="single" w:sz="4" w:space="0" w:color="auto"/>
              <w:bottom w:val="single" w:sz="4" w:space="0" w:color="auto"/>
              <w:right w:val="single" w:sz="4" w:space="0" w:color="auto"/>
            </w:tcBorders>
            <w:shd w:val="clear" w:color="auto" w:fill="FFFFFF"/>
          </w:tcPr>
          <w:p w14:paraId="75AC2DC9" w14:textId="77777777" w:rsidR="00EF39FE" w:rsidRPr="00DE34CD" w:rsidRDefault="00EF39FE" w:rsidP="00EF39FE">
            <w:pPr>
              <w:jc w:val="center"/>
              <w:rPr>
                <w:rFonts w:asciiTheme="minorHAnsi" w:eastAsia="Arial" w:hAnsiTheme="minorHAnsi" w:cstheme="minorHAnsi"/>
                <w:b w:val="0"/>
                <w:bCs/>
                <w:sz w:val="22"/>
                <w:szCs w:val="22"/>
                <w:lang w:val="hr-HR"/>
              </w:rPr>
            </w:pPr>
            <w:r w:rsidRPr="00DE34CD">
              <w:rPr>
                <w:rFonts w:asciiTheme="minorHAnsi" w:hAnsiTheme="minorHAnsi" w:cstheme="minorHAnsi"/>
                <w:b w:val="0"/>
                <w:bCs/>
                <w:sz w:val="22"/>
                <w:szCs w:val="22"/>
                <w:lang w:val="hr-HR"/>
              </w:rPr>
              <w:t>I. Rebalans (EUR)</w:t>
            </w:r>
          </w:p>
        </w:tc>
        <w:tc>
          <w:tcPr>
            <w:tcW w:w="1224" w:type="dxa"/>
            <w:tcBorders>
              <w:top w:val="single" w:sz="4" w:space="0" w:color="auto"/>
              <w:left w:val="single" w:sz="4" w:space="0" w:color="auto"/>
              <w:bottom w:val="single" w:sz="4" w:space="0" w:color="auto"/>
              <w:right w:val="single" w:sz="4" w:space="0" w:color="auto"/>
            </w:tcBorders>
            <w:shd w:val="clear" w:color="auto" w:fill="FFFFFF"/>
          </w:tcPr>
          <w:p w14:paraId="69658003"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II. Rebalans (EUR)</w:t>
            </w:r>
          </w:p>
        </w:tc>
        <w:tc>
          <w:tcPr>
            <w:tcW w:w="1224" w:type="dxa"/>
            <w:tcBorders>
              <w:top w:val="single" w:sz="4" w:space="0" w:color="auto"/>
              <w:left w:val="single" w:sz="4" w:space="0" w:color="auto"/>
              <w:bottom w:val="single" w:sz="4" w:space="0" w:color="auto"/>
              <w:right w:val="single" w:sz="4" w:space="0" w:color="auto"/>
            </w:tcBorders>
            <w:shd w:val="clear" w:color="auto" w:fill="FFFFFF"/>
          </w:tcPr>
          <w:p w14:paraId="75ECE700"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III. Rebalans (EUR)</w:t>
            </w:r>
          </w:p>
        </w:tc>
      </w:tr>
      <w:tr w:rsidR="00EF39FE" w:rsidRPr="00DE34CD" w14:paraId="0A105810" w14:textId="77777777" w:rsidTr="000A7ED2">
        <w:trPr>
          <w:trHeight w:val="191"/>
          <w:jc w:val="center"/>
        </w:trPr>
        <w:tc>
          <w:tcPr>
            <w:tcW w:w="74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3571BD8" w14:textId="77777777" w:rsidR="00EF39FE" w:rsidRPr="00DE34CD" w:rsidRDefault="00EF39FE" w:rsidP="00EF39FE">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6.</w:t>
            </w:r>
          </w:p>
        </w:tc>
        <w:tc>
          <w:tcPr>
            <w:tcW w:w="358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FD3F28E" w14:textId="77777777" w:rsidR="00EF39FE" w:rsidRPr="00DE34CD" w:rsidRDefault="00EF39FE" w:rsidP="00EF39FE">
            <w:pPr>
              <w:jc w:val="center"/>
              <w:rPr>
                <w:rFonts w:asciiTheme="minorHAnsi" w:eastAsia="Arial" w:hAnsiTheme="minorHAnsi" w:cstheme="minorHAnsi"/>
                <w:b w:val="0"/>
                <w:bCs/>
                <w:sz w:val="22"/>
                <w:szCs w:val="22"/>
                <w:lang w:val="hr-HR"/>
              </w:rPr>
            </w:pPr>
            <w:r w:rsidRPr="00DE34CD">
              <w:rPr>
                <w:rFonts w:asciiTheme="minorHAnsi" w:eastAsia="Calibri" w:hAnsiTheme="minorHAnsi" w:cstheme="minorHAnsi"/>
                <w:b w:val="0"/>
                <w:bCs/>
                <w:sz w:val="22"/>
                <w:szCs w:val="22"/>
                <w:lang w:val="hr-HR"/>
              </w:rPr>
              <w:t>Radovi na gradskim grobljima</w:t>
            </w:r>
          </w:p>
        </w:tc>
        <w:tc>
          <w:tcPr>
            <w:tcW w:w="14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10CF731" w14:textId="77777777" w:rsidR="00EF39FE" w:rsidRPr="00DE34CD" w:rsidRDefault="00EF39FE" w:rsidP="00EF39FE">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12.650,00</w:t>
            </w:r>
          </w:p>
        </w:tc>
        <w:tc>
          <w:tcPr>
            <w:tcW w:w="1380" w:type="dxa"/>
            <w:tcBorders>
              <w:top w:val="single" w:sz="4" w:space="0" w:color="auto"/>
              <w:left w:val="single" w:sz="4" w:space="0" w:color="auto"/>
              <w:bottom w:val="single" w:sz="4" w:space="0" w:color="auto"/>
              <w:right w:val="single" w:sz="4" w:space="0" w:color="auto"/>
            </w:tcBorders>
            <w:shd w:val="clear" w:color="auto" w:fill="FFFFFF"/>
          </w:tcPr>
          <w:p w14:paraId="19740931" w14:textId="77777777" w:rsidR="00EF39FE" w:rsidRPr="00DE34CD" w:rsidRDefault="00EF39FE" w:rsidP="00EF39FE">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30.569,00</w:t>
            </w:r>
          </w:p>
        </w:tc>
        <w:tc>
          <w:tcPr>
            <w:tcW w:w="1224" w:type="dxa"/>
            <w:tcBorders>
              <w:top w:val="single" w:sz="4" w:space="0" w:color="auto"/>
              <w:left w:val="single" w:sz="4" w:space="0" w:color="auto"/>
              <w:bottom w:val="single" w:sz="4" w:space="0" w:color="auto"/>
              <w:right w:val="single" w:sz="4" w:space="0" w:color="auto"/>
            </w:tcBorders>
            <w:shd w:val="clear" w:color="auto" w:fill="FFFFFF"/>
          </w:tcPr>
          <w:p w14:paraId="13914FFB" w14:textId="77777777" w:rsidR="00EF39FE" w:rsidRPr="00DE34CD" w:rsidRDefault="00EF39FE" w:rsidP="00EF39FE">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32.569,00</w:t>
            </w:r>
          </w:p>
        </w:tc>
        <w:tc>
          <w:tcPr>
            <w:tcW w:w="1224" w:type="dxa"/>
            <w:tcBorders>
              <w:top w:val="single" w:sz="4" w:space="0" w:color="auto"/>
              <w:left w:val="single" w:sz="4" w:space="0" w:color="auto"/>
              <w:bottom w:val="single" w:sz="4" w:space="0" w:color="auto"/>
              <w:right w:val="single" w:sz="4" w:space="0" w:color="auto"/>
            </w:tcBorders>
            <w:shd w:val="clear" w:color="auto" w:fill="FFFFFF"/>
          </w:tcPr>
          <w:p w14:paraId="48B605FB" w14:textId="77777777" w:rsidR="00EF39FE" w:rsidRPr="00DE34CD" w:rsidRDefault="00EF39FE" w:rsidP="00EF39FE">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32.569,00</w:t>
            </w:r>
          </w:p>
        </w:tc>
      </w:tr>
      <w:tr w:rsidR="00EF39FE" w:rsidRPr="00DE34CD" w14:paraId="6B9A9471" w14:textId="77777777" w:rsidTr="000A7ED2">
        <w:trPr>
          <w:trHeight w:val="105"/>
          <w:jc w:val="center"/>
        </w:trPr>
        <w:tc>
          <w:tcPr>
            <w:tcW w:w="74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00F042D" w14:textId="77777777" w:rsidR="00EF39FE" w:rsidRPr="00DE34CD" w:rsidRDefault="00EF39FE" w:rsidP="00EF39FE">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6.1.</w:t>
            </w:r>
          </w:p>
        </w:tc>
        <w:tc>
          <w:tcPr>
            <w:tcW w:w="358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B200C30" w14:textId="77777777" w:rsidR="00EF39FE" w:rsidRPr="00DE34CD" w:rsidRDefault="00EF39FE" w:rsidP="00EF39FE">
            <w:pPr>
              <w:jc w:val="center"/>
              <w:rPr>
                <w:rFonts w:asciiTheme="minorHAnsi" w:eastAsia="Calibri" w:hAnsiTheme="minorHAnsi" w:cstheme="minorHAnsi"/>
                <w:b w:val="0"/>
                <w:bCs/>
                <w:sz w:val="22"/>
                <w:szCs w:val="22"/>
                <w:lang w:val="hr-HR"/>
              </w:rPr>
            </w:pPr>
            <w:r w:rsidRPr="00DE34CD">
              <w:rPr>
                <w:rFonts w:asciiTheme="minorHAnsi" w:eastAsia="Calibri" w:hAnsiTheme="minorHAnsi" w:cstheme="minorHAnsi"/>
                <w:b w:val="0"/>
                <w:bCs/>
                <w:sz w:val="22"/>
                <w:szCs w:val="22"/>
                <w:lang w:val="hr-HR"/>
              </w:rPr>
              <w:t>Radovi po zahtjevu MO</w:t>
            </w:r>
          </w:p>
        </w:tc>
        <w:tc>
          <w:tcPr>
            <w:tcW w:w="14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7805F1C" w14:textId="77777777" w:rsidR="00EF39FE" w:rsidRPr="00DE34CD" w:rsidRDefault="00EF39FE" w:rsidP="00EF39FE">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12.650,00</w:t>
            </w:r>
          </w:p>
        </w:tc>
        <w:tc>
          <w:tcPr>
            <w:tcW w:w="1380" w:type="dxa"/>
            <w:tcBorders>
              <w:top w:val="single" w:sz="4" w:space="0" w:color="auto"/>
              <w:left w:val="single" w:sz="4" w:space="0" w:color="auto"/>
              <w:bottom w:val="single" w:sz="4" w:space="0" w:color="auto"/>
              <w:right w:val="single" w:sz="4" w:space="0" w:color="auto"/>
            </w:tcBorders>
            <w:shd w:val="clear" w:color="auto" w:fill="FFFFFF"/>
          </w:tcPr>
          <w:p w14:paraId="02CD8E91" w14:textId="77777777" w:rsidR="00EF39FE" w:rsidRPr="00DE34CD" w:rsidRDefault="00EF39FE" w:rsidP="00EF39FE">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30.569,00</w:t>
            </w:r>
          </w:p>
        </w:tc>
        <w:tc>
          <w:tcPr>
            <w:tcW w:w="1224" w:type="dxa"/>
            <w:tcBorders>
              <w:top w:val="single" w:sz="4" w:space="0" w:color="auto"/>
              <w:left w:val="single" w:sz="4" w:space="0" w:color="auto"/>
              <w:bottom w:val="single" w:sz="4" w:space="0" w:color="auto"/>
              <w:right w:val="single" w:sz="4" w:space="0" w:color="auto"/>
            </w:tcBorders>
            <w:shd w:val="clear" w:color="auto" w:fill="FFFFFF"/>
          </w:tcPr>
          <w:p w14:paraId="22E2F88A" w14:textId="77777777" w:rsidR="00EF39FE" w:rsidRPr="00DE34CD" w:rsidRDefault="00EF39FE" w:rsidP="00EF39FE">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32.569,00</w:t>
            </w:r>
          </w:p>
        </w:tc>
        <w:tc>
          <w:tcPr>
            <w:tcW w:w="1224" w:type="dxa"/>
            <w:tcBorders>
              <w:top w:val="single" w:sz="4" w:space="0" w:color="auto"/>
              <w:left w:val="single" w:sz="4" w:space="0" w:color="auto"/>
              <w:bottom w:val="single" w:sz="4" w:space="0" w:color="auto"/>
              <w:right w:val="single" w:sz="4" w:space="0" w:color="auto"/>
            </w:tcBorders>
            <w:shd w:val="clear" w:color="auto" w:fill="FFFFFF"/>
          </w:tcPr>
          <w:p w14:paraId="786591E2" w14:textId="77777777" w:rsidR="00EF39FE" w:rsidRPr="00DE34CD" w:rsidRDefault="00EF39FE" w:rsidP="00EF39FE">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32.569,00</w:t>
            </w:r>
          </w:p>
        </w:tc>
      </w:tr>
      <w:tr w:rsidR="00EF39FE" w:rsidRPr="00DE34CD" w14:paraId="0C8E187D" w14:textId="77777777" w:rsidTr="000A7ED2">
        <w:trPr>
          <w:trHeight w:val="135"/>
          <w:jc w:val="center"/>
        </w:trPr>
        <w:tc>
          <w:tcPr>
            <w:tcW w:w="742" w:type="dxa"/>
            <w:tcBorders>
              <w:top w:val="single" w:sz="4" w:space="0" w:color="auto"/>
              <w:left w:val="single" w:sz="4" w:space="0" w:color="auto"/>
              <w:bottom w:val="single" w:sz="4" w:space="0" w:color="auto"/>
              <w:right w:val="single" w:sz="4" w:space="0" w:color="auto"/>
            </w:tcBorders>
            <w:shd w:val="clear" w:color="auto" w:fill="FFFFFF"/>
            <w:vAlign w:val="center"/>
          </w:tcPr>
          <w:p w14:paraId="243DB14F" w14:textId="77777777" w:rsidR="00EF39FE" w:rsidRPr="00DE34CD" w:rsidRDefault="00EF39FE" w:rsidP="00EF39FE">
            <w:pPr>
              <w:jc w:val="center"/>
              <w:rPr>
                <w:rFonts w:asciiTheme="minorHAnsi" w:eastAsia="Arial" w:hAnsiTheme="minorHAnsi" w:cstheme="minorHAnsi"/>
                <w:b w:val="0"/>
                <w:bCs/>
                <w:sz w:val="22"/>
                <w:szCs w:val="22"/>
                <w:lang w:val="hr-HR"/>
              </w:rPr>
            </w:pPr>
          </w:p>
        </w:tc>
        <w:tc>
          <w:tcPr>
            <w:tcW w:w="3583" w:type="dxa"/>
            <w:tcBorders>
              <w:top w:val="single" w:sz="4" w:space="0" w:color="auto"/>
              <w:left w:val="single" w:sz="4" w:space="0" w:color="auto"/>
              <w:bottom w:val="single" w:sz="4" w:space="0" w:color="auto"/>
              <w:right w:val="single" w:sz="4" w:space="0" w:color="auto"/>
            </w:tcBorders>
            <w:shd w:val="clear" w:color="auto" w:fill="FFFFFF"/>
            <w:vAlign w:val="center"/>
          </w:tcPr>
          <w:p w14:paraId="6DC7D9B8" w14:textId="77777777" w:rsidR="00EF39FE" w:rsidRPr="00DE34CD" w:rsidRDefault="00EF39FE" w:rsidP="00EF39FE">
            <w:pPr>
              <w:jc w:val="center"/>
              <w:rPr>
                <w:rFonts w:asciiTheme="minorHAnsi" w:eastAsia="Arial" w:hAnsiTheme="minorHAnsi" w:cstheme="minorHAnsi"/>
                <w:b w:val="0"/>
                <w:bCs/>
                <w:sz w:val="22"/>
                <w:szCs w:val="22"/>
                <w:lang w:val="hr-HR"/>
              </w:rPr>
            </w:pPr>
          </w:p>
        </w:tc>
        <w:tc>
          <w:tcPr>
            <w:tcW w:w="1486" w:type="dxa"/>
            <w:tcBorders>
              <w:top w:val="single" w:sz="4" w:space="0" w:color="auto"/>
              <w:left w:val="single" w:sz="4" w:space="0" w:color="auto"/>
              <w:bottom w:val="single" w:sz="4" w:space="0" w:color="auto"/>
              <w:right w:val="single" w:sz="4" w:space="0" w:color="auto"/>
            </w:tcBorders>
            <w:shd w:val="clear" w:color="auto" w:fill="FFFFFF"/>
            <w:vAlign w:val="center"/>
          </w:tcPr>
          <w:p w14:paraId="26F866A0" w14:textId="77777777" w:rsidR="00EF39FE" w:rsidRPr="00DE34CD" w:rsidRDefault="00EF39FE" w:rsidP="00EF39FE">
            <w:pPr>
              <w:jc w:val="center"/>
              <w:rPr>
                <w:rFonts w:asciiTheme="minorHAnsi" w:eastAsia="Arial" w:hAnsiTheme="minorHAnsi" w:cstheme="minorHAnsi"/>
                <w:b w:val="0"/>
                <w:bCs/>
                <w:sz w:val="22"/>
                <w:szCs w:val="22"/>
                <w:lang w:val="hr-HR"/>
              </w:rPr>
            </w:pPr>
          </w:p>
        </w:tc>
        <w:tc>
          <w:tcPr>
            <w:tcW w:w="1380" w:type="dxa"/>
            <w:tcBorders>
              <w:top w:val="single" w:sz="4" w:space="0" w:color="auto"/>
              <w:left w:val="single" w:sz="4" w:space="0" w:color="auto"/>
              <w:bottom w:val="single" w:sz="4" w:space="0" w:color="auto"/>
              <w:right w:val="single" w:sz="4" w:space="0" w:color="auto"/>
            </w:tcBorders>
            <w:shd w:val="clear" w:color="auto" w:fill="FFFFFF"/>
          </w:tcPr>
          <w:p w14:paraId="2285C87E" w14:textId="77777777" w:rsidR="00EF39FE" w:rsidRPr="00DE34CD" w:rsidRDefault="00EF39FE" w:rsidP="00EF39FE">
            <w:pPr>
              <w:jc w:val="center"/>
              <w:rPr>
                <w:rFonts w:asciiTheme="minorHAnsi" w:eastAsia="Arial" w:hAnsiTheme="minorHAnsi" w:cstheme="minorHAnsi"/>
                <w:b w:val="0"/>
                <w:bCs/>
                <w:sz w:val="22"/>
                <w:szCs w:val="22"/>
                <w:lang w:val="hr-HR"/>
              </w:rPr>
            </w:pPr>
          </w:p>
        </w:tc>
        <w:tc>
          <w:tcPr>
            <w:tcW w:w="1224" w:type="dxa"/>
            <w:tcBorders>
              <w:top w:val="single" w:sz="4" w:space="0" w:color="auto"/>
              <w:left w:val="single" w:sz="4" w:space="0" w:color="auto"/>
              <w:bottom w:val="single" w:sz="4" w:space="0" w:color="auto"/>
              <w:right w:val="single" w:sz="4" w:space="0" w:color="auto"/>
            </w:tcBorders>
            <w:shd w:val="clear" w:color="auto" w:fill="FFFFFF"/>
          </w:tcPr>
          <w:p w14:paraId="01693E61" w14:textId="77777777" w:rsidR="00EF39FE" w:rsidRPr="00DE34CD" w:rsidRDefault="00EF39FE" w:rsidP="00EF39FE">
            <w:pPr>
              <w:jc w:val="center"/>
              <w:rPr>
                <w:rFonts w:asciiTheme="minorHAnsi" w:eastAsia="Arial" w:hAnsiTheme="minorHAnsi" w:cstheme="minorHAnsi"/>
                <w:b w:val="0"/>
                <w:bCs/>
                <w:sz w:val="22"/>
                <w:szCs w:val="22"/>
                <w:lang w:val="hr-HR"/>
              </w:rPr>
            </w:pPr>
          </w:p>
        </w:tc>
        <w:tc>
          <w:tcPr>
            <w:tcW w:w="1224" w:type="dxa"/>
            <w:tcBorders>
              <w:top w:val="single" w:sz="4" w:space="0" w:color="auto"/>
              <w:left w:val="single" w:sz="4" w:space="0" w:color="auto"/>
              <w:bottom w:val="single" w:sz="4" w:space="0" w:color="auto"/>
              <w:right w:val="single" w:sz="4" w:space="0" w:color="auto"/>
            </w:tcBorders>
            <w:shd w:val="clear" w:color="auto" w:fill="FFFFFF"/>
          </w:tcPr>
          <w:p w14:paraId="3D8AAFFC" w14:textId="77777777" w:rsidR="00EF39FE" w:rsidRPr="00DE34CD" w:rsidRDefault="00EF39FE" w:rsidP="00EF39FE">
            <w:pPr>
              <w:jc w:val="center"/>
              <w:rPr>
                <w:rFonts w:asciiTheme="minorHAnsi" w:eastAsia="Arial" w:hAnsiTheme="minorHAnsi" w:cstheme="minorHAnsi"/>
                <w:b w:val="0"/>
                <w:bCs/>
                <w:sz w:val="22"/>
                <w:szCs w:val="22"/>
                <w:lang w:val="hr-HR"/>
              </w:rPr>
            </w:pPr>
          </w:p>
        </w:tc>
      </w:tr>
      <w:tr w:rsidR="00EF39FE" w:rsidRPr="00DE34CD" w14:paraId="442D7994" w14:textId="77777777" w:rsidTr="000A7ED2">
        <w:trPr>
          <w:trHeight w:val="90"/>
          <w:jc w:val="center"/>
        </w:trPr>
        <w:tc>
          <w:tcPr>
            <w:tcW w:w="742" w:type="dxa"/>
            <w:tcBorders>
              <w:top w:val="single" w:sz="4" w:space="0" w:color="auto"/>
              <w:left w:val="single" w:sz="4" w:space="0" w:color="auto"/>
              <w:bottom w:val="single" w:sz="4" w:space="0" w:color="auto"/>
              <w:right w:val="single" w:sz="4" w:space="0" w:color="auto"/>
            </w:tcBorders>
            <w:shd w:val="clear" w:color="auto" w:fill="FFFFFF"/>
            <w:vAlign w:val="center"/>
          </w:tcPr>
          <w:p w14:paraId="424E2C5B" w14:textId="77777777" w:rsidR="00EF39FE" w:rsidRPr="00DE34CD" w:rsidRDefault="00EF39FE" w:rsidP="00EF39FE">
            <w:pPr>
              <w:jc w:val="center"/>
              <w:rPr>
                <w:rFonts w:asciiTheme="minorHAnsi" w:eastAsia="Arial" w:hAnsiTheme="minorHAnsi" w:cstheme="minorHAnsi"/>
                <w:b w:val="0"/>
                <w:bCs/>
                <w:sz w:val="22"/>
                <w:szCs w:val="22"/>
                <w:lang w:val="hr-HR"/>
              </w:rPr>
            </w:pPr>
          </w:p>
        </w:tc>
        <w:tc>
          <w:tcPr>
            <w:tcW w:w="358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C087AB2" w14:textId="77777777" w:rsidR="00EF39FE" w:rsidRPr="00DE34CD" w:rsidRDefault="00EF39FE" w:rsidP="00EF39FE">
            <w:pPr>
              <w:jc w:val="center"/>
              <w:rPr>
                <w:rFonts w:asciiTheme="minorHAnsi" w:eastAsia="Arial" w:hAnsiTheme="minorHAnsi" w:cstheme="minorHAnsi"/>
                <w:b w:val="0"/>
                <w:bCs/>
                <w:sz w:val="22"/>
                <w:szCs w:val="22"/>
                <w:lang w:val="hr-HR"/>
              </w:rPr>
            </w:pPr>
            <w:r w:rsidRPr="00DE34CD">
              <w:rPr>
                <w:rFonts w:asciiTheme="minorHAnsi" w:eastAsia="Calibri" w:hAnsiTheme="minorHAnsi" w:cstheme="minorHAnsi"/>
                <w:b w:val="0"/>
                <w:bCs/>
                <w:sz w:val="22"/>
                <w:szCs w:val="22"/>
                <w:lang w:val="hr-HR"/>
              </w:rPr>
              <w:t>Izvori financiranja:</w:t>
            </w:r>
          </w:p>
        </w:tc>
        <w:tc>
          <w:tcPr>
            <w:tcW w:w="1486" w:type="dxa"/>
            <w:tcBorders>
              <w:top w:val="single" w:sz="4" w:space="0" w:color="auto"/>
              <w:left w:val="single" w:sz="4" w:space="0" w:color="auto"/>
              <w:bottom w:val="single" w:sz="4" w:space="0" w:color="auto"/>
              <w:right w:val="single" w:sz="4" w:space="0" w:color="auto"/>
            </w:tcBorders>
            <w:shd w:val="clear" w:color="auto" w:fill="FFFFFF"/>
            <w:vAlign w:val="center"/>
          </w:tcPr>
          <w:p w14:paraId="7C57DE1F" w14:textId="77777777" w:rsidR="00EF39FE" w:rsidRPr="00DE34CD" w:rsidRDefault="00EF39FE" w:rsidP="00EF39FE">
            <w:pPr>
              <w:jc w:val="center"/>
              <w:rPr>
                <w:rFonts w:asciiTheme="minorHAnsi" w:eastAsia="Arial" w:hAnsiTheme="minorHAnsi" w:cstheme="minorHAnsi"/>
                <w:b w:val="0"/>
                <w:bCs/>
                <w:sz w:val="22"/>
                <w:szCs w:val="22"/>
                <w:lang w:val="hr-HR"/>
              </w:rPr>
            </w:pPr>
          </w:p>
        </w:tc>
        <w:tc>
          <w:tcPr>
            <w:tcW w:w="1380" w:type="dxa"/>
            <w:tcBorders>
              <w:top w:val="single" w:sz="4" w:space="0" w:color="auto"/>
              <w:left w:val="single" w:sz="4" w:space="0" w:color="auto"/>
              <w:bottom w:val="single" w:sz="4" w:space="0" w:color="auto"/>
              <w:right w:val="single" w:sz="4" w:space="0" w:color="auto"/>
            </w:tcBorders>
            <w:shd w:val="clear" w:color="auto" w:fill="FFFFFF"/>
          </w:tcPr>
          <w:p w14:paraId="51F134D6" w14:textId="77777777" w:rsidR="00EF39FE" w:rsidRPr="00DE34CD" w:rsidRDefault="00EF39FE" w:rsidP="00EF39FE">
            <w:pPr>
              <w:jc w:val="center"/>
              <w:rPr>
                <w:rFonts w:asciiTheme="minorHAnsi" w:eastAsia="Arial" w:hAnsiTheme="minorHAnsi" w:cstheme="minorHAnsi"/>
                <w:b w:val="0"/>
                <w:bCs/>
                <w:sz w:val="22"/>
                <w:szCs w:val="22"/>
                <w:lang w:val="hr-HR"/>
              </w:rPr>
            </w:pPr>
          </w:p>
        </w:tc>
        <w:tc>
          <w:tcPr>
            <w:tcW w:w="1224" w:type="dxa"/>
            <w:tcBorders>
              <w:top w:val="single" w:sz="4" w:space="0" w:color="auto"/>
              <w:left w:val="single" w:sz="4" w:space="0" w:color="auto"/>
              <w:bottom w:val="single" w:sz="4" w:space="0" w:color="auto"/>
              <w:right w:val="single" w:sz="4" w:space="0" w:color="auto"/>
            </w:tcBorders>
            <w:shd w:val="clear" w:color="auto" w:fill="FFFFFF"/>
          </w:tcPr>
          <w:p w14:paraId="2D84CD09" w14:textId="77777777" w:rsidR="00EF39FE" w:rsidRPr="00DE34CD" w:rsidRDefault="00EF39FE" w:rsidP="00EF39FE">
            <w:pPr>
              <w:jc w:val="center"/>
              <w:rPr>
                <w:rFonts w:asciiTheme="minorHAnsi" w:eastAsia="Arial" w:hAnsiTheme="minorHAnsi" w:cstheme="minorHAnsi"/>
                <w:b w:val="0"/>
                <w:bCs/>
                <w:sz w:val="22"/>
                <w:szCs w:val="22"/>
                <w:lang w:val="hr-HR"/>
              </w:rPr>
            </w:pPr>
          </w:p>
        </w:tc>
        <w:tc>
          <w:tcPr>
            <w:tcW w:w="1224" w:type="dxa"/>
            <w:tcBorders>
              <w:top w:val="single" w:sz="4" w:space="0" w:color="auto"/>
              <w:left w:val="single" w:sz="4" w:space="0" w:color="auto"/>
              <w:bottom w:val="single" w:sz="4" w:space="0" w:color="auto"/>
              <w:right w:val="single" w:sz="4" w:space="0" w:color="auto"/>
            </w:tcBorders>
            <w:shd w:val="clear" w:color="auto" w:fill="FFFFFF"/>
          </w:tcPr>
          <w:p w14:paraId="5ABA9D32" w14:textId="77777777" w:rsidR="00EF39FE" w:rsidRPr="00DE34CD" w:rsidRDefault="00EF39FE" w:rsidP="00EF39FE">
            <w:pPr>
              <w:jc w:val="center"/>
              <w:rPr>
                <w:rFonts w:asciiTheme="minorHAnsi" w:eastAsia="Arial" w:hAnsiTheme="minorHAnsi" w:cstheme="minorHAnsi"/>
                <w:b w:val="0"/>
                <w:bCs/>
                <w:sz w:val="22"/>
                <w:szCs w:val="22"/>
                <w:lang w:val="hr-HR"/>
              </w:rPr>
            </w:pPr>
          </w:p>
        </w:tc>
      </w:tr>
      <w:tr w:rsidR="00EF39FE" w:rsidRPr="00DE34CD" w14:paraId="482E0044" w14:textId="77777777" w:rsidTr="000A7ED2">
        <w:trPr>
          <w:trHeight w:val="227"/>
          <w:jc w:val="center"/>
        </w:trPr>
        <w:tc>
          <w:tcPr>
            <w:tcW w:w="742" w:type="dxa"/>
            <w:tcBorders>
              <w:top w:val="single" w:sz="4" w:space="0" w:color="auto"/>
              <w:left w:val="single" w:sz="4" w:space="0" w:color="auto"/>
              <w:bottom w:val="single" w:sz="4" w:space="0" w:color="auto"/>
              <w:right w:val="single" w:sz="4" w:space="0" w:color="auto"/>
            </w:tcBorders>
            <w:shd w:val="clear" w:color="auto" w:fill="FFFFFF"/>
            <w:vAlign w:val="center"/>
          </w:tcPr>
          <w:p w14:paraId="1F9E0A9E" w14:textId="77777777" w:rsidR="00EF39FE" w:rsidRPr="00DE34CD" w:rsidRDefault="00EF39FE" w:rsidP="00EF39FE">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1.</w:t>
            </w:r>
          </w:p>
        </w:tc>
        <w:tc>
          <w:tcPr>
            <w:tcW w:w="3583" w:type="dxa"/>
            <w:tcBorders>
              <w:top w:val="single" w:sz="4" w:space="0" w:color="auto"/>
              <w:left w:val="single" w:sz="4" w:space="0" w:color="auto"/>
              <w:bottom w:val="single" w:sz="4" w:space="0" w:color="auto"/>
              <w:right w:val="single" w:sz="4" w:space="0" w:color="auto"/>
            </w:tcBorders>
            <w:shd w:val="clear" w:color="auto" w:fill="FFFFFF"/>
            <w:vAlign w:val="center"/>
          </w:tcPr>
          <w:p w14:paraId="0D0A1FCD" w14:textId="77777777" w:rsidR="00EF39FE" w:rsidRPr="00DE34CD" w:rsidRDefault="00EF39FE" w:rsidP="00EF39FE">
            <w:pPr>
              <w:jc w:val="center"/>
              <w:rPr>
                <w:rFonts w:asciiTheme="minorHAnsi" w:eastAsia="Calibri" w:hAnsiTheme="minorHAnsi" w:cstheme="minorHAnsi"/>
                <w:b w:val="0"/>
                <w:bCs/>
                <w:sz w:val="22"/>
                <w:szCs w:val="22"/>
                <w:lang w:val="hr-HR"/>
              </w:rPr>
            </w:pPr>
            <w:r w:rsidRPr="00DE34CD">
              <w:rPr>
                <w:rFonts w:asciiTheme="minorHAnsi" w:eastAsia="Calibri" w:hAnsiTheme="minorHAnsi" w:cstheme="minorHAnsi"/>
                <w:b w:val="0"/>
                <w:bCs/>
                <w:sz w:val="22"/>
                <w:szCs w:val="22"/>
                <w:lang w:val="hr-HR"/>
              </w:rPr>
              <w:t>opći prihodi i primici</w:t>
            </w:r>
          </w:p>
        </w:tc>
        <w:tc>
          <w:tcPr>
            <w:tcW w:w="1486" w:type="dxa"/>
            <w:tcBorders>
              <w:top w:val="single" w:sz="4" w:space="0" w:color="auto"/>
              <w:left w:val="single" w:sz="4" w:space="0" w:color="auto"/>
              <w:bottom w:val="single" w:sz="4" w:space="0" w:color="auto"/>
              <w:right w:val="single" w:sz="4" w:space="0" w:color="auto"/>
            </w:tcBorders>
            <w:shd w:val="clear" w:color="auto" w:fill="FFFFFF"/>
            <w:vAlign w:val="center"/>
          </w:tcPr>
          <w:p w14:paraId="5872AB20" w14:textId="77777777" w:rsidR="00EF39FE" w:rsidRPr="00DE34CD" w:rsidRDefault="00EF39FE" w:rsidP="00EF39FE">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2.650,00</w:t>
            </w:r>
          </w:p>
        </w:tc>
        <w:tc>
          <w:tcPr>
            <w:tcW w:w="1380" w:type="dxa"/>
            <w:tcBorders>
              <w:top w:val="single" w:sz="4" w:space="0" w:color="auto"/>
              <w:left w:val="single" w:sz="4" w:space="0" w:color="auto"/>
              <w:bottom w:val="single" w:sz="4" w:space="0" w:color="auto"/>
              <w:right w:val="single" w:sz="4" w:space="0" w:color="auto"/>
            </w:tcBorders>
            <w:shd w:val="clear" w:color="auto" w:fill="FFFFFF"/>
          </w:tcPr>
          <w:p w14:paraId="421BD88C" w14:textId="77777777" w:rsidR="00EF39FE" w:rsidRPr="00DE34CD" w:rsidRDefault="00EF39FE" w:rsidP="00EF39FE">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2.650,00</w:t>
            </w:r>
          </w:p>
        </w:tc>
        <w:tc>
          <w:tcPr>
            <w:tcW w:w="1224" w:type="dxa"/>
            <w:tcBorders>
              <w:top w:val="single" w:sz="4" w:space="0" w:color="auto"/>
              <w:left w:val="single" w:sz="4" w:space="0" w:color="auto"/>
              <w:bottom w:val="single" w:sz="4" w:space="0" w:color="auto"/>
              <w:right w:val="single" w:sz="4" w:space="0" w:color="auto"/>
            </w:tcBorders>
            <w:shd w:val="clear" w:color="auto" w:fill="FFFFFF"/>
          </w:tcPr>
          <w:p w14:paraId="414F383E" w14:textId="77777777" w:rsidR="00EF39FE" w:rsidRPr="00DE34CD" w:rsidRDefault="00EF39FE" w:rsidP="00EF39FE">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2.650,00</w:t>
            </w:r>
          </w:p>
        </w:tc>
        <w:tc>
          <w:tcPr>
            <w:tcW w:w="1224" w:type="dxa"/>
            <w:tcBorders>
              <w:top w:val="single" w:sz="4" w:space="0" w:color="auto"/>
              <w:left w:val="single" w:sz="4" w:space="0" w:color="auto"/>
              <w:bottom w:val="single" w:sz="4" w:space="0" w:color="auto"/>
              <w:right w:val="single" w:sz="4" w:space="0" w:color="auto"/>
            </w:tcBorders>
            <w:shd w:val="clear" w:color="auto" w:fill="FFFFFF"/>
          </w:tcPr>
          <w:p w14:paraId="172D8402" w14:textId="77777777" w:rsidR="00EF39FE" w:rsidRPr="00DE34CD" w:rsidRDefault="00EF39FE" w:rsidP="00EF39FE">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2.650,00</w:t>
            </w:r>
          </w:p>
        </w:tc>
      </w:tr>
      <w:tr w:rsidR="00EF39FE" w:rsidRPr="00DE34CD" w14:paraId="4BBC6D4C" w14:textId="77777777" w:rsidTr="000A7ED2">
        <w:trPr>
          <w:trHeight w:val="150"/>
          <w:jc w:val="center"/>
        </w:trPr>
        <w:tc>
          <w:tcPr>
            <w:tcW w:w="74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7CD0BBE" w14:textId="77777777" w:rsidR="00EF39FE" w:rsidRPr="00DE34CD" w:rsidRDefault="00EF39FE" w:rsidP="00EF39FE">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2.</w:t>
            </w:r>
          </w:p>
        </w:tc>
        <w:tc>
          <w:tcPr>
            <w:tcW w:w="358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048461A" w14:textId="77777777" w:rsidR="00EF39FE" w:rsidRPr="00DE34CD" w:rsidRDefault="00EF39FE" w:rsidP="00EF39FE">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grobna naknada</w:t>
            </w:r>
          </w:p>
        </w:tc>
        <w:tc>
          <w:tcPr>
            <w:tcW w:w="14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FB61142" w14:textId="77777777" w:rsidR="00EF39FE" w:rsidRPr="00DE34CD" w:rsidRDefault="00EF39FE" w:rsidP="00EF39FE">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10.000,00</w:t>
            </w:r>
          </w:p>
        </w:tc>
        <w:tc>
          <w:tcPr>
            <w:tcW w:w="1380" w:type="dxa"/>
            <w:tcBorders>
              <w:top w:val="single" w:sz="4" w:space="0" w:color="auto"/>
              <w:left w:val="single" w:sz="4" w:space="0" w:color="auto"/>
              <w:bottom w:val="single" w:sz="4" w:space="0" w:color="auto"/>
              <w:right w:val="single" w:sz="4" w:space="0" w:color="auto"/>
            </w:tcBorders>
            <w:shd w:val="clear" w:color="auto" w:fill="FFFFFF"/>
          </w:tcPr>
          <w:p w14:paraId="36C10B90" w14:textId="77777777" w:rsidR="00EF39FE" w:rsidRPr="00DE34CD" w:rsidRDefault="00EF39FE" w:rsidP="00EF39FE">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10.000,00</w:t>
            </w:r>
          </w:p>
        </w:tc>
        <w:tc>
          <w:tcPr>
            <w:tcW w:w="1224" w:type="dxa"/>
            <w:tcBorders>
              <w:top w:val="single" w:sz="4" w:space="0" w:color="auto"/>
              <w:left w:val="single" w:sz="4" w:space="0" w:color="auto"/>
              <w:bottom w:val="single" w:sz="4" w:space="0" w:color="auto"/>
              <w:right w:val="single" w:sz="4" w:space="0" w:color="auto"/>
            </w:tcBorders>
            <w:shd w:val="clear" w:color="auto" w:fill="FFFFFF"/>
          </w:tcPr>
          <w:p w14:paraId="26E55B78" w14:textId="77777777" w:rsidR="00EF39FE" w:rsidRPr="00DE34CD" w:rsidRDefault="00EF39FE" w:rsidP="00EF39FE">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12.000,00</w:t>
            </w:r>
          </w:p>
        </w:tc>
        <w:tc>
          <w:tcPr>
            <w:tcW w:w="1224" w:type="dxa"/>
            <w:tcBorders>
              <w:top w:val="single" w:sz="4" w:space="0" w:color="auto"/>
              <w:left w:val="single" w:sz="4" w:space="0" w:color="auto"/>
              <w:bottom w:val="single" w:sz="4" w:space="0" w:color="auto"/>
              <w:right w:val="single" w:sz="4" w:space="0" w:color="auto"/>
            </w:tcBorders>
            <w:shd w:val="clear" w:color="auto" w:fill="FFFFFF"/>
          </w:tcPr>
          <w:p w14:paraId="47F2E15C" w14:textId="77777777" w:rsidR="00EF39FE" w:rsidRPr="00DE34CD" w:rsidRDefault="00EF39FE" w:rsidP="00EF39FE">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12.000,00</w:t>
            </w:r>
          </w:p>
        </w:tc>
      </w:tr>
      <w:tr w:rsidR="00EF39FE" w:rsidRPr="00DE34CD" w14:paraId="19D8E901" w14:textId="77777777" w:rsidTr="000A7ED2">
        <w:trPr>
          <w:trHeight w:val="150"/>
          <w:jc w:val="center"/>
        </w:trPr>
        <w:tc>
          <w:tcPr>
            <w:tcW w:w="742" w:type="dxa"/>
            <w:tcBorders>
              <w:top w:val="single" w:sz="4" w:space="0" w:color="auto"/>
              <w:left w:val="single" w:sz="4" w:space="0" w:color="auto"/>
              <w:bottom w:val="single" w:sz="4" w:space="0" w:color="auto"/>
              <w:right w:val="single" w:sz="4" w:space="0" w:color="auto"/>
            </w:tcBorders>
            <w:shd w:val="clear" w:color="auto" w:fill="FFFFFF"/>
            <w:vAlign w:val="center"/>
          </w:tcPr>
          <w:p w14:paraId="16B9E583" w14:textId="77777777" w:rsidR="00EF39FE" w:rsidRPr="00DE34CD" w:rsidRDefault="00EF39FE" w:rsidP="00EF39FE">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3.</w:t>
            </w:r>
          </w:p>
        </w:tc>
        <w:tc>
          <w:tcPr>
            <w:tcW w:w="3583" w:type="dxa"/>
            <w:tcBorders>
              <w:top w:val="single" w:sz="4" w:space="0" w:color="auto"/>
              <w:left w:val="single" w:sz="4" w:space="0" w:color="auto"/>
              <w:bottom w:val="single" w:sz="4" w:space="0" w:color="auto"/>
              <w:right w:val="single" w:sz="4" w:space="0" w:color="auto"/>
            </w:tcBorders>
            <w:shd w:val="clear" w:color="auto" w:fill="FFFFFF"/>
            <w:vAlign w:val="center"/>
          </w:tcPr>
          <w:p w14:paraId="74A69174" w14:textId="3DB6BF63" w:rsidR="00EF39FE" w:rsidRPr="00DE34CD" w:rsidRDefault="00EF39FE" w:rsidP="00EF39FE">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grobna naknada - rezultat</w:t>
            </w:r>
          </w:p>
        </w:tc>
        <w:tc>
          <w:tcPr>
            <w:tcW w:w="1486" w:type="dxa"/>
            <w:tcBorders>
              <w:top w:val="single" w:sz="4" w:space="0" w:color="auto"/>
              <w:left w:val="single" w:sz="4" w:space="0" w:color="auto"/>
              <w:bottom w:val="single" w:sz="4" w:space="0" w:color="auto"/>
              <w:right w:val="single" w:sz="4" w:space="0" w:color="auto"/>
            </w:tcBorders>
            <w:shd w:val="clear" w:color="auto" w:fill="FFFFFF"/>
            <w:vAlign w:val="center"/>
          </w:tcPr>
          <w:p w14:paraId="3526F831" w14:textId="77777777" w:rsidR="00EF39FE" w:rsidRPr="00DE34CD" w:rsidRDefault="00EF39FE" w:rsidP="00EF39FE">
            <w:pPr>
              <w:jc w:val="center"/>
              <w:rPr>
                <w:rFonts w:asciiTheme="minorHAnsi" w:eastAsia="Arial" w:hAnsiTheme="minorHAnsi" w:cstheme="minorHAnsi"/>
                <w:b w:val="0"/>
                <w:bCs/>
                <w:sz w:val="22"/>
                <w:szCs w:val="22"/>
                <w:lang w:val="hr-HR"/>
              </w:rPr>
            </w:pPr>
          </w:p>
        </w:tc>
        <w:tc>
          <w:tcPr>
            <w:tcW w:w="1380" w:type="dxa"/>
            <w:tcBorders>
              <w:top w:val="single" w:sz="4" w:space="0" w:color="auto"/>
              <w:left w:val="single" w:sz="4" w:space="0" w:color="auto"/>
              <w:bottom w:val="single" w:sz="4" w:space="0" w:color="auto"/>
              <w:right w:val="single" w:sz="4" w:space="0" w:color="auto"/>
            </w:tcBorders>
            <w:shd w:val="clear" w:color="auto" w:fill="FFFFFF"/>
          </w:tcPr>
          <w:p w14:paraId="330C3CC1" w14:textId="77777777" w:rsidR="00EF39FE" w:rsidRPr="00DE34CD" w:rsidRDefault="00EF39FE" w:rsidP="00EF39FE">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17.919,00</w:t>
            </w:r>
          </w:p>
        </w:tc>
        <w:tc>
          <w:tcPr>
            <w:tcW w:w="1224" w:type="dxa"/>
            <w:tcBorders>
              <w:top w:val="single" w:sz="4" w:space="0" w:color="auto"/>
              <w:left w:val="single" w:sz="4" w:space="0" w:color="auto"/>
              <w:bottom w:val="single" w:sz="4" w:space="0" w:color="auto"/>
              <w:right w:val="single" w:sz="4" w:space="0" w:color="auto"/>
            </w:tcBorders>
            <w:shd w:val="clear" w:color="auto" w:fill="FFFFFF"/>
          </w:tcPr>
          <w:p w14:paraId="7783807E" w14:textId="77777777" w:rsidR="00EF39FE" w:rsidRPr="00DE34CD" w:rsidRDefault="00EF39FE" w:rsidP="00EF39FE">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17.919,00</w:t>
            </w:r>
          </w:p>
        </w:tc>
        <w:tc>
          <w:tcPr>
            <w:tcW w:w="1224" w:type="dxa"/>
            <w:tcBorders>
              <w:top w:val="single" w:sz="4" w:space="0" w:color="auto"/>
              <w:left w:val="single" w:sz="4" w:space="0" w:color="auto"/>
              <w:bottom w:val="single" w:sz="4" w:space="0" w:color="auto"/>
              <w:right w:val="single" w:sz="4" w:space="0" w:color="auto"/>
            </w:tcBorders>
            <w:shd w:val="clear" w:color="auto" w:fill="FFFFFF"/>
          </w:tcPr>
          <w:p w14:paraId="0AE54D73" w14:textId="77777777" w:rsidR="00EF39FE" w:rsidRPr="00DE34CD" w:rsidRDefault="00EF39FE" w:rsidP="00EF39FE">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17.919,00</w:t>
            </w:r>
          </w:p>
        </w:tc>
      </w:tr>
      <w:tr w:rsidR="00EF39FE" w:rsidRPr="00DE34CD" w14:paraId="608421F8" w14:textId="77777777" w:rsidTr="000A7ED2">
        <w:trPr>
          <w:trHeight w:val="195"/>
          <w:jc w:val="center"/>
        </w:trPr>
        <w:tc>
          <w:tcPr>
            <w:tcW w:w="74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16F95FE" w14:textId="77777777" w:rsidR="00EF39FE" w:rsidRPr="00DE34CD" w:rsidRDefault="00EF39FE" w:rsidP="00EF39FE">
            <w:pPr>
              <w:jc w:val="center"/>
              <w:rPr>
                <w:rFonts w:asciiTheme="minorHAnsi" w:eastAsia="Arial" w:hAnsiTheme="minorHAnsi" w:cstheme="minorHAnsi"/>
                <w:b w:val="0"/>
                <w:bCs/>
                <w:sz w:val="22"/>
                <w:szCs w:val="22"/>
                <w:lang w:val="hr-HR"/>
              </w:rPr>
            </w:pPr>
          </w:p>
        </w:tc>
        <w:tc>
          <w:tcPr>
            <w:tcW w:w="3583" w:type="dxa"/>
            <w:tcBorders>
              <w:top w:val="single" w:sz="4" w:space="0" w:color="auto"/>
              <w:left w:val="single" w:sz="4" w:space="0" w:color="auto"/>
              <w:bottom w:val="single" w:sz="4" w:space="0" w:color="auto"/>
              <w:right w:val="single" w:sz="4" w:space="0" w:color="auto"/>
            </w:tcBorders>
            <w:shd w:val="clear" w:color="auto" w:fill="FFFFFF"/>
            <w:vAlign w:val="center"/>
          </w:tcPr>
          <w:p w14:paraId="20DA07D1" w14:textId="77777777" w:rsidR="00EF39FE" w:rsidRPr="00DE34CD" w:rsidRDefault="00EF39FE" w:rsidP="00EF39FE">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UKUPNO:</w:t>
            </w:r>
          </w:p>
        </w:tc>
        <w:tc>
          <w:tcPr>
            <w:tcW w:w="14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76AAEE5" w14:textId="77777777" w:rsidR="00EF39FE" w:rsidRPr="00DE34CD" w:rsidRDefault="00EF39FE" w:rsidP="00EF39FE">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12.650,00</w:t>
            </w:r>
          </w:p>
        </w:tc>
        <w:tc>
          <w:tcPr>
            <w:tcW w:w="1380" w:type="dxa"/>
            <w:tcBorders>
              <w:top w:val="single" w:sz="4" w:space="0" w:color="auto"/>
              <w:left w:val="single" w:sz="4" w:space="0" w:color="auto"/>
              <w:bottom w:val="single" w:sz="4" w:space="0" w:color="auto"/>
              <w:right w:val="single" w:sz="4" w:space="0" w:color="auto"/>
            </w:tcBorders>
            <w:shd w:val="clear" w:color="auto" w:fill="FFFFFF"/>
          </w:tcPr>
          <w:p w14:paraId="02C47C75" w14:textId="77777777" w:rsidR="00EF39FE" w:rsidRPr="00DE34CD" w:rsidRDefault="00EF39FE" w:rsidP="00EF39FE">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30.569,00</w:t>
            </w:r>
          </w:p>
        </w:tc>
        <w:tc>
          <w:tcPr>
            <w:tcW w:w="1224" w:type="dxa"/>
            <w:tcBorders>
              <w:top w:val="single" w:sz="4" w:space="0" w:color="auto"/>
              <w:left w:val="single" w:sz="4" w:space="0" w:color="auto"/>
              <w:bottom w:val="single" w:sz="4" w:space="0" w:color="auto"/>
              <w:right w:val="single" w:sz="4" w:space="0" w:color="auto"/>
            </w:tcBorders>
            <w:shd w:val="clear" w:color="auto" w:fill="FFFFFF"/>
          </w:tcPr>
          <w:p w14:paraId="46E7523F" w14:textId="77777777" w:rsidR="00EF39FE" w:rsidRPr="00DE34CD" w:rsidRDefault="00EF39FE" w:rsidP="00EF39FE">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fldChar w:fldCharType="begin"/>
            </w:r>
            <w:r w:rsidRPr="00DE34CD">
              <w:rPr>
                <w:rFonts w:asciiTheme="minorHAnsi" w:eastAsia="Arial" w:hAnsiTheme="minorHAnsi" w:cstheme="minorHAnsi"/>
                <w:b w:val="0"/>
                <w:bCs/>
                <w:sz w:val="22"/>
                <w:szCs w:val="22"/>
                <w:lang w:val="hr-HR"/>
              </w:rPr>
              <w:instrText xml:space="preserve"> =SUM(ABOVE) </w:instrText>
            </w:r>
            <w:r w:rsidRPr="00DE34CD">
              <w:rPr>
                <w:rFonts w:asciiTheme="minorHAnsi" w:eastAsia="Arial" w:hAnsiTheme="minorHAnsi" w:cstheme="minorHAnsi"/>
                <w:b w:val="0"/>
                <w:bCs/>
                <w:sz w:val="22"/>
                <w:szCs w:val="22"/>
                <w:lang w:val="hr-HR"/>
              </w:rPr>
              <w:fldChar w:fldCharType="separate"/>
            </w:r>
            <w:r w:rsidRPr="00DE34CD">
              <w:rPr>
                <w:rFonts w:asciiTheme="minorHAnsi" w:eastAsia="Arial" w:hAnsiTheme="minorHAnsi" w:cstheme="minorHAnsi"/>
                <w:b w:val="0"/>
                <w:bCs/>
                <w:sz w:val="22"/>
                <w:szCs w:val="22"/>
                <w:lang w:val="hr-HR"/>
              </w:rPr>
              <w:t>32.569</w:t>
            </w:r>
            <w:r w:rsidRPr="00DE34CD">
              <w:rPr>
                <w:rFonts w:asciiTheme="minorHAnsi" w:eastAsia="Arial" w:hAnsiTheme="minorHAnsi" w:cstheme="minorHAnsi"/>
                <w:b w:val="0"/>
                <w:bCs/>
                <w:sz w:val="22"/>
                <w:szCs w:val="22"/>
                <w:lang w:val="hr-HR"/>
              </w:rPr>
              <w:fldChar w:fldCharType="end"/>
            </w:r>
            <w:r w:rsidRPr="00DE34CD">
              <w:rPr>
                <w:rFonts w:asciiTheme="minorHAnsi" w:eastAsia="Arial" w:hAnsiTheme="minorHAnsi" w:cstheme="minorHAnsi"/>
                <w:b w:val="0"/>
                <w:bCs/>
                <w:sz w:val="22"/>
                <w:szCs w:val="22"/>
                <w:lang w:val="hr-HR"/>
              </w:rPr>
              <w:t>,00</w:t>
            </w:r>
          </w:p>
        </w:tc>
        <w:tc>
          <w:tcPr>
            <w:tcW w:w="1224" w:type="dxa"/>
            <w:tcBorders>
              <w:top w:val="single" w:sz="4" w:space="0" w:color="auto"/>
              <w:left w:val="single" w:sz="4" w:space="0" w:color="auto"/>
              <w:bottom w:val="single" w:sz="4" w:space="0" w:color="auto"/>
              <w:right w:val="single" w:sz="4" w:space="0" w:color="auto"/>
            </w:tcBorders>
            <w:shd w:val="clear" w:color="auto" w:fill="FFFFFF"/>
          </w:tcPr>
          <w:p w14:paraId="334B0824" w14:textId="77777777" w:rsidR="00EF39FE" w:rsidRPr="00DE34CD" w:rsidRDefault="00EF39FE" w:rsidP="00EF39FE">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32.569,00</w:t>
            </w:r>
          </w:p>
        </w:tc>
      </w:tr>
    </w:tbl>
    <w:p w14:paraId="48181F94" w14:textId="77777777" w:rsidR="00EF39FE" w:rsidRPr="00DE34CD" w:rsidRDefault="00EF39FE" w:rsidP="00EF39FE">
      <w:pPr>
        <w:jc w:val="center"/>
        <w:rPr>
          <w:rFonts w:asciiTheme="minorHAnsi" w:hAnsiTheme="minorHAnsi" w:cstheme="minorHAnsi"/>
          <w:b w:val="0"/>
          <w:bCs/>
          <w:sz w:val="22"/>
          <w:szCs w:val="22"/>
          <w:lang w:val="hr-HR"/>
        </w:rPr>
      </w:pPr>
    </w:p>
    <w:p w14:paraId="352DE8CF"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POSTOJEĆE GRAĐEVINE KOMUNALNE INFRASTRUKTURE KOJE ĆE SE REKONSTRUIRATI I NAČIN REKONSTRUKCIJE</w:t>
      </w:r>
    </w:p>
    <w:tbl>
      <w:tblPr>
        <w:tblW w:w="9639" w:type="dxa"/>
        <w:jc w:val="center"/>
        <w:tblLook w:val="04A0" w:firstRow="1" w:lastRow="0" w:firstColumn="1" w:lastColumn="0" w:noHBand="0" w:noVBand="1"/>
      </w:tblPr>
      <w:tblGrid>
        <w:gridCol w:w="806"/>
        <w:gridCol w:w="26"/>
        <w:gridCol w:w="3064"/>
        <w:gridCol w:w="212"/>
        <w:gridCol w:w="1365"/>
        <w:gridCol w:w="159"/>
        <w:gridCol w:w="1333"/>
        <w:gridCol w:w="67"/>
        <w:gridCol w:w="1275"/>
        <w:gridCol w:w="29"/>
        <w:gridCol w:w="1303"/>
      </w:tblGrid>
      <w:tr w:rsidR="00EF39FE" w:rsidRPr="00DE34CD" w14:paraId="38A550BD" w14:textId="77777777" w:rsidTr="000A7ED2">
        <w:trPr>
          <w:jc w:val="center"/>
        </w:trPr>
        <w:tc>
          <w:tcPr>
            <w:tcW w:w="9639" w:type="dxa"/>
            <w:gridSpan w:val="11"/>
            <w:tcBorders>
              <w:top w:val="single" w:sz="4" w:space="0" w:color="auto"/>
              <w:left w:val="single" w:sz="4" w:space="0" w:color="auto"/>
              <w:bottom w:val="single" w:sz="4" w:space="0" w:color="auto"/>
              <w:right w:val="single" w:sz="4" w:space="0" w:color="auto"/>
            </w:tcBorders>
            <w:shd w:val="clear" w:color="auto" w:fill="FFFFFF"/>
            <w:vAlign w:val="center"/>
            <w:hideMark/>
          </w:tcPr>
          <w:p w14:paraId="3D491B33" w14:textId="77777777" w:rsidR="00EF39FE" w:rsidRPr="00DE34CD" w:rsidRDefault="00EF39FE" w:rsidP="00EF39FE">
            <w:pPr>
              <w:jc w:val="center"/>
              <w:rPr>
                <w:rFonts w:asciiTheme="minorHAnsi" w:hAnsiTheme="minorHAnsi" w:cstheme="minorHAnsi"/>
                <w:b w:val="0"/>
                <w:bCs/>
                <w:sz w:val="22"/>
                <w:szCs w:val="22"/>
                <w:lang w:val="hr-HR"/>
              </w:rPr>
            </w:pPr>
            <w:bookmarkStart w:id="9" w:name="_Hlk101440330"/>
            <w:r w:rsidRPr="00DE34CD">
              <w:rPr>
                <w:rFonts w:asciiTheme="minorHAnsi" w:hAnsiTheme="minorHAnsi" w:cstheme="minorHAnsi"/>
                <w:b w:val="0"/>
                <w:bCs/>
                <w:sz w:val="22"/>
                <w:szCs w:val="22"/>
                <w:lang w:val="hr-HR"/>
              </w:rPr>
              <w:t>1. NERAZVRSTANE CESTE</w:t>
            </w:r>
          </w:p>
        </w:tc>
      </w:tr>
      <w:tr w:rsidR="00EF39FE" w:rsidRPr="00DE34CD" w14:paraId="7120EDA7" w14:textId="77777777" w:rsidTr="000A7ED2">
        <w:trPr>
          <w:trHeight w:val="227"/>
          <w:jc w:val="center"/>
        </w:trPr>
        <w:tc>
          <w:tcPr>
            <w:tcW w:w="83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9173B00" w14:textId="77777777" w:rsidR="00EF39FE" w:rsidRPr="00DE34CD" w:rsidRDefault="00EF39FE" w:rsidP="00EF39FE">
            <w:pPr>
              <w:jc w:val="center"/>
              <w:rPr>
                <w:rFonts w:asciiTheme="minorHAnsi" w:hAnsiTheme="minorHAnsi" w:cstheme="minorHAnsi"/>
                <w:b w:val="0"/>
                <w:bCs/>
                <w:sz w:val="22"/>
                <w:szCs w:val="22"/>
                <w:lang w:val="hr-HR"/>
              </w:rPr>
            </w:pPr>
            <w:bookmarkStart w:id="10" w:name="_Hlk101440366"/>
            <w:bookmarkEnd w:id="9"/>
            <w:r w:rsidRPr="00DE34CD">
              <w:rPr>
                <w:rFonts w:asciiTheme="minorHAnsi" w:hAnsiTheme="minorHAnsi" w:cstheme="minorHAnsi"/>
                <w:b w:val="0"/>
                <w:bCs/>
                <w:sz w:val="22"/>
                <w:szCs w:val="22"/>
                <w:lang w:val="hr-HR"/>
              </w:rPr>
              <w:t>Red. Broj</w:t>
            </w:r>
          </w:p>
        </w:tc>
        <w:tc>
          <w:tcPr>
            <w:tcW w:w="3064" w:type="dxa"/>
            <w:tcBorders>
              <w:top w:val="single" w:sz="4" w:space="0" w:color="auto"/>
              <w:left w:val="nil"/>
              <w:bottom w:val="single" w:sz="4" w:space="0" w:color="auto"/>
              <w:right w:val="single" w:sz="4" w:space="0" w:color="auto"/>
            </w:tcBorders>
            <w:shd w:val="clear" w:color="auto" w:fill="FFFFFF"/>
            <w:vAlign w:val="center"/>
            <w:hideMark/>
          </w:tcPr>
          <w:p w14:paraId="4B3F4EC2"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Komunalna infrastruktura</w:t>
            </w:r>
          </w:p>
        </w:tc>
        <w:tc>
          <w:tcPr>
            <w:tcW w:w="1577" w:type="dxa"/>
            <w:gridSpan w:val="2"/>
            <w:tcBorders>
              <w:top w:val="single" w:sz="4" w:space="0" w:color="auto"/>
              <w:left w:val="nil"/>
              <w:bottom w:val="single" w:sz="4" w:space="0" w:color="auto"/>
              <w:right w:val="single" w:sz="4" w:space="0" w:color="auto"/>
            </w:tcBorders>
            <w:shd w:val="clear" w:color="auto" w:fill="FFFFFF"/>
            <w:vAlign w:val="center"/>
            <w:hideMark/>
          </w:tcPr>
          <w:p w14:paraId="56BD478F"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Planirana vrijednost (EUR)</w:t>
            </w:r>
          </w:p>
        </w:tc>
        <w:tc>
          <w:tcPr>
            <w:tcW w:w="1492" w:type="dxa"/>
            <w:gridSpan w:val="2"/>
            <w:tcBorders>
              <w:top w:val="single" w:sz="4" w:space="0" w:color="auto"/>
              <w:left w:val="nil"/>
              <w:bottom w:val="single" w:sz="4" w:space="0" w:color="auto"/>
              <w:right w:val="single" w:sz="4" w:space="0" w:color="auto"/>
            </w:tcBorders>
            <w:shd w:val="clear" w:color="auto" w:fill="FFFFFF"/>
          </w:tcPr>
          <w:p w14:paraId="366F260C"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I. Rebalans (EUR)</w:t>
            </w:r>
          </w:p>
        </w:tc>
        <w:tc>
          <w:tcPr>
            <w:tcW w:w="1342" w:type="dxa"/>
            <w:gridSpan w:val="2"/>
            <w:tcBorders>
              <w:top w:val="single" w:sz="4" w:space="0" w:color="auto"/>
              <w:left w:val="nil"/>
              <w:bottom w:val="single" w:sz="4" w:space="0" w:color="auto"/>
              <w:right w:val="single" w:sz="4" w:space="0" w:color="auto"/>
            </w:tcBorders>
            <w:shd w:val="clear" w:color="auto" w:fill="FFFFFF"/>
          </w:tcPr>
          <w:p w14:paraId="61135FD1"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II. Rebalans (EUR)</w:t>
            </w:r>
          </w:p>
        </w:tc>
        <w:tc>
          <w:tcPr>
            <w:tcW w:w="1332" w:type="dxa"/>
            <w:gridSpan w:val="2"/>
            <w:tcBorders>
              <w:top w:val="single" w:sz="4" w:space="0" w:color="auto"/>
              <w:left w:val="nil"/>
              <w:bottom w:val="single" w:sz="4" w:space="0" w:color="auto"/>
              <w:right w:val="single" w:sz="4" w:space="0" w:color="auto"/>
            </w:tcBorders>
            <w:shd w:val="clear" w:color="auto" w:fill="FFFFFF"/>
          </w:tcPr>
          <w:p w14:paraId="3F4FBD60"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III. Rebalans (EUR)</w:t>
            </w:r>
          </w:p>
        </w:tc>
      </w:tr>
      <w:bookmarkEnd w:id="10"/>
      <w:tr w:rsidR="00EF39FE" w:rsidRPr="00DE34CD" w14:paraId="07841845" w14:textId="77777777" w:rsidTr="000A7ED2">
        <w:trPr>
          <w:jc w:val="center"/>
        </w:trPr>
        <w:tc>
          <w:tcPr>
            <w:tcW w:w="832" w:type="dxa"/>
            <w:gridSpan w:val="2"/>
            <w:tcBorders>
              <w:top w:val="nil"/>
              <w:left w:val="single" w:sz="4" w:space="0" w:color="auto"/>
              <w:bottom w:val="single" w:sz="4" w:space="0" w:color="auto"/>
              <w:right w:val="single" w:sz="4" w:space="0" w:color="auto"/>
            </w:tcBorders>
            <w:shd w:val="clear" w:color="auto" w:fill="FFFFFF"/>
            <w:vAlign w:val="center"/>
            <w:hideMark/>
          </w:tcPr>
          <w:p w14:paraId="174A2172"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1.1.</w:t>
            </w:r>
          </w:p>
        </w:tc>
        <w:tc>
          <w:tcPr>
            <w:tcW w:w="3064" w:type="dxa"/>
            <w:tcBorders>
              <w:top w:val="nil"/>
              <w:left w:val="nil"/>
              <w:bottom w:val="single" w:sz="4" w:space="0" w:color="auto"/>
              <w:right w:val="single" w:sz="4" w:space="0" w:color="auto"/>
            </w:tcBorders>
            <w:shd w:val="clear" w:color="auto" w:fill="FFFFFF"/>
            <w:vAlign w:val="center"/>
          </w:tcPr>
          <w:p w14:paraId="11F1DCF9" w14:textId="26D9174D"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Ulica Ljudevita Gaja</w:t>
            </w:r>
          </w:p>
        </w:tc>
        <w:tc>
          <w:tcPr>
            <w:tcW w:w="1577" w:type="dxa"/>
            <w:gridSpan w:val="2"/>
            <w:tcBorders>
              <w:top w:val="single" w:sz="4" w:space="0" w:color="auto"/>
              <w:left w:val="nil"/>
              <w:bottom w:val="single" w:sz="4" w:space="0" w:color="auto"/>
              <w:right w:val="single" w:sz="4" w:space="0" w:color="auto"/>
            </w:tcBorders>
            <w:shd w:val="clear" w:color="auto" w:fill="FFFFFF"/>
            <w:vAlign w:val="center"/>
          </w:tcPr>
          <w:p w14:paraId="06B6E5AC"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89.254,00</w:t>
            </w:r>
          </w:p>
        </w:tc>
        <w:tc>
          <w:tcPr>
            <w:tcW w:w="1492" w:type="dxa"/>
            <w:gridSpan w:val="2"/>
            <w:tcBorders>
              <w:top w:val="single" w:sz="4" w:space="0" w:color="auto"/>
              <w:left w:val="nil"/>
              <w:bottom w:val="single" w:sz="4" w:space="0" w:color="auto"/>
              <w:right w:val="single" w:sz="4" w:space="0" w:color="auto"/>
            </w:tcBorders>
            <w:shd w:val="clear" w:color="auto" w:fill="FFFFFF"/>
          </w:tcPr>
          <w:p w14:paraId="3195A737"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64.390,00</w:t>
            </w:r>
          </w:p>
        </w:tc>
        <w:tc>
          <w:tcPr>
            <w:tcW w:w="1342" w:type="dxa"/>
            <w:gridSpan w:val="2"/>
            <w:tcBorders>
              <w:top w:val="single" w:sz="4" w:space="0" w:color="auto"/>
              <w:left w:val="nil"/>
              <w:bottom w:val="single" w:sz="4" w:space="0" w:color="auto"/>
              <w:right w:val="single" w:sz="4" w:space="0" w:color="auto"/>
            </w:tcBorders>
            <w:shd w:val="clear" w:color="auto" w:fill="FFFFFF"/>
          </w:tcPr>
          <w:p w14:paraId="553CB781"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51.805,00</w:t>
            </w:r>
          </w:p>
        </w:tc>
        <w:tc>
          <w:tcPr>
            <w:tcW w:w="1332" w:type="dxa"/>
            <w:gridSpan w:val="2"/>
            <w:tcBorders>
              <w:top w:val="single" w:sz="4" w:space="0" w:color="auto"/>
              <w:left w:val="nil"/>
              <w:bottom w:val="single" w:sz="4" w:space="0" w:color="auto"/>
              <w:right w:val="single" w:sz="4" w:space="0" w:color="auto"/>
            </w:tcBorders>
            <w:shd w:val="clear" w:color="auto" w:fill="FFFFFF"/>
          </w:tcPr>
          <w:p w14:paraId="1558B77E"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62.383,00</w:t>
            </w:r>
          </w:p>
        </w:tc>
      </w:tr>
      <w:tr w:rsidR="00EF39FE" w:rsidRPr="00DE34CD" w14:paraId="54E35D35" w14:textId="77777777" w:rsidTr="000A7ED2">
        <w:trPr>
          <w:jc w:val="center"/>
        </w:trPr>
        <w:tc>
          <w:tcPr>
            <w:tcW w:w="832" w:type="dxa"/>
            <w:gridSpan w:val="2"/>
            <w:tcBorders>
              <w:top w:val="nil"/>
              <w:left w:val="single" w:sz="4" w:space="0" w:color="auto"/>
              <w:bottom w:val="single" w:sz="4" w:space="0" w:color="auto"/>
              <w:right w:val="single" w:sz="4" w:space="0" w:color="auto"/>
            </w:tcBorders>
            <w:shd w:val="clear" w:color="auto" w:fill="FFFFFF"/>
            <w:vAlign w:val="center"/>
            <w:hideMark/>
          </w:tcPr>
          <w:p w14:paraId="71A3CB15"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1.1.1.</w:t>
            </w:r>
          </w:p>
        </w:tc>
        <w:tc>
          <w:tcPr>
            <w:tcW w:w="3064" w:type="dxa"/>
            <w:tcBorders>
              <w:top w:val="nil"/>
              <w:left w:val="nil"/>
              <w:bottom w:val="single" w:sz="4" w:space="0" w:color="auto"/>
              <w:right w:val="single" w:sz="4" w:space="0" w:color="auto"/>
            </w:tcBorders>
            <w:shd w:val="clear" w:color="auto" w:fill="FFFFFF"/>
            <w:vAlign w:val="center"/>
          </w:tcPr>
          <w:p w14:paraId="33B2D16D"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Projektiranje</w:t>
            </w:r>
          </w:p>
        </w:tc>
        <w:tc>
          <w:tcPr>
            <w:tcW w:w="1577" w:type="dxa"/>
            <w:gridSpan w:val="2"/>
            <w:tcBorders>
              <w:top w:val="single" w:sz="4" w:space="0" w:color="auto"/>
              <w:left w:val="nil"/>
              <w:bottom w:val="single" w:sz="4" w:space="0" w:color="auto"/>
              <w:right w:val="single" w:sz="4" w:space="0" w:color="auto"/>
            </w:tcBorders>
            <w:shd w:val="clear" w:color="auto" w:fill="FFFFFF"/>
            <w:vAlign w:val="center"/>
          </w:tcPr>
          <w:p w14:paraId="6E19128B"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2.650,00</w:t>
            </w:r>
          </w:p>
        </w:tc>
        <w:tc>
          <w:tcPr>
            <w:tcW w:w="1492" w:type="dxa"/>
            <w:gridSpan w:val="2"/>
            <w:tcBorders>
              <w:top w:val="single" w:sz="4" w:space="0" w:color="auto"/>
              <w:left w:val="nil"/>
              <w:bottom w:val="single" w:sz="4" w:space="0" w:color="auto"/>
              <w:right w:val="single" w:sz="4" w:space="0" w:color="auto"/>
            </w:tcBorders>
            <w:shd w:val="clear" w:color="auto" w:fill="FFFFFF"/>
          </w:tcPr>
          <w:p w14:paraId="52E9576E"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0,00</w:t>
            </w:r>
          </w:p>
        </w:tc>
        <w:tc>
          <w:tcPr>
            <w:tcW w:w="1342" w:type="dxa"/>
            <w:gridSpan w:val="2"/>
            <w:tcBorders>
              <w:top w:val="single" w:sz="4" w:space="0" w:color="auto"/>
              <w:left w:val="nil"/>
              <w:bottom w:val="single" w:sz="4" w:space="0" w:color="auto"/>
              <w:right w:val="single" w:sz="4" w:space="0" w:color="auto"/>
            </w:tcBorders>
            <w:shd w:val="clear" w:color="auto" w:fill="FFFFFF"/>
          </w:tcPr>
          <w:p w14:paraId="5CCBF764"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1.330,00</w:t>
            </w:r>
          </w:p>
        </w:tc>
        <w:tc>
          <w:tcPr>
            <w:tcW w:w="1332" w:type="dxa"/>
            <w:gridSpan w:val="2"/>
            <w:tcBorders>
              <w:top w:val="single" w:sz="4" w:space="0" w:color="auto"/>
              <w:left w:val="nil"/>
              <w:bottom w:val="single" w:sz="4" w:space="0" w:color="auto"/>
              <w:right w:val="single" w:sz="4" w:space="0" w:color="auto"/>
            </w:tcBorders>
            <w:shd w:val="clear" w:color="auto" w:fill="FFFFFF"/>
          </w:tcPr>
          <w:p w14:paraId="17DEAEC4"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1.330,00</w:t>
            </w:r>
          </w:p>
        </w:tc>
      </w:tr>
      <w:tr w:rsidR="00EF39FE" w:rsidRPr="00DE34CD" w14:paraId="06628B18" w14:textId="77777777" w:rsidTr="000A7ED2">
        <w:trPr>
          <w:trHeight w:val="225"/>
          <w:jc w:val="center"/>
        </w:trPr>
        <w:tc>
          <w:tcPr>
            <w:tcW w:w="83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17BA973"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1.1.2.</w:t>
            </w:r>
          </w:p>
        </w:tc>
        <w:tc>
          <w:tcPr>
            <w:tcW w:w="3064" w:type="dxa"/>
            <w:tcBorders>
              <w:top w:val="single" w:sz="4" w:space="0" w:color="auto"/>
              <w:left w:val="nil"/>
              <w:bottom w:val="single" w:sz="4" w:space="0" w:color="auto"/>
              <w:right w:val="single" w:sz="4" w:space="0" w:color="auto"/>
            </w:tcBorders>
            <w:shd w:val="clear" w:color="auto" w:fill="FFFFFF"/>
            <w:vAlign w:val="center"/>
          </w:tcPr>
          <w:p w14:paraId="70206988"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Radovi</w:t>
            </w:r>
          </w:p>
        </w:tc>
        <w:tc>
          <w:tcPr>
            <w:tcW w:w="1577" w:type="dxa"/>
            <w:gridSpan w:val="2"/>
            <w:tcBorders>
              <w:top w:val="single" w:sz="4" w:space="0" w:color="auto"/>
              <w:left w:val="nil"/>
              <w:bottom w:val="single" w:sz="4" w:space="0" w:color="auto"/>
              <w:right w:val="single" w:sz="4" w:space="0" w:color="auto"/>
            </w:tcBorders>
            <w:shd w:val="clear" w:color="auto" w:fill="FFFFFF"/>
            <w:vAlign w:val="center"/>
          </w:tcPr>
          <w:p w14:paraId="267D6E8F"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83.944,00</w:t>
            </w:r>
          </w:p>
        </w:tc>
        <w:tc>
          <w:tcPr>
            <w:tcW w:w="1492" w:type="dxa"/>
            <w:gridSpan w:val="2"/>
            <w:tcBorders>
              <w:top w:val="single" w:sz="4" w:space="0" w:color="auto"/>
              <w:left w:val="nil"/>
              <w:bottom w:val="single" w:sz="4" w:space="0" w:color="auto"/>
              <w:right w:val="single" w:sz="4" w:space="0" w:color="auto"/>
            </w:tcBorders>
            <w:shd w:val="clear" w:color="auto" w:fill="FFFFFF"/>
          </w:tcPr>
          <w:p w14:paraId="35072A02"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62.890,00</w:t>
            </w:r>
          </w:p>
        </w:tc>
        <w:tc>
          <w:tcPr>
            <w:tcW w:w="1342" w:type="dxa"/>
            <w:gridSpan w:val="2"/>
            <w:tcBorders>
              <w:top w:val="single" w:sz="4" w:space="0" w:color="auto"/>
              <w:left w:val="nil"/>
              <w:bottom w:val="single" w:sz="4" w:space="0" w:color="auto"/>
              <w:right w:val="single" w:sz="4" w:space="0" w:color="auto"/>
            </w:tcBorders>
            <w:shd w:val="clear" w:color="auto" w:fill="FFFFFF"/>
          </w:tcPr>
          <w:p w14:paraId="6EE36232"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49.500,00</w:t>
            </w:r>
          </w:p>
        </w:tc>
        <w:tc>
          <w:tcPr>
            <w:tcW w:w="1332" w:type="dxa"/>
            <w:gridSpan w:val="2"/>
            <w:tcBorders>
              <w:top w:val="single" w:sz="4" w:space="0" w:color="auto"/>
              <w:left w:val="nil"/>
              <w:bottom w:val="single" w:sz="4" w:space="0" w:color="auto"/>
              <w:right w:val="single" w:sz="4" w:space="0" w:color="auto"/>
            </w:tcBorders>
            <w:shd w:val="clear" w:color="auto" w:fill="FFFFFF"/>
          </w:tcPr>
          <w:p w14:paraId="243AFF58"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60.078,00</w:t>
            </w:r>
          </w:p>
        </w:tc>
      </w:tr>
      <w:tr w:rsidR="00EF39FE" w:rsidRPr="00DE34CD" w14:paraId="704E4410" w14:textId="77777777" w:rsidTr="000A7ED2">
        <w:trPr>
          <w:trHeight w:val="345"/>
          <w:jc w:val="center"/>
        </w:trPr>
        <w:tc>
          <w:tcPr>
            <w:tcW w:w="83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D7ECD12"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1.1.3.</w:t>
            </w:r>
          </w:p>
        </w:tc>
        <w:tc>
          <w:tcPr>
            <w:tcW w:w="3064" w:type="dxa"/>
            <w:tcBorders>
              <w:top w:val="single" w:sz="4" w:space="0" w:color="auto"/>
              <w:left w:val="nil"/>
              <w:bottom w:val="single" w:sz="4" w:space="0" w:color="auto"/>
              <w:right w:val="single" w:sz="4" w:space="0" w:color="auto"/>
            </w:tcBorders>
            <w:shd w:val="clear" w:color="auto" w:fill="FFFFFF"/>
            <w:vAlign w:val="center"/>
          </w:tcPr>
          <w:p w14:paraId="548DEB9A"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Nadzor</w:t>
            </w:r>
          </w:p>
        </w:tc>
        <w:tc>
          <w:tcPr>
            <w:tcW w:w="1577" w:type="dxa"/>
            <w:gridSpan w:val="2"/>
            <w:tcBorders>
              <w:top w:val="single" w:sz="4" w:space="0" w:color="auto"/>
              <w:left w:val="nil"/>
              <w:bottom w:val="single" w:sz="4" w:space="0" w:color="auto"/>
              <w:right w:val="single" w:sz="4" w:space="0" w:color="auto"/>
            </w:tcBorders>
            <w:shd w:val="clear" w:color="auto" w:fill="FFFFFF"/>
            <w:vAlign w:val="center"/>
          </w:tcPr>
          <w:p w14:paraId="63945865"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2.660,00</w:t>
            </w:r>
          </w:p>
        </w:tc>
        <w:tc>
          <w:tcPr>
            <w:tcW w:w="1492" w:type="dxa"/>
            <w:gridSpan w:val="2"/>
            <w:tcBorders>
              <w:top w:val="single" w:sz="4" w:space="0" w:color="auto"/>
              <w:left w:val="nil"/>
              <w:bottom w:val="single" w:sz="4" w:space="0" w:color="auto"/>
              <w:right w:val="single" w:sz="4" w:space="0" w:color="auto"/>
            </w:tcBorders>
            <w:shd w:val="clear" w:color="auto" w:fill="FFFFFF"/>
            <w:vAlign w:val="center"/>
          </w:tcPr>
          <w:p w14:paraId="4D1018A5"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1.500,00</w:t>
            </w:r>
          </w:p>
        </w:tc>
        <w:tc>
          <w:tcPr>
            <w:tcW w:w="1342" w:type="dxa"/>
            <w:gridSpan w:val="2"/>
            <w:tcBorders>
              <w:top w:val="single" w:sz="4" w:space="0" w:color="auto"/>
              <w:left w:val="nil"/>
              <w:bottom w:val="single" w:sz="4" w:space="0" w:color="auto"/>
              <w:right w:val="single" w:sz="4" w:space="0" w:color="auto"/>
            </w:tcBorders>
            <w:shd w:val="clear" w:color="auto" w:fill="FFFFFF"/>
            <w:vAlign w:val="center"/>
          </w:tcPr>
          <w:p w14:paraId="7D8E58BD"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975,00</w:t>
            </w:r>
          </w:p>
        </w:tc>
        <w:tc>
          <w:tcPr>
            <w:tcW w:w="1332" w:type="dxa"/>
            <w:gridSpan w:val="2"/>
            <w:tcBorders>
              <w:top w:val="single" w:sz="4" w:space="0" w:color="auto"/>
              <w:left w:val="nil"/>
              <w:bottom w:val="single" w:sz="4" w:space="0" w:color="auto"/>
              <w:right w:val="single" w:sz="4" w:space="0" w:color="auto"/>
            </w:tcBorders>
            <w:shd w:val="clear" w:color="auto" w:fill="FFFFFF"/>
          </w:tcPr>
          <w:p w14:paraId="58EF52F4"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975,00</w:t>
            </w:r>
          </w:p>
        </w:tc>
      </w:tr>
      <w:tr w:rsidR="00EF39FE" w:rsidRPr="00DE34CD" w14:paraId="30957651" w14:textId="77777777" w:rsidTr="000A7ED2">
        <w:trPr>
          <w:jc w:val="center"/>
        </w:trPr>
        <w:tc>
          <w:tcPr>
            <w:tcW w:w="832" w:type="dxa"/>
            <w:gridSpan w:val="2"/>
            <w:tcBorders>
              <w:top w:val="nil"/>
              <w:left w:val="single" w:sz="4" w:space="0" w:color="auto"/>
              <w:bottom w:val="single" w:sz="4" w:space="0" w:color="auto"/>
              <w:right w:val="single" w:sz="4" w:space="0" w:color="auto"/>
            </w:tcBorders>
            <w:shd w:val="clear" w:color="auto" w:fill="FFFFFF"/>
            <w:vAlign w:val="center"/>
            <w:hideMark/>
          </w:tcPr>
          <w:p w14:paraId="05960976"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1.2.</w:t>
            </w:r>
          </w:p>
        </w:tc>
        <w:tc>
          <w:tcPr>
            <w:tcW w:w="3064" w:type="dxa"/>
            <w:tcBorders>
              <w:top w:val="single" w:sz="4" w:space="0" w:color="auto"/>
              <w:left w:val="nil"/>
              <w:bottom w:val="single" w:sz="4" w:space="0" w:color="auto"/>
              <w:right w:val="single" w:sz="4" w:space="0" w:color="auto"/>
            </w:tcBorders>
            <w:shd w:val="clear" w:color="auto" w:fill="FFFFFF"/>
            <w:vAlign w:val="center"/>
            <w:hideMark/>
          </w:tcPr>
          <w:p w14:paraId="67F599DB"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Županijska ulica</w:t>
            </w:r>
          </w:p>
        </w:tc>
        <w:tc>
          <w:tcPr>
            <w:tcW w:w="1577" w:type="dxa"/>
            <w:gridSpan w:val="2"/>
            <w:tcBorders>
              <w:top w:val="single" w:sz="4" w:space="0" w:color="auto"/>
              <w:left w:val="nil"/>
              <w:bottom w:val="single" w:sz="4" w:space="0" w:color="auto"/>
              <w:right w:val="single" w:sz="4" w:space="0" w:color="auto"/>
            </w:tcBorders>
            <w:shd w:val="clear" w:color="auto" w:fill="FFFFFF"/>
            <w:vAlign w:val="center"/>
            <w:hideMark/>
          </w:tcPr>
          <w:p w14:paraId="541C43EB"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4.480,00</w:t>
            </w:r>
          </w:p>
        </w:tc>
        <w:tc>
          <w:tcPr>
            <w:tcW w:w="1492" w:type="dxa"/>
            <w:gridSpan w:val="2"/>
            <w:tcBorders>
              <w:top w:val="single" w:sz="4" w:space="0" w:color="auto"/>
              <w:left w:val="nil"/>
              <w:bottom w:val="single" w:sz="4" w:space="0" w:color="auto"/>
              <w:right w:val="single" w:sz="4" w:space="0" w:color="auto"/>
            </w:tcBorders>
            <w:shd w:val="clear" w:color="auto" w:fill="FFFFFF"/>
          </w:tcPr>
          <w:p w14:paraId="5B6674A6"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10.000,00</w:t>
            </w:r>
          </w:p>
        </w:tc>
        <w:tc>
          <w:tcPr>
            <w:tcW w:w="1342" w:type="dxa"/>
            <w:gridSpan w:val="2"/>
            <w:tcBorders>
              <w:top w:val="single" w:sz="4" w:space="0" w:color="auto"/>
              <w:left w:val="nil"/>
              <w:bottom w:val="single" w:sz="4" w:space="0" w:color="auto"/>
              <w:right w:val="single" w:sz="4" w:space="0" w:color="auto"/>
            </w:tcBorders>
            <w:shd w:val="clear" w:color="auto" w:fill="FFFFFF"/>
          </w:tcPr>
          <w:p w14:paraId="0495DBD3"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0,00</w:t>
            </w:r>
          </w:p>
        </w:tc>
        <w:tc>
          <w:tcPr>
            <w:tcW w:w="1332" w:type="dxa"/>
            <w:gridSpan w:val="2"/>
            <w:tcBorders>
              <w:top w:val="single" w:sz="4" w:space="0" w:color="auto"/>
              <w:left w:val="nil"/>
              <w:bottom w:val="single" w:sz="4" w:space="0" w:color="auto"/>
              <w:right w:val="single" w:sz="4" w:space="0" w:color="auto"/>
            </w:tcBorders>
            <w:shd w:val="clear" w:color="auto" w:fill="FFFFFF"/>
          </w:tcPr>
          <w:p w14:paraId="041EE720"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0,00</w:t>
            </w:r>
          </w:p>
        </w:tc>
      </w:tr>
      <w:tr w:rsidR="00EF39FE" w:rsidRPr="00DE34CD" w14:paraId="73EB0200" w14:textId="77777777" w:rsidTr="000A7ED2">
        <w:trPr>
          <w:jc w:val="center"/>
        </w:trPr>
        <w:tc>
          <w:tcPr>
            <w:tcW w:w="83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0E8C409"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1.2.1.</w:t>
            </w:r>
          </w:p>
        </w:tc>
        <w:tc>
          <w:tcPr>
            <w:tcW w:w="3064" w:type="dxa"/>
            <w:tcBorders>
              <w:top w:val="single" w:sz="4" w:space="0" w:color="auto"/>
              <w:left w:val="nil"/>
              <w:bottom w:val="single" w:sz="4" w:space="0" w:color="auto"/>
              <w:right w:val="single" w:sz="4" w:space="0" w:color="auto"/>
            </w:tcBorders>
            <w:shd w:val="clear" w:color="auto" w:fill="FFFFFF"/>
            <w:vAlign w:val="center"/>
            <w:hideMark/>
          </w:tcPr>
          <w:p w14:paraId="2CB57978"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Doprojektiranje</w:t>
            </w:r>
          </w:p>
        </w:tc>
        <w:tc>
          <w:tcPr>
            <w:tcW w:w="1577" w:type="dxa"/>
            <w:gridSpan w:val="2"/>
            <w:tcBorders>
              <w:top w:val="single" w:sz="4" w:space="0" w:color="auto"/>
              <w:left w:val="nil"/>
              <w:bottom w:val="single" w:sz="4" w:space="0" w:color="auto"/>
              <w:right w:val="single" w:sz="4" w:space="0" w:color="auto"/>
            </w:tcBorders>
            <w:shd w:val="clear" w:color="auto" w:fill="FFFFFF"/>
            <w:vAlign w:val="center"/>
          </w:tcPr>
          <w:p w14:paraId="4901AF29"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4.480,00</w:t>
            </w:r>
          </w:p>
        </w:tc>
        <w:tc>
          <w:tcPr>
            <w:tcW w:w="1492" w:type="dxa"/>
            <w:gridSpan w:val="2"/>
            <w:tcBorders>
              <w:top w:val="single" w:sz="4" w:space="0" w:color="auto"/>
              <w:left w:val="nil"/>
              <w:bottom w:val="single" w:sz="4" w:space="0" w:color="auto"/>
              <w:right w:val="single" w:sz="4" w:space="0" w:color="auto"/>
            </w:tcBorders>
            <w:shd w:val="clear" w:color="auto" w:fill="FFFFFF"/>
          </w:tcPr>
          <w:p w14:paraId="60A98512"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10.000,00</w:t>
            </w:r>
          </w:p>
        </w:tc>
        <w:tc>
          <w:tcPr>
            <w:tcW w:w="1342" w:type="dxa"/>
            <w:gridSpan w:val="2"/>
            <w:tcBorders>
              <w:top w:val="single" w:sz="4" w:space="0" w:color="auto"/>
              <w:left w:val="nil"/>
              <w:bottom w:val="single" w:sz="4" w:space="0" w:color="auto"/>
              <w:right w:val="single" w:sz="4" w:space="0" w:color="auto"/>
            </w:tcBorders>
            <w:shd w:val="clear" w:color="auto" w:fill="FFFFFF"/>
          </w:tcPr>
          <w:p w14:paraId="6262E0D3"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0,00</w:t>
            </w:r>
          </w:p>
        </w:tc>
        <w:tc>
          <w:tcPr>
            <w:tcW w:w="1332" w:type="dxa"/>
            <w:gridSpan w:val="2"/>
            <w:tcBorders>
              <w:top w:val="single" w:sz="4" w:space="0" w:color="auto"/>
              <w:left w:val="nil"/>
              <w:bottom w:val="single" w:sz="4" w:space="0" w:color="auto"/>
              <w:right w:val="single" w:sz="4" w:space="0" w:color="auto"/>
            </w:tcBorders>
            <w:shd w:val="clear" w:color="auto" w:fill="FFFFFF"/>
          </w:tcPr>
          <w:p w14:paraId="0657DDF7"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0,00</w:t>
            </w:r>
          </w:p>
        </w:tc>
      </w:tr>
      <w:tr w:rsidR="00EF39FE" w:rsidRPr="00DE34CD" w14:paraId="130C48B9" w14:textId="77777777" w:rsidTr="000A7ED2">
        <w:trPr>
          <w:trHeight w:val="105"/>
          <w:jc w:val="center"/>
        </w:trPr>
        <w:tc>
          <w:tcPr>
            <w:tcW w:w="832" w:type="dxa"/>
            <w:gridSpan w:val="2"/>
            <w:tcBorders>
              <w:top w:val="nil"/>
              <w:left w:val="single" w:sz="4" w:space="0" w:color="auto"/>
              <w:bottom w:val="single" w:sz="4" w:space="0" w:color="auto"/>
              <w:right w:val="single" w:sz="4" w:space="0" w:color="auto"/>
            </w:tcBorders>
            <w:shd w:val="clear" w:color="auto" w:fill="FFFFFF"/>
            <w:vAlign w:val="center"/>
            <w:hideMark/>
          </w:tcPr>
          <w:p w14:paraId="19B8BFD3"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1.3.</w:t>
            </w:r>
          </w:p>
        </w:tc>
        <w:tc>
          <w:tcPr>
            <w:tcW w:w="3064" w:type="dxa"/>
            <w:tcBorders>
              <w:top w:val="nil"/>
              <w:left w:val="nil"/>
              <w:bottom w:val="single" w:sz="4" w:space="0" w:color="auto"/>
              <w:right w:val="single" w:sz="4" w:space="0" w:color="auto"/>
            </w:tcBorders>
            <w:shd w:val="clear" w:color="auto" w:fill="FFFFFF"/>
            <w:vAlign w:val="center"/>
            <w:hideMark/>
          </w:tcPr>
          <w:p w14:paraId="5FA3C503"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Trg Sv. Trojstva</w:t>
            </w:r>
          </w:p>
        </w:tc>
        <w:tc>
          <w:tcPr>
            <w:tcW w:w="1577" w:type="dxa"/>
            <w:gridSpan w:val="2"/>
            <w:tcBorders>
              <w:top w:val="nil"/>
              <w:left w:val="nil"/>
              <w:bottom w:val="single" w:sz="4" w:space="0" w:color="auto"/>
              <w:right w:val="single" w:sz="4" w:space="0" w:color="auto"/>
            </w:tcBorders>
            <w:shd w:val="clear" w:color="auto" w:fill="FFFFFF"/>
            <w:vAlign w:val="center"/>
          </w:tcPr>
          <w:p w14:paraId="28C9E93F"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99.542,00</w:t>
            </w:r>
          </w:p>
        </w:tc>
        <w:tc>
          <w:tcPr>
            <w:tcW w:w="1492" w:type="dxa"/>
            <w:gridSpan w:val="2"/>
            <w:tcBorders>
              <w:top w:val="nil"/>
              <w:left w:val="nil"/>
              <w:bottom w:val="single" w:sz="4" w:space="0" w:color="auto"/>
              <w:right w:val="single" w:sz="4" w:space="0" w:color="auto"/>
            </w:tcBorders>
            <w:shd w:val="clear" w:color="auto" w:fill="FFFFFF"/>
          </w:tcPr>
          <w:p w14:paraId="6505D19A"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125.000,00</w:t>
            </w:r>
          </w:p>
        </w:tc>
        <w:tc>
          <w:tcPr>
            <w:tcW w:w="1342" w:type="dxa"/>
            <w:gridSpan w:val="2"/>
            <w:tcBorders>
              <w:top w:val="nil"/>
              <w:left w:val="nil"/>
              <w:bottom w:val="single" w:sz="4" w:space="0" w:color="auto"/>
              <w:right w:val="single" w:sz="4" w:space="0" w:color="auto"/>
            </w:tcBorders>
            <w:shd w:val="clear" w:color="auto" w:fill="FFFFFF"/>
          </w:tcPr>
          <w:p w14:paraId="2B46F83C"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135.000,00</w:t>
            </w:r>
          </w:p>
        </w:tc>
        <w:tc>
          <w:tcPr>
            <w:tcW w:w="1332" w:type="dxa"/>
            <w:gridSpan w:val="2"/>
            <w:tcBorders>
              <w:top w:val="nil"/>
              <w:left w:val="nil"/>
              <w:bottom w:val="single" w:sz="4" w:space="0" w:color="auto"/>
              <w:right w:val="single" w:sz="4" w:space="0" w:color="auto"/>
            </w:tcBorders>
            <w:shd w:val="clear" w:color="auto" w:fill="FFFFFF"/>
          </w:tcPr>
          <w:p w14:paraId="5CADCFDD"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135.000,00</w:t>
            </w:r>
          </w:p>
        </w:tc>
      </w:tr>
      <w:tr w:rsidR="00EF39FE" w:rsidRPr="00DE34CD" w14:paraId="2C6E67A8" w14:textId="77777777" w:rsidTr="000A7ED2">
        <w:trPr>
          <w:trHeight w:val="375"/>
          <w:jc w:val="center"/>
        </w:trPr>
        <w:tc>
          <w:tcPr>
            <w:tcW w:w="83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94EA936"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1.3.1.</w:t>
            </w:r>
          </w:p>
        </w:tc>
        <w:tc>
          <w:tcPr>
            <w:tcW w:w="3064" w:type="dxa"/>
            <w:tcBorders>
              <w:top w:val="single" w:sz="4" w:space="0" w:color="auto"/>
              <w:left w:val="nil"/>
              <w:bottom w:val="single" w:sz="4" w:space="0" w:color="auto"/>
              <w:right w:val="single" w:sz="4" w:space="0" w:color="auto"/>
            </w:tcBorders>
            <w:shd w:val="clear" w:color="auto" w:fill="FFFFFF"/>
            <w:vAlign w:val="center"/>
          </w:tcPr>
          <w:p w14:paraId="39BE6BD0"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Projektiranje</w:t>
            </w:r>
          </w:p>
        </w:tc>
        <w:tc>
          <w:tcPr>
            <w:tcW w:w="1577" w:type="dxa"/>
            <w:gridSpan w:val="2"/>
            <w:tcBorders>
              <w:top w:val="single" w:sz="4" w:space="0" w:color="auto"/>
              <w:left w:val="nil"/>
              <w:bottom w:val="single" w:sz="4" w:space="0" w:color="auto"/>
              <w:right w:val="single" w:sz="4" w:space="0" w:color="auto"/>
            </w:tcBorders>
            <w:shd w:val="clear" w:color="auto" w:fill="FFFFFF"/>
            <w:vAlign w:val="center"/>
          </w:tcPr>
          <w:p w14:paraId="593AD351"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99.542,00</w:t>
            </w:r>
          </w:p>
        </w:tc>
        <w:tc>
          <w:tcPr>
            <w:tcW w:w="1492" w:type="dxa"/>
            <w:gridSpan w:val="2"/>
            <w:tcBorders>
              <w:top w:val="single" w:sz="4" w:space="0" w:color="auto"/>
              <w:left w:val="nil"/>
              <w:bottom w:val="single" w:sz="4" w:space="0" w:color="auto"/>
              <w:right w:val="single" w:sz="4" w:space="0" w:color="auto"/>
            </w:tcBorders>
            <w:shd w:val="clear" w:color="auto" w:fill="FFFFFF"/>
            <w:vAlign w:val="center"/>
          </w:tcPr>
          <w:p w14:paraId="40C9B294"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125.000,00</w:t>
            </w:r>
          </w:p>
        </w:tc>
        <w:tc>
          <w:tcPr>
            <w:tcW w:w="1342" w:type="dxa"/>
            <w:gridSpan w:val="2"/>
            <w:tcBorders>
              <w:top w:val="single" w:sz="4" w:space="0" w:color="auto"/>
              <w:left w:val="nil"/>
              <w:bottom w:val="single" w:sz="4" w:space="0" w:color="auto"/>
              <w:right w:val="single" w:sz="4" w:space="0" w:color="auto"/>
            </w:tcBorders>
            <w:shd w:val="clear" w:color="auto" w:fill="FFFFFF"/>
          </w:tcPr>
          <w:p w14:paraId="14D49DAD"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135.000,00</w:t>
            </w:r>
          </w:p>
        </w:tc>
        <w:tc>
          <w:tcPr>
            <w:tcW w:w="1332" w:type="dxa"/>
            <w:gridSpan w:val="2"/>
            <w:tcBorders>
              <w:top w:val="single" w:sz="4" w:space="0" w:color="auto"/>
              <w:left w:val="nil"/>
              <w:bottom w:val="single" w:sz="4" w:space="0" w:color="auto"/>
              <w:right w:val="single" w:sz="4" w:space="0" w:color="auto"/>
            </w:tcBorders>
            <w:shd w:val="clear" w:color="auto" w:fill="FFFFFF"/>
          </w:tcPr>
          <w:p w14:paraId="3BB1BB62"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135.000,00</w:t>
            </w:r>
          </w:p>
        </w:tc>
      </w:tr>
      <w:tr w:rsidR="00EF39FE" w:rsidRPr="00DE34CD" w14:paraId="39F95EA4" w14:textId="77777777" w:rsidTr="000A7ED2">
        <w:trPr>
          <w:trHeight w:val="86"/>
          <w:jc w:val="center"/>
        </w:trPr>
        <w:tc>
          <w:tcPr>
            <w:tcW w:w="83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28B75B2"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1.4.</w:t>
            </w:r>
          </w:p>
        </w:tc>
        <w:tc>
          <w:tcPr>
            <w:tcW w:w="3064" w:type="dxa"/>
            <w:tcBorders>
              <w:top w:val="single" w:sz="4" w:space="0" w:color="auto"/>
              <w:left w:val="nil"/>
              <w:bottom w:val="single" w:sz="4" w:space="0" w:color="auto"/>
              <w:right w:val="single" w:sz="4" w:space="0" w:color="auto"/>
            </w:tcBorders>
            <w:shd w:val="clear" w:color="auto" w:fill="FFFFFF"/>
            <w:vAlign w:val="center"/>
          </w:tcPr>
          <w:p w14:paraId="5B2EE316"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Ulica dr. Franje Tuđmana</w:t>
            </w:r>
          </w:p>
        </w:tc>
        <w:tc>
          <w:tcPr>
            <w:tcW w:w="1577" w:type="dxa"/>
            <w:gridSpan w:val="2"/>
            <w:tcBorders>
              <w:top w:val="single" w:sz="4" w:space="0" w:color="auto"/>
              <w:left w:val="nil"/>
              <w:bottom w:val="single" w:sz="4" w:space="0" w:color="auto"/>
              <w:right w:val="single" w:sz="4" w:space="0" w:color="auto"/>
            </w:tcBorders>
            <w:shd w:val="clear" w:color="auto" w:fill="FFFFFF"/>
            <w:vAlign w:val="center"/>
          </w:tcPr>
          <w:p w14:paraId="30CAB064"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716.703,00</w:t>
            </w:r>
          </w:p>
        </w:tc>
        <w:tc>
          <w:tcPr>
            <w:tcW w:w="1492" w:type="dxa"/>
            <w:gridSpan w:val="2"/>
            <w:tcBorders>
              <w:top w:val="single" w:sz="4" w:space="0" w:color="auto"/>
              <w:left w:val="nil"/>
              <w:bottom w:val="single" w:sz="4" w:space="0" w:color="auto"/>
              <w:right w:val="single" w:sz="4" w:space="0" w:color="auto"/>
            </w:tcBorders>
            <w:shd w:val="clear" w:color="auto" w:fill="FFFFFF"/>
          </w:tcPr>
          <w:p w14:paraId="6ADDA74B"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716.703,00</w:t>
            </w:r>
          </w:p>
        </w:tc>
        <w:tc>
          <w:tcPr>
            <w:tcW w:w="1342" w:type="dxa"/>
            <w:gridSpan w:val="2"/>
            <w:tcBorders>
              <w:top w:val="single" w:sz="4" w:space="0" w:color="auto"/>
              <w:left w:val="nil"/>
              <w:bottom w:val="single" w:sz="4" w:space="0" w:color="auto"/>
              <w:right w:val="single" w:sz="4" w:space="0" w:color="auto"/>
            </w:tcBorders>
            <w:shd w:val="clear" w:color="auto" w:fill="FFFFFF"/>
          </w:tcPr>
          <w:p w14:paraId="5467E693"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709.400,00</w:t>
            </w:r>
          </w:p>
        </w:tc>
        <w:tc>
          <w:tcPr>
            <w:tcW w:w="1332" w:type="dxa"/>
            <w:gridSpan w:val="2"/>
            <w:tcBorders>
              <w:top w:val="single" w:sz="4" w:space="0" w:color="auto"/>
              <w:left w:val="nil"/>
              <w:bottom w:val="single" w:sz="4" w:space="0" w:color="auto"/>
              <w:right w:val="single" w:sz="4" w:space="0" w:color="auto"/>
            </w:tcBorders>
            <w:shd w:val="clear" w:color="auto" w:fill="FFFFFF"/>
          </w:tcPr>
          <w:p w14:paraId="310578D5"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710.426,00</w:t>
            </w:r>
          </w:p>
        </w:tc>
      </w:tr>
      <w:tr w:rsidR="00EF39FE" w:rsidRPr="00DE34CD" w14:paraId="11DFC453" w14:textId="77777777" w:rsidTr="000A7ED2">
        <w:trPr>
          <w:trHeight w:val="148"/>
          <w:jc w:val="center"/>
        </w:trPr>
        <w:tc>
          <w:tcPr>
            <w:tcW w:w="83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EB09C8F"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1.4.1.</w:t>
            </w:r>
          </w:p>
        </w:tc>
        <w:tc>
          <w:tcPr>
            <w:tcW w:w="3064" w:type="dxa"/>
            <w:tcBorders>
              <w:top w:val="single" w:sz="4" w:space="0" w:color="auto"/>
              <w:left w:val="nil"/>
              <w:bottom w:val="single" w:sz="4" w:space="0" w:color="auto"/>
              <w:right w:val="single" w:sz="4" w:space="0" w:color="auto"/>
            </w:tcBorders>
            <w:shd w:val="clear" w:color="auto" w:fill="FFFFFF"/>
            <w:vAlign w:val="center"/>
          </w:tcPr>
          <w:p w14:paraId="4872F1C4"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Radovi</w:t>
            </w:r>
          </w:p>
        </w:tc>
        <w:tc>
          <w:tcPr>
            <w:tcW w:w="1577" w:type="dxa"/>
            <w:gridSpan w:val="2"/>
            <w:tcBorders>
              <w:top w:val="single" w:sz="4" w:space="0" w:color="auto"/>
              <w:left w:val="nil"/>
              <w:bottom w:val="single" w:sz="4" w:space="0" w:color="auto"/>
              <w:right w:val="single" w:sz="4" w:space="0" w:color="auto"/>
            </w:tcBorders>
            <w:shd w:val="clear" w:color="auto" w:fill="FFFFFF"/>
            <w:vAlign w:val="center"/>
          </w:tcPr>
          <w:p w14:paraId="7CB1C18B"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700.703,00</w:t>
            </w:r>
          </w:p>
        </w:tc>
        <w:tc>
          <w:tcPr>
            <w:tcW w:w="1492" w:type="dxa"/>
            <w:gridSpan w:val="2"/>
            <w:tcBorders>
              <w:top w:val="single" w:sz="4" w:space="0" w:color="auto"/>
              <w:left w:val="nil"/>
              <w:bottom w:val="single" w:sz="4" w:space="0" w:color="auto"/>
              <w:right w:val="single" w:sz="4" w:space="0" w:color="auto"/>
            </w:tcBorders>
            <w:shd w:val="clear" w:color="auto" w:fill="FFFFFF"/>
          </w:tcPr>
          <w:p w14:paraId="4A5AED6D"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700.703,00</w:t>
            </w:r>
          </w:p>
        </w:tc>
        <w:tc>
          <w:tcPr>
            <w:tcW w:w="1342" w:type="dxa"/>
            <w:gridSpan w:val="2"/>
            <w:tcBorders>
              <w:top w:val="single" w:sz="4" w:space="0" w:color="auto"/>
              <w:left w:val="nil"/>
              <w:bottom w:val="single" w:sz="4" w:space="0" w:color="auto"/>
              <w:right w:val="single" w:sz="4" w:space="0" w:color="auto"/>
            </w:tcBorders>
            <w:shd w:val="clear" w:color="auto" w:fill="FFFFFF"/>
          </w:tcPr>
          <w:p w14:paraId="1D535939"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701.600,00</w:t>
            </w:r>
          </w:p>
        </w:tc>
        <w:tc>
          <w:tcPr>
            <w:tcW w:w="1332" w:type="dxa"/>
            <w:gridSpan w:val="2"/>
            <w:tcBorders>
              <w:top w:val="single" w:sz="4" w:space="0" w:color="auto"/>
              <w:left w:val="nil"/>
              <w:bottom w:val="single" w:sz="4" w:space="0" w:color="auto"/>
              <w:right w:val="single" w:sz="4" w:space="0" w:color="auto"/>
            </w:tcBorders>
            <w:shd w:val="clear" w:color="auto" w:fill="FFFFFF"/>
          </w:tcPr>
          <w:p w14:paraId="2192A564"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701.600,00</w:t>
            </w:r>
          </w:p>
        </w:tc>
      </w:tr>
      <w:tr w:rsidR="00EF39FE" w:rsidRPr="00DE34CD" w14:paraId="33EE1DDB" w14:textId="77777777" w:rsidTr="000A7ED2">
        <w:trPr>
          <w:trHeight w:val="195"/>
          <w:jc w:val="center"/>
        </w:trPr>
        <w:tc>
          <w:tcPr>
            <w:tcW w:w="83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07B5335"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1.4.2.</w:t>
            </w:r>
          </w:p>
        </w:tc>
        <w:tc>
          <w:tcPr>
            <w:tcW w:w="3064" w:type="dxa"/>
            <w:tcBorders>
              <w:top w:val="single" w:sz="4" w:space="0" w:color="auto"/>
              <w:left w:val="nil"/>
              <w:bottom w:val="single" w:sz="4" w:space="0" w:color="auto"/>
              <w:right w:val="single" w:sz="4" w:space="0" w:color="auto"/>
            </w:tcBorders>
            <w:shd w:val="clear" w:color="auto" w:fill="FFFFFF"/>
            <w:vAlign w:val="center"/>
          </w:tcPr>
          <w:p w14:paraId="2633F4CB"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Nadzor</w:t>
            </w:r>
          </w:p>
        </w:tc>
        <w:tc>
          <w:tcPr>
            <w:tcW w:w="1577" w:type="dxa"/>
            <w:gridSpan w:val="2"/>
            <w:tcBorders>
              <w:top w:val="single" w:sz="4" w:space="0" w:color="auto"/>
              <w:left w:val="nil"/>
              <w:bottom w:val="single" w:sz="4" w:space="0" w:color="auto"/>
              <w:right w:val="single" w:sz="4" w:space="0" w:color="auto"/>
            </w:tcBorders>
            <w:shd w:val="clear" w:color="auto" w:fill="FFFFFF"/>
            <w:vAlign w:val="center"/>
          </w:tcPr>
          <w:p w14:paraId="3242CFBC"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16.000,00</w:t>
            </w:r>
          </w:p>
        </w:tc>
        <w:tc>
          <w:tcPr>
            <w:tcW w:w="1492" w:type="dxa"/>
            <w:gridSpan w:val="2"/>
            <w:tcBorders>
              <w:top w:val="single" w:sz="4" w:space="0" w:color="auto"/>
              <w:left w:val="nil"/>
              <w:bottom w:val="single" w:sz="4" w:space="0" w:color="auto"/>
              <w:right w:val="single" w:sz="4" w:space="0" w:color="auto"/>
            </w:tcBorders>
            <w:shd w:val="clear" w:color="auto" w:fill="FFFFFF"/>
          </w:tcPr>
          <w:p w14:paraId="48283DC8"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16.000,00</w:t>
            </w:r>
          </w:p>
        </w:tc>
        <w:tc>
          <w:tcPr>
            <w:tcW w:w="1342" w:type="dxa"/>
            <w:gridSpan w:val="2"/>
            <w:tcBorders>
              <w:top w:val="single" w:sz="4" w:space="0" w:color="auto"/>
              <w:left w:val="nil"/>
              <w:bottom w:val="single" w:sz="4" w:space="0" w:color="auto"/>
              <w:right w:val="single" w:sz="4" w:space="0" w:color="auto"/>
            </w:tcBorders>
            <w:shd w:val="clear" w:color="auto" w:fill="FFFFFF"/>
          </w:tcPr>
          <w:p w14:paraId="4AD6FD5E"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7.800,00</w:t>
            </w:r>
          </w:p>
        </w:tc>
        <w:tc>
          <w:tcPr>
            <w:tcW w:w="1332" w:type="dxa"/>
            <w:gridSpan w:val="2"/>
            <w:tcBorders>
              <w:top w:val="single" w:sz="4" w:space="0" w:color="auto"/>
              <w:left w:val="nil"/>
              <w:bottom w:val="single" w:sz="4" w:space="0" w:color="auto"/>
              <w:right w:val="single" w:sz="4" w:space="0" w:color="auto"/>
            </w:tcBorders>
            <w:shd w:val="clear" w:color="auto" w:fill="FFFFFF"/>
          </w:tcPr>
          <w:p w14:paraId="34C2E594"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7.800,00</w:t>
            </w:r>
          </w:p>
        </w:tc>
      </w:tr>
      <w:tr w:rsidR="00EF39FE" w:rsidRPr="00DE34CD" w14:paraId="16E2D1C7" w14:textId="77777777" w:rsidTr="000A7ED2">
        <w:trPr>
          <w:trHeight w:val="203"/>
          <w:jc w:val="center"/>
        </w:trPr>
        <w:tc>
          <w:tcPr>
            <w:tcW w:w="83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0FC3226"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1.5.</w:t>
            </w:r>
          </w:p>
        </w:tc>
        <w:tc>
          <w:tcPr>
            <w:tcW w:w="3064" w:type="dxa"/>
            <w:tcBorders>
              <w:top w:val="single" w:sz="4" w:space="0" w:color="auto"/>
              <w:left w:val="nil"/>
              <w:bottom w:val="single" w:sz="4" w:space="0" w:color="auto"/>
              <w:right w:val="single" w:sz="4" w:space="0" w:color="auto"/>
            </w:tcBorders>
            <w:shd w:val="clear" w:color="auto" w:fill="FFFFFF"/>
            <w:vAlign w:val="center"/>
          </w:tcPr>
          <w:p w14:paraId="761CC29A"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Ulica Josipa Pavičića</w:t>
            </w:r>
          </w:p>
        </w:tc>
        <w:tc>
          <w:tcPr>
            <w:tcW w:w="1577" w:type="dxa"/>
            <w:gridSpan w:val="2"/>
            <w:tcBorders>
              <w:top w:val="single" w:sz="4" w:space="0" w:color="auto"/>
              <w:left w:val="nil"/>
              <w:bottom w:val="single" w:sz="4" w:space="0" w:color="auto"/>
              <w:right w:val="single" w:sz="4" w:space="0" w:color="auto"/>
            </w:tcBorders>
            <w:shd w:val="clear" w:color="auto" w:fill="FFFFFF"/>
            <w:vAlign w:val="center"/>
          </w:tcPr>
          <w:p w14:paraId="4862963D"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171.520,00</w:t>
            </w:r>
          </w:p>
        </w:tc>
        <w:tc>
          <w:tcPr>
            <w:tcW w:w="1492" w:type="dxa"/>
            <w:gridSpan w:val="2"/>
            <w:tcBorders>
              <w:top w:val="single" w:sz="4" w:space="0" w:color="auto"/>
              <w:left w:val="nil"/>
              <w:bottom w:val="single" w:sz="4" w:space="0" w:color="auto"/>
              <w:right w:val="single" w:sz="4" w:space="0" w:color="auto"/>
            </w:tcBorders>
            <w:shd w:val="clear" w:color="auto" w:fill="FFFFFF"/>
          </w:tcPr>
          <w:p w14:paraId="092A8B97"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181.520,00</w:t>
            </w:r>
          </w:p>
        </w:tc>
        <w:tc>
          <w:tcPr>
            <w:tcW w:w="1342" w:type="dxa"/>
            <w:gridSpan w:val="2"/>
            <w:tcBorders>
              <w:top w:val="single" w:sz="4" w:space="0" w:color="auto"/>
              <w:left w:val="nil"/>
              <w:bottom w:val="single" w:sz="4" w:space="0" w:color="auto"/>
              <w:right w:val="single" w:sz="4" w:space="0" w:color="auto"/>
            </w:tcBorders>
            <w:shd w:val="clear" w:color="auto" w:fill="FFFFFF"/>
          </w:tcPr>
          <w:p w14:paraId="4039C2C6"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3.901,00</w:t>
            </w:r>
          </w:p>
        </w:tc>
        <w:tc>
          <w:tcPr>
            <w:tcW w:w="1332" w:type="dxa"/>
            <w:gridSpan w:val="2"/>
            <w:tcBorders>
              <w:top w:val="single" w:sz="4" w:space="0" w:color="auto"/>
              <w:left w:val="nil"/>
              <w:bottom w:val="single" w:sz="4" w:space="0" w:color="auto"/>
              <w:right w:val="single" w:sz="4" w:space="0" w:color="auto"/>
            </w:tcBorders>
            <w:shd w:val="clear" w:color="auto" w:fill="FFFFFF"/>
          </w:tcPr>
          <w:p w14:paraId="02F1F223"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3.901,00</w:t>
            </w:r>
          </w:p>
        </w:tc>
      </w:tr>
      <w:tr w:rsidR="00EF39FE" w:rsidRPr="00DE34CD" w14:paraId="3F247422" w14:textId="77777777" w:rsidTr="000A7ED2">
        <w:trPr>
          <w:trHeight w:val="195"/>
          <w:jc w:val="center"/>
        </w:trPr>
        <w:tc>
          <w:tcPr>
            <w:tcW w:w="83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6968774"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1.5.1.</w:t>
            </w:r>
          </w:p>
        </w:tc>
        <w:tc>
          <w:tcPr>
            <w:tcW w:w="3064" w:type="dxa"/>
            <w:tcBorders>
              <w:top w:val="single" w:sz="4" w:space="0" w:color="auto"/>
              <w:left w:val="nil"/>
              <w:bottom w:val="single" w:sz="4" w:space="0" w:color="auto"/>
              <w:right w:val="single" w:sz="4" w:space="0" w:color="auto"/>
            </w:tcBorders>
            <w:shd w:val="clear" w:color="auto" w:fill="FFFFFF"/>
            <w:vAlign w:val="center"/>
          </w:tcPr>
          <w:p w14:paraId="27D7348D"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Projektiranje</w:t>
            </w:r>
          </w:p>
        </w:tc>
        <w:tc>
          <w:tcPr>
            <w:tcW w:w="1577" w:type="dxa"/>
            <w:gridSpan w:val="2"/>
            <w:tcBorders>
              <w:top w:val="single" w:sz="4" w:space="0" w:color="auto"/>
              <w:left w:val="nil"/>
              <w:bottom w:val="single" w:sz="4" w:space="0" w:color="auto"/>
              <w:right w:val="single" w:sz="4" w:space="0" w:color="auto"/>
            </w:tcBorders>
            <w:shd w:val="clear" w:color="auto" w:fill="FFFFFF"/>
            <w:vAlign w:val="center"/>
          </w:tcPr>
          <w:p w14:paraId="0607BCAC"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4.480,00</w:t>
            </w:r>
          </w:p>
        </w:tc>
        <w:tc>
          <w:tcPr>
            <w:tcW w:w="1492" w:type="dxa"/>
            <w:gridSpan w:val="2"/>
            <w:tcBorders>
              <w:top w:val="single" w:sz="4" w:space="0" w:color="auto"/>
              <w:left w:val="nil"/>
              <w:bottom w:val="single" w:sz="4" w:space="0" w:color="auto"/>
              <w:right w:val="single" w:sz="4" w:space="0" w:color="auto"/>
            </w:tcBorders>
            <w:shd w:val="clear" w:color="auto" w:fill="FFFFFF"/>
          </w:tcPr>
          <w:p w14:paraId="71DDD5D8"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4.480,00</w:t>
            </w:r>
          </w:p>
        </w:tc>
        <w:tc>
          <w:tcPr>
            <w:tcW w:w="1342" w:type="dxa"/>
            <w:gridSpan w:val="2"/>
            <w:tcBorders>
              <w:top w:val="single" w:sz="4" w:space="0" w:color="auto"/>
              <w:left w:val="nil"/>
              <w:bottom w:val="single" w:sz="4" w:space="0" w:color="auto"/>
              <w:right w:val="single" w:sz="4" w:space="0" w:color="auto"/>
            </w:tcBorders>
            <w:shd w:val="clear" w:color="auto" w:fill="FFFFFF"/>
          </w:tcPr>
          <w:p w14:paraId="6661A49F"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3.901,00</w:t>
            </w:r>
          </w:p>
        </w:tc>
        <w:tc>
          <w:tcPr>
            <w:tcW w:w="1332" w:type="dxa"/>
            <w:gridSpan w:val="2"/>
            <w:tcBorders>
              <w:top w:val="single" w:sz="4" w:space="0" w:color="auto"/>
              <w:left w:val="nil"/>
              <w:bottom w:val="single" w:sz="4" w:space="0" w:color="auto"/>
              <w:right w:val="single" w:sz="4" w:space="0" w:color="auto"/>
            </w:tcBorders>
            <w:shd w:val="clear" w:color="auto" w:fill="FFFFFF"/>
          </w:tcPr>
          <w:p w14:paraId="4AF549FE"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3.901,00</w:t>
            </w:r>
          </w:p>
        </w:tc>
      </w:tr>
      <w:tr w:rsidR="00EF39FE" w:rsidRPr="00DE34CD" w14:paraId="1ED17FA3" w14:textId="77777777" w:rsidTr="000A7ED2">
        <w:trPr>
          <w:trHeight w:val="135"/>
          <w:jc w:val="center"/>
        </w:trPr>
        <w:tc>
          <w:tcPr>
            <w:tcW w:w="83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488148A"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1.5.2.</w:t>
            </w:r>
          </w:p>
        </w:tc>
        <w:tc>
          <w:tcPr>
            <w:tcW w:w="3064" w:type="dxa"/>
            <w:tcBorders>
              <w:top w:val="single" w:sz="4" w:space="0" w:color="auto"/>
              <w:left w:val="nil"/>
              <w:bottom w:val="single" w:sz="4" w:space="0" w:color="auto"/>
              <w:right w:val="single" w:sz="4" w:space="0" w:color="auto"/>
            </w:tcBorders>
            <w:shd w:val="clear" w:color="auto" w:fill="FFFFFF"/>
            <w:vAlign w:val="center"/>
          </w:tcPr>
          <w:p w14:paraId="2388EA52"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Radovi</w:t>
            </w:r>
          </w:p>
        </w:tc>
        <w:tc>
          <w:tcPr>
            <w:tcW w:w="1577" w:type="dxa"/>
            <w:gridSpan w:val="2"/>
            <w:tcBorders>
              <w:top w:val="single" w:sz="4" w:space="0" w:color="auto"/>
              <w:left w:val="nil"/>
              <w:bottom w:val="single" w:sz="4" w:space="0" w:color="auto"/>
              <w:right w:val="single" w:sz="4" w:space="0" w:color="auto"/>
            </w:tcBorders>
            <w:shd w:val="clear" w:color="auto" w:fill="FFFFFF"/>
            <w:vAlign w:val="center"/>
          </w:tcPr>
          <w:p w14:paraId="56920CC0"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162.820,00</w:t>
            </w:r>
          </w:p>
        </w:tc>
        <w:tc>
          <w:tcPr>
            <w:tcW w:w="1492" w:type="dxa"/>
            <w:gridSpan w:val="2"/>
            <w:tcBorders>
              <w:top w:val="single" w:sz="4" w:space="0" w:color="auto"/>
              <w:left w:val="nil"/>
              <w:bottom w:val="single" w:sz="4" w:space="0" w:color="auto"/>
              <w:right w:val="single" w:sz="4" w:space="0" w:color="auto"/>
            </w:tcBorders>
            <w:shd w:val="clear" w:color="auto" w:fill="FFFFFF"/>
          </w:tcPr>
          <w:p w14:paraId="3C000E19"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172.820,00</w:t>
            </w:r>
          </w:p>
        </w:tc>
        <w:tc>
          <w:tcPr>
            <w:tcW w:w="1342" w:type="dxa"/>
            <w:gridSpan w:val="2"/>
            <w:tcBorders>
              <w:top w:val="single" w:sz="4" w:space="0" w:color="auto"/>
              <w:left w:val="nil"/>
              <w:bottom w:val="single" w:sz="4" w:space="0" w:color="auto"/>
              <w:right w:val="single" w:sz="4" w:space="0" w:color="auto"/>
            </w:tcBorders>
            <w:shd w:val="clear" w:color="auto" w:fill="FFFFFF"/>
          </w:tcPr>
          <w:p w14:paraId="6929A195"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0,00</w:t>
            </w:r>
          </w:p>
        </w:tc>
        <w:tc>
          <w:tcPr>
            <w:tcW w:w="1332" w:type="dxa"/>
            <w:gridSpan w:val="2"/>
            <w:tcBorders>
              <w:top w:val="single" w:sz="4" w:space="0" w:color="auto"/>
              <w:left w:val="nil"/>
              <w:bottom w:val="single" w:sz="4" w:space="0" w:color="auto"/>
              <w:right w:val="single" w:sz="4" w:space="0" w:color="auto"/>
            </w:tcBorders>
            <w:shd w:val="clear" w:color="auto" w:fill="FFFFFF"/>
          </w:tcPr>
          <w:p w14:paraId="7D28BC6C"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0,00</w:t>
            </w:r>
          </w:p>
        </w:tc>
      </w:tr>
      <w:tr w:rsidR="00EF39FE" w:rsidRPr="00DE34CD" w14:paraId="14B97198" w14:textId="77777777" w:rsidTr="000A7ED2">
        <w:trPr>
          <w:trHeight w:val="180"/>
          <w:jc w:val="center"/>
        </w:trPr>
        <w:tc>
          <w:tcPr>
            <w:tcW w:w="83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61A4231"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1.5.3.</w:t>
            </w:r>
          </w:p>
        </w:tc>
        <w:tc>
          <w:tcPr>
            <w:tcW w:w="3064" w:type="dxa"/>
            <w:tcBorders>
              <w:top w:val="single" w:sz="4" w:space="0" w:color="auto"/>
              <w:left w:val="nil"/>
              <w:bottom w:val="single" w:sz="4" w:space="0" w:color="auto"/>
              <w:right w:val="single" w:sz="4" w:space="0" w:color="auto"/>
            </w:tcBorders>
            <w:shd w:val="clear" w:color="auto" w:fill="FFFFFF"/>
            <w:vAlign w:val="center"/>
          </w:tcPr>
          <w:p w14:paraId="186A3190"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Nadzor</w:t>
            </w:r>
          </w:p>
        </w:tc>
        <w:tc>
          <w:tcPr>
            <w:tcW w:w="1577" w:type="dxa"/>
            <w:gridSpan w:val="2"/>
            <w:tcBorders>
              <w:top w:val="single" w:sz="4" w:space="0" w:color="auto"/>
              <w:left w:val="nil"/>
              <w:bottom w:val="single" w:sz="4" w:space="0" w:color="auto"/>
              <w:right w:val="single" w:sz="4" w:space="0" w:color="auto"/>
            </w:tcBorders>
            <w:shd w:val="clear" w:color="auto" w:fill="FFFFFF"/>
            <w:vAlign w:val="center"/>
          </w:tcPr>
          <w:p w14:paraId="3CFC1A09"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4.220,00</w:t>
            </w:r>
          </w:p>
        </w:tc>
        <w:tc>
          <w:tcPr>
            <w:tcW w:w="1492" w:type="dxa"/>
            <w:gridSpan w:val="2"/>
            <w:tcBorders>
              <w:top w:val="single" w:sz="4" w:space="0" w:color="auto"/>
              <w:left w:val="nil"/>
              <w:bottom w:val="single" w:sz="4" w:space="0" w:color="auto"/>
              <w:right w:val="single" w:sz="4" w:space="0" w:color="auto"/>
            </w:tcBorders>
            <w:shd w:val="clear" w:color="auto" w:fill="FFFFFF"/>
          </w:tcPr>
          <w:p w14:paraId="2E7F9201"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4.220,00</w:t>
            </w:r>
          </w:p>
        </w:tc>
        <w:tc>
          <w:tcPr>
            <w:tcW w:w="1342" w:type="dxa"/>
            <w:gridSpan w:val="2"/>
            <w:tcBorders>
              <w:top w:val="single" w:sz="4" w:space="0" w:color="auto"/>
              <w:left w:val="nil"/>
              <w:bottom w:val="single" w:sz="4" w:space="0" w:color="auto"/>
              <w:right w:val="single" w:sz="4" w:space="0" w:color="auto"/>
            </w:tcBorders>
            <w:shd w:val="clear" w:color="auto" w:fill="FFFFFF"/>
          </w:tcPr>
          <w:p w14:paraId="6F10F5D2"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0,00</w:t>
            </w:r>
          </w:p>
        </w:tc>
        <w:tc>
          <w:tcPr>
            <w:tcW w:w="1332" w:type="dxa"/>
            <w:gridSpan w:val="2"/>
            <w:tcBorders>
              <w:top w:val="single" w:sz="4" w:space="0" w:color="auto"/>
              <w:left w:val="nil"/>
              <w:bottom w:val="single" w:sz="4" w:space="0" w:color="auto"/>
              <w:right w:val="single" w:sz="4" w:space="0" w:color="auto"/>
            </w:tcBorders>
            <w:shd w:val="clear" w:color="auto" w:fill="FFFFFF"/>
          </w:tcPr>
          <w:p w14:paraId="78B361BC"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0,00</w:t>
            </w:r>
          </w:p>
        </w:tc>
      </w:tr>
      <w:tr w:rsidR="00EF39FE" w:rsidRPr="00DE34CD" w14:paraId="2A6608E8" w14:textId="77777777" w:rsidTr="000A7ED2">
        <w:trPr>
          <w:trHeight w:val="106"/>
          <w:jc w:val="center"/>
        </w:trPr>
        <w:tc>
          <w:tcPr>
            <w:tcW w:w="83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9479748"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lastRenderedPageBreak/>
              <w:t>1.6.</w:t>
            </w:r>
          </w:p>
        </w:tc>
        <w:tc>
          <w:tcPr>
            <w:tcW w:w="3064" w:type="dxa"/>
            <w:tcBorders>
              <w:top w:val="single" w:sz="4" w:space="0" w:color="auto"/>
              <w:left w:val="nil"/>
              <w:bottom w:val="single" w:sz="4" w:space="0" w:color="auto"/>
              <w:right w:val="single" w:sz="4" w:space="0" w:color="auto"/>
            </w:tcBorders>
            <w:shd w:val="clear" w:color="auto" w:fill="FFFFFF"/>
            <w:vAlign w:val="center"/>
            <w:hideMark/>
          </w:tcPr>
          <w:p w14:paraId="3A836E70"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Spojna cesta Vranduk – Komušina, Ćosine Laze, Vasine Laze</w:t>
            </w:r>
          </w:p>
        </w:tc>
        <w:tc>
          <w:tcPr>
            <w:tcW w:w="1577" w:type="dxa"/>
            <w:gridSpan w:val="2"/>
            <w:tcBorders>
              <w:top w:val="single" w:sz="4" w:space="0" w:color="auto"/>
              <w:left w:val="nil"/>
              <w:bottom w:val="single" w:sz="4" w:space="0" w:color="auto"/>
              <w:right w:val="single" w:sz="4" w:space="0" w:color="auto"/>
            </w:tcBorders>
            <w:shd w:val="clear" w:color="auto" w:fill="FFFFFF"/>
            <w:vAlign w:val="center"/>
          </w:tcPr>
          <w:p w14:paraId="5F308AE3"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10.000,00</w:t>
            </w:r>
          </w:p>
        </w:tc>
        <w:tc>
          <w:tcPr>
            <w:tcW w:w="1492" w:type="dxa"/>
            <w:gridSpan w:val="2"/>
            <w:tcBorders>
              <w:top w:val="single" w:sz="4" w:space="0" w:color="auto"/>
              <w:left w:val="nil"/>
              <w:bottom w:val="single" w:sz="4" w:space="0" w:color="auto"/>
              <w:right w:val="single" w:sz="4" w:space="0" w:color="auto"/>
            </w:tcBorders>
            <w:shd w:val="clear" w:color="auto" w:fill="FFFFFF"/>
            <w:vAlign w:val="center"/>
          </w:tcPr>
          <w:p w14:paraId="644D1C40"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20.000,00</w:t>
            </w:r>
          </w:p>
        </w:tc>
        <w:tc>
          <w:tcPr>
            <w:tcW w:w="1342" w:type="dxa"/>
            <w:gridSpan w:val="2"/>
            <w:tcBorders>
              <w:top w:val="single" w:sz="4" w:space="0" w:color="auto"/>
              <w:left w:val="nil"/>
              <w:bottom w:val="single" w:sz="4" w:space="0" w:color="auto"/>
              <w:right w:val="single" w:sz="4" w:space="0" w:color="auto"/>
            </w:tcBorders>
            <w:shd w:val="clear" w:color="auto" w:fill="FFFFFF"/>
          </w:tcPr>
          <w:p w14:paraId="7D41B1C4"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0,00</w:t>
            </w:r>
          </w:p>
        </w:tc>
        <w:tc>
          <w:tcPr>
            <w:tcW w:w="1332" w:type="dxa"/>
            <w:gridSpan w:val="2"/>
            <w:tcBorders>
              <w:top w:val="single" w:sz="4" w:space="0" w:color="auto"/>
              <w:left w:val="nil"/>
              <w:bottom w:val="single" w:sz="4" w:space="0" w:color="auto"/>
              <w:right w:val="single" w:sz="4" w:space="0" w:color="auto"/>
            </w:tcBorders>
            <w:shd w:val="clear" w:color="auto" w:fill="FFFFFF"/>
          </w:tcPr>
          <w:p w14:paraId="5C4DA955"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0,00</w:t>
            </w:r>
          </w:p>
        </w:tc>
      </w:tr>
      <w:tr w:rsidR="00EF39FE" w:rsidRPr="00DE34CD" w14:paraId="3BC27DF7" w14:textId="77777777" w:rsidTr="000A7ED2">
        <w:trPr>
          <w:trHeight w:val="165"/>
          <w:jc w:val="center"/>
        </w:trPr>
        <w:tc>
          <w:tcPr>
            <w:tcW w:w="83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7707CC2"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1.6.1.</w:t>
            </w:r>
          </w:p>
        </w:tc>
        <w:tc>
          <w:tcPr>
            <w:tcW w:w="3064" w:type="dxa"/>
            <w:tcBorders>
              <w:top w:val="single" w:sz="4" w:space="0" w:color="auto"/>
              <w:left w:val="nil"/>
              <w:bottom w:val="single" w:sz="4" w:space="0" w:color="auto"/>
              <w:right w:val="single" w:sz="4" w:space="0" w:color="auto"/>
            </w:tcBorders>
            <w:shd w:val="clear" w:color="auto" w:fill="FFFFFF"/>
            <w:vAlign w:val="center"/>
          </w:tcPr>
          <w:p w14:paraId="216ED51A"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Projektiranje</w:t>
            </w:r>
          </w:p>
        </w:tc>
        <w:tc>
          <w:tcPr>
            <w:tcW w:w="1577" w:type="dxa"/>
            <w:gridSpan w:val="2"/>
            <w:tcBorders>
              <w:top w:val="single" w:sz="4" w:space="0" w:color="auto"/>
              <w:left w:val="nil"/>
              <w:bottom w:val="single" w:sz="4" w:space="0" w:color="auto"/>
              <w:right w:val="single" w:sz="4" w:space="0" w:color="auto"/>
            </w:tcBorders>
            <w:shd w:val="clear" w:color="auto" w:fill="FFFFFF"/>
            <w:vAlign w:val="center"/>
          </w:tcPr>
          <w:p w14:paraId="33F209E2"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10.000,00</w:t>
            </w:r>
          </w:p>
        </w:tc>
        <w:tc>
          <w:tcPr>
            <w:tcW w:w="1492" w:type="dxa"/>
            <w:gridSpan w:val="2"/>
            <w:tcBorders>
              <w:top w:val="single" w:sz="4" w:space="0" w:color="auto"/>
              <w:left w:val="nil"/>
              <w:bottom w:val="single" w:sz="4" w:space="0" w:color="auto"/>
              <w:right w:val="single" w:sz="4" w:space="0" w:color="auto"/>
            </w:tcBorders>
            <w:shd w:val="clear" w:color="auto" w:fill="FFFFFF"/>
          </w:tcPr>
          <w:p w14:paraId="6771E8DC"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20.000,00</w:t>
            </w:r>
          </w:p>
        </w:tc>
        <w:tc>
          <w:tcPr>
            <w:tcW w:w="1342" w:type="dxa"/>
            <w:gridSpan w:val="2"/>
            <w:tcBorders>
              <w:top w:val="single" w:sz="4" w:space="0" w:color="auto"/>
              <w:left w:val="nil"/>
              <w:bottom w:val="single" w:sz="4" w:space="0" w:color="auto"/>
              <w:right w:val="single" w:sz="4" w:space="0" w:color="auto"/>
            </w:tcBorders>
            <w:shd w:val="clear" w:color="auto" w:fill="FFFFFF"/>
          </w:tcPr>
          <w:p w14:paraId="17FF1DE2"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0,00</w:t>
            </w:r>
          </w:p>
        </w:tc>
        <w:tc>
          <w:tcPr>
            <w:tcW w:w="1332" w:type="dxa"/>
            <w:gridSpan w:val="2"/>
            <w:tcBorders>
              <w:top w:val="single" w:sz="4" w:space="0" w:color="auto"/>
              <w:left w:val="nil"/>
              <w:bottom w:val="single" w:sz="4" w:space="0" w:color="auto"/>
              <w:right w:val="single" w:sz="4" w:space="0" w:color="auto"/>
            </w:tcBorders>
            <w:shd w:val="clear" w:color="auto" w:fill="FFFFFF"/>
          </w:tcPr>
          <w:p w14:paraId="312A3866"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0,00</w:t>
            </w:r>
          </w:p>
        </w:tc>
      </w:tr>
      <w:tr w:rsidR="00EF39FE" w:rsidRPr="00DE34CD" w14:paraId="69D3AA80" w14:textId="77777777" w:rsidTr="000A7ED2">
        <w:trPr>
          <w:trHeight w:val="165"/>
          <w:jc w:val="center"/>
        </w:trPr>
        <w:tc>
          <w:tcPr>
            <w:tcW w:w="83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F674F90"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1.7.</w:t>
            </w:r>
          </w:p>
        </w:tc>
        <w:tc>
          <w:tcPr>
            <w:tcW w:w="3064" w:type="dxa"/>
            <w:tcBorders>
              <w:top w:val="single" w:sz="4" w:space="0" w:color="auto"/>
              <w:left w:val="nil"/>
              <w:bottom w:val="single" w:sz="4" w:space="0" w:color="auto"/>
              <w:right w:val="single" w:sz="4" w:space="0" w:color="auto"/>
            </w:tcBorders>
            <w:shd w:val="clear" w:color="auto" w:fill="FFFFFF"/>
            <w:vAlign w:val="center"/>
          </w:tcPr>
          <w:p w14:paraId="29641132"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Ulica kralja Zvonimira</w:t>
            </w:r>
          </w:p>
        </w:tc>
        <w:tc>
          <w:tcPr>
            <w:tcW w:w="1577" w:type="dxa"/>
            <w:gridSpan w:val="2"/>
            <w:tcBorders>
              <w:top w:val="single" w:sz="4" w:space="0" w:color="auto"/>
              <w:left w:val="nil"/>
              <w:bottom w:val="single" w:sz="4" w:space="0" w:color="auto"/>
              <w:right w:val="single" w:sz="4" w:space="0" w:color="auto"/>
            </w:tcBorders>
            <w:shd w:val="clear" w:color="auto" w:fill="FFFFFF"/>
            <w:vAlign w:val="center"/>
          </w:tcPr>
          <w:p w14:paraId="7EF46262"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0,00</w:t>
            </w:r>
          </w:p>
        </w:tc>
        <w:tc>
          <w:tcPr>
            <w:tcW w:w="1492" w:type="dxa"/>
            <w:gridSpan w:val="2"/>
            <w:tcBorders>
              <w:top w:val="single" w:sz="4" w:space="0" w:color="auto"/>
              <w:left w:val="nil"/>
              <w:bottom w:val="single" w:sz="4" w:space="0" w:color="auto"/>
              <w:right w:val="single" w:sz="4" w:space="0" w:color="auto"/>
            </w:tcBorders>
            <w:shd w:val="clear" w:color="auto" w:fill="FFFFFF"/>
          </w:tcPr>
          <w:p w14:paraId="006F44CA"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5.000,00</w:t>
            </w:r>
          </w:p>
        </w:tc>
        <w:tc>
          <w:tcPr>
            <w:tcW w:w="1342" w:type="dxa"/>
            <w:gridSpan w:val="2"/>
            <w:tcBorders>
              <w:top w:val="single" w:sz="4" w:space="0" w:color="auto"/>
              <w:left w:val="nil"/>
              <w:bottom w:val="single" w:sz="4" w:space="0" w:color="auto"/>
              <w:right w:val="single" w:sz="4" w:space="0" w:color="auto"/>
            </w:tcBorders>
            <w:shd w:val="clear" w:color="auto" w:fill="FFFFFF"/>
          </w:tcPr>
          <w:p w14:paraId="47AE9E2C"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0,00</w:t>
            </w:r>
          </w:p>
        </w:tc>
        <w:tc>
          <w:tcPr>
            <w:tcW w:w="1332" w:type="dxa"/>
            <w:gridSpan w:val="2"/>
            <w:tcBorders>
              <w:top w:val="single" w:sz="4" w:space="0" w:color="auto"/>
              <w:left w:val="nil"/>
              <w:bottom w:val="single" w:sz="4" w:space="0" w:color="auto"/>
              <w:right w:val="single" w:sz="4" w:space="0" w:color="auto"/>
            </w:tcBorders>
            <w:shd w:val="clear" w:color="auto" w:fill="FFFFFF"/>
          </w:tcPr>
          <w:p w14:paraId="10F6DEF2"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0,00</w:t>
            </w:r>
          </w:p>
        </w:tc>
      </w:tr>
      <w:tr w:rsidR="00EF39FE" w:rsidRPr="00DE34CD" w14:paraId="5EE73818" w14:textId="77777777" w:rsidTr="000A7ED2">
        <w:trPr>
          <w:trHeight w:val="165"/>
          <w:jc w:val="center"/>
        </w:trPr>
        <w:tc>
          <w:tcPr>
            <w:tcW w:w="83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840E05D"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1.7.1.</w:t>
            </w:r>
          </w:p>
        </w:tc>
        <w:tc>
          <w:tcPr>
            <w:tcW w:w="3064" w:type="dxa"/>
            <w:tcBorders>
              <w:top w:val="single" w:sz="4" w:space="0" w:color="auto"/>
              <w:left w:val="nil"/>
              <w:bottom w:val="single" w:sz="4" w:space="0" w:color="auto"/>
              <w:right w:val="single" w:sz="4" w:space="0" w:color="auto"/>
            </w:tcBorders>
            <w:shd w:val="clear" w:color="auto" w:fill="FFFFFF"/>
            <w:vAlign w:val="center"/>
          </w:tcPr>
          <w:p w14:paraId="6BEC5741"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Projektiranje</w:t>
            </w:r>
          </w:p>
        </w:tc>
        <w:tc>
          <w:tcPr>
            <w:tcW w:w="1577" w:type="dxa"/>
            <w:gridSpan w:val="2"/>
            <w:tcBorders>
              <w:top w:val="single" w:sz="4" w:space="0" w:color="auto"/>
              <w:left w:val="nil"/>
              <w:bottom w:val="single" w:sz="4" w:space="0" w:color="auto"/>
              <w:right w:val="single" w:sz="4" w:space="0" w:color="auto"/>
            </w:tcBorders>
            <w:shd w:val="clear" w:color="auto" w:fill="FFFFFF"/>
            <w:vAlign w:val="center"/>
          </w:tcPr>
          <w:p w14:paraId="64DC4209"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0,00</w:t>
            </w:r>
          </w:p>
        </w:tc>
        <w:tc>
          <w:tcPr>
            <w:tcW w:w="1492" w:type="dxa"/>
            <w:gridSpan w:val="2"/>
            <w:tcBorders>
              <w:top w:val="single" w:sz="4" w:space="0" w:color="auto"/>
              <w:left w:val="nil"/>
              <w:bottom w:val="single" w:sz="4" w:space="0" w:color="auto"/>
              <w:right w:val="single" w:sz="4" w:space="0" w:color="auto"/>
            </w:tcBorders>
            <w:shd w:val="clear" w:color="auto" w:fill="auto"/>
          </w:tcPr>
          <w:p w14:paraId="70DE42FC"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5.000,00</w:t>
            </w:r>
          </w:p>
        </w:tc>
        <w:tc>
          <w:tcPr>
            <w:tcW w:w="1342" w:type="dxa"/>
            <w:gridSpan w:val="2"/>
            <w:tcBorders>
              <w:top w:val="single" w:sz="4" w:space="0" w:color="auto"/>
              <w:left w:val="nil"/>
              <w:bottom w:val="single" w:sz="4" w:space="0" w:color="auto"/>
              <w:right w:val="single" w:sz="4" w:space="0" w:color="auto"/>
            </w:tcBorders>
          </w:tcPr>
          <w:p w14:paraId="19BCB715"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0,00</w:t>
            </w:r>
          </w:p>
        </w:tc>
        <w:tc>
          <w:tcPr>
            <w:tcW w:w="1332" w:type="dxa"/>
            <w:gridSpan w:val="2"/>
            <w:tcBorders>
              <w:top w:val="single" w:sz="4" w:space="0" w:color="auto"/>
              <w:left w:val="nil"/>
              <w:bottom w:val="single" w:sz="4" w:space="0" w:color="auto"/>
              <w:right w:val="single" w:sz="4" w:space="0" w:color="auto"/>
            </w:tcBorders>
          </w:tcPr>
          <w:p w14:paraId="77C86C14"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0,00</w:t>
            </w:r>
          </w:p>
        </w:tc>
      </w:tr>
      <w:tr w:rsidR="00EF39FE" w:rsidRPr="00DE34CD" w14:paraId="36AD10E4" w14:textId="77777777" w:rsidTr="000A7ED2">
        <w:trPr>
          <w:trHeight w:val="225"/>
          <w:jc w:val="center"/>
        </w:trPr>
        <w:tc>
          <w:tcPr>
            <w:tcW w:w="83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75FE23C"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1.8.</w:t>
            </w:r>
          </w:p>
        </w:tc>
        <w:tc>
          <w:tcPr>
            <w:tcW w:w="3064" w:type="dxa"/>
            <w:tcBorders>
              <w:top w:val="single" w:sz="4" w:space="0" w:color="auto"/>
              <w:left w:val="nil"/>
              <w:bottom w:val="single" w:sz="4" w:space="0" w:color="auto"/>
              <w:right w:val="single" w:sz="4" w:space="0" w:color="auto"/>
            </w:tcBorders>
            <w:shd w:val="clear" w:color="auto" w:fill="FFFFFF"/>
            <w:vAlign w:val="center"/>
          </w:tcPr>
          <w:p w14:paraId="6476F8C1"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Ulica Ivana Messnera</w:t>
            </w:r>
          </w:p>
        </w:tc>
        <w:tc>
          <w:tcPr>
            <w:tcW w:w="1577" w:type="dxa"/>
            <w:gridSpan w:val="2"/>
            <w:tcBorders>
              <w:top w:val="single" w:sz="4" w:space="0" w:color="auto"/>
              <w:left w:val="nil"/>
              <w:bottom w:val="single" w:sz="4" w:space="0" w:color="auto"/>
              <w:right w:val="single" w:sz="4" w:space="0" w:color="auto"/>
            </w:tcBorders>
            <w:shd w:val="clear" w:color="auto" w:fill="FFFFFF"/>
            <w:vAlign w:val="center"/>
          </w:tcPr>
          <w:p w14:paraId="4331DF9A"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0,00</w:t>
            </w:r>
          </w:p>
        </w:tc>
        <w:tc>
          <w:tcPr>
            <w:tcW w:w="1492" w:type="dxa"/>
            <w:gridSpan w:val="2"/>
            <w:tcBorders>
              <w:top w:val="single" w:sz="4" w:space="0" w:color="auto"/>
              <w:left w:val="nil"/>
              <w:bottom w:val="single" w:sz="4" w:space="0" w:color="auto"/>
              <w:right w:val="single" w:sz="4" w:space="0" w:color="auto"/>
            </w:tcBorders>
            <w:shd w:val="clear" w:color="auto" w:fill="FFFFFF"/>
          </w:tcPr>
          <w:p w14:paraId="6B5BE877"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0,00</w:t>
            </w:r>
          </w:p>
        </w:tc>
        <w:tc>
          <w:tcPr>
            <w:tcW w:w="1342" w:type="dxa"/>
            <w:gridSpan w:val="2"/>
            <w:tcBorders>
              <w:top w:val="single" w:sz="4" w:space="0" w:color="auto"/>
              <w:left w:val="nil"/>
              <w:bottom w:val="single" w:sz="4" w:space="0" w:color="auto"/>
              <w:right w:val="single" w:sz="4" w:space="0" w:color="auto"/>
            </w:tcBorders>
            <w:shd w:val="clear" w:color="auto" w:fill="FFFFFF"/>
          </w:tcPr>
          <w:p w14:paraId="3FF20F0C"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42.300,00</w:t>
            </w:r>
          </w:p>
        </w:tc>
        <w:tc>
          <w:tcPr>
            <w:tcW w:w="1332" w:type="dxa"/>
            <w:gridSpan w:val="2"/>
            <w:tcBorders>
              <w:top w:val="single" w:sz="4" w:space="0" w:color="auto"/>
              <w:left w:val="nil"/>
              <w:bottom w:val="single" w:sz="4" w:space="0" w:color="auto"/>
              <w:right w:val="single" w:sz="4" w:space="0" w:color="auto"/>
            </w:tcBorders>
            <w:shd w:val="clear" w:color="auto" w:fill="FFFFFF"/>
          </w:tcPr>
          <w:p w14:paraId="443815E7"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35.200,00</w:t>
            </w:r>
          </w:p>
        </w:tc>
      </w:tr>
      <w:tr w:rsidR="00EF39FE" w:rsidRPr="00DE34CD" w14:paraId="6A592664" w14:textId="77777777" w:rsidTr="000A7ED2">
        <w:trPr>
          <w:trHeight w:val="131"/>
          <w:jc w:val="center"/>
        </w:trPr>
        <w:tc>
          <w:tcPr>
            <w:tcW w:w="83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86DC9BB"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1.8.1.</w:t>
            </w:r>
          </w:p>
        </w:tc>
        <w:tc>
          <w:tcPr>
            <w:tcW w:w="3064" w:type="dxa"/>
            <w:tcBorders>
              <w:top w:val="single" w:sz="4" w:space="0" w:color="auto"/>
              <w:left w:val="nil"/>
              <w:bottom w:val="single" w:sz="4" w:space="0" w:color="auto"/>
              <w:right w:val="single" w:sz="4" w:space="0" w:color="auto"/>
            </w:tcBorders>
            <w:shd w:val="clear" w:color="auto" w:fill="FFFFFF"/>
            <w:vAlign w:val="center"/>
          </w:tcPr>
          <w:p w14:paraId="16E0C8AD"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Radovi</w:t>
            </w:r>
          </w:p>
        </w:tc>
        <w:tc>
          <w:tcPr>
            <w:tcW w:w="1577" w:type="dxa"/>
            <w:gridSpan w:val="2"/>
            <w:tcBorders>
              <w:top w:val="single" w:sz="4" w:space="0" w:color="auto"/>
              <w:left w:val="nil"/>
              <w:bottom w:val="single" w:sz="4" w:space="0" w:color="auto"/>
              <w:right w:val="single" w:sz="4" w:space="0" w:color="auto"/>
            </w:tcBorders>
            <w:shd w:val="clear" w:color="auto" w:fill="FFFFFF"/>
            <w:vAlign w:val="center"/>
          </w:tcPr>
          <w:p w14:paraId="487F6219"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0,00</w:t>
            </w:r>
          </w:p>
        </w:tc>
        <w:tc>
          <w:tcPr>
            <w:tcW w:w="1492" w:type="dxa"/>
            <w:gridSpan w:val="2"/>
            <w:tcBorders>
              <w:top w:val="single" w:sz="4" w:space="0" w:color="auto"/>
              <w:left w:val="nil"/>
              <w:bottom w:val="single" w:sz="4" w:space="0" w:color="auto"/>
              <w:right w:val="single" w:sz="4" w:space="0" w:color="auto"/>
            </w:tcBorders>
            <w:shd w:val="clear" w:color="auto" w:fill="FFFFFF"/>
          </w:tcPr>
          <w:p w14:paraId="59E33D56"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0,00</w:t>
            </w:r>
          </w:p>
        </w:tc>
        <w:tc>
          <w:tcPr>
            <w:tcW w:w="1342" w:type="dxa"/>
            <w:gridSpan w:val="2"/>
            <w:tcBorders>
              <w:top w:val="single" w:sz="4" w:space="0" w:color="auto"/>
              <w:left w:val="nil"/>
              <w:bottom w:val="single" w:sz="4" w:space="0" w:color="auto"/>
              <w:right w:val="single" w:sz="4" w:space="0" w:color="auto"/>
            </w:tcBorders>
            <w:shd w:val="clear" w:color="auto" w:fill="FFFFFF"/>
          </w:tcPr>
          <w:p w14:paraId="7DB4E76D"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42.300,00</w:t>
            </w:r>
          </w:p>
        </w:tc>
        <w:tc>
          <w:tcPr>
            <w:tcW w:w="1332" w:type="dxa"/>
            <w:gridSpan w:val="2"/>
            <w:tcBorders>
              <w:top w:val="single" w:sz="4" w:space="0" w:color="auto"/>
              <w:left w:val="nil"/>
              <w:bottom w:val="single" w:sz="4" w:space="0" w:color="auto"/>
              <w:right w:val="single" w:sz="4" w:space="0" w:color="auto"/>
            </w:tcBorders>
            <w:shd w:val="clear" w:color="auto" w:fill="FFFFFF"/>
          </w:tcPr>
          <w:p w14:paraId="201F42FA"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35.200,00</w:t>
            </w:r>
          </w:p>
        </w:tc>
      </w:tr>
      <w:tr w:rsidR="00EF39FE" w:rsidRPr="00DE34CD" w14:paraId="23CB5CDC" w14:textId="77777777" w:rsidTr="000A7ED2">
        <w:trPr>
          <w:trHeight w:val="195"/>
          <w:jc w:val="center"/>
        </w:trPr>
        <w:tc>
          <w:tcPr>
            <w:tcW w:w="83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922C5A8"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1.9.</w:t>
            </w:r>
          </w:p>
        </w:tc>
        <w:tc>
          <w:tcPr>
            <w:tcW w:w="3064" w:type="dxa"/>
            <w:tcBorders>
              <w:top w:val="single" w:sz="4" w:space="0" w:color="auto"/>
              <w:left w:val="nil"/>
              <w:bottom w:val="single" w:sz="4" w:space="0" w:color="auto"/>
              <w:right w:val="single" w:sz="4" w:space="0" w:color="auto"/>
            </w:tcBorders>
            <w:shd w:val="clear" w:color="auto" w:fill="FFFFFF"/>
            <w:vAlign w:val="center"/>
          </w:tcPr>
          <w:p w14:paraId="4605BD7C"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Sokolova ulica , Ulica Matice Hrvatske</w:t>
            </w:r>
          </w:p>
        </w:tc>
        <w:tc>
          <w:tcPr>
            <w:tcW w:w="1577" w:type="dxa"/>
            <w:gridSpan w:val="2"/>
            <w:tcBorders>
              <w:top w:val="single" w:sz="4" w:space="0" w:color="auto"/>
              <w:left w:val="nil"/>
              <w:bottom w:val="single" w:sz="4" w:space="0" w:color="auto"/>
              <w:right w:val="single" w:sz="4" w:space="0" w:color="auto"/>
            </w:tcBorders>
            <w:shd w:val="clear" w:color="auto" w:fill="FFFFFF"/>
            <w:vAlign w:val="center"/>
          </w:tcPr>
          <w:p w14:paraId="654316D6"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0,00</w:t>
            </w:r>
          </w:p>
        </w:tc>
        <w:tc>
          <w:tcPr>
            <w:tcW w:w="1492" w:type="dxa"/>
            <w:gridSpan w:val="2"/>
            <w:tcBorders>
              <w:top w:val="single" w:sz="4" w:space="0" w:color="auto"/>
              <w:left w:val="nil"/>
              <w:bottom w:val="single" w:sz="4" w:space="0" w:color="auto"/>
              <w:right w:val="single" w:sz="4" w:space="0" w:color="auto"/>
            </w:tcBorders>
            <w:shd w:val="clear" w:color="auto" w:fill="FFFFFF"/>
          </w:tcPr>
          <w:p w14:paraId="59CFF2F2"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0,00</w:t>
            </w:r>
          </w:p>
        </w:tc>
        <w:tc>
          <w:tcPr>
            <w:tcW w:w="1342" w:type="dxa"/>
            <w:gridSpan w:val="2"/>
            <w:tcBorders>
              <w:top w:val="single" w:sz="4" w:space="0" w:color="auto"/>
              <w:left w:val="nil"/>
              <w:bottom w:val="single" w:sz="4" w:space="0" w:color="auto"/>
              <w:right w:val="single" w:sz="4" w:space="0" w:color="auto"/>
            </w:tcBorders>
            <w:shd w:val="clear" w:color="auto" w:fill="FFFFFF"/>
          </w:tcPr>
          <w:p w14:paraId="19A81AA3"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20.000,00</w:t>
            </w:r>
          </w:p>
        </w:tc>
        <w:tc>
          <w:tcPr>
            <w:tcW w:w="1332" w:type="dxa"/>
            <w:gridSpan w:val="2"/>
            <w:tcBorders>
              <w:top w:val="single" w:sz="4" w:space="0" w:color="auto"/>
              <w:left w:val="nil"/>
              <w:bottom w:val="single" w:sz="4" w:space="0" w:color="auto"/>
              <w:right w:val="single" w:sz="4" w:space="0" w:color="auto"/>
            </w:tcBorders>
            <w:shd w:val="clear" w:color="auto" w:fill="FFFFFF"/>
          </w:tcPr>
          <w:p w14:paraId="6112A831"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20.000,00</w:t>
            </w:r>
          </w:p>
        </w:tc>
      </w:tr>
      <w:tr w:rsidR="00EF39FE" w:rsidRPr="00DE34CD" w14:paraId="652CFDCA" w14:textId="77777777" w:rsidTr="000A7ED2">
        <w:trPr>
          <w:trHeight w:val="176"/>
          <w:jc w:val="center"/>
        </w:trPr>
        <w:tc>
          <w:tcPr>
            <w:tcW w:w="83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BB61D77"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1.9.1.</w:t>
            </w:r>
          </w:p>
        </w:tc>
        <w:tc>
          <w:tcPr>
            <w:tcW w:w="3064" w:type="dxa"/>
            <w:tcBorders>
              <w:top w:val="single" w:sz="4" w:space="0" w:color="auto"/>
              <w:left w:val="nil"/>
              <w:bottom w:val="single" w:sz="4" w:space="0" w:color="auto"/>
              <w:right w:val="single" w:sz="4" w:space="0" w:color="auto"/>
            </w:tcBorders>
            <w:shd w:val="clear" w:color="auto" w:fill="FFFFFF"/>
            <w:vAlign w:val="center"/>
          </w:tcPr>
          <w:p w14:paraId="24954B41"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Projektiranje</w:t>
            </w:r>
          </w:p>
        </w:tc>
        <w:tc>
          <w:tcPr>
            <w:tcW w:w="1577" w:type="dxa"/>
            <w:gridSpan w:val="2"/>
            <w:tcBorders>
              <w:top w:val="single" w:sz="4" w:space="0" w:color="auto"/>
              <w:left w:val="nil"/>
              <w:bottom w:val="single" w:sz="4" w:space="0" w:color="auto"/>
              <w:right w:val="single" w:sz="4" w:space="0" w:color="auto"/>
            </w:tcBorders>
            <w:shd w:val="clear" w:color="auto" w:fill="FFFFFF"/>
            <w:vAlign w:val="center"/>
          </w:tcPr>
          <w:p w14:paraId="0E74BB1B"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0,00</w:t>
            </w:r>
          </w:p>
        </w:tc>
        <w:tc>
          <w:tcPr>
            <w:tcW w:w="1492" w:type="dxa"/>
            <w:gridSpan w:val="2"/>
            <w:tcBorders>
              <w:top w:val="single" w:sz="4" w:space="0" w:color="auto"/>
              <w:left w:val="nil"/>
              <w:bottom w:val="single" w:sz="4" w:space="0" w:color="auto"/>
              <w:right w:val="single" w:sz="4" w:space="0" w:color="auto"/>
            </w:tcBorders>
            <w:shd w:val="clear" w:color="auto" w:fill="FFFFFF"/>
          </w:tcPr>
          <w:p w14:paraId="2F3AC105"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0,00</w:t>
            </w:r>
          </w:p>
        </w:tc>
        <w:tc>
          <w:tcPr>
            <w:tcW w:w="1342" w:type="dxa"/>
            <w:gridSpan w:val="2"/>
            <w:tcBorders>
              <w:top w:val="single" w:sz="4" w:space="0" w:color="auto"/>
              <w:left w:val="nil"/>
              <w:bottom w:val="single" w:sz="4" w:space="0" w:color="auto"/>
              <w:right w:val="single" w:sz="4" w:space="0" w:color="auto"/>
            </w:tcBorders>
            <w:shd w:val="clear" w:color="auto" w:fill="FFFFFF"/>
          </w:tcPr>
          <w:p w14:paraId="7C0B97DB"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20.000,00</w:t>
            </w:r>
          </w:p>
        </w:tc>
        <w:tc>
          <w:tcPr>
            <w:tcW w:w="1332" w:type="dxa"/>
            <w:gridSpan w:val="2"/>
            <w:tcBorders>
              <w:top w:val="single" w:sz="4" w:space="0" w:color="auto"/>
              <w:left w:val="nil"/>
              <w:bottom w:val="single" w:sz="4" w:space="0" w:color="auto"/>
              <w:right w:val="single" w:sz="4" w:space="0" w:color="auto"/>
            </w:tcBorders>
            <w:shd w:val="clear" w:color="auto" w:fill="FFFFFF"/>
          </w:tcPr>
          <w:p w14:paraId="63CDB1DB"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20.000,00</w:t>
            </w:r>
          </w:p>
        </w:tc>
      </w:tr>
      <w:tr w:rsidR="00EF39FE" w:rsidRPr="00DE34CD" w14:paraId="2CB669FB" w14:textId="77777777" w:rsidTr="000A7ED2">
        <w:trPr>
          <w:trHeight w:val="240"/>
          <w:jc w:val="center"/>
        </w:trPr>
        <w:tc>
          <w:tcPr>
            <w:tcW w:w="83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A11296B" w14:textId="77777777" w:rsidR="00EF39FE" w:rsidRPr="00DE34CD" w:rsidRDefault="00EF39FE" w:rsidP="00EF39FE">
            <w:pPr>
              <w:jc w:val="center"/>
              <w:rPr>
                <w:rFonts w:asciiTheme="minorHAnsi" w:hAnsiTheme="minorHAnsi" w:cstheme="minorHAnsi"/>
                <w:b w:val="0"/>
                <w:bCs/>
                <w:sz w:val="22"/>
                <w:szCs w:val="22"/>
                <w:lang w:val="hr-HR"/>
              </w:rPr>
            </w:pPr>
          </w:p>
        </w:tc>
        <w:tc>
          <w:tcPr>
            <w:tcW w:w="3064" w:type="dxa"/>
            <w:tcBorders>
              <w:top w:val="single" w:sz="4" w:space="0" w:color="auto"/>
              <w:left w:val="nil"/>
              <w:bottom w:val="single" w:sz="4" w:space="0" w:color="auto"/>
              <w:right w:val="single" w:sz="4" w:space="0" w:color="auto"/>
            </w:tcBorders>
            <w:shd w:val="clear" w:color="auto" w:fill="FFFFFF"/>
            <w:vAlign w:val="center"/>
          </w:tcPr>
          <w:p w14:paraId="4F6EAB16"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Izvori financiranja:</w:t>
            </w:r>
          </w:p>
        </w:tc>
        <w:tc>
          <w:tcPr>
            <w:tcW w:w="1577" w:type="dxa"/>
            <w:gridSpan w:val="2"/>
            <w:tcBorders>
              <w:top w:val="single" w:sz="4" w:space="0" w:color="auto"/>
              <w:left w:val="nil"/>
              <w:bottom w:val="single" w:sz="4" w:space="0" w:color="auto"/>
              <w:right w:val="single" w:sz="4" w:space="0" w:color="auto"/>
            </w:tcBorders>
            <w:shd w:val="clear" w:color="auto" w:fill="FFFFFF"/>
            <w:vAlign w:val="center"/>
          </w:tcPr>
          <w:p w14:paraId="63A65431" w14:textId="77777777" w:rsidR="00EF39FE" w:rsidRPr="00DE34CD" w:rsidRDefault="00EF39FE" w:rsidP="00EF39FE">
            <w:pPr>
              <w:jc w:val="center"/>
              <w:rPr>
                <w:rFonts w:asciiTheme="minorHAnsi" w:hAnsiTheme="minorHAnsi" w:cstheme="minorHAnsi"/>
                <w:b w:val="0"/>
                <w:bCs/>
                <w:sz w:val="22"/>
                <w:szCs w:val="22"/>
                <w:lang w:val="hr-HR"/>
              </w:rPr>
            </w:pPr>
          </w:p>
        </w:tc>
        <w:tc>
          <w:tcPr>
            <w:tcW w:w="1492" w:type="dxa"/>
            <w:gridSpan w:val="2"/>
            <w:tcBorders>
              <w:top w:val="single" w:sz="4" w:space="0" w:color="auto"/>
              <w:left w:val="nil"/>
              <w:bottom w:val="single" w:sz="4" w:space="0" w:color="auto"/>
              <w:right w:val="single" w:sz="4" w:space="0" w:color="auto"/>
            </w:tcBorders>
            <w:shd w:val="clear" w:color="auto" w:fill="FFFFFF"/>
          </w:tcPr>
          <w:p w14:paraId="7EF8B689" w14:textId="77777777" w:rsidR="00EF39FE" w:rsidRPr="00DE34CD" w:rsidRDefault="00EF39FE" w:rsidP="00EF39FE">
            <w:pPr>
              <w:jc w:val="center"/>
              <w:rPr>
                <w:rFonts w:asciiTheme="minorHAnsi" w:hAnsiTheme="minorHAnsi" w:cstheme="minorHAnsi"/>
                <w:b w:val="0"/>
                <w:bCs/>
                <w:sz w:val="22"/>
                <w:szCs w:val="22"/>
                <w:lang w:val="hr-HR"/>
              </w:rPr>
            </w:pPr>
          </w:p>
        </w:tc>
        <w:tc>
          <w:tcPr>
            <w:tcW w:w="1342" w:type="dxa"/>
            <w:gridSpan w:val="2"/>
            <w:tcBorders>
              <w:top w:val="single" w:sz="4" w:space="0" w:color="auto"/>
              <w:left w:val="nil"/>
              <w:bottom w:val="single" w:sz="4" w:space="0" w:color="auto"/>
              <w:right w:val="single" w:sz="4" w:space="0" w:color="auto"/>
            </w:tcBorders>
            <w:shd w:val="clear" w:color="auto" w:fill="FFFFFF"/>
          </w:tcPr>
          <w:p w14:paraId="267FA4B3" w14:textId="77777777" w:rsidR="00EF39FE" w:rsidRPr="00DE34CD" w:rsidRDefault="00EF39FE" w:rsidP="00EF39FE">
            <w:pPr>
              <w:jc w:val="center"/>
              <w:rPr>
                <w:rFonts w:asciiTheme="minorHAnsi" w:hAnsiTheme="minorHAnsi" w:cstheme="minorHAnsi"/>
                <w:b w:val="0"/>
                <w:bCs/>
                <w:sz w:val="22"/>
                <w:szCs w:val="22"/>
                <w:lang w:val="hr-HR"/>
              </w:rPr>
            </w:pPr>
          </w:p>
        </w:tc>
        <w:tc>
          <w:tcPr>
            <w:tcW w:w="1332" w:type="dxa"/>
            <w:gridSpan w:val="2"/>
            <w:tcBorders>
              <w:top w:val="single" w:sz="4" w:space="0" w:color="auto"/>
              <w:left w:val="nil"/>
              <w:bottom w:val="single" w:sz="4" w:space="0" w:color="auto"/>
              <w:right w:val="single" w:sz="4" w:space="0" w:color="auto"/>
            </w:tcBorders>
            <w:shd w:val="clear" w:color="auto" w:fill="FFFFFF"/>
          </w:tcPr>
          <w:p w14:paraId="09DE357B" w14:textId="77777777" w:rsidR="00EF39FE" w:rsidRPr="00DE34CD" w:rsidRDefault="00EF39FE" w:rsidP="00EF39FE">
            <w:pPr>
              <w:jc w:val="center"/>
              <w:rPr>
                <w:rFonts w:asciiTheme="minorHAnsi" w:hAnsiTheme="minorHAnsi" w:cstheme="minorHAnsi"/>
                <w:b w:val="0"/>
                <w:bCs/>
                <w:sz w:val="22"/>
                <w:szCs w:val="22"/>
                <w:lang w:val="hr-HR"/>
              </w:rPr>
            </w:pPr>
          </w:p>
        </w:tc>
      </w:tr>
      <w:tr w:rsidR="00EF39FE" w:rsidRPr="00DE34CD" w14:paraId="21926EC6" w14:textId="77777777" w:rsidTr="000A7ED2">
        <w:trPr>
          <w:trHeight w:val="165"/>
          <w:jc w:val="center"/>
        </w:trPr>
        <w:tc>
          <w:tcPr>
            <w:tcW w:w="83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D0C81CC"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1.</w:t>
            </w:r>
          </w:p>
        </w:tc>
        <w:tc>
          <w:tcPr>
            <w:tcW w:w="3064" w:type="dxa"/>
            <w:tcBorders>
              <w:top w:val="nil"/>
              <w:left w:val="nil"/>
              <w:bottom w:val="single" w:sz="4" w:space="0" w:color="auto"/>
              <w:right w:val="single" w:sz="4" w:space="0" w:color="auto"/>
            </w:tcBorders>
            <w:shd w:val="clear" w:color="auto" w:fill="FFFFFF"/>
            <w:vAlign w:val="center"/>
          </w:tcPr>
          <w:p w14:paraId="13DC511E"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opći prihodi i primici</w:t>
            </w:r>
          </w:p>
        </w:tc>
        <w:tc>
          <w:tcPr>
            <w:tcW w:w="1577" w:type="dxa"/>
            <w:gridSpan w:val="2"/>
            <w:tcBorders>
              <w:top w:val="nil"/>
              <w:left w:val="nil"/>
              <w:bottom w:val="single" w:sz="4" w:space="0" w:color="auto"/>
              <w:right w:val="single" w:sz="4" w:space="0" w:color="auto"/>
            </w:tcBorders>
            <w:shd w:val="clear" w:color="auto" w:fill="FFFFFF"/>
            <w:vAlign w:val="center"/>
          </w:tcPr>
          <w:p w14:paraId="0620B5DB"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497.664,00</w:t>
            </w:r>
          </w:p>
        </w:tc>
        <w:tc>
          <w:tcPr>
            <w:tcW w:w="1492" w:type="dxa"/>
            <w:gridSpan w:val="2"/>
            <w:tcBorders>
              <w:top w:val="single" w:sz="4" w:space="0" w:color="auto"/>
              <w:left w:val="nil"/>
              <w:bottom w:val="single" w:sz="4" w:space="0" w:color="auto"/>
              <w:right w:val="single" w:sz="4" w:space="0" w:color="auto"/>
            </w:tcBorders>
            <w:shd w:val="clear" w:color="auto" w:fill="FFFFFF"/>
          </w:tcPr>
          <w:p w14:paraId="2FED50C0"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26.626,00</w:t>
            </w:r>
          </w:p>
        </w:tc>
        <w:tc>
          <w:tcPr>
            <w:tcW w:w="1342" w:type="dxa"/>
            <w:gridSpan w:val="2"/>
            <w:tcBorders>
              <w:top w:val="single" w:sz="4" w:space="0" w:color="auto"/>
              <w:left w:val="nil"/>
              <w:bottom w:val="single" w:sz="4" w:space="0" w:color="auto"/>
              <w:right w:val="single" w:sz="4" w:space="0" w:color="auto"/>
            </w:tcBorders>
            <w:shd w:val="clear" w:color="auto" w:fill="FFFFFF"/>
          </w:tcPr>
          <w:p w14:paraId="3E3FA673"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161.626,00</w:t>
            </w:r>
          </w:p>
        </w:tc>
        <w:tc>
          <w:tcPr>
            <w:tcW w:w="1332" w:type="dxa"/>
            <w:gridSpan w:val="2"/>
            <w:tcBorders>
              <w:top w:val="single" w:sz="4" w:space="0" w:color="auto"/>
              <w:left w:val="nil"/>
              <w:bottom w:val="single" w:sz="4" w:space="0" w:color="auto"/>
              <w:right w:val="single" w:sz="4" w:space="0" w:color="auto"/>
            </w:tcBorders>
            <w:shd w:val="clear" w:color="auto" w:fill="FFFFFF"/>
          </w:tcPr>
          <w:p w14:paraId="2AE1554F"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156.030,00</w:t>
            </w:r>
          </w:p>
        </w:tc>
      </w:tr>
      <w:tr w:rsidR="00EF39FE" w:rsidRPr="00DE34CD" w14:paraId="16BCB14D" w14:textId="77777777" w:rsidTr="000A7ED2">
        <w:trPr>
          <w:trHeight w:val="193"/>
          <w:jc w:val="center"/>
        </w:trPr>
        <w:tc>
          <w:tcPr>
            <w:tcW w:w="83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9B068D1"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2.</w:t>
            </w:r>
          </w:p>
        </w:tc>
        <w:tc>
          <w:tcPr>
            <w:tcW w:w="3064" w:type="dxa"/>
            <w:tcBorders>
              <w:top w:val="single" w:sz="4" w:space="0" w:color="auto"/>
              <w:left w:val="nil"/>
              <w:bottom w:val="single" w:sz="4" w:space="0" w:color="auto"/>
              <w:right w:val="single" w:sz="4" w:space="0" w:color="auto"/>
            </w:tcBorders>
            <w:shd w:val="clear" w:color="auto" w:fill="FFFFFF"/>
            <w:vAlign w:val="center"/>
          </w:tcPr>
          <w:p w14:paraId="4FB1C6F5"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komunalna naknada</w:t>
            </w:r>
          </w:p>
        </w:tc>
        <w:tc>
          <w:tcPr>
            <w:tcW w:w="1577" w:type="dxa"/>
            <w:gridSpan w:val="2"/>
            <w:tcBorders>
              <w:top w:val="single" w:sz="4" w:space="0" w:color="auto"/>
              <w:left w:val="nil"/>
              <w:bottom w:val="single" w:sz="4" w:space="0" w:color="auto"/>
              <w:right w:val="single" w:sz="4" w:space="0" w:color="auto"/>
            </w:tcBorders>
            <w:shd w:val="clear" w:color="auto" w:fill="FFFFFF"/>
            <w:vAlign w:val="center"/>
          </w:tcPr>
          <w:p w14:paraId="722A8536"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69.547,00</w:t>
            </w:r>
          </w:p>
        </w:tc>
        <w:tc>
          <w:tcPr>
            <w:tcW w:w="1492" w:type="dxa"/>
            <w:gridSpan w:val="2"/>
            <w:tcBorders>
              <w:top w:val="single" w:sz="4" w:space="0" w:color="auto"/>
              <w:left w:val="nil"/>
              <w:bottom w:val="single" w:sz="4" w:space="0" w:color="auto"/>
              <w:right w:val="single" w:sz="4" w:space="0" w:color="auto"/>
            </w:tcBorders>
            <w:shd w:val="clear" w:color="auto" w:fill="FFFFFF"/>
          </w:tcPr>
          <w:p w14:paraId="64454B25"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69.547,00</w:t>
            </w:r>
          </w:p>
        </w:tc>
        <w:tc>
          <w:tcPr>
            <w:tcW w:w="1342" w:type="dxa"/>
            <w:gridSpan w:val="2"/>
            <w:tcBorders>
              <w:top w:val="single" w:sz="4" w:space="0" w:color="auto"/>
              <w:left w:val="nil"/>
              <w:bottom w:val="single" w:sz="4" w:space="0" w:color="auto"/>
              <w:right w:val="single" w:sz="4" w:space="0" w:color="auto"/>
            </w:tcBorders>
            <w:shd w:val="clear" w:color="auto" w:fill="FFFFFF"/>
          </w:tcPr>
          <w:p w14:paraId="5160C540"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6.147,00</w:t>
            </w:r>
          </w:p>
        </w:tc>
        <w:tc>
          <w:tcPr>
            <w:tcW w:w="1332" w:type="dxa"/>
            <w:gridSpan w:val="2"/>
            <w:tcBorders>
              <w:top w:val="single" w:sz="4" w:space="0" w:color="auto"/>
              <w:left w:val="nil"/>
              <w:bottom w:val="single" w:sz="4" w:space="0" w:color="auto"/>
              <w:right w:val="single" w:sz="4" w:space="0" w:color="auto"/>
            </w:tcBorders>
            <w:shd w:val="clear" w:color="auto" w:fill="FFFFFF"/>
          </w:tcPr>
          <w:p w14:paraId="087BF6EE"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6.147,00</w:t>
            </w:r>
          </w:p>
        </w:tc>
      </w:tr>
      <w:tr w:rsidR="00EF39FE" w:rsidRPr="00DE34CD" w14:paraId="3AB8BD03" w14:textId="77777777" w:rsidTr="000A7ED2">
        <w:trPr>
          <w:trHeight w:val="193"/>
          <w:jc w:val="center"/>
        </w:trPr>
        <w:tc>
          <w:tcPr>
            <w:tcW w:w="83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FEA8A39"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3.</w:t>
            </w:r>
          </w:p>
        </w:tc>
        <w:tc>
          <w:tcPr>
            <w:tcW w:w="3064" w:type="dxa"/>
            <w:tcBorders>
              <w:top w:val="single" w:sz="4" w:space="0" w:color="auto"/>
              <w:left w:val="nil"/>
              <w:bottom w:val="single" w:sz="4" w:space="0" w:color="auto"/>
              <w:right w:val="single" w:sz="4" w:space="0" w:color="auto"/>
            </w:tcBorders>
            <w:shd w:val="clear" w:color="auto" w:fill="FFFFFF"/>
            <w:vAlign w:val="center"/>
          </w:tcPr>
          <w:p w14:paraId="43C58FD6"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vodni doprinos</w:t>
            </w:r>
          </w:p>
        </w:tc>
        <w:tc>
          <w:tcPr>
            <w:tcW w:w="1577" w:type="dxa"/>
            <w:gridSpan w:val="2"/>
            <w:tcBorders>
              <w:top w:val="single" w:sz="4" w:space="0" w:color="auto"/>
              <w:left w:val="nil"/>
              <w:bottom w:val="single" w:sz="4" w:space="0" w:color="auto"/>
              <w:right w:val="single" w:sz="4" w:space="0" w:color="auto"/>
            </w:tcBorders>
            <w:shd w:val="clear" w:color="auto" w:fill="FFFFFF"/>
            <w:vAlign w:val="center"/>
          </w:tcPr>
          <w:p w14:paraId="0D2BEA80"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7.900,00</w:t>
            </w:r>
          </w:p>
        </w:tc>
        <w:tc>
          <w:tcPr>
            <w:tcW w:w="1492" w:type="dxa"/>
            <w:gridSpan w:val="2"/>
            <w:tcBorders>
              <w:top w:val="single" w:sz="4" w:space="0" w:color="auto"/>
              <w:left w:val="nil"/>
              <w:bottom w:val="single" w:sz="4" w:space="0" w:color="auto"/>
              <w:right w:val="single" w:sz="4" w:space="0" w:color="auto"/>
            </w:tcBorders>
            <w:shd w:val="clear" w:color="auto" w:fill="FFFFFF"/>
          </w:tcPr>
          <w:p w14:paraId="68CFD73C"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7.900,00</w:t>
            </w:r>
          </w:p>
        </w:tc>
        <w:tc>
          <w:tcPr>
            <w:tcW w:w="1342" w:type="dxa"/>
            <w:gridSpan w:val="2"/>
            <w:tcBorders>
              <w:top w:val="single" w:sz="4" w:space="0" w:color="auto"/>
              <w:left w:val="nil"/>
              <w:bottom w:val="single" w:sz="4" w:space="0" w:color="auto"/>
              <w:right w:val="single" w:sz="4" w:space="0" w:color="auto"/>
            </w:tcBorders>
            <w:shd w:val="clear" w:color="auto" w:fill="FFFFFF"/>
          </w:tcPr>
          <w:p w14:paraId="0881157B"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7.900,00</w:t>
            </w:r>
          </w:p>
        </w:tc>
        <w:tc>
          <w:tcPr>
            <w:tcW w:w="1332" w:type="dxa"/>
            <w:gridSpan w:val="2"/>
            <w:tcBorders>
              <w:top w:val="single" w:sz="4" w:space="0" w:color="auto"/>
              <w:left w:val="nil"/>
              <w:bottom w:val="single" w:sz="4" w:space="0" w:color="auto"/>
              <w:right w:val="single" w:sz="4" w:space="0" w:color="auto"/>
            </w:tcBorders>
            <w:shd w:val="clear" w:color="auto" w:fill="FFFFFF"/>
          </w:tcPr>
          <w:p w14:paraId="5B21CCC0"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7.900,00</w:t>
            </w:r>
          </w:p>
        </w:tc>
      </w:tr>
      <w:tr w:rsidR="00EF39FE" w:rsidRPr="00DE34CD" w14:paraId="3CF14F89" w14:textId="77777777" w:rsidTr="000A7ED2">
        <w:trPr>
          <w:trHeight w:val="193"/>
          <w:jc w:val="center"/>
        </w:trPr>
        <w:tc>
          <w:tcPr>
            <w:tcW w:w="83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C37FF12"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4.</w:t>
            </w:r>
          </w:p>
        </w:tc>
        <w:tc>
          <w:tcPr>
            <w:tcW w:w="3064" w:type="dxa"/>
            <w:tcBorders>
              <w:top w:val="single" w:sz="4" w:space="0" w:color="auto"/>
              <w:left w:val="nil"/>
              <w:bottom w:val="single" w:sz="4" w:space="0" w:color="auto"/>
              <w:right w:val="single" w:sz="4" w:space="0" w:color="auto"/>
            </w:tcBorders>
            <w:shd w:val="clear" w:color="auto" w:fill="FFFFFF"/>
            <w:vAlign w:val="center"/>
          </w:tcPr>
          <w:p w14:paraId="6B412D5A"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doprinos za šume</w:t>
            </w:r>
          </w:p>
        </w:tc>
        <w:tc>
          <w:tcPr>
            <w:tcW w:w="1577" w:type="dxa"/>
            <w:gridSpan w:val="2"/>
            <w:tcBorders>
              <w:top w:val="single" w:sz="4" w:space="0" w:color="auto"/>
              <w:left w:val="nil"/>
              <w:bottom w:val="single" w:sz="4" w:space="0" w:color="auto"/>
              <w:right w:val="single" w:sz="4" w:space="0" w:color="auto"/>
            </w:tcBorders>
            <w:shd w:val="clear" w:color="auto" w:fill="FFFFFF"/>
            <w:vAlign w:val="center"/>
          </w:tcPr>
          <w:p w14:paraId="3E75D167"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31.900,00</w:t>
            </w:r>
          </w:p>
        </w:tc>
        <w:tc>
          <w:tcPr>
            <w:tcW w:w="1492" w:type="dxa"/>
            <w:gridSpan w:val="2"/>
            <w:tcBorders>
              <w:top w:val="single" w:sz="4" w:space="0" w:color="auto"/>
              <w:left w:val="single" w:sz="4" w:space="0" w:color="auto"/>
              <w:bottom w:val="single" w:sz="4" w:space="0" w:color="auto"/>
              <w:right w:val="single" w:sz="4" w:space="0" w:color="auto"/>
            </w:tcBorders>
            <w:shd w:val="clear" w:color="auto" w:fill="FFFFFF"/>
          </w:tcPr>
          <w:p w14:paraId="48EF3210"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31.900,00</w:t>
            </w:r>
          </w:p>
        </w:tc>
        <w:tc>
          <w:tcPr>
            <w:tcW w:w="1342" w:type="dxa"/>
            <w:gridSpan w:val="2"/>
            <w:tcBorders>
              <w:top w:val="single" w:sz="4" w:space="0" w:color="auto"/>
              <w:left w:val="single" w:sz="4" w:space="0" w:color="auto"/>
              <w:bottom w:val="single" w:sz="4" w:space="0" w:color="auto"/>
              <w:right w:val="single" w:sz="4" w:space="0" w:color="auto"/>
            </w:tcBorders>
            <w:shd w:val="clear" w:color="auto" w:fill="FFFFFF"/>
          </w:tcPr>
          <w:p w14:paraId="1B605AE5"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31.900,00</w:t>
            </w:r>
          </w:p>
        </w:tc>
        <w:tc>
          <w:tcPr>
            <w:tcW w:w="1332" w:type="dxa"/>
            <w:gridSpan w:val="2"/>
            <w:tcBorders>
              <w:top w:val="single" w:sz="4" w:space="0" w:color="auto"/>
              <w:left w:val="single" w:sz="4" w:space="0" w:color="auto"/>
              <w:bottom w:val="single" w:sz="4" w:space="0" w:color="auto"/>
              <w:right w:val="single" w:sz="4" w:space="0" w:color="auto"/>
            </w:tcBorders>
            <w:shd w:val="clear" w:color="auto" w:fill="FFFFFF"/>
          </w:tcPr>
          <w:p w14:paraId="5A8BB6D1"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42.000,00</w:t>
            </w:r>
          </w:p>
        </w:tc>
      </w:tr>
      <w:tr w:rsidR="00EF39FE" w:rsidRPr="00DE34CD" w14:paraId="2CA831DD" w14:textId="77777777" w:rsidTr="000A7ED2">
        <w:trPr>
          <w:trHeight w:val="193"/>
          <w:jc w:val="center"/>
        </w:trPr>
        <w:tc>
          <w:tcPr>
            <w:tcW w:w="83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0850BEC"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5.</w:t>
            </w:r>
          </w:p>
        </w:tc>
        <w:tc>
          <w:tcPr>
            <w:tcW w:w="3064" w:type="dxa"/>
            <w:tcBorders>
              <w:top w:val="single" w:sz="4" w:space="0" w:color="auto"/>
              <w:left w:val="nil"/>
              <w:bottom w:val="single" w:sz="4" w:space="0" w:color="auto"/>
              <w:right w:val="single" w:sz="4" w:space="0" w:color="auto"/>
            </w:tcBorders>
            <w:shd w:val="clear" w:color="auto" w:fill="FFFFFF"/>
            <w:vAlign w:val="center"/>
          </w:tcPr>
          <w:p w14:paraId="5B270558"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vodni doprinos - rezultat</w:t>
            </w:r>
          </w:p>
        </w:tc>
        <w:tc>
          <w:tcPr>
            <w:tcW w:w="1577" w:type="dxa"/>
            <w:gridSpan w:val="2"/>
            <w:tcBorders>
              <w:top w:val="single" w:sz="4" w:space="0" w:color="auto"/>
              <w:left w:val="nil"/>
              <w:bottom w:val="single" w:sz="4" w:space="0" w:color="auto"/>
              <w:right w:val="single" w:sz="4" w:space="0" w:color="auto"/>
            </w:tcBorders>
            <w:shd w:val="clear" w:color="auto" w:fill="FFFFFF"/>
            <w:vAlign w:val="center"/>
          </w:tcPr>
          <w:p w14:paraId="0304EC0C" w14:textId="77777777" w:rsidR="00EF39FE" w:rsidRPr="00DE34CD" w:rsidRDefault="00EF39FE" w:rsidP="00EF39FE">
            <w:pPr>
              <w:jc w:val="center"/>
              <w:rPr>
                <w:rFonts w:asciiTheme="minorHAnsi" w:hAnsiTheme="minorHAnsi" w:cstheme="minorHAnsi"/>
                <w:b w:val="0"/>
                <w:bCs/>
                <w:sz w:val="22"/>
                <w:szCs w:val="22"/>
                <w:lang w:val="hr-HR"/>
              </w:rPr>
            </w:pPr>
          </w:p>
        </w:tc>
        <w:tc>
          <w:tcPr>
            <w:tcW w:w="1492" w:type="dxa"/>
            <w:gridSpan w:val="2"/>
            <w:tcBorders>
              <w:top w:val="single" w:sz="4" w:space="0" w:color="auto"/>
              <w:left w:val="single" w:sz="4" w:space="0" w:color="auto"/>
              <w:bottom w:val="single" w:sz="4" w:space="0" w:color="auto"/>
              <w:right w:val="single" w:sz="4" w:space="0" w:color="auto"/>
            </w:tcBorders>
            <w:shd w:val="clear" w:color="auto" w:fill="FFFFFF"/>
          </w:tcPr>
          <w:p w14:paraId="6EE02B20"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4.077,00</w:t>
            </w:r>
          </w:p>
        </w:tc>
        <w:tc>
          <w:tcPr>
            <w:tcW w:w="1342" w:type="dxa"/>
            <w:gridSpan w:val="2"/>
            <w:tcBorders>
              <w:top w:val="single" w:sz="4" w:space="0" w:color="auto"/>
              <w:left w:val="single" w:sz="4" w:space="0" w:color="auto"/>
              <w:bottom w:val="single" w:sz="4" w:space="0" w:color="auto"/>
              <w:right w:val="single" w:sz="4" w:space="0" w:color="auto"/>
            </w:tcBorders>
            <w:shd w:val="clear" w:color="auto" w:fill="FFFFFF"/>
          </w:tcPr>
          <w:p w14:paraId="28E34F42"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4.077,00</w:t>
            </w:r>
          </w:p>
        </w:tc>
        <w:tc>
          <w:tcPr>
            <w:tcW w:w="1332" w:type="dxa"/>
            <w:gridSpan w:val="2"/>
            <w:tcBorders>
              <w:top w:val="single" w:sz="4" w:space="0" w:color="auto"/>
              <w:left w:val="single" w:sz="4" w:space="0" w:color="auto"/>
              <w:bottom w:val="single" w:sz="4" w:space="0" w:color="auto"/>
              <w:right w:val="single" w:sz="4" w:space="0" w:color="auto"/>
            </w:tcBorders>
            <w:shd w:val="clear" w:color="auto" w:fill="FFFFFF"/>
          </w:tcPr>
          <w:p w14:paraId="33645F49"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4.077,00</w:t>
            </w:r>
          </w:p>
        </w:tc>
      </w:tr>
      <w:tr w:rsidR="00EF39FE" w:rsidRPr="00DE34CD" w14:paraId="42250353" w14:textId="77777777" w:rsidTr="000A7ED2">
        <w:trPr>
          <w:trHeight w:val="193"/>
          <w:jc w:val="center"/>
        </w:trPr>
        <w:tc>
          <w:tcPr>
            <w:tcW w:w="83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B8DA38E"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6.</w:t>
            </w:r>
          </w:p>
        </w:tc>
        <w:tc>
          <w:tcPr>
            <w:tcW w:w="3064" w:type="dxa"/>
            <w:tcBorders>
              <w:top w:val="single" w:sz="4" w:space="0" w:color="auto"/>
              <w:left w:val="nil"/>
              <w:bottom w:val="single" w:sz="4" w:space="0" w:color="auto"/>
              <w:right w:val="single" w:sz="4" w:space="0" w:color="auto"/>
            </w:tcBorders>
            <w:shd w:val="clear" w:color="auto" w:fill="FFFFFF"/>
            <w:vAlign w:val="center"/>
          </w:tcPr>
          <w:p w14:paraId="13C8683D"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doprinos za šume - rezultat</w:t>
            </w:r>
          </w:p>
        </w:tc>
        <w:tc>
          <w:tcPr>
            <w:tcW w:w="1577" w:type="dxa"/>
            <w:gridSpan w:val="2"/>
            <w:tcBorders>
              <w:top w:val="single" w:sz="4" w:space="0" w:color="auto"/>
              <w:left w:val="nil"/>
              <w:bottom w:val="single" w:sz="4" w:space="0" w:color="auto"/>
              <w:right w:val="single" w:sz="4" w:space="0" w:color="auto"/>
            </w:tcBorders>
            <w:shd w:val="clear" w:color="auto" w:fill="FFFFFF"/>
            <w:vAlign w:val="center"/>
          </w:tcPr>
          <w:p w14:paraId="0A53A3FC" w14:textId="77777777" w:rsidR="00EF39FE" w:rsidRPr="00DE34CD" w:rsidRDefault="00EF39FE" w:rsidP="00EF39FE">
            <w:pPr>
              <w:jc w:val="center"/>
              <w:rPr>
                <w:rFonts w:asciiTheme="minorHAnsi" w:hAnsiTheme="minorHAnsi" w:cstheme="minorHAnsi"/>
                <w:b w:val="0"/>
                <w:bCs/>
                <w:sz w:val="22"/>
                <w:szCs w:val="22"/>
                <w:lang w:val="hr-HR"/>
              </w:rPr>
            </w:pPr>
          </w:p>
        </w:tc>
        <w:tc>
          <w:tcPr>
            <w:tcW w:w="1492" w:type="dxa"/>
            <w:gridSpan w:val="2"/>
            <w:tcBorders>
              <w:top w:val="single" w:sz="4" w:space="0" w:color="auto"/>
              <w:left w:val="single" w:sz="4" w:space="0" w:color="auto"/>
              <w:bottom w:val="single" w:sz="4" w:space="0" w:color="auto"/>
              <w:right w:val="single" w:sz="4" w:space="0" w:color="auto"/>
            </w:tcBorders>
            <w:shd w:val="clear" w:color="auto" w:fill="FFFFFF"/>
          </w:tcPr>
          <w:p w14:paraId="45C6BA63"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19.277,00</w:t>
            </w:r>
          </w:p>
        </w:tc>
        <w:tc>
          <w:tcPr>
            <w:tcW w:w="1342" w:type="dxa"/>
            <w:gridSpan w:val="2"/>
            <w:tcBorders>
              <w:top w:val="single" w:sz="4" w:space="0" w:color="auto"/>
              <w:left w:val="single" w:sz="4" w:space="0" w:color="auto"/>
              <w:bottom w:val="single" w:sz="4" w:space="0" w:color="auto"/>
              <w:right w:val="single" w:sz="4" w:space="0" w:color="auto"/>
            </w:tcBorders>
            <w:shd w:val="clear" w:color="auto" w:fill="FFFFFF"/>
          </w:tcPr>
          <w:p w14:paraId="73E93883"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19.277,00</w:t>
            </w:r>
          </w:p>
        </w:tc>
        <w:tc>
          <w:tcPr>
            <w:tcW w:w="1332" w:type="dxa"/>
            <w:gridSpan w:val="2"/>
            <w:tcBorders>
              <w:top w:val="single" w:sz="4" w:space="0" w:color="auto"/>
              <w:left w:val="single" w:sz="4" w:space="0" w:color="auto"/>
              <w:bottom w:val="single" w:sz="4" w:space="0" w:color="auto"/>
              <w:right w:val="single" w:sz="4" w:space="0" w:color="auto"/>
            </w:tcBorders>
            <w:shd w:val="clear" w:color="auto" w:fill="FFFFFF"/>
          </w:tcPr>
          <w:p w14:paraId="5529DD8B"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19.277,00</w:t>
            </w:r>
          </w:p>
        </w:tc>
      </w:tr>
      <w:tr w:rsidR="00EF39FE" w:rsidRPr="00DE34CD" w14:paraId="785E7F32" w14:textId="77777777" w:rsidTr="000A7ED2">
        <w:trPr>
          <w:trHeight w:val="193"/>
          <w:jc w:val="center"/>
        </w:trPr>
        <w:tc>
          <w:tcPr>
            <w:tcW w:w="83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0FD5B39"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7.</w:t>
            </w:r>
          </w:p>
        </w:tc>
        <w:tc>
          <w:tcPr>
            <w:tcW w:w="3064" w:type="dxa"/>
            <w:tcBorders>
              <w:top w:val="single" w:sz="4" w:space="0" w:color="auto"/>
              <w:left w:val="nil"/>
              <w:bottom w:val="single" w:sz="4" w:space="0" w:color="auto"/>
              <w:right w:val="single" w:sz="4" w:space="0" w:color="auto"/>
            </w:tcBorders>
            <w:shd w:val="clear" w:color="auto" w:fill="FFFFFF"/>
            <w:vAlign w:val="center"/>
          </w:tcPr>
          <w:p w14:paraId="32A16BE8"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pomoći</w:t>
            </w:r>
          </w:p>
        </w:tc>
        <w:tc>
          <w:tcPr>
            <w:tcW w:w="1577" w:type="dxa"/>
            <w:gridSpan w:val="2"/>
            <w:tcBorders>
              <w:top w:val="single" w:sz="4" w:space="0" w:color="auto"/>
              <w:left w:val="nil"/>
              <w:bottom w:val="single" w:sz="4" w:space="0" w:color="auto"/>
              <w:right w:val="single" w:sz="4" w:space="0" w:color="auto"/>
            </w:tcBorders>
            <w:shd w:val="clear" w:color="auto" w:fill="FFFFFF"/>
            <w:vAlign w:val="center"/>
          </w:tcPr>
          <w:p w14:paraId="75B560B8"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119.500,00</w:t>
            </w:r>
          </w:p>
        </w:tc>
        <w:tc>
          <w:tcPr>
            <w:tcW w:w="1492" w:type="dxa"/>
            <w:gridSpan w:val="2"/>
            <w:tcBorders>
              <w:top w:val="single" w:sz="4" w:space="0" w:color="auto"/>
              <w:left w:val="single" w:sz="4" w:space="0" w:color="auto"/>
              <w:bottom w:val="single" w:sz="4" w:space="0" w:color="auto"/>
              <w:right w:val="single" w:sz="4" w:space="0" w:color="auto"/>
            </w:tcBorders>
            <w:shd w:val="clear" w:color="auto" w:fill="FFFFFF"/>
          </w:tcPr>
          <w:p w14:paraId="4A4C70F3"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119.500,00</w:t>
            </w:r>
          </w:p>
        </w:tc>
        <w:tc>
          <w:tcPr>
            <w:tcW w:w="1342" w:type="dxa"/>
            <w:gridSpan w:val="2"/>
            <w:tcBorders>
              <w:top w:val="single" w:sz="4" w:space="0" w:color="auto"/>
              <w:left w:val="single" w:sz="4" w:space="0" w:color="auto"/>
              <w:bottom w:val="single" w:sz="4" w:space="0" w:color="auto"/>
              <w:right w:val="single" w:sz="4" w:space="0" w:color="auto"/>
            </w:tcBorders>
            <w:shd w:val="clear" w:color="auto" w:fill="FFFFFF"/>
          </w:tcPr>
          <w:p w14:paraId="7195E8B9"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20.000,00</w:t>
            </w:r>
          </w:p>
        </w:tc>
        <w:tc>
          <w:tcPr>
            <w:tcW w:w="1332" w:type="dxa"/>
            <w:gridSpan w:val="2"/>
            <w:tcBorders>
              <w:top w:val="single" w:sz="4" w:space="0" w:color="auto"/>
              <w:left w:val="single" w:sz="4" w:space="0" w:color="auto"/>
              <w:bottom w:val="single" w:sz="4" w:space="0" w:color="auto"/>
              <w:right w:val="single" w:sz="4" w:space="0" w:color="auto"/>
            </w:tcBorders>
            <w:shd w:val="clear" w:color="auto" w:fill="FFFFFF"/>
          </w:tcPr>
          <w:p w14:paraId="1F0E083B"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20.000,00</w:t>
            </w:r>
          </w:p>
        </w:tc>
      </w:tr>
      <w:tr w:rsidR="00EF39FE" w:rsidRPr="00DE34CD" w14:paraId="339217FE" w14:textId="77777777" w:rsidTr="000A7ED2">
        <w:trPr>
          <w:trHeight w:val="193"/>
          <w:jc w:val="center"/>
        </w:trPr>
        <w:tc>
          <w:tcPr>
            <w:tcW w:w="83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C42911B"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8.</w:t>
            </w:r>
          </w:p>
        </w:tc>
        <w:tc>
          <w:tcPr>
            <w:tcW w:w="3064" w:type="dxa"/>
            <w:tcBorders>
              <w:top w:val="single" w:sz="4" w:space="0" w:color="auto"/>
              <w:left w:val="nil"/>
              <w:bottom w:val="single" w:sz="4" w:space="0" w:color="auto"/>
              <w:right w:val="single" w:sz="4" w:space="0" w:color="auto"/>
            </w:tcBorders>
            <w:shd w:val="clear" w:color="auto" w:fill="FFFFFF"/>
            <w:vAlign w:val="center"/>
          </w:tcPr>
          <w:p w14:paraId="00C5A10A"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donacije</w:t>
            </w:r>
          </w:p>
        </w:tc>
        <w:tc>
          <w:tcPr>
            <w:tcW w:w="1577" w:type="dxa"/>
            <w:gridSpan w:val="2"/>
            <w:tcBorders>
              <w:top w:val="single" w:sz="4" w:space="0" w:color="auto"/>
              <w:left w:val="nil"/>
              <w:bottom w:val="single" w:sz="4" w:space="0" w:color="auto"/>
              <w:right w:val="single" w:sz="4" w:space="0" w:color="auto"/>
            </w:tcBorders>
            <w:shd w:val="clear" w:color="auto" w:fill="FFFFFF"/>
            <w:vAlign w:val="center"/>
          </w:tcPr>
          <w:p w14:paraId="38BFA326" w14:textId="77777777" w:rsidR="00EF39FE" w:rsidRPr="00DE34CD" w:rsidRDefault="00EF39FE" w:rsidP="00EF39FE">
            <w:pPr>
              <w:jc w:val="center"/>
              <w:rPr>
                <w:rFonts w:asciiTheme="minorHAnsi" w:hAnsiTheme="minorHAnsi" w:cstheme="minorHAnsi"/>
                <w:b w:val="0"/>
                <w:bCs/>
                <w:sz w:val="22"/>
                <w:szCs w:val="22"/>
                <w:lang w:val="hr-HR"/>
              </w:rPr>
            </w:pPr>
          </w:p>
        </w:tc>
        <w:tc>
          <w:tcPr>
            <w:tcW w:w="1492" w:type="dxa"/>
            <w:gridSpan w:val="2"/>
            <w:tcBorders>
              <w:top w:val="single" w:sz="4" w:space="0" w:color="auto"/>
              <w:left w:val="single" w:sz="4" w:space="0" w:color="auto"/>
              <w:bottom w:val="single" w:sz="4" w:space="0" w:color="auto"/>
              <w:right w:val="single" w:sz="4" w:space="0" w:color="auto"/>
            </w:tcBorders>
            <w:shd w:val="clear" w:color="auto" w:fill="FFFFFF"/>
          </w:tcPr>
          <w:p w14:paraId="2AE2AA38"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92.000,00</w:t>
            </w:r>
          </w:p>
        </w:tc>
        <w:tc>
          <w:tcPr>
            <w:tcW w:w="1342" w:type="dxa"/>
            <w:gridSpan w:val="2"/>
            <w:tcBorders>
              <w:top w:val="single" w:sz="4" w:space="0" w:color="auto"/>
              <w:left w:val="single" w:sz="4" w:space="0" w:color="auto"/>
              <w:bottom w:val="single" w:sz="4" w:space="0" w:color="auto"/>
              <w:right w:val="single" w:sz="4" w:space="0" w:color="auto"/>
            </w:tcBorders>
            <w:shd w:val="clear" w:color="auto" w:fill="FFFFFF"/>
          </w:tcPr>
          <w:p w14:paraId="54A8FB3D"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0,00</w:t>
            </w:r>
          </w:p>
        </w:tc>
        <w:tc>
          <w:tcPr>
            <w:tcW w:w="1332" w:type="dxa"/>
            <w:gridSpan w:val="2"/>
            <w:tcBorders>
              <w:top w:val="single" w:sz="4" w:space="0" w:color="auto"/>
              <w:left w:val="single" w:sz="4" w:space="0" w:color="auto"/>
              <w:bottom w:val="single" w:sz="4" w:space="0" w:color="auto"/>
              <w:right w:val="single" w:sz="4" w:space="0" w:color="auto"/>
            </w:tcBorders>
            <w:shd w:val="clear" w:color="auto" w:fill="FFFFFF"/>
          </w:tcPr>
          <w:p w14:paraId="71BB2547"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0,00</w:t>
            </w:r>
          </w:p>
        </w:tc>
      </w:tr>
      <w:tr w:rsidR="00EF39FE" w:rsidRPr="00DE34CD" w14:paraId="356E5C67" w14:textId="77777777" w:rsidTr="000A7ED2">
        <w:trPr>
          <w:trHeight w:val="135"/>
          <w:jc w:val="center"/>
        </w:trPr>
        <w:tc>
          <w:tcPr>
            <w:tcW w:w="83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6AF4737"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9.</w:t>
            </w:r>
          </w:p>
        </w:tc>
        <w:tc>
          <w:tcPr>
            <w:tcW w:w="3064" w:type="dxa"/>
            <w:tcBorders>
              <w:top w:val="single" w:sz="4" w:space="0" w:color="auto"/>
              <w:left w:val="nil"/>
              <w:bottom w:val="single" w:sz="4" w:space="0" w:color="auto"/>
              <w:right w:val="single" w:sz="4" w:space="0" w:color="auto"/>
            </w:tcBorders>
            <w:shd w:val="clear" w:color="auto" w:fill="FFFFFF"/>
            <w:vAlign w:val="center"/>
            <w:hideMark/>
          </w:tcPr>
          <w:p w14:paraId="0D4BB797"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prihodi od prodaje nefinancijske imovine</w:t>
            </w:r>
          </w:p>
        </w:tc>
        <w:tc>
          <w:tcPr>
            <w:tcW w:w="1577" w:type="dxa"/>
            <w:gridSpan w:val="2"/>
            <w:tcBorders>
              <w:top w:val="single" w:sz="4" w:space="0" w:color="auto"/>
              <w:left w:val="nil"/>
              <w:bottom w:val="single" w:sz="4" w:space="0" w:color="auto"/>
              <w:right w:val="single" w:sz="4" w:space="0" w:color="auto"/>
            </w:tcBorders>
            <w:shd w:val="clear" w:color="auto" w:fill="FFFFFF"/>
            <w:vAlign w:val="center"/>
          </w:tcPr>
          <w:p w14:paraId="2CCECE95"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33.181,00</w:t>
            </w:r>
          </w:p>
        </w:tc>
        <w:tc>
          <w:tcPr>
            <w:tcW w:w="1492" w:type="dxa"/>
            <w:gridSpan w:val="2"/>
            <w:tcBorders>
              <w:top w:val="single" w:sz="4" w:space="0" w:color="auto"/>
              <w:left w:val="nil"/>
              <w:bottom w:val="single" w:sz="4" w:space="0" w:color="auto"/>
              <w:right w:val="single" w:sz="4" w:space="0" w:color="auto"/>
            </w:tcBorders>
            <w:shd w:val="clear" w:color="auto" w:fill="FFFFFF"/>
          </w:tcPr>
          <w:p w14:paraId="14D802D9"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35.083,00</w:t>
            </w:r>
          </w:p>
        </w:tc>
        <w:tc>
          <w:tcPr>
            <w:tcW w:w="1342" w:type="dxa"/>
            <w:gridSpan w:val="2"/>
            <w:tcBorders>
              <w:top w:val="single" w:sz="4" w:space="0" w:color="auto"/>
              <w:left w:val="nil"/>
              <w:bottom w:val="single" w:sz="4" w:space="0" w:color="auto"/>
              <w:right w:val="single" w:sz="4" w:space="0" w:color="auto"/>
            </w:tcBorders>
            <w:shd w:val="clear" w:color="auto" w:fill="FFFFFF"/>
          </w:tcPr>
          <w:p w14:paraId="3DF1F4B5"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2.083,00</w:t>
            </w:r>
          </w:p>
        </w:tc>
        <w:tc>
          <w:tcPr>
            <w:tcW w:w="1332" w:type="dxa"/>
            <w:gridSpan w:val="2"/>
            <w:tcBorders>
              <w:top w:val="single" w:sz="4" w:space="0" w:color="auto"/>
              <w:left w:val="nil"/>
              <w:bottom w:val="single" w:sz="4" w:space="0" w:color="auto"/>
              <w:right w:val="single" w:sz="4" w:space="0" w:color="auto"/>
            </w:tcBorders>
            <w:shd w:val="clear" w:color="auto" w:fill="FFFFFF"/>
          </w:tcPr>
          <w:p w14:paraId="06458E3D"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2.083,00</w:t>
            </w:r>
          </w:p>
        </w:tc>
      </w:tr>
      <w:tr w:rsidR="00EF39FE" w:rsidRPr="00DE34CD" w14:paraId="4C3F1C76" w14:textId="77777777" w:rsidTr="000A7ED2">
        <w:trPr>
          <w:trHeight w:val="240"/>
          <w:jc w:val="center"/>
        </w:trPr>
        <w:tc>
          <w:tcPr>
            <w:tcW w:w="83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5DBB5A1"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10.</w:t>
            </w:r>
          </w:p>
        </w:tc>
        <w:tc>
          <w:tcPr>
            <w:tcW w:w="3064" w:type="dxa"/>
            <w:tcBorders>
              <w:top w:val="single" w:sz="4" w:space="0" w:color="auto"/>
              <w:left w:val="nil"/>
              <w:bottom w:val="single" w:sz="4" w:space="0" w:color="auto"/>
              <w:right w:val="single" w:sz="4" w:space="0" w:color="auto"/>
            </w:tcBorders>
            <w:shd w:val="clear" w:color="auto" w:fill="FFFFFF"/>
            <w:vAlign w:val="center"/>
          </w:tcPr>
          <w:p w14:paraId="38D3D601"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Pomoći: Ministarstvo regionalnog razvoja i fondova Europske unije</w:t>
            </w:r>
          </w:p>
        </w:tc>
        <w:tc>
          <w:tcPr>
            <w:tcW w:w="1577" w:type="dxa"/>
            <w:gridSpan w:val="2"/>
            <w:tcBorders>
              <w:top w:val="single" w:sz="4" w:space="0" w:color="auto"/>
              <w:left w:val="nil"/>
              <w:bottom w:val="single" w:sz="4" w:space="0" w:color="auto"/>
              <w:right w:val="single" w:sz="4" w:space="0" w:color="auto"/>
            </w:tcBorders>
            <w:shd w:val="clear" w:color="auto" w:fill="FFFFFF"/>
            <w:vAlign w:val="center"/>
          </w:tcPr>
          <w:p w14:paraId="31C5A926"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265.446,00</w:t>
            </w:r>
          </w:p>
        </w:tc>
        <w:tc>
          <w:tcPr>
            <w:tcW w:w="1492" w:type="dxa"/>
            <w:gridSpan w:val="2"/>
            <w:tcBorders>
              <w:top w:val="single" w:sz="4" w:space="0" w:color="auto"/>
              <w:left w:val="nil"/>
              <w:bottom w:val="single" w:sz="4" w:space="0" w:color="auto"/>
              <w:right w:val="single" w:sz="4" w:space="0" w:color="auto"/>
            </w:tcBorders>
            <w:shd w:val="clear" w:color="auto" w:fill="FFFFFF"/>
          </w:tcPr>
          <w:p w14:paraId="06F6E6E8"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265.446,00</w:t>
            </w:r>
          </w:p>
        </w:tc>
        <w:tc>
          <w:tcPr>
            <w:tcW w:w="1342" w:type="dxa"/>
            <w:gridSpan w:val="2"/>
            <w:tcBorders>
              <w:top w:val="single" w:sz="4" w:space="0" w:color="auto"/>
              <w:left w:val="nil"/>
              <w:bottom w:val="single" w:sz="4" w:space="0" w:color="auto"/>
              <w:right w:val="single" w:sz="4" w:space="0" w:color="auto"/>
            </w:tcBorders>
            <w:shd w:val="clear" w:color="auto" w:fill="FFFFFF"/>
          </w:tcPr>
          <w:p w14:paraId="49050C6D"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265.000,00</w:t>
            </w:r>
          </w:p>
        </w:tc>
        <w:tc>
          <w:tcPr>
            <w:tcW w:w="1332" w:type="dxa"/>
            <w:gridSpan w:val="2"/>
            <w:tcBorders>
              <w:top w:val="single" w:sz="4" w:space="0" w:color="auto"/>
              <w:left w:val="nil"/>
              <w:bottom w:val="single" w:sz="4" w:space="0" w:color="auto"/>
              <w:right w:val="single" w:sz="4" w:space="0" w:color="auto"/>
            </w:tcBorders>
            <w:shd w:val="clear" w:color="auto" w:fill="FFFFFF"/>
          </w:tcPr>
          <w:p w14:paraId="61BA89A3"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265.000,00</w:t>
            </w:r>
          </w:p>
        </w:tc>
      </w:tr>
      <w:tr w:rsidR="00EF39FE" w:rsidRPr="00DE34CD" w14:paraId="67CA3EA5" w14:textId="77777777" w:rsidTr="000A7ED2">
        <w:trPr>
          <w:trHeight w:val="240"/>
          <w:jc w:val="center"/>
        </w:trPr>
        <w:tc>
          <w:tcPr>
            <w:tcW w:w="83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C33CA70"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11.</w:t>
            </w:r>
          </w:p>
        </w:tc>
        <w:tc>
          <w:tcPr>
            <w:tcW w:w="3064" w:type="dxa"/>
            <w:tcBorders>
              <w:top w:val="single" w:sz="4" w:space="0" w:color="auto"/>
              <w:left w:val="nil"/>
              <w:bottom w:val="single" w:sz="4" w:space="0" w:color="auto"/>
              <w:right w:val="single" w:sz="4" w:space="0" w:color="auto"/>
            </w:tcBorders>
            <w:shd w:val="clear" w:color="auto" w:fill="FFFFFF"/>
            <w:vAlign w:val="center"/>
          </w:tcPr>
          <w:p w14:paraId="59E9EFEC"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opći prihodi i primici - rezultat</w:t>
            </w:r>
          </w:p>
        </w:tc>
        <w:tc>
          <w:tcPr>
            <w:tcW w:w="1577" w:type="dxa"/>
            <w:gridSpan w:val="2"/>
            <w:tcBorders>
              <w:top w:val="single" w:sz="4" w:space="0" w:color="auto"/>
              <w:left w:val="nil"/>
              <w:bottom w:val="single" w:sz="4" w:space="0" w:color="auto"/>
              <w:right w:val="single" w:sz="4" w:space="0" w:color="auto"/>
            </w:tcBorders>
            <w:shd w:val="clear" w:color="auto" w:fill="FFFFFF"/>
            <w:vAlign w:val="center"/>
          </w:tcPr>
          <w:p w14:paraId="7EA60447" w14:textId="77777777" w:rsidR="00EF39FE" w:rsidRPr="00DE34CD" w:rsidRDefault="00EF39FE" w:rsidP="00EF39FE">
            <w:pPr>
              <w:jc w:val="center"/>
              <w:rPr>
                <w:rFonts w:asciiTheme="minorHAnsi" w:hAnsiTheme="minorHAnsi" w:cstheme="minorHAnsi"/>
                <w:b w:val="0"/>
                <w:bCs/>
                <w:sz w:val="22"/>
                <w:szCs w:val="22"/>
                <w:lang w:val="hr-HR"/>
              </w:rPr>
            </w:pPr>
          </w:p>
        </w:tc>
        <w:tc>
          <w:tcPr>
            <w:tcW w:w="1492" w:type="dxa"/>
            <w:gridSpan w:val="2"/>
            <w:tcBorders>
              <w:top w:val="single" w:sz="4" w:space="0" w:color="auto"/>
              <w:left w:val="nil"/>
              <w:bottom w:val="single" w:sz="4" w:space="0" w:color="auto"/>
              <w:right w:val="single" w:sz="4" w:space="0" w:color="auto"/>
            </w:tcBorders>
            <w:shd w:val="clear" w:color="auto" w:fill="FFFFFF"/>
          </w:tcPr>
          <w:p w14:paraId="41FF05F0"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451.257,00</w:t>
            </w:r>
          </w:p>
        </w:tc>
        <w:tc>
          <w:tcPr>
            <w:tcW w:w="1342" w:type="dxa"/>
            <w:gridSpan w:val="2"/>
            <w:tcBorders>
              <w:top w:val="single" w:sz="4" w:space="0" w:color="auto"/>
              <w:left w:val="nil"/>
              <w:bottom w:val="single" w:sz="4" w:space="0" w:color="auto"/>
              <w:right w:val="single" w:sz="4" w:space="0" w:color="auto"/>
            </w:tcBorders>
            <w:shd w:val="clear" w:color="auto" w:fill="FFFFFF"/>
          </w:tcPr>
          <w:p w14:paraId="6F93A2A0"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444.396,00</w:t>
            </w:r>
          </w:p>
        </w:tc>
        <w:tc>
          <w:tcPr>
            <w:tcW w:w="1332" w:type="dxa"/>
            <w:gridSpan w:val="2"/>
            <w:tcBorders>
              <w:top w:val="single" w:sz="4" w:space="0" w:color="auto"/>
              <w:left w:val="nil"/>
              <w:bottom w:val="single" w:sz="4" w:space="0" w:color="auto"/>
              <w:right w:val="single" w:sz="4" w:space="0" w:color="auto"/>
            </w:tcBorders>
            <w:shd w:val="clear" w:color="auto" w:fill="FFFFFF"/>
          </w:tcPr>
          <w:p w14:paraId="0DD2B72F"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444.396,00</w:t>
            </w:r>
          </w:p>
        </w:tc>
      </w:tr>
      <w:tr w:rsidR="00EF39FE" w:rsidRPr="00DE34CD" w14:paraId="10F357BF" w14:textId="77777777" w:rsidTr="000A7ED2">
        <w:trPr>
          <w:trHeight w:val="210"/>
          <w:jc w:val="center"/>
        </w:trPr>
        <w:tc>
          <w:tcPr>
            <w:tcW w:w="83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4D21F19" w14:textId="77777777" w:rsidR="00EF39FE" w:rsidRPr="00DE34CD" w:rsidRDefault="00EF39FE" w:rsidP="00EF39FE">
            <w:pPr>
              <w:jc w:val="center"/>
              <w:rPr>
                <w:rFonts w:asciiTheme="minorHAnsi" w:hAnsiTheme="minorHAnsi" w:cstheme="minorHAnsi"/>
                <w:b w:val="0"/>
                <w:bCs/>
                <w:sz w:val="22"/>
                <w:szCs w:val="22"/>
                <w:lang w:val="hr-HR"/>
              </w:rPr>
            </w:pPr>
          </w:p>
        </w:tc>
        <w:tc>
          <w:tcPr>
            <w:tcW w:w="3064" w:type="dxa"/>
            <w:tcBorders>
              <w:top w:val="single" w:sz="4" w:space="0" w:color="auto"/>
              <w:left w:val="single" w:sz="4" w:space="0" w:color="auto"/>
              <w:bottom w:val="single" w:sz="4" w:space="0" w:color="auto"/>
              <w:right w:val="single" w:sz="4" w:space="0" w:color="auto"/>
            </w:tcBorders>
            <w:shd w:val="clear" w:color="auto" w:fill="FFFFFF"/>
            <w:vAlign w:val="center"/>
          </w:tcPr>
          <w:p w14:paraId="1BFFF626"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UKUPNO:</w:t>
            </w:r>
          </w:p>
        </w:tc>
        <w:tc>
          <w:tcPr>
            <w:tcW w:w="1577" w:type="dxa"/>
            <w:gridSpan w:val="2"/>
            <w:tcBorders>
              <w:top w:val="single" w:sz="4" w:space="0" w:color="auto"/>
              <w:left w:val="nil"/>
              <w:bottom w:val="single" w:sz="4" w:space="0" w:color="auto"/>
              <w:right w:val="single" w:sz="4" w:space="0" w:color="auto"/>
            </w:tcBorders>
            <w:shd w:val="clear" w:color="auto" w:fill="FFFFFF"/>
            <w:vAlign w:val="center"/>
          </w:tcPr>
          <w:p w14:paraId="4592D124"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1.091.499,00</w:t>
            </w:r>
          </w:p>
        </w:tc>
        <w:tc>
          <w:tcPr>
            <w:tcW w:w="1492" w:type="dxa"/>
            <w:gridSpan w:val="2"/>
            <w:tcBorders>
              <w:top w:val="single" w:sz="4" w:space="0" w:color="auto"/>
              <w:left w:val="nil"/>
              <w:bottom w:val="single" w:sz="4" w:space="0" w:color="auto"/>
              <w:right w:val="single" w:sz="4" w:space="0" w:color="auto"/>
            </w:tcBorders>
            <w:shd w:val="clear" w:color="auto" w:fill="FFFFFF"/>
          </w:tcPr>
          <w:p w14:paraId="2C6E3AE8"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1.122.613,00</w:t>
            </w:r>
          </w:p>
        </w:tc>
        <w:tc>
          <w:tcPr>
            <w:tcW w:w="1342" w:type="dxa"/>
            <w:gridSpan w:val="2"/>
            <w:tcBorders>
              <w:top w:val="single" w:sz="4" w:space="0" w:color="auto"/>
              <w:left w:val="nil"/>
              <w:bottom w:val="single" w:sz="4" w:space="0" w:color="auto"/>
              <w:right w:val="single" w:sz="4" w:space="0" w:color="auto"/>
            </w:tcBorders>
            <w:shd w:val="clear" w:color="auto" w:fill="FFFFFF"/>
          </w:tcPr>
          <w:p w14:paraId="1BD68E2E"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fldChar w:fldCharType="begin"/>
            </w:r>
            <w:r w:rsidRPr="00DE34CD">
              <w:rPr>
                <w:rFonts w:asciiTheme="minorHAnsi" w:hAnsiTheme="minorHAnsi" w:cstheme="minorHAnsi"/>
                <w:b w:val="0"/>
                <w:bCs/>
                <w:sz w:val="22"/>
                <w:szCs w:val="22"/>
                <w:lang w:val="hr-HR"/>
              </w:rPr>
              <w:instrText xml:space="preserve"> =SUM(ABOVE) </w:instrText>
            </w:r>
            <w:r w:rsidR="00000000">
              <w:rPr>
                <w:rFonts w:asciiTheme="minorHAnsi" w:hAnsiTheme="minorHAnsi" w:cstheme="minorHAnsi"/>
                <w:b w:val="0"/>
                <w:bCs/>
                <w:sz w:val="22"/>
                <w:szCs w:val="22"/>
                <w:lang w:val="hr-HR"/>
              </w:rPr>
              <w:fldChar w:fldCharType="separate"/>
            </w:r>
            <w:r w:rsidRPr="00DE34CD">
              <w:rPr>
                <w:rFonts w:asciiTheme="minorHAnsi" w:hAnsiTheme="minorHAnsi" w:cstheme="minorHAnsi"/>
                <w:b w:val="0"/>
                <w:bCs/>
                <w:sz w:val="22"/>
                <w:szCs w:val="22"/>
                <w:lang w:val="hr-HR"/>
              </w:rPr>
              <w:fldChar w:fldCharType="end"/>
            </w:r>
            <w:r w:rsidRPr="00DE34CD">
              <w:rPr>
                <w:rFonts w:asciiTheme="minorHAnsi" w:hAnsiTheme="minorHAnsi" w:cstheme="minorHAnsi"/>
                <w:b w:val="0"/>
                <w:bCs/>
                <w:sz w:val="22"/>
                <w:szCs w:val="22"/>
                <w:lang w:val="hr-HR"/>
              </w:rPr>
              <w:fldChar w:fldCharType="begin"/>
            </w:r>
            <w:r w:rsidRPr="00DE34CD">
              <w:rPr>
                <w:rFonts w:asciiTheme="minorHAnsi" w:hAnsiTheme="minorHAnsi" w:cstheme="minorHAnsi"/>
                <w:b w:val="0"/>
                <w:bCs/>
                <w:sz w:val="22"/>
                <w:szCs w:val="22"/>
                <w:lang w:val="hr-HR"/>
              </w:rPr>
              <w:instrText xml:space="preserve"> =SUM(ABOVE) </w:instrText>
            </w:r>
            <w:r w:rsidRPr="00DE34CD">
              <w:rPr>
                <w:rFonts w:asciiTheme="minorHAnsi" w:hAnsiTheme="minorHAnsi" w:cstheme="minorHAnsi"/>
                <w:b w:val="0"/>
                <w:bCs/>
                <w:sz w:val="22"/>
                <w:szCs w:val="22"/>
                <w:lang w:val="hr-HR"/>
              </w:rPr>
              <w:fldChar w:fldCharType="separate"/>
            </w:r>
            <w:r w:rsidRPr="00DE34CD">
              <w:rPr>
                <w:rFonts w:asciiTheme="minorHAnsi" w:hAnsiTheme="minorHAnsi" w:cstheme="minorHAnsi"/>
                <w:b w:val="0"/>
                <w:bCs/>
                <w:sz w:val="22"/>
                <w:szCs w:val="22"/>
                <w:lang w:val="hr-HR"/>
              </w:rPr>
              <w:t>962.406</w:t>
            </w:r>
            <w:r w:rsidRPr="00DE34CD">
              <w:rPr>
                <w:rFonts w:asciiTheme="minorHAnsi" w:hAnsiTheme="minorHAnsi" w:cstheme="minorHAnsi"/>
                <w:b w:val="0"/>
                <w:bCs/>
                <w:sz w:val="22"/>
                <w:szCs w:val="22"/>
                <w:lang w:val="hr-HR"/>
              </w:rPr>
              <w:fldChar w:fldCharType="end"/>
            </w:r>
            <w:r w:rsidRPr="00DE34CD">
              <w:rPr>
                <w:rFonts w:asciiTheme="minorHAnsi" w:hAnsiTheme="minorHAnsi" w:cstheme="minorHAnsi"/>
                <w:b w:val="0"/>
                <w:bCs/>
                <w:sz w:val="22"/>
                <w:szCs w:val="22"/>
                <w:lang w:val="hr-HR"/>
              </w:rPr>
              <w:t>,00</w:t>
            </w:r>
          </w:p>
        </w:tc>
        <w:tc>
          <w:tcPr>
            <w:tcW w:w="1332" w:type="dxa"/>
            <w:gridSpan w:val="2"/>
            <w:tcBorders>
              <w:top w:val="single" w:sz="4" w:space="0" w:color="auto"/>
              <w:left w:val="nil"/>
              <w:bottom w:val="single" w:sz="4" w:space="0" w:color="auto"/>
              <w:right w:val="single" w:sz="4" w:space="0" w:color="auto"/>
            </w:tcBorders>
            <w:shd w:val="clear" w:color="auto" w:fill="FFFFFF"/>
          </w:tcPr>
          <w:p w14:paraId="11194185"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fldChar w:fldCharType="begin"/>
            </w:r>
            <w:r w:rsidRPr="00DE34CD">
              <w:rPr>
                <w:rFonts w:asciiTheme="minorHAnsi" w:hAnsiTheme="minorHAnsi" w:cstheme="minorHAnsi"/>
                <w:b w:val="0"/>
                <w:bCs/>
                <w:sz w:val="22"/>
                <w:szCs w:val="22"/>
                <w:lang w:val="hr-HR"/>
              </w:rPr>
              <w:instrText xml:space="preserve"> =SUM(ABOVE) </w:instrText>
            </w:r>
            <w:r w:rsidRPr="00DE34CD">
              <w:rPr>
                <w:rFonts w:asciiTheme="minorHAnsi" w:hAnsiTheme="minorHAnsi" w:cstheme="minorHAnsi"/>
                <w:b w:val="0"/>
                <w:bCs/>
                <w:sz w:val="22"/>
                <w:szCs w:val="22"/>
                <w:lang w:val="hr-HR"/>
              </w:rPr>
              <w:fldChar w:fldCharType="separate"/>
            </w:r>
            <w:r w:rsidRPr="00DE34CD">
              <w:rPr>
                <w:rFonts w:asciiTheme="minorHAnsi" w:hAnsiTheme="minorHAnsi" w:cstheme="minorHAnsi"/>
                <w:b w:val="0"/>
                <w:bCs/>
                <w:sz w:val="22"/>
                <w:szCs w:val="22"/>
                <w:lang w:val="hr-HR"/>
              </w:rPr>
              <w:t>966.910</w:t>
            </w:r>
            <w:r w:rsidRPr="00DE34CD">
              <w:rPr>
                <w:rFonts w:asciiTheme="minorHAnsi" w:hAnsiTheme="minorHAnsi" w:cstheme="minorHAnsi"/>
                <w:b w:val="0"/>
                <w:bCs/>
                <w:sz w:val="22"/>
                <w:szCs w:val="22"/>
                <w:lang w:val="hr-HR"/>
              </w:rPr>
              <w:fldChar w:fldCharType="end"/>
            </w:r>
            <w:r w:rsidRPr="00DE34CD">
              <w:rPr>
                <w:rFonts w:asciiTheme="minorHAnsi" w:hAnsiTheme="minorHAnsi" w:cstheme="minorHAnsi"/>
                <w:b w:val="0"/>
                <w:bCs/>
                <w:sz w:val="22"/>
                <w:szCs w:val="22"/>
                <w:lang w:val="hr-HR"/>
              </w:rPr>
              <w:t>,00</w:t>
            </w:r>
          </w:p>
        </w:tc>
      </w:tr>
      <w:tr w:rsidR="00EF39FE" w:rsidRPr="00DE34CD" w14:paraId="7C3976D9" w14:textId="77777777" w:rsidTr="000A7ED2">
        <w:tblPrEx>
          <w:tblCellMar>
            <w:left w:w="10" w:type="dxa"/>
            <w:right w:w="10" w:type="dxa"/>
          </w:tblCellMar>
        </w:tblPrEx>
        <w:trPr>
          <w:trHeight w:val="397"/>
          <w:jc w:val="center"/>
        </w:trPr>
        <w:tc>
          <w:tcPr>
            <w:tcW w:w="9639" w:type="dxa"/>
            <w:gridSpan w:val="11"/>
            <w:tcBorders>
              <w:top w:val="single" w:sz="4" w:space="0" w:color="auto"/>
              <w:left w:val="single" w:sz="4" w:space="0" w:color="auto"/>
              <w:bottom w:val="single" w:sz="4" w:space="0" w:color="auto"/>
              <w:right w:val="single" w:sz="4" w:space="0" w:color="auto"/>
            </w:tcBorders>
            <w:shd w:val="clear" w:color="auto" w:fill="FFFFFF"/>
            <w:vAlign w:val="center"/>
            <w:hideMark/>
          </w:tcPr>
          <w:p w14:paraId="6279F85A" w14:textId="77777777" w:rsidR="00EF39FE" w:rsidRPr="00DE34CD" w:rsidRDefault="00EF39FE" w:rsidP="00EF39FE">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2. JAVNE ZELENE POVRŠINE</w:t>
            </w:r>
          </w:p>
        </w:tc>
      </w:tr>
      <w:tr w:rsidR="00EF39FE" w:rsidRPr="00DE34CD" w14:paraId="4D74C304" w14:textId="77777777" w:rsidTr="000A7ED2">
        <w:tblPrEx>
          <w:tblCellMar>
            <w:left w:w="10" w:type="dxa"/>
            <w:right w:w="10" w:type="dxa"/>
          </w:tblCellMar>
        </w:tblPrEx>
        <w:trPr>
          <w:trHeight w:val="397"/>
          <w:jc w:val="center"/>
        </w:trPr>
        <w:tc>
          <w:tcPr>
            <w:tcW w:w="80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3916116" w14:textId="77777777" w:rsidR="00EF39FE" w:rsidRPr="00DE34CD" w:rsidRDefault="00EF39FE" w:rsidP="00EF39FE">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Red. broj</w:t>
            </w:r>
          </w:p>
        </w:tc>
        <w:tc>
          <w:tcPr>
            <w:tcW w:w="3302"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3B466561" w14:textId="77777777" w:rsidR="00EF39FE" w:rsidRPr="00DE34CD" w:rsidRDefault="00EF39FE" w:rsidP="00EF39FE">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Komunalna infrastruktura</w:t>
            </w:r>
          </w:p>
        </w:tc>
        <w:tc>
          <w:tcPr>
            <w:tcW w:w="152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6AC12A8" w14:textId="77777777" w:rsidR="00EF39FE" w:rsidRPr="00DE34CD" w:rsidRDefault="00EF39FE" w:rsidP="00EF39FE">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Planirana vrijednost (EUR)</w:t>
            </w:r>
          </w:p>
        </w:tc>
        <w:tc>
          <w:tcPr>
            <w:tcW w:w="1400" w:type="dxa"/>
            <w:gridSpan w:val="2"/>
            <w:tcBorders>
              <w:top w:val="single" w:sz="4" w:space="0" w:color="auto"/>
              <w:left w:val="single" w:sz="4" w:space="0" w:color="auto"/>
              <w:bottom w:val="single" w:sz="4" w:space="0" w:color="auto"/>
              <w:right w:val="single" w:sz="4" w:space="0" w:color="auto"/>
            </w:tcBorders>
            <w:shd w:val="clear" w:color="auto" w:fill="FFFFFF"/>
          </w:tcPr>
          <w:p w14:paraId="62547765" w14:textId="77777777" w:rsidR="00EF39FE" w:rsidRPr="00DE34CD" w:rsidRDefault="00EF39FE" w:rsidP="00EF39FE">
            <w:pPr>
              <w:jc w:val="center"/>
              <w:rPr>
                <w:rFonts w:asciiTheme="minorHAnsi" w:eastAsia="Arial" w:hAnsiTheme="minorHAnsi" w:cstheme="minorHAnsi"/>
                <w:b w:val="0"/>
                <w:bCs/>
                <w:sz w:val="22"/>
                <w:szCs w:val="22"/>
                <w:lang w:val="hr-HR"/>
              </w:rPr>
            </w:pPr>
            <w:r w:rsidRPr="00DE34CD">
              <w:rPr>
                <w:rFonts w:asciiTheme="minorHAnsi" w:hAnsiTheme="minorHAnsi" w:cstheme="minorHAnsi"/>
                <w:b w:val="0"/>
                <w:bCs/>
                <w:sz w:val="22"/>
                <w:szCs w:val="22"/>
                <w:lang w:val="hr-HR"/>
              </w:rPr>
              <w:t>I. Rebalans (EUR)</w:t>
            </w:r>
          </w:p>
        </w:tc>
        <w:tc>
          <w:tcPr>
            <w:tcW w:w="1304" w:type="dxa"/>
            <w:gridSpan w:val="2"/>
            <w:tcBorders>
              <w:top w:val="single" w:sz="4" w:space="0" w:color="auto"/>
              <w:left w:val="single" w:sz="4" w:space="0" w:color="auto"/>
              <w:bottom w:val="single" w:sz="4" w:space="0" w:color="auto"/>
              <w:right w:val="single" w:sz="4" w:space="0" w:color="auto"/>
            </w:tcBorders>
            <w:shd w:val="clear" w:color="auto" w:fill="FFFFFF"/>
          </w:tcPr>
          <w:p w14:paraId="5D7538A7"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II. Rebalans (EUR)</w:t>
            </w:r>
          </w:p>
        </w:tc>
        <w:tc>
          <w:tcPr>
            <w:tcW w:w="1303" w:type="dxa"/>
            <w:tcBorders>
              <w:top w:val="single" w:sz="4" w:space="0" w:color="auto"/>
              <w:left w:val="single" w:sz="4" w:space="0" w:color="auto"/>
              <w:bottom w:val="single" w:sz="4" w:space="0" w:color="auto"/>
              <w:right w:val="single" w:sz="4" w:space="0" w:color="auto"/>
            </w:tcBorders>
            <w:shd w:val="clear" w:color="auto" w:fill="FFFFFF"/>
          </w:tcPr>
          <w:p w14:paraId="750B4C23"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III. Rebalans (EUR)</w:t>
            </w:r>
          </w:p>
        </w:tc>
      </w:tr>
      <w:tr w:rsidR="00EF39FE" w:rsidRPr="00DE34CD" w14:paraId="45A1C72D" w14:textId="77777777" w:rsidTr="000A7ED2">
        <w:tblPrEx>
          <w:tblCellMar>
            <w:left w:w="10" w:type="dxa"/>
            <w:right w:w="10" w:type="dxa"/>
          </w:tblCellMar>
        </w:tblPrEx>
        <w:trPr>
          <w:jc w:val="center"/>
        </w:trPr>
        <w:tc>
          <w:tcPr>
            <w:tcW w:w="806" w:type="dxa"/>
            <w:tcBorders>
              <w:top w:val="nil"/>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136A444D" w14:textId="77777777" w:rsidR="00EF39FE" w:rsidRPr="00DE34CD" w:rsidRDefault="00EF39FE" w:rsidP="00EF39FE">
            <w:pPr>
              <w:jc w:val="center"/>
              <w:rPr>
                <w:rFonts w:asciiTheme="minorHAnsi" w:eastAsia="Calibri" w:hAnsiTheme="minorHAnsi" w:cstheme="minorHAnsi"/>
                <w:b w:val="0"/>
                <w:bCs/>
                <w:sz w:val="22"/>
                <w:szCs w:val="22"/>
                <w:lang w:val="hr-HR"/>
              </w:rPr>
            </w:pPr>
            <w:r w:rsidRPr="00DE34CD">
              <w:rPr>
                <w:rFonts w:asciiTheme="minorHAnsi" w:eastAsia="Calibri" w:hAnsiTheme="minorHAnsi" w:cstheme="minorHAnsi"/>
                <w:b w:val="0"/>
                <w:bCs/>
                <w:sz w:val="22"/>
                <w:szCs w:val="22"/>
                <w:lang w:val="hr-HR"/>
              </w:rPr>
              <w:t>2.1.</w:t>
            </w:r>
          </w:p>
        </w:tc>
        <w:tc>
          <w:tcPr>
            <w:tcW w:w="3302" w:type="dxa"/>
            <w:gridSpan w:val="3"/>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14:paraId="6ECAFB43" w14:textId="77777777" w:rsidR="00EF39FE" w:rsidRPr="00DE34CD" w:rsidRDefault="00EF39FE" w:rsidP="00EF39FE">
            <w:pPr>
              <w:jc w:val="center"/>
              <w:rPr>
                <w:rFonts w:asciiTheme="minorHAnsi" w:eastAsia="Calibri" w:hAnsiTheme="minorHAnsi" w:cstheme="minorHAnsi"/>
                <w:b w:val="0"/>
                <w:bCs/>
                <w:sz w:val="22"/>
                <w:szCs w:val="22"/>
                <w:lang w:val="hr-HR"/>
              </w:rPr>
            </w:pPr>
            <w:r w:rsidRPr="00DE34CD">
              <w:rPr>
                <w:rFonts w:asciiTheme="minorHAnsi" w:eastAsia="Calibri" w:hAnsiTheme="minorHAnsi" w:cstheme="minorHAnsi"/>
                <w:b w:val="0"/>
                <w:bCs/>
                <w:sz w:val="22"/>
                <w:szCs w:val="22"/>
                <w:lang w:val="hr-HR"/>
              </w:rPr>
              <w:t>Opremanje dj. igrališta</w:t>
            </w:r>
          </w:p>
        </w:tc>
        <w:tc>
          <w:tcPr>
            <w:tcW w:w="1524" w:type="dxa"/>
            <w:gridSpan w:val="2"/>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7C162981" w14:textId="77777777" w:rsidR="00EF39FE" w:rsidRPr="00DE34CD" w:rsidRDefault="00EF39FE" w:rsidP="00EF39FE">
            <w:pPr>
              <w:jc w:val="center"/>
              <w:rPr>
                <w:rFonts w:asciiTheme="minorHAnsi" w:eastAsia="Calibri" w:hAnsiTheme="minorHAnsi" w:cstheme="minorHAnsi"/>
                <w:b w:val="0"/>
                <w:bCs/>
                <w:sz w:val="22"/>
                <w:szCs w:val="22"/>
                <w:lang w:val="hr-HR"/>
              </w:rPr>
            </w:pPr>
            <w:r w:rsidRPr="00DE34CD">
              <w:rPr>
                <w:rFonts w:asciiTheme="minorHAnsi" w:eastAsia="Calibri" w:hAnsiTheme="minorHAnsi" w:cstheme="minorHAnsi"/>
                <w:b w:val="0"/>
                <w:bCs/>
                <w:sz w:val="22"/>
                <w:szCs w:val="22"/>
                <w:lang w:val="hr-HR"/>
              </w:rPr>
              <w:t>46.453,00</w:t>
            </w:r>
          </w:p>
        </w:tc>
        <w:tc>
          <w:tcPr>
            <w:tcW w:w="1400" w:type="dxa"/>
            <w:gridSpan w:val="2"/>
            <w:tcBorders>
              <w:top w:val="single" w:sz="4" w:space="0" w:color="auto"/>
              <w:left w:val="nil"/>
              <w:bottom w:val="single" w:sz="4" w:space="0" w:color="auto"/>
              <w:right w:val="single" w:sz="4" w:space="0" w:color="auto"/>
            </w:tcBorders>
            <w:shd w:val="clear" w:color="auto" w:fill="FFFFFF"/>
          </w:tcPr>
          <w:p w14:paraId="794336EA" w14:textId="77777777" w:rsidR="00EF39FE" w:rsidRPr="00DE34CD" w:rsidRDefault="00EF39FE" w:rsidP="00EF39FE">
            <w:pPr>
              <w:jc w:val="center"/>
              <w:rPr>
                <w:rFonts w:asciiTheme="minorHAnsi" w:eastAsia="Calibri" w:hAnsiTheme="minorHAnsi" w:cstheme="minorHAnsi"/>
                <w:b w:val="0"/>
                <w:bCs/>
                <w:sz w:val="22"/>
                <w:szCs w:val="22"/>
                <w:lang w:val="hr-HR"/>
              </w:rPr>
            </w:pPr>
            <w:r w:rsidRPr="00DE34CD">
              <w:rPr>
                <w:rFonts w:asciiTheme="minorHAnsi" w:eastAsia="Calibri" w:hAnsiTheme="minorHAnsi" w:cstheme="minorHAnsi"/>
                <w:b w:val="0"/>
                <w:bCs/>
                <w:sz w:val="22"/>
                <w:szCs w:val="22"/>
                <w:lang w:val="hr-HR"/>
              </w:rPr>
              <w:t>46.453,00</w:t>
            </w:r>
          </w:p>
        </w:tc>
        <w:tc>
          <w:tcPr>
            <w:tcW w:w="1304" w:type="dxa"/>
            <w:gridSpan w:val="2"/>
            <w:tcBorders>
              <w:top w:val="single" w:sz="4" w:space="0" w:color="auto"/>
              <w:left w:val="nil"/>
              <w:bottom w:val="single" w:sz="4" w:space="0" w:color="auto"/>
              <w:right w:val="single" w:sz="4" w:space="0" w:color="auto"/>
            </w:tcBorders>
            <w:shd w:val="clear" w:color="auto" w:fill="FFFFFF"/>
          </w:tcPr>
          <w:p w14:paraId="229EB55B" w14:textId="77777777" w:rsidR="00EF39FE" w:rsidRPr="00DE34CD" w:rsidRDefault="00EF39FE" w:rsidP="00EF39FE">
            <w:pPr>
              <w:jc w:val="center"/>
              <w:rPr>
                <w:rFonts w:asciiTheme="minorHAnsi" w:eastAsia="Calibri" w:hAnsiTheme="minorHAnsi" w:cstheme="minorHAnsi"/>
                <w:b w:val="0"/>
                <w:bCs/>
                <w:sz w:val="22"/>
                <w:szCs w:val="22"/>
                <w:lang w:val="hr-HR"/>
              </w:rPr>
            </w:pPr>
            <w:r w:rsidRPr="00DE34CD">
              <w:rPr>
                <w:rFonts w:asciiTheme="minorHAnsi" w:eastAsia="Calibri" w:hAnsiTheme="minorHAnsi" w:cstheme="minorHAnsi"/>
                <w:b w:val="0"/>
                <w:bCs/>
                <w:sz w:val="22"/>
                <w:szCs w:val="22"/>
                <w:lang w:val="hr-HR"/>
              </w:rPr>
              <w:t>45.153,00</w:t>
            </w:r>
          </w:p>
        </w:tc>
        <w:tc>
          <w:tcPr>
            <w:tcW w:w="1303" w:type="dxa"/>
            <w:tcBorders>
              <w:top w:val="single" w:sz="4" w:space="0" w:color="auto"/>
              <w:left w:val="nil"/>
              <w:bottom w:val="single" w:sz="4" w:space="0" w:color="auto"/>
              <w:right w:val="single" w:sz="4" w:space="0" w:color="auto"/>
            </w:tcBorders>
            <w:shd w:val="clear" w:color="auto" w:fill="FFFFFF"/>
          </w:tcPr>
          <w:p w14:paraId="3DA031C2" w14:textId="77777777" w:rsidR="00EF39FE" w:rsidRPr="00DE34CD" w:rsidRDefault="00EF39FE" w:rsidP="00EF39FE">
            <w:pPr>
              <w:jc w:val="center"/>
              <w:rPr>
                <w:rFonts w:asciiTheme="minorHAnsi" w:eastAsia="Calibri" w:hAnsiTheme="minorHAnsi" w:cstheme="minorHAnsi"/>
                <w:b w:val="0"/>
                <w:bCs/>
                <w:sz w:val="22"/>
                <w:szCs w:val="22"/>
                <w:lang w:val="hr-HR"/>
              </w:rPr>
            </w:pPr>
            <w:r w:rsidRPr="00DE34CD">
              <w:rPr>
                <w:rFonts w:asciiTheme="minorHAnsi" w:eastAsia="Calibri" w:hAnsiTheme="minorHAnsi" w:cstheme="minorHAnsi"/>
                <w:b w:val="0"/>
                <w:bCs/>
                <w:sz w:val="22"/>
                <w:szCs w:val="22"/>
                <w:lang w:val="hr-HR"/>
              </w:rPr>
              <w:t>45.153,00</w:t>
            </w:r>
          </w:p>
        </w:tc>
      </w:tr>
      <w:tr w:rsidR="00EF39FE" w:rsidRPr="00DE34CD" w14:paraId="49CB10EB" w14:textId="77777777" w:rsidTr="000A7ED2">
        <w:tblPrEx>
          <w:tblCellMar>
            <w:left w:w="10" w:type="dxa"/>
            <w:right w:w="10" w:type="dxa"/>
          </w:tblCellMar>
        </w:tblPrEx>
        <w:trPr>
          <w:trHeight w:val="227"/>
          <w:jc w:val="center"/>
        </w:trPr>
        <w:tc>
          <w:tcPr>
            <w:tcW w:w="806" w:type="dxa"/>
            <w:tcBorders>
              <w:top w:val="nil"/>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6A62F22C" w14:textId="77777777" w:rsidR="00EF39FE" w:rsidRPr="00DE34CD" w:rsidRDefault="00EF39FE" w:rsidP="00EF39FE">
            <w:pPr>
              <w:jc w:val="center"/>
              <w:rPr>
                <w:rFonts w:asciiTheme="minorHAnsi" w:eastAsia="Calibri" w:hAnsiTheme="minorHAnsi" w:cstheme="minorHAnsi"/>
                <w:b w:val="0"/>
                <w:bCs/>
                <w:sz w:val="22"/>
                <w:szCs w:val="22"/>
                <w:lang w:val="hr-HR"/>
              </w:rPr>
            </w:pPr>
            <w:r w:rsidRPr="00DE34CD">
              <w:rPr>
                <w:rFonts w:asciiTheme="minorHAnsi" w:eastAsia="Calibri" w:hAnsiTheme="minorHAnsi" w:cstheme="minorHAnsi"/>
                <w:b w:val="0"/>
                <w:bCs/>
                <w:sz w:val="22"/>
                <w:szCs w:val="22"/>
                <w:lang w:val="hr-HR"/>
              </w:rPr>
              <w:t>2.1.1.</w:t>
            </w:r>
          </w:p>
        </w:tc>
        <w:tc>
          <w:tcPr>
            <w:tcW w:w="3302" w:type="dxa"/>
            <w:gridSpan w:val="3"/>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14:paraId="70F1603E" w14:textId="77777777" w:rsidR="00EF39FE" w:rsidRPr="00DE34CD" w:rsidRDefault="00EF39FE" w:rsidP="00EF39FE">
            <w:pPr>
              <w:jc w:val="center"/>
              <w:rPr>
                <w:rFonts w:asciiTheme="minorHAnsi" w:eastAsia="Calibri" w:hAnsiTheme="minorHAnsi" w:cstheme="minorHAnsi"/>
                <w:b w:val="0"/>
                <w:bCs/>
                <w:sz w:val="22"/>
                <w:szCs w:val="22"/>
                <w:lang w:val="hr-HR"/>
              </w:rPr>
            </w:pPr>
            <w:r w:rsidRPr="00DE34CD">
              <w:rPr>
                <w:rFonts w:asciiTheme="minorHAnsi" w:eastAsia="Calibri" w:hAnsiTheme="minorHAnsi" w:cstheme="minorHAnsi"/>
                <w:b w:val="0"/>
                <w:bCs/>
                <w:sz w:val="22"/>
                <w:szCs w:val="22"/>
                <w:lang w:val="hr-HR"/>
              </w:rPr>
              <w:t>Nabava opreme</w:t>
            </w:r>
          </w:p>
        </w:tc>
        <w:tc>
          <w:tcPr>
            <w:tcW w:w="1524" w:type="dxa"/>
            <w:gridSpan w:val="2"/>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770617B1" w14:textId="77777777" w:rsidR="00EF39FE" w:rsidRPr="00DE34CD" w:rsidRDefault="00EF39FE" w:rsidP="00EF39FE">
            <w:pPr>
              <w:jc w:val="center"/>
              <w:rPr>
                <w:rFonts w:asciiTheme="minorHAnsi" w:eastAsia="Calibri" w:hAnsiTheme="minorHAnsi" w:cstheme="minorHAnsi"/>
                <w:b w:val="0"/>
                <w:bCs/>
                <w:sz w:val="22"/>
                <w:szCs w:val="22"/>
                <w:lang w:val="hr-HR"/>
              </w:rPr>
            </w:pPr>
            <w:r w:rsidRPr="00DE34CD">
              <w:rPr>
                <w:rFonts w:asciiTheme="minorHAnsi" w:eastAsia="Calibri" w:hAnsiTheme="minorHAnsi" w:cstheme="minorHAnsi"/>
                <w:b w:val="0"/>
                <w:bCs/>
                <w:sz w:val="22"/>
                <w:szCs w:val="22"/>
                <w:lang w:val="hr-HR"/>
              </w:rPr>
              <w:t>19.908,00</w:t>
            </w:r>
          </w:p>
        </w:tc>
        <w:tc>
          <w:tcPr>
            <w:tcW w:w="1400" w:type="dxa"/>
            <w:gridSpan w:val="2"/>
            <w:tcBorders>
              <w:top w:val="single" w:sz="4" w:space="0" w:color="auto"/>
              <w:left w:val="nil"/>
              <w:bottom w:val="single" w:sz="4" w:space="0" w:color="auto"/>
              <w:right w:val="single" w:sz="4" w:space="0" w:color="auto"/>
            </w:tcBorders>
            <w:shd w:val="clear" w:color="auto" w:fill="FFFFFF"/>
          </w:tcPr>
          <w:p w14:paraId="3FC7D42B" w14:textId="77777777" w:rsidR="00EF39FE" w:rsidRPr="00DE34CD" w:rsidRDefault="00EF39FE" w:rsidP="00EF39FE">
            <w:pPr>
              <w:jc w:val="center"/>
              <w:rPr>
                <w:rFonts w:asciiTheme="minorHAnsi" w:eastAsia="Calibri" w:hAnsiTheme="minorHAnsi" w:cstheme="minorHAnsi"/>
                <w:b w:val="0"/>
                <w:bCs/>
                <w:sz w:val="22"/>
                <w:szCs w:val="22"/>
                <w:lang w:val="hr-HR"/>
              </w:rPr>
            </w:pPr>
            <w:r w:rsidRPr="00DE34CD">
              <w:rPr>
                <w:rFonts w:asciiTheme="minorHAnsi" w:eastAsia="Calibri" w:hAnsiTheme="minorHAnsi" w:cstheme="minorHAnsi"/>
                <w:b w:val="0"/>
                <w:bCs/>
                <w:sz w:val="22"/>
                <w:szCs w:val="22"/>
                <w:lang w:val="hr-HR"/>
              </w:rPr>
              <w:t>19.908,00</w:t>
            </w:r>
          </w:p>
        </w:tc>
        <w:tc>
          <w:tcPr>
            <w:tcW w:w="1304" w:type="dxa"/>
            <w:gridSpan w:val="2"/>
            <w:tcBorders>
              <w:top w:val="single" w:sz="4" w:space="0" w:color="auto"/>
              <w:left w:val="nil"/>
              <w:bottom w:val="single" w:sz="4" w:space="0" w:color="auto"/>
              <w:right w:val="single" w:sz="4" w:space="0" w:color="auto"/>
            </w:tcBorders>
            <w:shd w:val="clear" w:color="auto" w:fill="FFFFFF"/>
          </w:tcPr>
          <w:p w14:paraId="70233AA1" w14:textId="77777777" w:rsidR="00EF39FE" w:rsidRPr="00DE34CD" w:rsidRDefault="00EF39FE" w:rsidP="00EF39FE">
            <w:pPr>
              <w:jc w:val="center"/>
              <w:rPr>
                <w:rFonts w:asciiTheme="minorHAnsi" w:eastAsia="Calibri" w:hAnsiTheme="minorHAnsi" w:cstheme="minorHAnsi"/>
                <w:b w:val="0"/>
                <w:bCs/>
                <w:sz w:val="22"/>
                <w:szCs w:val="22"/>
                <w:lang w:val="hr-HR"/>
              </w:rPr>
            </w:pPr>
            <w:r w:rsidRPr="00DE34CD">
              <w:rPr>
                <w:rFonts w:asciiTheme="minorHAnsi" w:eastAsia="Calibri" w:hAnsiTheme="minorHAnsi" w:cstheme="minorHAnsi"/>
                <w:b w:val="0"/>
                <w:bCs/>
                <w:sz w:val="22"/>
                <w:szCs w:val="22"/>
                <w:lang w:val="hr-HR"/>
              </w:rPr>
              <w:t>14.908,00</w:t>
            </w:r>
          </w:p>
        </w:tc>
        <w:tc>
          <w:tcPr>
            <w:tcW w:w="1303" w:type="dxa"/>
            <w:tcBorders>
              <w:top w:val="single" w:sz="4" w:space="0" w:color="auto"/>
              <w:left w:val="nil"/>
              <w:bottom w:val="single" w:sz="4" w:space="0" w:color="auto"/>
              <w:right w:val="single" w:sz="4" w:space="0" w:color="auto"/>
            </w:tcBorders>
            <w:shd w:val="clear" w:color="auto" w:fill="FFFFFF"/>
          </w:tcPr>
          <w:p w14:paraId="128D177F" w14:textId="77777777" w:rsidR="00EF39FE" w:rsidRPr="00DE34CD" w:rsidRDefault="00EF39FE" w:rsidP="00EF39FE">
            <w:pPr>
              <w:jc w:val="center"/>
              <w:rPr>
                <w:rFonts w:asciiTheme="minorHAnsi" w:eastAsia="Calibri" w:hAnsiTheme="minorHAnsi" w:cstheme="minorHAnsi"/>
                <w:b w:val="0"/>
                <w:bCs/>
                <w:sz w:val="22"/>
                <w:szCs w:val="22"/>
                <w:lang w:val="hr-HR"/>
              </w:rPr>
            </w:pPr>
            <w:r w:rsidRPr="00DE34CD">
              <w:rPr>
                <w:rFonts w:asciiTheme="minorHAnsi" w:eastAsia="Calibri" w:hAnsiTheme="minorHAnsi" w:cstheme="minorHAnsi"/>
                <w:b w:val="0"/>
                <w:bCs/>
                <w:sz w:val="22"/>
                <w:szCs w:val="22"/>
                <w:lang w:val="hr-HR"/>
              </w:rPr>
              <w:t>14.908,00</w:t>
            </w:r>
          </w:p>
        </w:tc>
      </w:tr>
      <w:tr w:rsidR="00EF39FE" w:rsidRPr="00DE34CD" w14:paraId="2CB56EE4" w14:textId="77777777" w:rsidTr="000A7ED2">
        <w:tblPrEx>
          <w:tblCellMar>
            <w:left w:w="10" w:type="dxa"/>
            <w:right w:w="10" w:type="dxa"/>
          </w:tblCellMar>
        </w:tblPrEx>
        <w:trPr>
          <w:trHeight w:val="120"/>
          <w:jc w:val="center"/>
        </w:trPr>
        <w:tc>
          <w:tcPr>
            <w:tcW w:w="80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0E54E08A" w14:textId="77777777" w:rsidR="00EF39FE" w:rsidRPr="00DE34CD" w:rsidRDefault="00EF39FE" w:rsidP="00EF39FE">
            <w:pPr>
              <w:jc w:val="center"/>
              <w:rPr>
                <w:rFonts w:asciiTheme="minorHAnsi" w:eastAsia="Calibri" w:hAnsiTheme="minorHAnsi" w:cstheme="minorHAnsi"/>
                <w:b w:val="0"/>
                <w:bCs/>
                <w:sz w:val="22"/>
                <w:szCs w:val="22"/>
                <w:lang w:val="hr-HR"/>
              </w:rPr>
            </w:pPr>
            <w:r w:rsidRPr="00DE34CD">
              <w:rPr>
                <w:rFonts w:asciiTheme="minorHAnsi" w:eastAsia="Calibri" w:hAnsiTheme="minorHAnsi" w:cstheme="minorHAnsi"/>
                <w:b w:val="0"/>
                <w:bCs/>
                <w:sz w:val="22"/>
                <w:szCs w:val="22"/>
                <w:lang w:val="hr-HR"/>
              </w:rPr>
              <w:t>2.1.2.</w:t>
            </w:r>
          </w:p>
        </w:tc>
        <w:tc>
          <w:tcPr>
            <w:tcW w:w="3302" w:type="dxa"/>
            <w:gridSpan w:val="3"/>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6936C773" w14:textId="77777777" w:rsidR="00EF39FE" w:rsidRPr="00DE34CD" w:rsidRDefault="00EF39FE" w:rsidP="00EF39FE">
            <w:pPr>
              <w:jc w:val="center"/>
              <w:rPr>
                <w:rFonts w:asciiTheme="minorHAnsi" w:eastAsia="Calibri" w:hAnsiTheme="minorHAnsi" w:cstheme="minorHAnsi"/>
                <w:b w:val="0"/>
                <w:bCs/>
                <w:sz w:val="22"/>
                <w:szCs w:val="22"/>
                <w:lang w:val="hr-HR"/>
              </w:rPr>
            </w:pPr>
            <w:r w:rsidRPr="00DE34CD">
              <w:rPr>
                <w:rFonts w:asciiTheme="minorHAnsi" w:eastAsia="Calibri" w:hAnsiTheme="minorHAnsi" w:cstheme="minorHAnsi"/>
                <w:b w:val="0"/>
                <w:bCs/>
                <w:sz w:val="22"/>
                <w:szCs w:val="22"/>
                <w:lang w:val="hr-HR"/>
              </w:rPr>
              <w:t>Održavanje</w:t>
            </w:r>
          </w:p>
        </w:tc>
        <w:tc>
          <w:tcPr>
            <w:tcW w:w="1524" w:type="dxa"/>
            <w:gridSpan w:val="2"/>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758E8541" w14:textId="77777777" w:rsidR="00EF39FE" w:rsidRPr="00DE34CD" w:rsidRDefault="00EF39FE" w:rsidP="00EF39FE">
            <w:pPr>
              <w:jc w:val="center"/>
              <w:rPr>
                <w:rFonts w:asciiTheme="minorHAnsi" w:eastAsia="Calibri" w:hAnsiTheme="minorHAnsi" w:cstheme="minorHAnsi"/>
                <w:b w:val="0"/>
                <w:bCs/>
                <w:sz w:val="22"/>
                <w:szCs w:val="22"/>
                <w:lang w:val="hr-HR"/>
              </w:rPr>
            </w:pPr>
            <w:r w:rsidRPr="00DE34CD">
              <w:rPr>
                <w:rFonts w:asciiTheme="minorHAnsi" w:eastAsia="Calibri" w:hAnsiTheme="minorHAnsi" w:cstheme="minorHAnsi"/>
                <w:b w:val="0"/>
                <w:bCs/>
                <w:sz w:val="22"/>
                <w:szCs w:val="22"/>
                <w:lang w:val="hr-HR"/>
              </w:rPr>
              <w:t>26.545,00</w:t>
            </w:r>
          </w:p>
        </w:tc>
        <w:tc>
          <w:tcPr>
            <w:tcW w:w="1400" w:type="dxa"/>
            <w:gridSpan w:val="2"/>
            <w:tcBorders>
              <w:top w:val="single" w:sz="4" w:space="0" w:color="auto"/>
              <w:left w:val="nil"/>
              <w:bottom w:val="single" w:sz="4" w:space="0" w:color="auto"/>
              <w:right w:val="single" w:sz="4" w:space="0" w:color="auto"/>
            </w:tcBorders>
            <w:shd w:val="clear" w:color="auto" w:fill="FFFFFF"/>
          </w:tcPr>
          <w:p w14:paraId="779AFFD4" w14:textId="77777777" w:rsidR="00EF39FE" w:rsidRPr="00DE34CD" w:rsidRDefault="00EF39FE" w:rsidP="00EF39FE">
            <w:pPr>
              <w:jc w:val="center"/>
              <w:rPr>
                <w:rFonts w:asciiTheme="minorHAnsi" w:eastAsia="Calibri" w:hAnsiTheme="minorHAnsi" w:cstheme="minorHAnsi"/>
                <w:b w:val="0"/>
                <w:bCs/>
                <w:sz w:val="22"/>
                <w:szCs w:val="22"/>
                <w:lang w:val="hr-HR"/>
              </w:rPr>
            </w:pPr>
            <w:r w:rsidRPr="00DE34CD">
              <w:rPr>
                <w:rFonts w:asciiTheme="minorHAnsi" w:eastAsia="Calibri" w:hAnsiTheme="minorHAnsi" w:cstheme="minorHAnsi"/>
                <w:b w:val="0"/>
                <w:bCs/>
                <w:sz w:val="22"/>
                <w:szCs w:val="22"/>
                <w:lang w:val="hr-HR"/>
              </w:rPr>
              <w:t>25.245,00</w:t>
            </w:r>
          </w:p>
        </w:tc>
        <w:tc>
          <w:tcPr>
            <w:tcW w:w="1304" w:type="dxa"/>
            <w:gridSpan w:val="2"/>
            <w:tcBorders>
              <w:top w:val="single" w:sz="4" w:space="0" w:color="auto"/>
              <w:left w:val="nil"/>
              <w:bottom w:val="single" w:sz="4" w:space="0" w:color="auto"/>
              <w:right w:val="single" w:sz="4" w:space="0" w:color="auto"/>
            </w:tcBorders>
            <w:shd w:val="clear" w:color="auto" w:fill="FFFFFF"/>
          </w:tcPr>
          <w:p w14:paraId="1055538A" w14:textId="77777777" w:rsidR="00EF39FE" w:rsidRPr="00DE34CD" w:rsidRDefault="00EF39FE" w:rsidP="00EF39FE">
            <w:pPr>
              <w:jc w:val="center"/>
              <w:rPr>
                <w:rFonts w:asciiTheme="minorHAnsi" w:eastAsia="Calibri" w:hAnsiTheme="minorHAnsi" w:cstheme="minorHAnsi"/>
                <w:b w:val="0"/>
                <w:bCs/>
                <w:sz w:val="22"/>
                <w:szCs w:val="22"/>
                <w:lang w:val="hr-HR"/>
              </w:rPr>
            </w:pPr>
            <w:r w:rsidRPr="00DE34CD">
              <w:rPr>
                <w:rFonts w:asciiTheme="minorHAnsi" w:eastAsia="Calibri" w:hAnsiTheme="minorHAnsi" w:cstheme="minorHAnsi"/>
                <w:b w:val="0"/>
                <w:bCs/>
                <w:sz w:val="22"/>
                <w:szCs w:val="22"/>
                <w:lang w:val="hr-HR"/>
              </w:rPr>
              <w:t>30.245,00</w:t>
            </w:r>
          </w:p>
        </w:tc>
        <w:tc>
          <w:tcPr>
            <w:tcW w:w="1303" w:type="dxa"/>
            <w:tcBorders>
              <w:top w:val="single" w:sz="4" w:space="0" w:color="auto"/>
              <w:left w:val="nil"/>
              <w:bottom w:val="single" w:sz="4" w:space="0" w:color="auto"/>
              <w:right w:val="single" w:sz="4" w:space="0" w:color="auto"/>
            </w:tcBorders>
            <w:shd w:val="clear" w:color="auto" w:fill="FFFFFF"/>
          </w:tcPr>
          <w:p w14:paraId="3472A1C9" w14:textId="77777777" w:rsidR="00EF39FE" w:rsidRPr="00DE34CD" w:rsidRDefault="00EF39FE" w:rsidP="00EF39FE">
            <w:pPr>
              <w:jc w:val="center"/>
              <w:rPr>
                <w:rFonts w:asciiTheme="minorHAnsi" w:eastAsia="Calibri" w:hAnsiTheme="minorHAnsi" w:cstheme="minorHAnsi"/>
                <w:b w:val="0"/>
                <w:bCs/>
                <w:sz w:val="22"/>
                <w:szCs w:val="22"/>
                <w:lang w:val="hr-HR"/>
              </w:rPr>
            </w:pPr>
            <w:r w:rsidRPr="00DE34CD">
              <w:rPr>
                <w:rFonts w:asciiTheme="minorHAnsi" w:eastAsia="Calibri" w:hAnsiTheme="minorHAnsi" w:cstheme="minorHAnsi"/>
                <w:b w:val="0"/>
                <w:bCs/>
                <w:sz w:val="22"/>
                <w:szCs w:val="22"/>
                <w:lang w:val="hr-HR"/>
              </w:rPr>
              <w:t>30.245,00</w:t>
            </w:r>
          </w:p>
        </w:tc>
      </w:tr>
      <w:tr w:rsidR="00EF39FE" w:rsidRPr="00DE34CD" w14:paraId="697FEA9A" w14:textId="77777777" w:rsidTr="000A7ED2">
        <w:tblPrEx>
          <w:tblCellMar>
            <w:left w:w="10" w:type="dxa"/>
            <w:right w:w="10" w:type="dxa"/>
          </w:tblCellMar>
        </w:tblPrEx>
        <w:trPr>
          <w:jc w:val="center"/>
        </w:trPr>
        <w:tc>
          <w:tcPr>
            <w:tcW w:w="806" w:type="dxa"/>
            <w:tcBorders>
              <w:top w:val="nil"/>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476BF69F" w14:textId="77777777" w:rsidR="00EF39FE" w:rsidRPr="00DE34CD" w:rsidRDefault="00EF39FE" w:rsidP="00EF39FE">
            <w:pPr>
              <w:jc w:val="center"/>
              <w:rPr>
                <w:rFonts w:asciiTheme="minorHAnsi" w:eastAsia="Calibri" w:hAnsiTheme="minorHAnsi" w:cstheme="minorHAnsi"/>
                <w:b w:val="0"/>
                <w:bCs/>
                <w:sz w:val="22"/>
                <w:szCs w:val="22"/>
                <w:lang w:val="hr-HR"/>
              </w:rPr>
            </w:pPr>
          </w:p>
        </w:tc>
        <w:tc>
          <w:tcPr>
            <w:tcW w:w="3302" w:type="dxa"/>
            <w:gridSpan w:val="3"/>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14:paraId="13E10AC8" w14:textId="77777777" w:rsidR="00EF39FE" w:rsidRPr="00DE34CD" w:rsidRDefault="00EF39FE" w:rsidP="00EF39FE">
            <w:pPr>
              <w:jc w:val="center"/>
              <w:rPr>
                <w:rFonts w:asciiTheme="minorHAnsi" w:eastAsia="Calibri" w:hAnsiTheme="minorHAnsi" w:cstheme="minorHAnsi"/>
                <w:b w:val="0"/>
                <w:bCs/>
                <w:sz w:val="22"/>
                <w:szCs w:val="22"/>
                <w:lang w:val="hr-HR"/>
              </w:rPr>
            </w:pPr>
            <w:r w:rsidRPr="00DE34CD">
              <w:rPr>
                <w:rFonts w:asciiTheme="minorHAnsi" w:eastAsia="Calibri" w:hAnsiTheme="minorHAnsi" w:cstheme="minorHAnsi"/>
                <w:b w:val="0"/>
                <w:bCs/>
                <w:sz w:val="22"/>
                <w:szCs w:val="22"/>
                <w:lang w:val="hr-HR"/>
              </w:rPr>
              <w:t>Izvor financiranja</w:t>
            </w:r>
          </w:p>
        </w:tc>
        <w:tc>
          <w:tcPr>
            <w:tcW w:w="1524" w:type="dxa"/>
            <w:gridSpan w:val="2"/>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3B67460A" w14:textId="77777777" w:rsidR="00EF39FE" w:rsidRPr="00DE34CD" w:rsidRDefault="00EF39FE" w:rsidP="00EF39FE">
            <w:pPr>
              <w:jc w:val="center"/>
              <w:rPr>
                <w:rFonts w:asciiTheme="minorHAnsi" w:eastAsia="Calibri" w:hAnsiTheme="minorHAnsi" w:cstheme="minorHAnsi"/>
                <w:b w:val="0"/>
                <w:bCs/>
                <w:sz w:val="22"/>
                <w:szCs w:val="22"/>
                <w:lang w:val="hr-HR"/>
              </w:rPr>
            </w:pPr>
          </w:p>
        </w:tc>
        <w:tc>
          <w:tcPr>
            <w:tcW w:w="1400" w:type="dxa"/>
            <w:gridSpan w:val="2"/>
            <w:tcBorders>
              <w:top w:val="single" w:sz="4" w:space="0" w:color="auto"/>
              <w:left w:val="nil"/>
              <w:bottom w:val="single" w:sz="4" w:space="0" w:color="auto"/>
              <w:right w:val="single" w:sz="4" w:space="0" w:color="auto"/>
            </w:tcBorders>
            <w:shd w:val="clear" w:color="auto" w:fill="FFFFFF"/>
          </w:tcPr>
          <w:p w14:paraId="03F6CDFF" w14:textId="77777777" w:rsidR="00EF39FE" w:rsidRPr="00DE34CD" w:rsidRDefault="00EF39FE" w:rsidP="00EF39FE">
            <w:pPr>
              <w:jc w:val="center"/>
              <w:rPr>
                <w:rFonts w:asciiTheme="minorHAnsi" w:eastAsia="Calibri" w:hAnsiTheme="minorHAnsi" w:cstheme="minorHAnsi"/>
                <w:b w:val="0"/>
                <w:bCs/>
                <w:sz w:val="22"/>
                <w:szCs w:val="22"/>
                <w:lang w:val="hr-HR"/>
              </w:rPr>
            </w:pPr>
          </w:p>
        </w:tc>
        <w:tc>
          <w:tcPr>
            <w:tcW w:w="1304" w:type="dxa"/>
            <w:gridSpan w:val="2"/>
            <w:tcBorders>
              <w:top w:val="single" w:sz="4" w:space="0" w:color="auto"/>
              <w:left w:val="nil"/>
              <w:bottom w:val="single" w:sz="4" w:space="0" w:color="auto"/>
              <w:right w:val="single" w:sz="4" w:space="0" w:color="auto"/>
            </w:tcBorders>
            <w:shd w:val="clear" w:color="auto" w:fill="FFFFFF"/>
          </w:tcPr>
          <w:p w14:paraId="2E495361" w14:textId="77777777" w:rsidR="00EF39FE" w:rsidRPr="00DE34CD" w:rsidRDefault="00EF39FE" w:rsidP="00EF39FE">
            <w:pPr>
              <w:jc w:val="center"/>
              <w:rPr>
                <w:rFonts w:asciiTheme="minorHAnsi" w:eastAsia="Calibri" w:hAnsiTheme="minorHAnsi" w:cstheme="minorHAnsi"/>
                <w:b w:val="0"/>
                <w:bCs/>
                <w:sz w:val="22"/>
                <w:szCs w:val="22"/>
                <w:lang w:val="hr-HR"/>
              </w:rPr>
            </w:pPr>
            <w:r w:rsidRPr="00DE34CD">
              <w:rPr>
                <w:rFonts w:asciiTheme="minorHAnsi" w:eastAsia="Calibri" w:hAnsiTheme="minorHAnsi" w:cstheme="minorHAnsi"/>
                <w:b w:val="0"/>
                <w:bCs/>
                <w:sz w:val="22"/>
                <w:szCs w:val="22"/>
                <w:lang w:val="hr-HR"/>
              </w:rPr>
              <w:fldChar w:fldCharType="begin"/>
            </w:r>
            <w:r w:rsidRPr="00DE34CD">
              <w:rPr>
                <w:rFonts w:asciiTheme="minorHAnsi" w:eastAsia="Calibri" w:hAnsiTheme="minorHAnsi" w:cstheme="minorHAnsi"/>
                <w:b w:val="0"/>
                <w:bCs/>
                <w:sz w:val="22"/>
                <w:szCs w:val="22"/>
                <w:lang w:val="hr-HR"/>
              </w:rPr>
              <w:instrText xml:space="preserve"> =SUM(ABOVE) </w:instrText>
            </w:r>
            <w:r w:rsidR="00000000">
              <w:rPr>
                <w:rFonts w:asciiTheme="minorHAnsi" w:eastAsia="Calibri" w:hAnsiTheme="minorHAnsi" w:cstheme="minorHAnsi"/>
                <w:b w:val="0"/>
                <w:bCs/>
                <w:sz w:val="22"/>
                <w:szCs w:val="22"/>
                <w:lang w:val="hr-HR"/>
              </w:rPr>
              <w:fldChar w:fldCharType="separate"/>
            </w:r>
            <w:r w:rsidRPr="00DE34CD">
              <w:rPr>
                <w:rFonts w:asciiTheme="minorHAnsi" w:eastAsia="Calibri" w:hAnsiTheme="minorHAnsi" w:cstheme="minorHAnsi"/>
                <w:b w:val="0"/>
                <w:bCs/>
                <w:sz w:val="22"/>
                <w:szCs w:val="22"/>
                <w:lang w:val="hr-HR"/>
              </w:rPr>
              <w:fldChar w:fldCharType="end"/>
            </w:r>
          </w:p>
        </w:tc>
        <w:tc>
          <w:tcPr>
            <w:tcW w:w="1303" w:type="dxa"/>
            <w:tcBorders>
              <w:top w:val="single" w:sz="4" w:space="0" w:color="auto"/>
              <w:left w:val="nil"/>
              <w:bottom w:val="single" w:sz="4" w:space="0" w:color="auto"/>
              <w:right w:val="single" w:sz="4" w:space="0" w:color="auto"/>
            </w:tcBorders>
            <w:shd w:val="clear" w:color="auto" w:fill="FFFFFF"/>
          </w:tcPr>
          <w:p w14:paraId="4E107C5D" w14:textId="77777777" w:rsidR="00EF39FE" w:rsidRPr="00DE34CD" w:rsidRDefault="00EF39FE" w:rsidP="00EF39FE">
            <w:pPr>
              <w:jc w:val="center"/>
              <w:rPr>
                <w:rFonts w:asciiTheme="minorHAnsi" w:eastAsia="Calibri" w:hAnsiTheme="minorHAnsi" w:cstheme="minorHAnsi"/>
                <w:b w:val="0"/>
                <w:bCs/>
                <w:sz w:val="22"/>
                <w:szCs w:val="22"/>
                <w:lang w:val="hr-HR"/>
              </w:rPr>
            </w:pPr>
          </w:p>
        </w:tc>
      </w:tr>
      <w:tr w:rsidR="00EF39FE" w:rsidRPr="00DE34CD" w14:paraId="0421ED3E" w14:textId="77777777" w:rsidTr="000A7ED2">
        <w:tblPrEx>
          <w:tblCellMar>
            <w:left w:w="10" w:type="dxa"/>
            <w:right w:w="10" w:type="dxa"/>
          </w:tblCellMar>
        </w:tblPrEx>
        <w:trPr>
          <w:jc w:val="center"/>
        </w:trPr>
        <w:tc>
          <w:tcPr>
            <w:tcW w:w="806" w:type="dxa"/>
            <w:tcBorders>
              <w:top w:val="nil"/>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6B580895" w14:textId="77777777" w:rsidR="00EF39FE" w:rsidRPr="00DE34CD" w:rsidRDefault="00EF39FE" w:rsidP="00EF39FE">
            <w:pPr>
              <w:jc w:val="center"/>
              <w:rPr>
                <w:rFonts w:asciiTheme="minorHAnsi" w:eastAsia="Calibri" w:hAnsiTheme="minorHAnsi" w:cstheme="minorHAnsi"/>
                <w:b w:val="0"/>
                <w:bCs/>
                <w:sz w:val="22"/>
                <w:szCs w:val="22"/>
                <w:lang w:val="hr-HR"/>
              </w:rPr>
            </w:pPr>
            <w:r w:rsidRPr="00DE34CD">
              <w:rPr>
                <w:rFonts w:asciiTheme="minorHAnsi" w:eastAsia="Calibri" w:hAnsiTheme="minorHAnsi" w:cstheme="minorHAnsi"/>
                <w:b w:val="0"/>
                <w:bCs/>
                <w:sz w:val="22"/>
                <w:szCs w:val="22"/>
                <w:lang w:val="hr-HR"/>
              </w:rPr>
              <w:t>1.</w:t>
            </w:r>
          </w:p>
        </w:tc>
        <w:tc>
          <w:tcPr>
            <w:tcW w:w="3302" w:type="dxa"/>
            <w:gridSpan w:val="3"/>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14:paraId="2B4E38E3" w14:textId="77777777" w:rsidR="00EF39FE" w:rsidRPr="00DE34CD" w:rsidRDefault="00EF39FE" w:rsidP="00EF39FE">
            <w:pPr>
              <w:jc w:val="center"/>
              <w:rPr>
                <w:rFonts w:asciiTheme="minorHAnsi" w:eastAsia="Calibri" w:hAnsiTheme="minorHAnsi" w:cstheme="minorHAnsi"/>
                <w:b w:val="0"/>
                <w:bCs/>
                <w:sz w:val="22"/>
                <w:szCs w:val="22"/>
                <w:lang w:val="hr-HR"/>
              </w:rPr>
            </w:pPr>
            <w:r w:rsidRPr="00DE34CD">
              <w:rPr>
                <w:rFonts w:asciiTheme="minorHAnsi" w:eastAsia="Calibri" w:hAnsiTheme="minorHAnsi" w:cstheme="minorHAnsi"/>
                <w:b w:val="0"/>
                <w:bCs/>
                <w:sz w:val="22"/>
                <w:szCs w:val="22"/>
                <w:lang w:val="hr-HR"/>
              </w:rPr>
              <w:t>Komunalna naknada</w:t>
            </w:r>
          </w:p>
        </w:tc>
        <w:tc>
          <w:tcPr>
            <w:tcW w:w="1524" w:type="dxa"/>
            <w:gridSpan w:val="2"/>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72E92092" w14:textId="77777777" w:rsidR="00EF39FE" w:rsidRPr="00DE34CD" w:rsidRDefault="00EF39FE" w:rsidP="00EF39FE">
            <w:pPr>
              <w:jc w:val="center"/>
              <w:rPr>
                <w:rFonts w:asciiTheme="minorHAnsi" w:eastAsia="Calibri" w:hAnsiTheme="minorHAnsi" w:cstheme="minorHAnsi"/>
                <w:b w:val="0"/>
                <w:bCs/>
                <w:sz w:val="22"/>
                <w:szCs w:val="22"/>
                <w:lang w:val="hr-HR"/>
              </w:rPr>
            </w:pPr>
            <w:r w:rsidRPr="00DE34CD">
              <w:rPr>
                <w:rFonts w:asciiTheme="minorHAnsi" w:eastAsia="Calibri" w:hAnsiTheme="minorHAnsi" w:cstheme="minorHAnsi"/>
                <w:b w:val="0"/>
                <w:bCs/>
                <w:sz w:val="22"/>
                <w:szCs w:val="22"/>
                <w:lang w:val="hr-HR"/>
              </w:rPr>
              <w:t>26.545,00</w:t>
            </w:r>
          </w:p>
        </w:tc>
        <w:tc>
          <w:tcPr>
            <w:tcW w:w="1400" w:type="dxa"/>
            <w:gridSpan w:val="2"/>
            <w:tcBorders>
              <w:top w:val="single" w:sz="4" w:space="0" w:color="auto"/>
              <w:left w:val="nil"/>
              <w:bottom w:val="single" w:sz="4" w:space="0" w:color="auto"/>
              <w:right w:val="single" w:sz="4" w:space="0" w:color="auto"/>
            </w:tcBorders>
            <w:shd w:val="clear" w:color="auto" w:fill="FFFFFF"/>
          </w:tcPr>
          <w:p w14:paraId="74938582" w14:textId="77777777" w:rsidR="00EF39FE" w:rsidRPr="00DE34CD" w:rsidRDefault="00EF39FE" w:rsidP="00EF39FE">
            <w:pPr>
              <w:jc w:val="center"/>
              <w:rPr>
                <w:rFonts w:asciiTheme="minorHAnsi" w:eastAsia="Calibri" w:hAnsiTheme="minorHAnsi" w:cstheme="minorHAnsi"/>
                <w:b w:val="0"/>
                <w:bCs/>
                <w:sz w:val="22"/>
                <w:szCs w:val="22"/>
                <w:lang w:val="hr-HR"/>
              </w:rPr>
            </w:pPr>
            <w:r w:rsidRPr="00DE34CD">
              <w:rPr>
                <w:rFonts w:asciiTheme="minorHAnsi" w:eastAsia="Calibri" w:hAnsiTheme="minorHAnsi" w:cstheme="minorHAnsi"/>
                <w:b w:val="0"/>
                <w:bCs/>
                <w:sz w:val="22"/>
                <w:szCs w:val="22"/>
                <w:lang w:val="hr-HR"/>
              </w:rPr>
              <w:t>45.153,00</w:t>
            </w:r>
          </w:p>
        </w:tc>
        <w:tc>
          <w:tcPr>
            <w:tcW w:w="1304" w:type="dxa"/>
            <w:gridSpan w:val="2"/>
            <w:tcBorders>
              <w:top w:val="single" w:sz="4" w:space="0" w:color="auto"/>
              <w:left w:val="single" w:sz="4" w:space="0" w:color="auto"/>
              <w:bottom w:val="single" w:sz="4" w:space="0" w:color="auto"/>
            </w:tcBorders>
            <w:shd w:val="clear" w:color="auto" w:fill="FFFFFF"/>
          </w:tcPr>
          <w:p w14:paraId="5A75D1D3" w14:textId="77777777" w:rsidR="00EF39FE" w:rsidRPr="00DE34CD" w:rsidRDefault="00EF39FE" w:rsidP="00EF39FE">
            <w:pPr>
              <w:jc w:val="center"/>
              <w:rPr>
                <w:rFonts w:asciiTheme="minorHAnsi" w:eastAsia="Calibri" w:hAnsiTheme="minorHAnsi" w:cstheme="minorHAnsi"/>
                <w:b w:val="0"/>
                <w:bCs/>
                <w:sz w:val="22"/>
                <w:szCs w:val="22"/>
                <w:lang w:val="hr-HR"/>
              </w:rPr>
            </w:pPr>
            <w:r w:rsidRPr="00DE34CD">
              <w:rPr>
                <w:rFonts w:asciiTheme="minorHAnsi" w:eastAsia="Calibri" w:hAnsiTheme="minorHAnsi" w:cstheme="minorHAnsi"/>
                <w:b w:val="0"/>
                <w:bCs/>
                <w:sz w:val="22"/>
                <w:szCs w:val="22"/>
                <w:lang w:val="hr-HR"/>
              </w:rPr>
              <w:t>45.153,00</w:t>
            </w:r>
          </w:p>
        </w:tc>
        <w:tc>
          <w:tcPr>
            <w:tcW w:w="1303" w:type="dxa"/>
            <w:tcBorders>
              <w:top w:val="single" w:sz="4" w:space="0" w:color="auto"/>
              <w:left w:val="single" w:sz="4" w:space="0" w:color="auto"/>
              <w:bottom w:val="single" w:sz="4" w:space="0" w:color="auto"/>
              <w:right w:val="single" w:sz="4" w:space="0" w:color="auto"/>
            </w:tcBorders>
            <w:shd w:val="clear" w:color="auto" w:fill="FFFFFF"/>
          </w:tcPr>
          <w:p w14:paraId="74FF6065" w14:textId="77777777" w:rsidR="00EF39FE" w:rsidRPr="00DE34CD" w:rsidRDefault="00EF39FE" w:rsidP="00EF39FE">
            <w:pPr>
              <w:jc w:val="center"/>
              <w:rPr>
                <w:rFonts w:asciiTheme="minorHAnsi" w:eastAsia="Calibri" w:hAnsiTheme="minorHAnsi" w:cstheme="minorHAnsi"/>
                <w:b w:val="0"/>
                <w:bCs/>
                <w:sz w:val="22"/>
                <w:szCs w:val="22"/>
                <w:lang w:val="hr-HR"/>
              </w:rPr>
            </w:pPr>
            <w:r w:rsidRPr="00DE34CD">
              <w:rPr>
                <w:rFonts w:asciiTheme="minorHAnsi" w:eastAsia="Calibri" w:hAnsiTheme="minorHAnsi" w:cstheme="minorHAnsi"/>
                <w:b w:val="0"/>
                <w:bCs/>
                <w:sz w:val="22"/>
                <w:szCs w:val="22"/>
                <w:lang w:val="hr-HR"/>
              </w:rPr>
              <w:t>45.153,00</w:t>
            </w:r>
          </w:p>
        </w:tc>
      </w:tr>
      <w:tr w:rsidR="00EF39FE" w:rsidRPr="00DE34CD" w14:paraId="08966A3A" w14:textId="77777777" w:rsidTr="000A7ED2">
        <w:tblPrEx>
          <w:tblCellMar>
            <w:left w:w="10" w:type="dxa"/>
            <w:right w:w="10" w:type="dxa"/>
          </w:tblCellMar>
        </w:tblPrEx>
        <w:trPr>
          <w:jc w:val="center"/>
        </w:trPr>
        <w:tc>
          <w:tcPr>
            <w:tcW w:w="80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24972264" w14:textId="77777777" w:rsidR="00EF39FE" w:rsidRPr="00DE34CD" w:rsidRDefault="00EF39FE" w:rsidP="00EF39FE">
            <w:pPr>
              <w:jc w:val="center"/>
              <w:rPr>
                <w:rFonts w:asciiTheme="minorHAnsi" w:eastAsia="Calibri" w:hAnsiTheme="minorHAnsi" w:cstheme="minorHAnsi"/>
                <w:b w:val="0"/>
                <w:bCs/>
                <w:sz w:val="22"/>
                <w:szCs w:val="22"/>
                <w:lang w:val="hr-HR"/>
              </w:rPr>
            </w:pPr>
            <w:r w:rsidRPr="00DE34CD">
              <w:rPr>
                <w:rFonts w:asciiTheme="minorHAnsi" w:eastAsia="Calibri" w:hAnsiTheme="minorHAnsi" w:cstheme="minorHAnsi"/>
                <w:b w:val="0"/>
                <w:bCs/>
                <w:sz w:val="22"/>
                <w:szCs w:val="22"/>
                <w:lang w:val="hr-HR"/>
              </w:rPr>
              <w:t>2.2.</w:t>
            </w:r>
          </w:p>
        </w:tc>
        <w:tc>
          <w:tcPr>
            <w:tcW w:w="3302" w:type="dxa"/>
            <w:gridSpan w:val="3"/>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14:paraId="550F1903" w14:textId="77777777" w:rsidR="00EF39FE" w:rsidRPr="00DE34CD" w:rsidRDefault="00EF39FE" w:rsidP="00EF39FE">
            <w:pPr>
              <w:jc w:val="center"/>
              <w:rPr>
                <w:rFonts w:asciiTheme="minorHAnsi" w:eastAsia="Calibri" w:hAnsiTheme="minorHAnsi" w:cstheme="minorHAnsi"/>
                <w:b w:val="0"/>
                <w:bCs/>
                <w:sz w:val="22"/>
                <w:szCs w:val="22"/>
                <w:lang w:val="hr-HR"/>
              </w:rPr>
            </w:pPr>
            <w:r w:rsidRPr="00DE34CD">
              <w:rPr>
                <w:rFonts w:asciiTheme="minorHAnsi" w:eastAsia="Calibri" w:hAnsiTheme="minorHAnsi" w:cstheme="minorHAnsi"/>
                <w:b w:val="0"/>
                <w:bCs/>
                <w:sz w:val="22"/>
                <w:szCs w:val="22"/>
                <w:lang w:val="hr-HR"/>
              </w:rPr>
              <w:t>Uređenje rekreacijskog centra</w:t>
            </w:r>
          </w:p>
        </w:tc>
        <w:tc>
          <w:tcPr>
            <w:tcW w:w="1524" w:type="dxa"/>
            <w:gridSpan w:val="2"/>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14:paraId="3F3F7B41" w14:textId="77777777" w:rsidR="00EF39FE" w:rsidRPr="00DE34CD" w:rsidRDefault="00EF39FE" w:rsidP="00EF39FE">
            <w:pPr>
              <w:jc w:val="center"/>
              <w:rPr>
                <w:rFonts w:asciiTheme="minorHAnsi" w:eastAsia="Calibri" w:hAnsiTheme="minorHAnsi" w:cstheme="minorHAnsi"/>
                <w:b w:val="0"/>
                <w:bCs/>
                <w:sz w:val="22"/>
                <w:szCs w:val="22"/>
                <w:lang w:val="hr-HR"/>
              </w:rPr>
            </w:pPr>
            <w:r w:rsidRPr="00DE34CD">
              <w:rPr>
                <w:rFonts w:asciiTheme="minorHAnsi" w:eastAsia="Calibri" w:hAnsiTheme="minorHAnsi" w:cstheme="minorHAnsi"/>
                <w:b w:val="0"/>
                <w:bCs/>
                <w:sz w:val="22"/>
                <w:szCs w:val="22"/>
                <w:lang w:val="hr-HR"/>
              </w:rPr>
              <w:t>6.636,00</w:t>
            </w:r>
          </w:p>
        </w:tc>
        <w:tc>
          <w:tcPr>
            <w:tcW w:w="1400" w:type="dxa"/>
            <w:gridSpan w:val="2"/>
            <w:tcBorders>
              <w:top w:val="single" w:sz="4" w:space="0" w:color="auto"/>
              <w:left w:val="single" w:sz="4" w:space="0" w:color="auto"/>
              <w:bottom w:val="single" w:sz="4" w:space="0" w:color="auto"/>
            </w:tcBorders>
            <w:shd w:val="clear" w:color="auto" w:fill="FFFFFF"/>
          </w:tcPr>
          <w:p w14:paraId="01684D6D" w14:textId="77777777" w:rsidR="00EF39FE" w:rsidRPr="00DE34CD" w:rsidRDefault="00EF39FE" w:rsidP="00EF39FE">
            <w:pPr>
              <w:jc w:val="center"/>
              <w:rPr>
                <w:rFonts w:asciiTheme="minorHAnsi" w:eastAsia="Calibri" w:hAnsiTheme="minorHAnsi" w:cstheme="minorHAnsi"/>
                <w:b w:val="0"/>
                <w:bCs/>
                <w:sz w:val="22"/>
                <w:szCs w:val="22"/>
                <w:lang w:val="hr-HR"/>
              </w:rPr>
            </w:pPr>
            <w:r w:rsidRPr="00DE34CD">
              <w:rPr>
                <w:rFonts w:asciiTheme="minorHAnsi" w:eastAsia="Calibri" w:hAnsiTheme="minorHAnsi" w:cstheme="minorHAnsi"/>
                <w:b w:val="0"/>
                <w:bCs/>
                <w:sz w:val="22"/>
                <w:szCs w:val="22"/>
                <w:lang w:val="hr-HR"/>
              </w:rPr>
              <w:t>6.636,00</w:t>
            </w:r>
          </w:p>
        </w:tc>
        <w:tc>
          <w:tcPr>
            <w:tcW w:w="1304" w:type="dxa"/>
            <w:gridSpan w:val="2"/>
            <w:tcBorders>
              <w:top w:val="single" w:sz="4" w:space="0" w:color="auto"/>
              <w:left w:val="single" w:sz="4" w:space="0" w:color="auto"/>
              <w:bottom w:val="single" w:sz="4" w:space="0" w:color="auto"/>
            </w:tcBorders>
            <w:shd w:val="clear" w:color="auto" w:fill="FFFFFF"/>
          </w:tcPr>
          <w:p w14:paraId="196EF5CA" w14:textId="77777777" w:rsidR="00EF39FE" w:rsidRPr="00DE34CD" w:rsidRDefault="00EF39FE" w:rsidP="00EF39FE">
            <w:pPr>
              <w:jc w:val="center"/>
              <w:rPr>
                <w:rFonts w:asciiTheme="minorHAnsi" w:eastAsia="Calibri" w:hAnsiTheme="minorHAnsi" w:cstheme="minorHAnsi"/>
                <w:b w:val="0"/>
                <w:bCs/>
                <w:sz w:val="22"/>
                <w:szCs w:val="22"/>
                <w:lang w:val="hr-HR"/>
              </w:rPr>
            </w:pPr>
            <w:r w:rsidRPr="00DE34CD">
              <w:rPr>
                <w:rFonts w:asciiTheme="minorHAnsi" w:eastAsia="Calibri" w:hAnsiTheme="minorHAnsi" w:cstheme="minorHAnsi"/>
                <w:b w:val="0"/>
                <w:bCs/>
                <w:sz w:val="22"/>
                <w:szCs w:val="22"/>
                <w:lang w:val="hr-HR"/>
              </w:rPr>
              <w:t>6.636,00</w:t>
            </w:r>
          </w:p>
        </w:tc>
        <w:tc>
          <w:tcPr>
            <w:tcW w:w="1303" w:type="dxa"/>
            <w:tcBorders>
              <w:top w:val="single" w:sz="4" w:space="0" w:color="auto"/>
              <w:left w:val="single" w:sz="4" w:space="0" w:color="auto"/>
              <w:bottom w:val="single" w:sz="4" w:space="0" w:color="auto"/>
              <w:right w:val="single" w:sz="4" w:space="0" w:color="auto"/>
            </w:tcBorders>
            <w:shd w:val="clear" w:color="auto" w:fill="FFFFFF"/>
          </w:tcPr>
          <w:p w14:paraId="50D7F9C9" w14:textId="77777777" w:rsidR="00EF39FE" w:rsidRPr="00DE34CD" w:rsidRDefault="00EF39FE" w:rsidP="00EF39FE">
            <w:pPr>
              <w:jc w:val="center"/>
              <w:rPr>
                <w:rFonts w:asciiTheme="minorHAnsi" w:eastAsia="Calibri" w:hAnsiTheme="minorHAnsi" w:cstheme="minorHAnsi"/>
                <w:b w:val="0"/>
                <w:bCs/>
                <w:sz w:val="22"/>
                <w:szCs w:val="22"/>
                <w:lang w:val="hr-HR"/>
              </w:rPr>
            </w:pPr>
            <w:r w:rsidRPr="00DE34CD">
              <w:rPr>
                <w:rFonts w:asciiTheme="minorHAnsi" w:eastAsia="Calibri" w:hAnsiTheme="minorHAnsi" w:cstheme="minorHAnsi"/>
                <w:b w:val="0"/>
                <w:bCs/>
                <w:sz w:val="22"/>
                <w:szCs w:val="22"/>
                <w:lang w:val="hr-HR"/>
              </w:rPr>
              <w:t>6.636,00</w:t>
            </w:r>
          </w:p>
        </w:tc>
      </w:tr>
      <w:tr w:rsidR="00EF39FE" w:rsidRPr="00DE34CD" w14:paraId="27B40E11" w14:textId="77777777" w:rsidTr="000A7ED2">
        <w:tblPrEx>
          <w:tblCellMar>
            <w:left w:w="10" w:type="dxa"/>
            <w:right w:w="10" w:type="dxa"/>
          </w:tblCellMar>
        </w:tblPrEx>
        <w:trPr>
          <w:jc w:val="center"/>
        </w:trPr>
        <w:tc>
          <w:tcPr>
            <w:tcW w:w="806" w:type="dxa"/>
            <w:tcBorders>
              <w:top w:val="nil"/>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0D75F8E8" w14:textId="77777777" w:rsidR="00EF39FE" w:rsidRPr="00DE34CD" w:rsidRDefault="00EF39FE" w:rsidP="00EF39FE">
            <w:pPr>
              <w:jc w:val="center"/>
              <w:rPr>
                <w:rFonts w:asciiTheme="minorHAnsi" w:eastAsia="Calibri" w:hAnsiTheme="minorHAnsi" w:cstheme="minorHAnsi"/>
                <w:b w:val="0"/>
                <w:bCs/>
                <w:sz w:val="22"/>
                <w:szCs w:val="22"/>
                <w:lang w:val="hr-HR"/>
              </w:rPr>
            </w:pPr>
            <w:r w:rsidRPr="00DE34CD">
              <w:rPr>
                <w:rFonts w:asciiTheme="minorHAnsi" w:eastAsia="Calibri" w:hAnsiTheme="minorHAnsi" w:cstheme="minorHAnsi"/>
                <w:b w:val="0"/>
                <w:bCs/>
                <w:sz w:val="22"/>
                <w:szCs w:val="22"/>
                <w:lang w:val="hr-HR"/>
              </w:rPr>
              <w:t>2.2.1.</w:t>
            </w:r>
          </w:p>
        </w:tc>
        <w:tc>
          <w:tcPr>
            <w:tcW w:w="3302" w:type="dxa"/>
            <w:gridSpan w:val="3"/>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14:paraId="01DA9ADA" w14:textId="77777777" w:rsidR="00EF39FE" w:rsidRPr="00DE34CD" w:rsidRDefault="00EF39FE" w:rsidP="00EF39FE">
            <w:pPr>
              <w:jc w:val="center"/>
              <w:rPr>
                <w:rFonts w:asciiTheme="minorHAnsi" w:eastAsia="Calibri" w:hAnsiTheme="minorHAnsi" w:cstheme="minorHAnsi"/>
                <w:b w:val="0"/>
                <w:bCs/>
                <w:sz w:val="22"/>
                <w:szCs w:val="22"/>
                <w:lang w:val="hr-HR"/>
              </w:rPr>
            </w:pPr>
            <w:r w:rsidRPr="00DE34CD">
              <w:rPr>
                <w:rFonts w:asciiTheme="minorHAnsi" w:eastAsia="Calibri" w:hAnsiTheme="minorHAnsi" w:cstheme="minorHAnsi"/>
                <w:b w:val="0"/>
                <w:bCs/>
                <w:sz w:val="22"/>
                <w:szCs w:val="22"/>
                <w:lang w:val="hr-HR"/>
              </w:rPr>
              <w:t>Dopuna sadržaja po zahtjevu korisnika</w:t>
            </w:r>
          </w:p>
        </w:tc>
        <w:tc>
          <w:tcPr>
            <w:tcW w:w="1524" w:type="dxa"/>
            <w:gridSpan w:val="2"/>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3A734402" w14:textId="77777777" w:rsidR="00EF39FE" w:rsidRPr="00DE34CD" w:rsidRDefault="00EF39FE" w:rsidP="00EF39FE">
            <w:pPr>
              <w:jc w:val="center"/>
              <w:rPr>
                <w:rFonts w:asciiTheme="minorHAnsi" w:eastAsia="Calibri" w:hAnsiTheme="minorHAnsi" w:cstheme="minorHAnsi"/>
                <w:b w:val="0"/>
                <w:bCs/>
                <w:sz w:val="22"/>
                <w:szCs w:val="22"/>
                <w:lang w:val="hr-HR"/>
              </w:rPr>
            </w:pPr>
            <w:r w:rsidRPr="00DE34CD">
              <w:rPr>
                <w:rFonts w:asciiTheme="minorHAnsi" w:eastAsia="Calibri" w:hAnsiTheme="minorHAnsi" w:cstheme="minorHAnsi"/>
                <w:b w:val="0"/>
                <w:bCs/>
                <w:sz w:val="22"/>
                <w:szCs w:val="22"/>
                <w:lang w:val="hr-HR"/>
              </w:rPr>
              <w:t>6.636,00</w:t>
            </w:r>
          </w:p>
        </w:tc>
        <w:tc>
          <w:tcPr>
            <w:tcW w:w="1400" w:type="dxa"/>
            <w:gridSpan w:val="2"/>
            <w:tcBorders>
              <w:top w:val="single" w:sz="4" w:space="0" w:color="auto"/>
              <w:left w:val="single" w:sz="4" w:space="0" w:color="auto"/>
              <w:bottom w:val="single" w:sz="4" w:space="0" w:color="auto"/>
            </w:tcBorders>
            <w:shd w:val="clear" w:color="auto" w:fill="FFFFFF"/>
          </w:tcPr>
          <w:p w14:paraId="7304DE03" w14:textId="77777777" w:rsidR="00EF39FE" w:rsidRPr="00DE34CD" w:rsidRDefault="00EF39FE" w:rsidP="00EF39FE">
            <w:pPr>
              <w:jc w:val="center"/>
              <w:rPr>
                <w:rFonts w:asciiTheme="minorHAnsi" w:eastAsia="Calibri" w:hAnsiTheme="minorHAnsi" w:cstheme="minorHAnsi"/>
                <w:b w:val="0"/>
                <w:bCs/>
                <w:sz w:val="22"/>
                <w:szCs w:val="22"/>
                <w:lang w:val="hr-HR"/>
              </w:rPr>
            </w:pPr>
            <w:r w:rsidRPr="00DE34CD">
              <w:rPr>
                <w:rFonts w:asciiTheme="minorHAnsi" w:eastAsia="Calibri" w:hAnsiTheme="minorHAnsi" w:cstheme="minorHAnsi"/>
                <w:b w:val="0"/>
                <w:bCs/>
                <w:sz w:val="22"/>
                <w:szCs w:val="22"/>
                <w:lang w:val="hr-HR"/>
              </w:rPr>
              <w:t>6.636,00</w:t>
            </w:r>
          </w:p>
        </w:tc>
        <w:tc>
          <w:tcPr>
            <w:tcW w:w="1304" w:type="dxa"/>
            <w:gridSpan w:val="2"/>
            <w:tcBorders>
              <w:top w:val="single" w:sz="4" w:space="0" w:color="auto"/>
              <w:left w:val="single" w:sz="4" w:space="0" w:color="auto"/>
              <w:bottom w:val="single" w:sz="4" w:space="0" w:color="auto"/>
            </w:tcBorders>
            <w:shd w:val="clear" w:color="auto" w:fill="FFFFFF"/>
          </w:tcPr>
          <w:p w14:paraId="1CC60F67" w14:textId="77777777" w:rsidR="00EF39FE" w:rsidRPr="00DE34CD" w:rsidRDefault="00EF39FE" w:rsidP="00EF39FE">
            <w:pPr>
              <w:jc w:val="center"/>
              <w:rPr>
                <w:rFonts w:asciiTheme="minorHAnsi" w:eastAsia="Calibri" w:hAnsiTheme="minorHAnsi" w:cstheme="minorHAnsi"/>
                <w:b w:val="0"/>
                <w:bCs/>
                <w:sz w:val="22"/>
                <w:szCs w:val="22"/>
                <w:lang w:val="hr-HR"/>
              </w:rPr>
            </w:pPr>
            <w:r w:rsidRPr="00DE34CD">
              <w:rPr>
                <w:rFonts w:asciiTheme="minorHAnsi" w:eastAsia="Calibri" w:hAnsiTheme="minorHAnsi" w:cstheme="minorHAnsi"/>
                <w:b w:val="0"/>
                <w:bCs/>
                <w:sz w:val="22"/>
                <w:szCs w:val="22"/>
                <w:lang w:val="hr-HR"/>
              </w:rPr>
              <w:t>6.636,00</w:t>
            </w:r>
          </w:p>
        </w:tc>
        <w:tc>
          <w:tcPr>
            <w:tcW w:w="1303" w:type="dxa"/>
            <w:tcBorders>
              <w:top w:val="single" w:sz="4" w:space="0" w:color="auto"/>
              <w:left w:val="single" w:sz="4" w:space="0" w:color="auto"/>
              <w:bottom w:val="single" w:sz="4" w:space="0" w:color="auto"/>
              <w:right w:val="single" w:sz="4" w:space="0" w:color="auto"/>
            </w:tcBorders>
            <w:shd w:val="clear" w:color="auto" w:fill="FFFFFF"/>
          </w:tcPr>
          <w:p w14:paraId="7549B510" w14:textId="77777777" w:rsidR="00EF39FE" w:rsidRPr="00DE34CD" w:rsidRDefault="00EF39FE" w:rsidP="00EF39FE">
            <w:pPr>
              <w:jc w:val="center"/>
              <w:rPr>
                <w:rFonts w:asciiTheme="minorHAnsi" w:eastAsia="Calibri" w:hAnsiTheme="minorHAnsi" w:cstheme="minorHAnsi"/>
                <w:b w:val="0"/>
                <w:bCs/>
                <w:sz w:val="22"/>
                <w:szCs w:val="22"/>
                <w:lang w:val="hr-HR"/>
              </w:rPr>
            </w:pPr>
            <w:r w:rsidRPr="00DE34CD">
              <w:rPr>
                <w:rFonts w:asciiTheme="minorHAnsi" w:eastAsia="Calibri" w:hAnsiTheme="minorHAnsi" w:cstheme="minorHAnsi"/>
                <w:b w:val="0"/>
                <w:bCs/>
                <w:sz w:val="22"/>
                <w:szCs w:val="22"/>
                <w:lang w:val="hr-HR"/>
              </w:rPr>
              <w:t>6.636,00</w:t>
            </w:r>
          </w:p>
        </w:tc>
      </w:tr>
      <w:tr w:rsidR="00EF39FE" w:rsidRPr="00DE34CD" w14:paraId="2C872DA7" w14:textId="77777777" w:rsidTr="000A7ED2">
        <w:tblPrEx>
          <w:tblCellMar>
            <w:left w:w="10" w:type="dxa"/>
            <w:right w:w="10" w:type="dxa"/>
          </w:tblCellMar>
        </w:tblPrEx>
        <w:trPr>
          <w:jc w:val="center"/>
        </w:trPr>
        <w:tc>
          <w:tcPr>
            <w:tcW w:w="806" w:type="dxa"/>
            <w:tcBorders>
              <w:top w:val="nil"/>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418C6157" w14:textId="77777777" w:rsidR="00EF39FE" w:rsidRPr="00DE34CD" w:rsidRDefault="00EF39FE" w:rsidP="00EF39FE">
            <w:pPr>
              <w:jc w:val="center"/>
              <w:rPr>
                <w:rFonts w:asciiTheme="minorHAnsi" w:eastAsia="Calibri" w:hAnsiTheme="minorHAnsi" w:cstheme="minorHAnsi"/>
                <w:b w:val="0"/>
                <w:bCs/>
                <w:sz w:val="22"/>
                <w:szCs w:val="22"/>
                <w:lang w:val="hr-HR"/>
              </w:rPr>
            </w:pPr>
          </w:p>
        </w:tc>
        <w:tc>
          <w:tcPr>
            <w:tcW w:w="3302" w:type="dxa"/>
            <w:gridSpan w:val="3"/>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14:paraId="417F252A" w14:textId="77777777" w:rsidR="00EF39FE" w:rsidRPr="00DE34CD" w:rsidRDefault="00EF39FE" w:rsidP="00EF39FE">
            <w:pPr>
              <w:jc w:val="center"/>
              <w:rPr>
                <w:rFonts w:asciiTheme="minorHAnsi" w:eastAsia="Calibri" w:hAnsiTheme="minorHAnsi" w:cstheme="minorHAnsi"/>
                <w:b w:val="0"/>
                <w:bCs/>
                <w:sz w:val="22"/>
                <w:szCs w:val="22"/>
                <w:lang w:val="hr-HR"/>
              </w:rPr>
            </w:pPr>
            <w:r w:rsidRPr="00DE34CD">
              <w:rPr>
                <w:rFonts w:asciiTheme="minorHAnsi" w:eastAsia="Calibri" w:hAnsiTheme="minorHAnsi" w:cstheme="minorHAnsi"/>
                <w:b w:val="0"/>
                <w:bCs/>
                <w:sz w:val="22"/>
                <w:szCs w:val="22"/>
                <w:lang w:val="hr-HR"/>
              </w:rPr>
              <w:t>Izvor financiranja</w:t>
            </w:r>
          </w:p>
        </w:tc>
        <w:tc>
          <w:tcPr>
            <w:tcW w:w="1524" w:type="dxa"/>
            <w:gridSpan w:val="2"/>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45C19EF0" w14:textId="77777777" w:rsidR="00EF39FE" w:rsidRPr="00DE34CD" w:rsidRDefault="00EF39FE" w:rsidP="00EF39FE">
            <w:pPr>
              <w:jc w:val="center"/>
              <w:rPr>
                <w:rFonts w:asciiTheme="minorHAnsi" w:eastAsia="Calibri" w:hAnsiTheme="minorHAnsi" w:cstheme="minorHAnsi"/>
                <w:b w:val="0"/>
                <w:bCs/>
                <w:sz w:val="22"/>
                <w:szCs w:val="22"/>
                <w:lang w:val="hr-HR"/>
              </w:rPr>
            </w:pPr>
          </w:p>
        </w:tc>
        <w:tc>
          <w:tcPr>
            <w:tcW w:w="1400" w:type="dxa"/>
            <w:gridSpan w:val="2"/>
            <w:tcBorders>
              <w:top w:val="single" w:sz="4" w:space="0" w:color="auto"/>
              <w:left w:val="nil"/>
              <w:bottom w:val="single" w:sz="4" w:space="0" w:color="auto"/>
              <w:right w:val="single" w:sz="4" w:space="0" w:color="auto"/>
            </w:tcBorders>
            <w:shd w:val="clear" w:color="auto" w:fill="FFFFFF"/>
          </w:tcPr>
          <w:p w14:paraId="2FFB3F7F" w14:textId="77777777" w:rsidR="00EF39FE" w:rsidRPr="00DE34CD" w:rsidRDefault="00EF39FE" w:rsidP="00EF39FE">
            <w:pPr>
              <w:jc w:val="center"/>
              <w:rPr>
                <w:rFonts w:asciiTheme="minorHAnsi" w:eastAsia="Calibri" w:hAnsiTheme="minorHAnsi" w:cstheme="minorHAnsi"/>
                <w:b w:val="0"/>
                <w:bCs/>
                <w:sz w:val="22"/>
                <w:szCs w:val="22"/>
                <w:lang w:val="hr-HR"/>
              </w:rPr>
            </w:pPr>
          </w:p>
        </w:tc>
        <w:tc>
          <w:tcPr>
            <w:tcW w:w="1304" w:type="dxa"/>
            <w:gridSpan w:val="2"/>
            <w:tcBorders>
              <w:top w:val="single" w:sz="4" w:space="0" w:color="auto"/>
              <w:left w:val="nil"/>
              <w:bottom w:val="single" w:sz="4" w:space="0" w:color="auto"/>
              <w:right w:val="single" w:sz="4" w:space="0" w:color="auto"/>
            </w:tcBorders>
            <w:shd w:val="clear" w:color="auto" w:fill="FFFFFF"/>
          </w:tcPr>
          <w:p w14:paraId="54BFAA9A" w14:textId="77777777" w:rsidR="00EF39FE" w:rsidRPr="00DE34CD" w:rsidRDefault="00EF39FE" w:rsidP="00EF39FE">
            <w:pPr>
              <w:jc w:val="center"/>
              <w:rPr>
                <w:rFonts w:asciiTheme="minorHAnsi" w:eastAsia="Calibri" w:hAnsiTheme="minorHAnsi" w:cstheme="minorHAnsi"/>
                <w:b w:val="0"/>
                <w:bCs/>
                <w:sz w:val="22"/>
                <w:szCs w:val="22"/>
                <w:lang w:val="hr-HR"/>
              </w:rPr>
            </w:pPr>
          </w:p>
        </w:tc>
        <w:tc>
          <w:tcPr>
            <w:tcW w:w="1303" w:type="dxa"/>
            <w:tcBorders>
              <w:top w:val="single" w:sz="4" w:space="0" w:color="auto"/>
              <w:left w:val="nil"/>
              <w:bottom w:val="single" w:sz="4" w:space="0" w:color="auto"/>
              <w:right w:val="single" w:sz="4" w:space="0" w:color="auto"/>
            </w:tcBorders>
            <w:shd w:val="clear" w:color="auto" w:fill="FFFFFF"/>
          </w:tcPr>
          <w:p w14:paraId="5800AA04" w14:textId="77777777" w:rsidR="00EF39FE" w:rsidRPr="00DE34CD" w:rsidRDefault="00EF39FE" w:rsidP="00EF39FE">
            <w:pPr>
              <w:jc w:val="center"/>
              <w:rPr>
                <w:rFonts w:asciiTheme="minorHAnsi" w:eastAsia="Calibri" w:hAnsiTheme="minorHAnsi" w:cstheme="minorHAnsi"/>
                <w:b w:val="0"/>
                <w:bCs/>
                <w:sz w:val="22"/>
                <w:szCs w:val="22"/>
                <w:lang w:val="hr-HR"/>
              </w:rPr>
            </w:pPr>
          </w:p>
        </w:tc>
      </w:tr>
      <w:tr w:rsidR="00EF39FE" w:rsidRPr="00DE34CD" w14:paraId="6901354A" w14:textId="77777777" w:rsidTr="000A7ED2">
        <w:tblPrEx>
          <w:tblCellMar>
            <w:left w:w="10" w:type="dxa"/>
            <w:right w:w="10" w:type="dxa"/>
          </w:tblCellMar>
        </w:tblPrEx>
        <w:trPr>
          <w:jc w:val="center"/>
        </w:trPr>
        <w:tc>
          <w:tcPr>
            <w:tcW w:w="806" w:type="dxa"/>
            <w:tcBorders>
              <w:top w:val="nil"/>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58EF1D1C" w14:textId="77777777" w:rsidR="00EF39FE" w:rsidRPr="00DE34CD" w:rsidRDefault="00EF39FE" w:rsidP="00EF39FE">
            <w:pPr>
              <w:jc w:val="center"/>
              <w:rPr>
                <w:rFonts w:asciiTheme="minorHAnsi" w:eastAsia="Calibri" w:hAnsiTheme="minorHAnsi" w:cstheme="minorHAnsi"/>
                <w:b w:val="0"/>
                <w:bCs/>
                <w:sz w:val="22"/>
                <w:szCs w:val="22"/>
                <w:lang w:val="hr-HR"/>
              </w:rPr>
            </w:pPr>
            <w:r w:rsidRPr="00DE34CD">
              <w:rPr>
                <w:rFonts w:asciiTheme="minorHAnsi" w:eastAsia="Calibri" w:hAnsiTheme="minorHAnsi" w:cstheme="minorHAnsi"/>
                <w:b w:val="0"/>
                <w:bCs/>
                <w:sz w:val="22"/>
                <w:szCs w:val="22"/>
                <w:lang w:val="hr-HR"/>
              </w:rPr>
              <w:t>1.</w:t>
            </w:r>
          </w:p>
        </w:tc>
        <w:tc>
          <w:tcPr>
            <w:tcW w:w="3302" w:type="dxa"/>
            <w:gridSpan w:val="3"/>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14:paraId="683C92E9" w14:textId="77777777" w:rsidR="00EF39FE" w:rsidRPr="00DE34CD" w:rsidRDefault="00EF39FE" w:rsidP="00EF39FE">
            <w:pPr>
              <w:jc w:val="center"/>
              <w:rPr>
                <w:rFonts w:asciiTheme="minorHAnsi" w:eastAsia="Calibri" w:hAnsiTheme="minorHAnsi" w:cstheme="minorHAnsi"/>
                <w:b w:val="0"/>
                <w:bCs/>
                <w:sz w:val="22"/>
                <w:szCs w:val="22"/>
                <w:lang w:val="hr-HR"/>
              </w:rPr>
            </w:pPr>
            <w:r w:rsidRPr="00DE34CD">
              <w:rPr>
                <w:rFonts w:asciiTheme="minorHAnsi" w:eastAsia="Calibri" w:hAnsiTheme="minorHAnsi" w:cstheme="minorHAnsi"/>
                <w:b w:val="0"/>
                <w:bCs/>
                <w:sz w:val="22"/>
                <w:szCs w:val="22"/>
                <w:lang w:val="hr-HR"/>
              </w:rPr>
              <w:t>Komunalna naknada</w:t>
            </w:r>
          </w:p>
        </w:tc>
        <w:tc>
          <w:tcPr>
            <w:tcW w:w="1524" w:type="dxa"/>
            <w:gridSpan w:val="2"/>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14:paraId="76DCE961" w14:textId="77777777" w:rsidR="00EF39FE" w:rsidRPr="00DE34CD" w:rsidRDefault="00EF39FE" w:rsidP="00EF39FE">
            <w:pPr>
              <w:jc w:val="center"/>
              <w:rPr>
                <w:rFonts w:asciiTheme="minorHAnsi" w:eastAsia="Calibri" w:hAnsiTheme="minorHAnsi" w:cstheme="minorHAnsi"/>
                <w:b w:val="0"/>
                <w:bCs/>
                <w:sz w:val="22"/>
                <w:szCs w:val="22"/>
                <w:lang w:val="hr-HR"/>
              </w:rPr>
            </w:pPr>
            <w:r w:rsidRPr="00DE34CD">
              <w:rPr>
                <w:rFonts w:asciiTheme="minorHAnsi" w:eastAsia="Calibri" w:hAnsiTheme="minorHAnsi" w:cstheme="minorHAnsi"/>
                <w:b w:val="0"/>
                <w:bCs/>
                <w:sz w:val="22"/>
                <w:szCs w:val="22"/>
                <w:lang w:val="hr-HR"/>
              </w:rPr>
              <w:t>6.636,00</w:t>
            </w:r>
          </w:p>
        </w:tc>
        <w:tc>
          <w:tcPr>
            <w:tcW w:w="1400" w:type="dxa"/>
            <w:gridSpan w:val="2"/>
            <w:tcBorders>
              <w:top w:val="single" w:sz="4" w:space="0" w:color="auto"/>
              <w:left w:val="nil"/>
              <w:bottom w:val="single" w:sz="4" w:space="0" w:color="auto"/>
              <w:right w:val="single" w:sz="4" w:space="0" w:color="auto"/>
            </w:tcBorders>
            <w:shd w:val="clear" w:color="auto" w:fill="FFFFFF"/>
          </w:tcPr>
          <w:p w14:paraId="13F22E4B" w14:textId="77777777" w:rsidR="00EF39FE" w:rsidRPr="00DE34CD" w:rsidRDefault="00EF39FE" w:rsidP="00EF39FE">
            <w:pPr>
              <w:jc w:val="center"/>
              <w:rPr>
                <w:rFonts w:asciiTheme="minorHAnsi" w:eastAsia="Calibri" w:hAnsiTheme="minorHAnsi" w:cstheme="minorHAnsi"/>
                <w:b w:val="0"/>
                <w:bCs/>
                <w:sz w:val="22"/>
                <w:szCs w:val="22"/>
                <w:lang w:val="hr-HR"/>
              </w:rPr>
            </w:pPr>
            <w:r w:rsidRPr="00DE34CD">
              <w:rPr>
                <w:rFonts w:asciiTheme="minorHAnsi" w:eastAsia="Calibri" w:hAnsiTheme="minorHAnsi" w:cstheme="minorHAnsi"/>
                <w:b w:val="0"/>
                <w:bCs/>
                <w:sz w:val="22"/>
                <w:szCs w:val="22"/>
                <w:lang w:val="hr-HR"/>
              </w:rPr>
              <w:t>6.636,00</w:t>
            </w:r>
          </w:p>
        </w:tc>
        <w:tc>
          <w:tcPr>
            <w:tcW w:w="1304" w:type="dxa"/>
            <w:gridSpan w:val="2"/>
            <w:tcBorders>
              <w:top w:val="single" w:sz="4" w:space="0" w:color="auto"/>
              <w:left w:val="nil"/>
              <w:bottom w:val="single" w:sz="4" w:space="0" w:color="auto"/>
              <w:right w:val="single" w:sz="4" w:space="0" w:color="auto"/>
            </w:tcBorders>
            <w:shd w:val="clear" w:color="auto" w:fill="FFFFFF"/>
          </w:tcPr>
          <w:p w14:paraId="4CE6B70E" w14:textId="77777777" w:rsidR="00EF39FE" w:rsidRPr="00DE34CD" w:rsidRDefault="00EF39FE" w:rsidP="00EF39FE">
            <w:pPr>
              <w:jc w:val="center"/>
              <w:rPr>
                <w:rFonts w:asciiTheme="minorHAnsi" w:eastAsia="Calibri" w:hAnsiTheme="minorHAnsi" w:cstheme="minorHAnsi"/>
                <w:b w:val="0"/>
                <w:bCs/>
                <w:sz w:val="22"/>
                <w:szCs w:val="22"/>
                <w:lang w:val="hr-HR"/>
              </w:rPr>
            </w:pPr>
            <w:r w:rsidRPr="00DE34CD">
              <w:rPr>
                <w:rFonts w:asciiTheme="minorHAnsi" w:eastAsia="Calibri" w:hAnsiTheme="minorHAnsi" w:cstheme="minorHAnsi"/>
                <w:b w:val="0"/>
                <w:bCs/>
                <w:sz w:val="22"/>
                <w:szCs w:val="22"/>
                <w:lang w:val="hr-HR"/>
              </w:rPr>
              <w:t>6.636,00</w:t>
            </w:r>
          </w:p>
        </w:tc>
        <w:tc>
          <w:tcPr>
            <w:tcW w:w="1303" w:type="dxa"/>
            <w:tcBorders>
              <w:top w:val="single" w:sz="4" w:space="0" w:color="auto"/>
              <w:left w:val="nil"/>
              <w:bottom w:val="single" w:sz="4" w:space="0" w:color="auto"/>
              <w:right w:val="single" w:sz="4" w:space="0" w:color="auto"/>
            </w:tcBorders>
            <w:shd w:val="clear" w:color="auto" w:fill="FFFFFF"/>
          </w:tcPr>
          <w:p w14:paraId="4A097CAF" w14:textId="77777777" w:rsidR="00EF39FE" w:rsidRPr="00DE34CD" w:rsidRDefault="00EF39FE" w:rsidP="00EF39FE">
            <w:pPr>
              <w:jc w:val="center"/>
              <w:rPr>
                <w:rFonts w:asciiTheme="minorHAnsi" w:eastAsia="Calibri" w:hAnsiTheme="minorHAnsi" w:cstheme="minorHAnsi"/>
                <w:b w:val="0"/>
                <w:bCs/>
                <w:sz w:val="22"/>
                <w:szCs w:val="22"/>
                <w:lang w:val="hr-HR"/>
              </w:rPr>
            </w:pPr>
            <w:r w:rsidRPr="00DE34CD">
              <w:rPr>
                <w:rFonts w:asciiTheme="minorHAnsi" w:eastAsia="Calibri" w:hAnsiTheme="minorHAnsi" w:cstheme="minorHAnsi"/>
                <w:b w:val="0"/>
                <w:bCs/>
                <w:sz w:val="22"/>
                <w:szCs w:val="22"/>
                <w:lang w:val="hr-HR"/>
              </w:rPr>
              <w:t>6.636,00</w:t>
            </w:r>
          </w:p>
        </w:tc>
      </w:tr>
      <w:tr w:rsidR="00EF39FE" w:rsidRPr="00DE34CD" w14:paraId="233E6BE4" w14:textId="77777777" w:rsidTr="000A7ED2">
        <w:tblPrEx>
          <w:tblCellMar>
            <w:left w:w="10" w:type="dxa"/>
            <w:right w:w="10" w:type="dxa"/>
          </w:tblCellMar>
        </w:tblPrEx>
        <w:trPr>
          <w:jc w:val="center"/>
        </w:trPr>
        <w:tc>
          <w:tcPr>
            <w:tcW w:w="80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6E66516A" w14:textId="77777777" w:rsidR="00EF39FE" w:rsidRPr="00DE34CD" w:rsidRDefault="00EF39FE" w:rsidP="00EF39FE">
            <w:pPr>
              <w:jc w:val="center"/>
              <w:rPr>
                <w:rFonts w:asciiTheme="minorHAnsi" w:eastAsia="Calibri" w:hAnsiTheme="minorHAnsi" w:cstheme="minorHAnsi"/>
                <w:b w:val="0"/>
                <w:bCs/>
                <w:sz w:val="22"/>
                <w:szCs w:val="22"/>
                <w:lang w:val="hr-HR"/>
              </w:rPr>
            </w:pPr>
            <w:r w:rsidRPr="00DE34CD">
              <w:rPr>
                <w:rFonts w:asciiTheme="minorHAnsi" w:eastAsia="Calibri" w:hAnsiTheme="minorHAnsi" w:cstheme="minorHAnsi"/>
                <w:b w:val="0"/>
                <w:bCs/>
                <w:sz w:val="22"/>
                <w:szCs w:val="22"/>
                <w:lang w:val="hr-HR"/>
              </w:rPr>
              <w:t>2.3.</w:t>
            </w:r>
          </w:p>
        </w:tc>
        <w:tc>
          <w:tcPr>
            <w:tcW w:w="3302" w:type="dxa"/>
            <w:gridSpan w:val="3"/>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14:paraId="664E412C" w14:textId="77777777" w:rsidR="00EF39FE" w:rsidRPr="00DE34CD" w:rsidRDefault="00EF39FE" w:rsidP="00EF39FE">
            <w:pPr>
              <w:jc w:val="center"/>
              <w:rPr>
                <w:rFonts w:asciiTheme="minorHAnsi" w:eastAsia="Calibri" w:hAnsiTheme="minorHAnsi" w:cstheme="minorHAnsi"/>
                <w:b w:val="0"/>
                <w:bCs/>
                <w:sz w:val="22"/>
                <w:szCs w:val="22"/>
                <w:lang w:val="hr-HR"/>
              </w:rPr>
            </w:pPr>
            <w:r w:rsidRPr="00DE34CD">
              <w:rPr>
                <w:rFonts w:asciiTheme="minorHAnsi" w:eastAsia="Calibri" w:hAnsiTheme="minorHAnsi" w:cstheme="minorHAnsi"/>
                <w:b w:val="0"/>
                <w:bCs/>
                <w:sz w:val="22"/>
                <w:szCs w:val="22"/>
                <w:lang w:val="hr-HR"/>
              </w:rPr>
              <w:t>Nabava urbane opreme</w:t>
            </w:r>
          </w:p>
        </w:tc>
        <w:tc>
          <w:tcPr>
            <w:tcW w:w="1524" w:type="dxa"/>
            <w:gridSpan w:val="2"/>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14:paraId="632723F4" w14:textId="77777777" w:rsidR="00EF39FE" w:rsidRPr="00DE34CD" w:rsidRDefault="00EF39FE" w:rsidP="00EF39FE">
            <w:pPr>
              <w:jc w:val="center"/>
              <w:rPr>
                <w:rFonts w:asciiTheme="minorHAnsi" w:eastAsia="Calibri" w:hAnsiTheme="minorHAnsi" w:cstheme="minorHAnsi"/>
                <w:b w:val="0"/>
                <w:bCs/>
                <w:sz w:val="22"/>
                <w:szCs w:val="22"/>
                <w:lang w:val="hr-HR"/>
              </w:rPr>
            </w:pPr>
            <w:r w:rsidRPr="00DE34CD">
              <w:rPr>
                <w:rFonts w:asciiTheme="minorHAnsi" w:eastAsia="Calibri" w:hAnsiTheme="minorHAnsi" w:cstheme="minorHAnsi"/>
                <w:b w:val="0"/>
                <w:bCs/>
                <w:sz w:val="22"/>
                <w:szCs w:val="22"/>
                <w:lang w:val="hr-HR"/>
              </w:rPr>
              <w:t>38.488,00</w:t>
            </w:r>
          </w:p>
        </w:tc>
        <w:tc>
          <w:tcPr>
            <w:tcW w:w="1400" w:type="dxa"/>
            <w:gridSpan w:val="2"/>
            <w:tcBorders>
              <w:top w:val="single" w:sz="4" w:space="0" w:color="auto"/>
              <w:left w:val="nil"/>
              <w:bottom w:val="single" w:sz="4" w:space="0" w:color="auto"/>
              <w:right w:val="single" w:sz="4" w:space="0" w:color="auto"/>
            </w:tcBorders>
            <w:shd w:val="clear" w:color="auto" w:fill="FFFFFF"/>
          </w:tcPr>
          <w:p w14:paraId="6F9B21DA" w14:textId="77777777" w:rsidR="00EF39FE" w:rsidRPr="00DE34CD" w:rsidRDefault="00EF39FE" w:rsidP="00EF39FE">
            <w:pPr>
              <w:jc w:val="center"/>
              <w:rPr>
                <w:rFonts w:asciiTheme="minorHAnsi" w:eastAsia="Calibri" w:hAnsiTheme="minorHAnsi" w:cstheme="minorHAnsi"/>
                <w:b w:val="0"/>
                <w:bCs/>
                <w:sz w:val="22"/>
                <w:szCs w:val="22"/>
                <w:lang w:val="hr-HR"/>
              </w:rPr>
            </w:pPr>
            <w:r w:rsidRPr="00DE34CD">
              <w:rPr>
                <w:rFonts w:asciiTheme="minorHAnsi" w:eastAsia="Calibri" w:hAnsiTheme="minorHAnsi" w:cstheme="minorHAnsi"/>
                <w:b w:val="0"/>
                <w:bCs/>
                <w:sz w:val="22"/>
                <w:szCs w:val="22"/>
                <w:lang w:val="hr-HR"/>
              </w:rPr>
              <w:t>62.138,00</w:t>
            </w:r>
          </w:p>
        </w:tc>
        <w:tc>
          <w:tcPr>
            <w:tcW w:w="1304" w:type="dxa"/>
            <w:gridSpan w:val="2"/>
            <w:tcBorders>
              <w:top w:val="single" w:sz="4" w:space="0" w:color="auto"/>
              <w:left w:val="nil"/>
              <w:bottom w:val="single" w:sz="4" w:space="0" w:color="auto"/>
              <w:right w:val="single" w:sz="4" w:space="0" w:color="auto"/>
            </w:tcBorders>
            <w:shd w:val="clear" w:color="auto" w:fill="FFFFFF"/>
          </w:tcPr>
          <w:p w14:paraId="2D6E9CB6" w14:textId="77777777" w:rsidR="00EF39FE" w:rsidRPr="00DE34CD" w:rsidRDefault="00EF39FE" w:rsidP="00EF39FE">
            <w:pPr>
              <w:jc w:val="center"/>
              <w:rPr>
                <w:rFonts w:asciiTheme="minorHAnsi" w:eastAsia="Calibri" w:hAnsiTheme="minorHAnsi" w:cstheme="minorHAnsi"/>
                <w:b w:val="0"/>
                <w:bCs/>
                <w:sz w:val="22"/>
                <w:szCs w:val="22"/>
                <w:lang w:val="hr-HR"/>
              </w:rPr>
            </w:pPr>
            <w:r w:rsidRPr="00DE34CD">
              <w:rPr>
                <w:rFonts w:asciiTheme="minorHAnsi" w:eastAsia="Calibri" w:hAnsiTheme="minorHAnsi" w:cstheme="minorHAnsi"/>
                <w:b w:val="0"/>
                <w:bCs/>
                <w:sz w:val="22"/>
                <w:szCs w:val="22"/>
                <w:lang w:val="hr-HR"/>
              </w:rPr>
              <w:t>67.238,00</w:t>
            </w:r>
          </w:p>
        </w:tc>
        <w:tc>
          <w:tcPr>
            <w:tcW w:w="1303" w:type="dxa"/>
            <w:tcBorders>
              <w:top w:val="single" w:sz="4" w:space="0" w:color="auto"/>
              <w:left w:val="nil"/>
              <w:bottom w:val="single" w:sz="4" w:space="0" w:color="auto"/>
              <w:right w:val="single" w:sz="4" w:space="0" w:color="auto"/>
            </w:tcBorders>
            <w:shd w:val="clear" w:color="auto" w:fill="FFFFFF"/>
          </w:tcPr>
          <w:p w14:paraId="077EB6FB" w14:textId="77777777" w:rsidR="00EF39FE" w:rsidRPr="00DE34CD" w:rsidRDefault="00EF39FE" w:rsidP="00EF39FE">
            <w:pPr>
              <w:jc w:val="center"/>
              <w:rPr>
                <w:rFonts w:asciiTheme="minorHAnsi" w:eastAsia="Calibri" w:hAnsiTheme="minorHAnsi" w:cstheme="minorHAnsi"/>
                <w:b w:val="0"/>
                <w:bCs/>
                <w:sz w:val="22"/>
                <w:szCs w:val="22"/>
                <w:lang w:val="hr-HR"/>
              </w:rPr>
            </w:pPr>
            <w:r w:rsidRPr="00DE34CD">
              <w:rPr>
                <w:rFonts w:asciiTheme="minorHAnsi" w:eastAsia="Calibri" w:hAnsiTheme="minorHAnsi" w:cstheme="minorHAnsi"/>
                <w:b w:val="0"/>
                <w:bCs/>
                <w:sz w:val="22"/>
                <w:szCs w:val="22"/>
                <w:lang w:val="hr-HR"/>
              </w:rPr>
              <w:t>67.238,00</w:t>
            </w:r>
          </w:p>
        </w:tc>
      </w:tr>
      <w:tr w:rsidR="00EF39FE" w:rsidRPr="00DE34CD" w14:paraId="6AFE3DE5" w14:textId="77777777" w:rsidTr="000A7ED2">
        <w:tblPrEx>
          <w:tblCellMar>
            <w:left w:w="10" w:type="dxa"/>
            <w:right w:w="10" w:type="dxa"/>
          </w:tblCellMar>
        </w:tblPrEx>
        <w:trPr>
          <w:trHeight w:val="330"/>
          <w:jc w:val="center"/>
        </w:trPr>
        <w:tc>
          <w:tcPr>
            <w:tcW w:w="80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2CBDBFDA" w14:textId="77777777" w:rsidR="00EF39FE" w:rsidRPr="00DE34CD" w:rsidRDefault="00EF39FE" w:rsidP="00EF39FE">
            <w:pPr>
              <w:jc w:val="center"/>
              <w:rPr>
                <w:rFonts w:asciiTheme="minorHAnsi" w:eastAsia="Calibri" w:hAnsiTheme="minorHAnsi" w:cstheme="minorHAnsi"/>
                <w:b w:val="0"/>
                <w:bCs/>
                <w:sz w:val="22"/>
                <w:szCs w:val="22"/>
                <w:lang w:val="hr-HR"/>
              </w:rPr>
            </w:pPr>
            <w:r w:rsidRPr="00DE34CD">
              <w:rPr>
                <w:rFonts w:asciiTheme="minorHAnsi" w:eastAsia="Calibri" w:hAnsiTheme="minorHAnsi" w:cstheme="minorHAnsi"/>
                <w:b w:val="0"/>
                <w:bCs/>
                <w:sz w:val="22"/>
                <w:szCs w:val="22"/>
                <w:lang w:val="hr-HR"/>
              </w:rPr>
              <w:t>2.3.1.</w:t>
            </w:r>
          </w:p>
        </w:tc>
        <w:tc>
          <w:tcPr>
            <w:tcW w:w="3302" w:type="dxa"/>
            <w:gridSpan w:val="3"/>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14:paraId="0675E69D" w14:textId="77777777" w:rsidR="00EF39FE" w:rsidRPr="00DE34CD" w:rsidRDefault="00EF39FE" w:rsidP="00EF39FE">
            <w:pPr>
              <w:jc w:val="center"/>
              <w:rPr>
                <w:rFonts w:asciiTheme="minorHAnsi" w:eastAsia="Calibri" w:hAnsiTheme="minorHAnsi" w:cstheme="minorHAnsi"/>
                <w:b w:val="0"/>
                <w:bCs/>
                <w:sz w:val="22"/>
                <w:szCs w:val="22"/>
                <w:lang w:val="hr-HR"/>
              </w:rPr>
            </w:pPr>
            <w:r w:rsidRPr="00DE34CD">
              <w:rPr>
                <w:rFonts w:asciiTheme="minorHAnsi" w:eastAsia="Calibri" w:hAnsiTheme="minorHAnsi" w:cstheme="minorHAnsi"/>
                <w:b w:val="0"/>
                <w:bCs/>
                <w:sz w:val="22"/>
                <w:szCs w:val="22"/>
                <w:lang w:val="hr-HR"/>
              </w:rPr>
              <w:t>Nabava urbane galanterije za uređenje javnih površina</w:t>
            </w:r>
          </w:p>
        </w:tc>
        <w:tc>
          <w:tcPr>
            <w:tcW w:w="1524" w:type="dxa"/>
            <w:gridSpan w:val="2"/>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14:paraId="741CD565" w14:textId="77777777" w:rsidR="00EF39FE" w:rsidRPr="00DE34CD" w:rsidRDefault="00EF39FE" w:rsidP="00EF39FE">
            <w:pPr>
              <w:jc w:val="center"/>
              <w:rPr>
                <w:rFonts w:asciiTheme="minorHAnsi" w:eastAsia="Calibri" w:hAnsiTheme="minorHAnsi" w:cstheme="minorHAnsi"/>
                <w:b w:val="0"/>
                <w:bCs/>
                <w:sz w:val="22"/>
                <w:szCs w:val="22"/>
                <w:lang w:val="hr-HR"/>
              </w:rPr>
            </w:pPr>
            <w:r w:rsidRPr="00DE34CD">
              <w:rPr>
                <w:rFonts w:asciiTheme="minorHAnsi" w:eastAsia="Calibri" w:hAnsiTheme="minorHAnsi" w:cstheme="minorHAnsi"/>
                <w:b w:val="0"/>
                <w:bCs/>
                <w:sz w:val="22"/>
                <w:szCs w:val="22"/>
                <w:lang w:val="hr-HR"/>
              </w:rPr>
              <w:t>38.488,00</w:t>
            </w:r>
          </w:p>
        </w:tc>
        <w:tc>
          <w:tcPr>
            <w:tcW w:w="1400" w:type="dxa"/>
            <w:gridSpan w:val="2"/>
            <w:tcBorders>
              <w:top w:val="single" w:sz="4" w:space="0" w:color="auto"/>
              <w:left w:val="nil"/>
              <w:bottom w:val="single" w:sz="4" w:space="0" w:color="auto"/>
              <w:right w:val="single" w:sz="4" w:space="0" w:color="auto"/>
            </w:tcBorders>
            <w:shd w:val="clear" w:color="auto" w:fill="FFFFFF"/>
            <w:vAlign w:val="center"/>
          </w:tcPr>
          <w:p w14:paraId="11338505" w14:textId="77777777" w:rsidR="00EF39FE" w:rsidRPr="00DE34CD" w:rsidRDefault="00EF39FE" w:rsidP="00EF39FE">
            <w:pPr>
              <w:jc w:val="center"/>
              <w:rPr>
                <w:rFonts w:asciiTheme="minorHAnsi" w:eastAsia="Calibri" w:hAnsiTheme="minorHAnsi" w:cstheme="minorHAnsi"/>
                <w:b w:val="0"/>
                <w:bCs/>
                <w:sz w:val="22"/>
                <w:szCs w:val="22"/>
                <w:lang w:val="hr-HR"/>
              </w:rPr>
            </w:pPr>
            <w:r w:rsidRPr="00DE34CD">
              <w:rPr>
                <w:rFonts w:asciiTheme="minorHAnsi" w:eastAsia="Calibri" w:hAnsiTheme="minorHAnsi" w:cstheme="minorHAnsi"/>
                <w:b w:val="0"/>
                <w:bCs/>
                <w:sz w:val="22"/>
                <w:szCs w:val="22"/>
                <w:lang w:val="hr-HR"/>
              </w:rPr>
              <w:t>43.558,00</w:t>
            </w:r>
          </w:p>
        </w:tc>
        <w:tc>
          <w:tcPr>
            <w:tcW w:w="1304" w:type="dxa"/>
            <w:gridSpan w:val="2"/>
            <w:tcBorders>
              <w:top w:val="single" w:sz="4" w:space="0" w:color="auto"/>
              <w:left w:val="nil"/>
              <w:bottom w:val="single" w:sz="4" w:space="0" w:color="auto"/>
              <w:right w:val="single" w:sz="4" w:space="0" w:color="auto"/>
            </w:tcBorders>
            <w:shd w:val="clear" w:color="auto" w:fill="FFFFFF"/>
            <w:vAlign w:val="center"/>
          </w:tcPr>
          <w:p w14:paraId="0082D814" w14:textId="77777777" w:rsidR="00EF39FE" w:rsidRPr="00DE34CD" w:rsidRDefault="00EF39FE" w:rsidP="00EF39FE">
            <w:pPr>
              <w:jc w:val="center"/>
              <w:rPr>
                <w:rFonts w:asciiTheme="minorHAnsi" w:eastAsia="Calibri" w:hAnsiTheme="minorHAnsi" w:cstheme="minorHAnsi"/>
                <w:b w:val="0"/>
                <w:bCs/>
                <w:sz w:val="22"/>
                <w:szCs w:val="22"/>
                <w:lang w:val="hr-HR"/>
              </w:rPr>
            </w:pPr>
            <w:r w:rsidRPr="00DE34CD">
              <w:rPr>
                <w:rFonts w:asciiTheme="minorHAnsi" w:eastAsia="Calibri" w:hAnsiTheme="minorHAnsi" w:cstheme="minorHAnsi"/>
                <w:b w:val="0"/>
                <w:bCs/>
                <w:sz w:val="22"/>
                <w:szCs w:val="22"/>
                <w:lang w:val="hr-HR"/>
              </w:rPr>
              <w:t>43.558,00</w:t>
            </w:r>
          </w:p>
        </w:tc>
        <w:tc>
          <w:tcPr>
            <w:tcW w:w="1303" w:type="dxa"/>
            <w:tcBorders>
              <w:top w:val="single" w:sz="4" w:space="0" w:color="auto"/>
              <w:left w:val="nil"/>
              <w:bottom w:val="single" w:sz="4" w:space="0" w:color="auto"/>
              <w:right w:val="single" w:sz="4" w:space="0" w:color="auto"/>
            </w:tcBorders>
            <w:shd w:val="clear" w:color="auto" w:fill="FFFFFF"/>
            <w:vAlign w:val="center"/>
          </w:tcPr>
          <w:p w14:paraId="36A820C7" w14:textId="77777777" w:rsidR="00EF39FE" w:rsidRPr="00DE34CD" w:rsidRDefault="00EF39FE" w:rsidP="00EF39FE">
            <w:pPr>
              <w:jc w:val="center"/>
              <w:rPr>
                <w:rFonts w:asciiTheme="minorHAnsi" w:eastAsia="Calibri" w:hAnsiTheme="minorHAnsi" w:cstheme="minorHAnsi"/>
                <w:b w:val="0"/>
                <w:bCs/>
                <w:sz w:val="22"/>
                <w:szCs w:val="22"/>
                <w:lang w:val="hr-HR"/>
              </w:rPr>
            </w:pPr>
            <w:r w:rsidRPr="00DE34CD">
              <w:rPr>
                <w:rFonts w:asciiTheme="minorHAnsi" w:eastAsia="Calibri" w:hAnsiTheme="minorHAnsi" w:cstheme="minorHAnsi"/>
                <w:b w:val="0"/>
                <w:bCs/>
                <w:sz w:val="22"/>
                <w:szCs w:val="22"/>
                <w:lang w:val="hr-HR"/>
              </w:rPr>
              <w:t>43.558,00</w:t>
            </w:r>
          </w:p>
        </w:tc>
      </w:tr>
      <w:tr w:rsidR="00EF39FE" w:rsidRPr="00DE34CD" w14:paraId="3F75AD58" w14:textId="77777777" w:rsidTr="000A7ED2">
        <w:tblPrEx>
          <w:tblCellMar>
            <w:left w:w="10" w:type="dxa"/>
            <w:right w:w="10" w:type="dxa"/>
          </w:tblCellMar>
        </w:tblPrEx>
        <w:trPr>
          <w:trHeight w:val="420"/>
          <w:jc w:val="center"/>
        </w:trPr>
        <w:tc>
          <w:tcPr>
            <w:tcW w:w="80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36996A0F" w14:textId="77777777" w:rsidR="00EF39FE" w:rsidRPr="00DE34CD" w:rsidRDefault="00EF39FE" w:rsidP="00EF39FE">
            <w:pPr>
              <w:jc w:val="center"/>
              <w:rPr>
                <w:rFonts w:asciiTheme="minorHAnsi" w:eastAsia="Calibri" w:hAnsiTheme="minorHAnsi" w:cstheme="minorHAnsi"/>
                <w:b w:val="0"/>
                <w:bCs/>
                <w:sz w:val="22"/>
                <w:szCs w:val="22"/>
                <w:lang w:val="hr-HR"/>
              </w:rPr>
            </w:pPr>
            <w:r w:rsidRPr="00DE34CD">
              <w:rPr>
                <w:rFonts w:asciiTheme="minorHAnsi" w:eastAsia="Calibri" w:hAnsiTheme="minorHAnsi" w:cstheme="minorHAnsi"/>
                <w:b w:val="0"/>
                <w:bCs/>
                <w:sz w:val="22"/>
                <w:szCs w:val="22"/>
                <w:lang w:val="hr-HR"/>
              </w:rPr>
              <w:t>2.3.2.</w:t>
            </w:r>
          </w:p>
        </w:tc>
        <w:tc>
          <w:tcPr>
            <w:tcW w:w="3302" w:type="dxa"/>
            <w:gridSpan w:val="3"/>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3686A2A2" w14:textId="77777777" w:rsidR="00EF39FE" w:rsidRPr="00DE34CD" w:rsidRDefault="00EF39FE" w:rsidP="00EF39FE">
            <w:pPr>
              <w:jc w:val="center"/>
              <w:rPr>
                <w:rFonts w:asciiTheme="minorHAnsi" w:eastAsia="Calibri" w:hAnsiTheme="minorHAnsi" w:cstheme="minorHAnsi"/>
                <w:b w:val="0"/>
                <w:bCs/>
                <w:sz w:val="22"/>
                <w:szCs w:val="22"/>
                <w:lang w:val="hr-HR"/>
              </w:rPr>
            </w:pPr>
            <w:r w:rsidRPr="00DE34CD">
              <w:rPr>
                <w:rFonts w:asciiTheme="minorHAnsi" w:eastAsia="Calibri" w:hAnsiTheme="minorHAnsi" w:cstheme="minorHAnsi"/>
                <w:b w:val="0"/>
                <w:bCs/>
                <w:sz w:val="22"/>
                <w:szCs w:val="22"/>
                <w:lang w:val="hr-HR"/>
              </w:rPr>
              <w:t>Popravak postojećih sadržaja</w:t>
            </w:r>
          </w:p>
        </w:tc>
        <w:tc>
          <w:tcPr>
            <w:tcW w:w="1524" w:type="dxa"/>
            <w:gridSpan w:val="2"/>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6619EAE1" w14:textId="77777777" w:rsidR="00EF39FE" w:rsidRPr="00DE34CD" w:rsidRDefault="00EF39FE" w:rsidP="00EF39FE">
            <w:pPr>
              <w:jc w:val="center"/>
              <w:rPr>
                <w:rFonts w:asciiTheme="minorHAnsi" w:eastAsia="Calibri" w:hAnsiTheme="minorHAnsi" w:cstheme="minorHAnsi"/>
                <w:b w:val="0"/>
                <w:bCs/>
                <w:sz w:val="22"/>
                <w:szCs w:val="22"/>
                <w:lang w:val="hr-HR"/>
              </w:rPr>
            </w:pPr>
            <w:r w:rsidRPr="00DE34CD">
              <w:rPr>
                <w:rFonts w:asciiTheme="minorHAnsi" w:eastAsia="Calibri" w:hAnsiTheme="minorHAnsi" w:cstheme="minorHAnsi"/>
                <w:b w:val="0"/>
                <w:bCs/>
                <w:sz w:val="22"/>
                <w:szCs w:val="22"/>
                <w:lang w:val="hr-HR"/>
              </w:rPr>
              <w:t>0,00</w:t>
            </w:r>
          </w:p>
        </w:tc>
        <w:tc>
          <w:tcPr>
            <w:tcW w:w="1400" w:type="dxa"/>
            <w:gridSpan w:val="2"/>
            <w:tcBorders>
              <w:top w:val="single" w:sz="4" w:space="0" w:color="auto"/>
              <w:left w:val="nil"/>
              <w:bottom w:val="single" w:sz="4" w:space="0" w:color="auto"/>
              <w:right w:val="single" w:sz="4" w:space="0" w:color="auto"/>
            </w:tcBorders>
            <w:shd w:val="clear" w:color="auto" w:fill="FFFFFF"/>
            <w:vAlign w:val="center"/>
          </w:tcPr>
          <w:p w14:paraId="0B54A544" w14:textId="77777777" w:rsidR="00EF39FE" w:rsidRPr="00DE34CD" w:rsidRDefault="00EF39FE" w:rsidP="00EF39FE">
            <w:pPr>
              <w:jc w:val="center"/>
              <w:rPr>
                <w:rFonts w:asciiTheme="minorHAnsi" w:eastAsia="Calibri" w:hAnsiTheme="minorHAnsi" w:cstheme="minorHAnsi"/>
                <w:b w:val="0"/>
                <w:bCs/>
                <w:sz w:val="22"/>
                <w:szCs w:val="22"/>
                <w:lang w:val="hr-HR"/>
              </w:rPr>
            </w:pPr>
            <w:r w:rsidRPr="00DE34CD">
              <w:rPr>
                <w:rFonts w:asciiTheme="minorHAnsi" w:eastAsia="Calibri" w:hAnsiTheme="minorHAnsi" w:cstheme="minorHAnsi"/>
                <w:b w:val="0"/>
                <w:bCs/>
                <w:sz w:val="22"/>
                <w:szCs w:val="22"/>
                <w:lang w:val="hr-HR"/>
              </w:rPr>
              <w:t>18.580,00</w:t>
            </w:r>
          </w:p>
        </w:tc>
        <w:tc>
          <w:tcPr>
            <w:tcW w:w="1304" w:type="dxa"/>
            <w:gridSpan w:val="2"/>
            <w:tcBorders>
              <w:top w:val="single" w:sz="4" w:space="0" w:color="auto"/>
              <w:left w:val="nil"/>
              <w:bottom w:val="single" w:sz="4" w:space="0" w:color="auto"/>
              <w:right w:val="single" w:sz="4" w:space="0" w:color="auto"/>
            </w:tcBorders>
            <w:shd w:val="clear" w:color="auto" w:fill="FFFFFF"/>
            <w:vAlign w:val="center"/>
          </w:tcPr>
          <w:p w14:paraId="4954C7EB" w14:textId="77777777" w:rsidR="00EF39FE" w:rsidRPr="00DE34CD" w:rsidRDefault="00EF39FE" w:rsidP="00EF39FE">
            <w:pPr>
              <w:jc w:val="center"/>
              <w:rPr>
                <w:rFonts w:asciiTheme="minorHAnsi" w:eastAsia="Calibri" w:hAnsiTheme="minorHAnsi" w:cstheme="minorHAnsi"/>
                <w:b w:val="0"/>
                <w:bCs/>
                <w:sz w:val="22"/>
                <w:szCs w:val="22"/>
                <w:lang w:val="hr-HR"/>
              </w:rPr>
            </w:pPr>
            <w:r w:rsidRPr="00DE34CD">
              <w:rPr>
                <w:rFonts w:asciiTheme="minorHAnsi" w:eastAsia="Calibri" w:hAnsiTheme="minorHAnsi" w:cstheme="minorHAnsi"/>
                <w:b w:val="0"/>
                <w:bCs/>
                <w:sz w:val="22"/>
                <w:szCs w:val="22"/>
                <w:lang w:val="hr-HR"/>
              </w:rPr>
              <w:t>23.680,00</w:t>
            </w:r>
          </w:p>
        </w:tc>
        <w:tc>
          <w:tcPr>
            <w:tcW w:w="1303" w:type="dxa"/>
            <w:tcBorders>
              <w:top w:val="single" w:sz="4" w:space="0" w:color="auto"/>
              <w:left w:val="nil"/>
              <w:bottom w:val="single" w:sz="4" w:space="0" w:color="auto"/>
              <w:right w:val="single" w:sz="4" w:space="0" w:color="auto"/>
            </w:tcBorders>
            <w:shd w:val="clear" w:color="auto" w:fill="FFFFFF"/>
          </w:tcPr>
          <w:p w14:paraId="54864E46" w14:textId="77777777" w:rsidR="00EF39FE" w:rsidRPr="00DE34CD" w:rsidRDefault="00EF39FE" w:rsidP="00EF39FE">
            <w:pPr>
              <w:jc w:val="center"/>
              <w:rPr>
                <w:rFonts w:asciiTheme="minorHAnsi" w:eastAsia="Calibri" w:hAnsiTheme="minorHAnsi" w:cstheme="minorHAnsi"/>
                <w:b w:val="0"/>
                <w:bCs/>
                <w:sz w:val="22"/>
                <w:szCs w:val="22"/>
                <w:lang w:val="hr-HR"/>
              </w:rPr>
            </w:pPr>
            <w:r w:rsidRPr="00DE34CD">
              <w:rPr>
                <w:rFonts w:asciiTheme="minorHAnsi" w:eastAsia="Calibri" w:hAnsiTheme="minorHAnsi" w:cstheme="minorHAnsi"/>
                <w:b w:val="0"/>
                <w:bCs/>
                <w:sz w:val="22"/>
                <w:szCs w:val="22"/>
                <w:lang w:val="hr-HR"/>
              </w:rPr>
              <w:t>23.680,00</w:t>
            </w:r>
          </w:p>
        </w:tc>
      </w:tr>
      <w:tr w:rsidR="00EF39FE" w:rsidRPr="00DE34CD" w14:paraId="599F5BFD" w14:textId="77777777" w:rsidTr="000A7ED2">
        <w:tblPrEx>
          <w:tblCellMar>
            <w:left w:w="10" w:type="dxa"/>
            <w:right w:w="10" w:type="dxa"/>
          </w:tblCellMar>
        </w:tblPrEx>
        <w:trPr>
          <w:jc w:val="center"/>
        </w:trPr>
        <w:tc>
          <w:tcPr>
            <w:tcW w:w="80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2087E19C" w14:textId="77777777" w:rsidR="00EF39FE" w:rsidRPr="00DE34CD" w:rsidRDefault="00EF39FE" w:rsidP="00EF39FE">
            <w:pPr>
              <w:jc w:val="center"/>
              <w:rPr>
                <w:rFonts w:asciiTheme="minorHAnsi" w:eastAsia="Calibri" w:hAnsiTheme="minorHAnsi" w:cstheme="minorHAnsi"/>
                <w:b w:val="0"/>
                <w:bCs/>
                <w:sz w:val="22"/>
                <w:szCs w:val="22"/>
                <w:lang w:val="hr-HR"/>
              </w:rPr>
            </w:pPr>
          </w:p>
        </w:tc>
        <w:tc>
          <w:tcPr>
            <w:tcW w:w="3302" w:type="dxa"/>
            <w:gridSpan w:val="3"/>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14:paraId="17E6F2F1" w14:textId="77777777" w:rsidR="00EF39FE" w:rsidRPr="00DE34CD" w:rsidRDefault="00EF39FE" w:rsidP="00EF39FE">
            <w:pPr>
              <w:jc w:val="center"/>
              <w:rPr>
                <w:rFonts w:asciiTheme="minorHAnsi" w:eastAsia="Calibri" w:hAnsiTheme="minorHAnsi" w:cstheme="minorHAnsi"/>
                <w:b w:val="0"/>
                <w:bCs/>
                <w:sz w:val="22"/>
                <w:szCs w:val="22"/>
                <w:lang w:val="hr-HR"/>
              </w:rPr>
            </w:pPr>
            <w:r w:rsidRPr="00DE34CD">
              <w:rPr>
                <w:rFonts w:asciiTheme="minorHAnsi" w:eastAsia="Calibri" w:hAnsiTheme="minorHAnsi" w:cstheme="minorHAnsi"/>
                <w:b w:val="0"/>
                <w:bCs/>
                <w:sz w:val="22"/>
                <w:szCs w:val="22"/>
                <w:lang w:val="hr-HR"/>
              </w:rPr>
              <w:t>Izvor financiranja</w:t>
            </w:r>
          </w:p>
        </w:tc>
        <w:tc>
          <w:tcPr>
            <w:tcW w:w="1524" w:type="dxa"/>
            <w:gridSpan w:val="2"/>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1202D627" w14:textId="77777777" w:rsidR="00EF39FE" w:rsidRPr="00DE34CD" w:rsidRDefault="00EF39FE" w:rsidP="00EF39FE">
            <w:pPr>
              <w:jc w:val="center"/>
              <w:rPr>
                <w:rFonts w:asciiTheme="minorHAnsi" w:eastAsia="Calibri" w:hAnsiTheme="minorHAnsi" w:cstheme="minorHAnsi"/>
                <w:b w:val="0"/>
                <w:bCs/>
                <w:sz w:val="22"/>
                <w:szCs w:val="22"/>
                <w:lang w:val="hr-HR"/>
              </w:rPr>
            </w:pPr>
          </w:p>
        </w:tc>
        <w:tc>
          <w:tcPr>
            <w:tcW w:w="1400" w:type="dxa"/>
            <w:gridSpan w:val="2"/>
            <w:tcBorders>
              <w:top w:val="single" w:sz="4" w:space="0" w:color="auto"/>
              <w:left w:val="nil"/>
              <w:bottom w:val="single" w:sz="4" w:space="0" w:color="auto"/>
              <w:right w:val="single" w:sz="4" w:space="0" w:color="auto"/>
            </w:tcBorders>
            <w:shd w:val="clear" w:color="auto" w:fill="FFFFFF"/>
          </w:tcPr>
          <w:p w14:paraId="11DE5E67" w14:textId="77777777" w:rsidR="00EF39FE" w:rsidRPr="00DE34CD" w:rsidRDefault="00EF39FE" w:rsidP="00EF39FE">
            <w:pPr>
              <w:jc w:val="center"/>
              <w:rPr>
                <w:rFonts w:asciiTheme="minorHAnsi" w:eastAsia="Calibri" w:hAnsiTheme="minorHAnsi" w:cstheme="minorHAnsi"/>
                <w:b w:val="0"/>
                <w:bCs/>
                <w:sz w:val="22"/>
                <w:szCs w:val="22"/>
                <w:lang w:val="hr-HR"/>
              </w:rPr>
            </w:pPr>
          </w:p>
        </w:tc>
        <w:tc>
          <w:tcPr>
            <w:tcW w:w="1304" w:type="dxa"/>
            <w:gridSpan w:val="2"/>
            <w:tcBorders>
              <w:top w:val="single" w:sz="4" w:space="0" w:color="auto"/>
              <w:left w:val="nil"/>
              <w:bottom w:val="single" w:sz="4" w:space="0" w:color="auto"/>
              <w:right w:val="single" w:sz="4" w:space="0" w:color="auto"/>
            </w:tcBorders>
            <w:shd w:val="clear" w:color="auto" w:fill="FFFFFF"/>
          </w:tcPr>
          <w:p w14:paraId="1AD84CCB" w14:textId="77777777" w:rsidR="00EF39FE" w:rsidRPr="00DE34CD" w:rsidRDefault="00EF39FE" w:rsidP="00EF39FE">
            <w:pPr>
              <w:jc w:val="center"/>
              <w:rPr>
                <w:rFonts w:asciiTheme="minorHAnsi" w:eastAsia="Calibri" w:hAnsiTheme="minorHAnsi" w:cstheme="minorHAnsi"/>
                <w:b w:val="0"/>
                <w:bCs/>
                <w:sz w:val="22"/>
                <w:szCs w:val="22"/>
                <w:lang w:val="hr-HR"/>
              </w:rPr>
            </w:pPr>
          </w:p>
        </w:tc>
        <w:tc>
          <w:tcPr>
            <w:tcW w:w="1303" w:type="dxa"/>
            <w:tcBorders>
              <w:top w:val="single" w:sz="4" w:space="0" w:color="auto"/>
              <w:left w:val="nil"/>
              <w:bottom w:val="single" w:sz="4" w:space="0" w:color="auto"/>
              <w:right w:val="single" w:sz="4" w:space="0" w:color="auto"/>
            </w:tcBorders>
            <w:shd w:val="clear" w:color="auto" w:fill="FFFFFF"/>
          </w:tcPr>
          <w:p w14:paraId="7706C423" w14:textId="77777777" w:rsidR="00EF39FE" w:rsidRPr="00DE34CD" w:rsidRDefault="00EF39FE" w:rsidP="00EF39FE">
            <w:pPr>
              <w:jc w:val="center"/>
              <w:rPr>
                <w:rFonts w:asciiTheme="minorHAnsi" w:eastAsia="Calibri" w:hAnsiTheme="minorHAnsi" w:cstheme="minorHAnsi"/>
                <w:b w:val="0"/>
                <w:bCs/>
                <w:sz w:val="22"/>
                <w:szCs w:val="22"/>
                <w:lang w:val="hr-HR"/>
              </w:rPr>
            </w:pPr>
          </w:p>
        </w:tc>
      </w:tr>
      <w:tr w:rsidR="00EF39FE" w:rsidRPr="00DE34CD" w14:paraId="469F7D92" w14:textId="77777777" w:rsidTr="000A7ED2">
        <w:tblPrEx>
          <w:tblCellMar>
            <w:left w:w="10" w:type="dxa"/>
            <w:right w:w="10" w:type="dxa"/>
          </w:tblCellMar>
        </w:tblPrEx>
        <w:trPr>
          <w:trHeight w:val="206"/>
          <w:jc w:val="center"/>
        </w:trPr>
        <w:tc>
          <w:tcPr>
            <w:tcW w:w="806" w:type="dxa"/>
            <w:tcBorders>
              <w:top w:val="nil"/>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5198DAB1" w14:textId="77777777" w:rsidR="00EF39FE" w:rsidRPr="00DE34CD" w:rsidRDefault="00EF39FE" w:rsidP="00EF39FE">
            <w:pPr>
              <w:jc w:val="center"/>
              <w:rPr>
                <w:rFonts w:asciiTheme="minorHAnsi" w:eastAsia="Calibri" w:hAnsiTheme="minorHAnsi" w:cstheme="minorHAnsi"/>
                <w:b w:val="0"/>
                <w:bCs/>
                <w:sz w:val="22"/>
                <w:szCs w:val="22"/>
                <w:lang w:val="hr-HR"/>
              </w:rPr>
            </w:pPr>
            <w:r w:rsidRPr="00DE34CD">
              <w:rPr>
                <w:rFonts w:asciiTheme="minorHAnsi" w:eastAsia="Calibri" w:hAnsiTheme="minorHAnsi" w:cstheme="minorHAnsi"/>
                <w:b w:val="0"/>
                <w:bCs/>
                <w:sz w:val="22"/>
                <w:szCs w:val="22"/>
                <w:lang w:val="hr-HR"/>
              </w:rPr>
              <w:t>1.</w:t>
            </w:r>
          </w:p>
        </w:tc>
        <w:tc>
          <w:tcPr>
            <w:tcW w:w="3302" w:type="dxa"/>
            <w:gridSpan w:val="3"/>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14:paraId="700A93B6" w14:textId="77777777" w:rsidR="00EF39FE" w:rsidRPr="00DE34CD" w:rsidRDefault="00EF39FE" w:rsidP="00EF39FE">
            <w:pPr>
              <w:jc w:val="center"/>
              <w:rPr>
                <w:rFonts w:asciiTheme="minorHAnsi" w:eastAsia="Calibri" w:hAnsiTheme="minorHAnsi" w:cstheme="minorHAnsi"/>
                <w:b w:val="0"/>
                <w:bCs/>
                <w:sz w:val="22"/>
                <w:szCs w:val="22"/>
                <w:lang w:val="hr-HR"/>
              </w:rPr>
            </w:pPr>
            <w:r w:rsidRPr="00DE34CD">
              <w:rPr>
                <w:rFonts w:asciiTheme="minorHAnsi" w:eastAsia="Calibri" w:hAnsiTheme="minorHAnsi" w:cstheme="minorHAnsi"/>
                <w:b w:val="0"/>
                <w:bCs/>
                <w:sz w:val="22"/>
                <w:szCs w:val="22"/>
                <w:lang w:val="hr-HR"/>
              </w:rPr>
              <w:t>Opći prihodi i primici</w:t>
            </w:r>
          </w:p>
        </w:tc>
        <w:tc>
          <w:tcPr>
            <w:tcW w:w="1524" w:type="dxa"/>
            <w:gridSpan w:val="2"/>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14:paraId="60D19E08" w14:textId="77777777" w:rsidR="00EF39FE" w:rsidRPr="00DE34CD" w:rsidRDefault="00EF39FE" w:rsidP="00EF39FE">
            <w:pPr>
              <w:jc w:val="center"/>
              <w:rPr>
                <w:rFonts w:asciiTheme="minorHAnsi" w:eastAsia="Calibri" w:hAnsiTheme="minorHAnsi" w:cstheme="minorHAnsi"/>
                <w:b w:val="0"/>
                <w:bCs/>
                <w:sz w:val="22"/>
                <w:szCs w:val="22"/>
                <w:lang w:val="hr-HR"/>
              </w:rPr>
            </w:pPr>
            <w:r w:rsidRPr="00DE34CD">
              <w:rPr>
                <w:rFonts w:asciiTheme="minorHAnsi" w:eastAsia="Calibri" w:hAnsiTheme="minorHAnsi" w:cstheme="minorHAnsi"/>
                <w:b w:val="0"/>
                <w:bCs/>
                <w:sz w:val="22"/>
                <w:szCs w:val="22"/>
                <w:lang w:val="hr-HR"/>
              </w:rPr>
              <w:t>38.488,00</w:t>
            </w:r>
          </w:p>
        </w:tc>
        <w:tc>
          <w:tcPr>
            <w:tcW w:w="1400" w:type="dxa"/>
            <w:gridSpan w:val="2"/>
            <w:tcBorders>
              <w:top w:val="nil"/>
              <w:left w:val="nil"/>
              <w:bottom w:val="single" w:sz="4" w:space="0" w:color="auto"/>
              <w:right w:val="single" w:sz="4" w:space="0" w:color="auto"/>
            </w:tcBorders>
            <w:shd w:val="clear" w:color="auto" w:fill="FFFFFF"/>
          </w:tcPr>
          <w:p w14:paraId="64A88EEB" w14:textId="77777777" w:rsidR="00EF39FE" w:rsidRPr="00DE34CD" w:rsidRDefault="00EF39FE" w:rsidP="00EF39FE">
            <w:pPr>
              <w:jc w:val="center"/>
              <w:rPr>
                <w:rFonts w:asciiTheme="minorHAnsi" w:eastAsia="Calibri" w:hAnsiTheme="minorHAnsi" w:cstheme="minorHAnsi"/>
                <w:b w:val="0"/>
                <w:bCs/>
                <w:sz w:val="22"/>
                <w:szCs w:val="22"/>
                <w:lang w:val="hr-HR"/>
              </w:rPr>
            </w:pPr>
            <w:r w:rsidRPr="00DE34CD">
              <w:rPr>
                <w:rFonts w:asciiTheme="minorHAnsi" w:eastAsia="Calibri" w:hAnsiTheme="minorHAnsi" w:cstheme="minorHAnsi"/>
                <w:b w:val="0"/>
                <w:bCs/>
                <w:sz w:val="22"/>
                <w:szCs w:val="22"/>
                <w:lang w:val="hr-HR"/>
              </w:rPr>
              <w:t>38.488,00</w:t>
            </w:r>
          </w:p>
        </w:tc>
        <w:tc>
          <w:tcPr>
            <w:tcW w:w="1304" w:type="dxa"/>
            <w:gridSpan w:val="2"/>
            <w:tcBorders>
              <w:top w:val="nil"/>
              <w:left w:val="nil"/>
              <w:bottom w:val="single" w:sz="4" w:space="0" w:color="auto"/>
              <w:right w:val="single" w:sz="4" w:space="0" w:color="auto"/>
            </w:tcBorders>
            <w:shd w:val="clear" w:color="auto" w:fill="FFFFFF"/>
          </w:tcPr>
          <w:p w14:paraId="317FAA6F" w14:textId="77777777" w:rsidR="00EF39FE" w:rsidRPr="00DE34CD" w:rsidRDefault="00EF39FE" w:rsidP="00EF39FE">
            <w:pPr>
              <w:jc w:val="center"/>
              <w:rPr>
                <w:rFonts w:asciiTheme="minorHAnsi" w:eastAsia="Calibri" w:hAnsiTheme="minorHAnsi" w:cstheme="minorHAnsi"/>
                <w:b w:val="0"/>
                <w:bCs/>
                <w:sz w:val="22"/>
                <w:szCs w:val="22"/>
                <w:lang w:val="hr-HR"/>
              </w:rPr>
            </w:pPr>
            <w:r w:rsidRPr="00DE34CD">
              <w:rPr>
                <w:rFonts w:asciiTheme="minorHAnsi" w:eastAsia="Calibri" w:hAnsiTheme="minorHAnsi" w:cstheme="minorHAnsi"/>
                <w:b w:val="0"/>
                <w:bCs/>
                <w:sz w:val="22"/>
                <w:szCs w:val="22"/>
                <w:lang w:val="hr-HR"/>
              </w:rPr>
              <w:t>43.588,00</w:t>
            </w:r>
          </w:p>
        </w:tc>
        <w:tc>
          <w:tcPr>
            <w:tcW w:w="1303" w:type="dxa"/>
            <w:tcBorders>
              <w:top w:val="nil"/>
              <w:left w:val="nil"/>
              <w:bottom w:val="single" w:sz="4" w:space="0" w:color="auto"/>
              <w:right w:val="single" w:sz="4" w:space="0" w:color="auto"/>
            </w:tcBorders>
            <w:shd w:val="clear" w:color="auto" w:fill="FFFFFF"/>
          </w:tcPr>
          <w:p w14:paraId="09BA2EBB" w14:textId="77777777" w:rsidR="00EF39FE" w:rsidRPr="00DE34CD" w:rsidRDefault="00EF39FE" w:rsidP="00EF39FE">
            <w:pPr>
              <w:jc w:val="center"/>
              <w:rPr>
                <w:rFonts w:asciiTheme="minorHAnsi" w:eastAsia="Calibri" w:hAnsiTheme="minorHAnsi" w:cstheme="minorHAnsi"/>
                <w:b w:val="0"/>
                <w:bCs/>
                <w:sz w:val="22"/>
                <w:szCs w:val="22"/>
                <w:lang w:val="hr-HR"/>
              </w:rPr>
            </w:pPr>
            <w:r w:rsidRPr="00DE34CD">
              <w:rPr>
                <w:rFonts w:asciiTheme="minorHAnsi" w:eastAsia="Calibri" w:hAnsiTheme="minorHAnsi" w:cstheme="minorHAnsi"/>
                <w:b w:val="0"/>
                <w:bCs/>
                <w:sz w:val="22"/>
                <w:szCs w:val="22"/>
                <w:lang w:val="hr-HR"/>
              </w:rPr>
              <w:t>43.588,00</w:t>
            </w:r>
          </w:p>
        </w:tc>
      </w:tr>
      <w:tr w:rsidR="00EF39FE" w:rsidRPr="00DE34CD" w14:paraId="3246E502" w14:textId="77777777" w:rsidTr="000A7ED2">
        <w:tblPrEx>
          <w:tblCellMar>
            <w:left w:w="10" w:type="dxa"/>
            <w:right w:w="10" w:type="dxa"/>
          </w:tblCellMar>
        </w:tblPrEx>
        <w:trPr>
          <w:trHeight w:val="206"/>
          <w:jc w:val="center"/>
        </w:trPr>
        <w:tc>
          <w:tcPr>
            <w:tcW w:w="806" w:type="dxa"/>
            <w:tcBorders>
              <w:top w:val="nil"/>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6FA1285F" w14:textId="77777777" w:rsidR="00EF39FE" w:rsidRPr="00DE34CD" w:rsidRDefault="00EF39FE" w:rsidP="00EF39FE">
            <w:pPr>
              <w:jc w:val="center"/>
              <w:rPr>
                <w:rFonts w:asciiTheme="minorHAnsi" w:eastAsia="Calibri" w:hAnsiTheme="minorHAnsi" w:cstheme="minorHAnsi"/>
                <w:b w:val="0"/>
                <w:bCs/>
                <w:sz w:val="22"/>
                <w:szCs w:val="22"/>
                <w:lang w:val="hr-HR"/>
              </w:rPr>
            </w:pPr>
            <w:r w:rsidRPr="00DE34CD">
              <w:rPr>
                <w:rFonts w:asciiTheme="minorHAnsi" w:eastAsia="Calibri" w:hAnsiTheme="minorHAnsi" w:cstheme="minorHAnsi"/>
                <w:b w:val="0"/>
                <w:bCs/>
                <w:sz w:val="22"/>
                <w:szCs w:val="22"/>
                <w:lang w:val="hr-HR"/>
              </w:rPr>
              <w:t>2.</w:t>
            </w:r>
          </w:p>
        </w:tc>
        <w:tc>
          <w:tcPr>
            <w:tcW w:w="3302" w:type="dxa"/>
            <w:gridSpan w:val="3"/>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1496B8A7" w14:textId="77777777" w:rsidR="00EF39FE" w:rsidRPr="00DE34CD" w:rsidRDefault="00EF39FE" w:rsidP="00EF39FE">
            <w:pPr>
              <w:jc w:val="center"/>
              <w:rPr>
                <w:rFonts w:asciiTheme="minorHAnsi" w:eastAsia="Calibri" w:hAnsiTheme="minorHAnsi" w:cstheme="minorHAnsi"/>
                <w:b w:val="0"/>
                <w:bCs/>
                <w:sz w:val="22"/>
                <w:szCs w:val="22"/>
                <w:lang w:val="hr-HR"/>
              </w:rPr>
            </w:pPr>
            <w:r w:rsidRPr="00DE34CD">
              <w:rPr>
                <w:rFonts w:asciiTheme="minorHAnsi" w:eastAsia="Calibri" w:hAnsiTheme="minorHAnsi" w:cstheme="minorHAnsi"/>
                <w:b w:val="0"/>
                <w:bCs/>
                <w:sz w:val="22"/>
                <w:szCs w:val="22"/>
                <w:lang w:val="hr-HR"/>
              </w:rPr>
              <w:t>Opći prihodi i primici - rezultat</w:t>
            </w:r>
          </w:p>
        </w:tc>
        <w:tc>
          <w:tcPr>
            <w:tcW w:w="1524" w:type="dxa"/>
            <w:gridSpan w:val="2"/>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7536A71F" w14:textId="77777777" w:rsidR="00EF39FE" w:rsidRPr="00DE34CD" w:rsidRDefault="00EF39FE" w:rsidP="00EF39FE">
            <w:pPr>
              <w:jc w:val="center"/>
              <w:rPr>
                <w:rFonts w:asciiTheme="minorHAnsi" w:eastAsia="Calibri" w:hAnsiTheme="minorHAnsi" w:cstheme="minorHAnsi"/>
                <w:b w:val="0"/>
                <w:bCs/>
                <w:sz w:val="22"/>
                <w:szCs w:val="22"/>
                <w:lang w:val="hr-HR"/>
              </w:rPr>
            </w:pPr>
            <w:r w:rsidRPr="00DE34CD">
              <w:rPr>
                <w:rFonts w:asciiTheme="minorHAnsi" w:eastAsia="Calibri" w:hAnsiTheme="minorHAnsi" w:cstheme="minorHAnsi"/>
                <w:b w:val="0"/>
                <w:bCs/>
                <w:sz w:val="22"/>
                <w:szCs w:val="22"/>
                <w:lang w:val="hr-HR"/>
              </w:rPr>
              <w:t>0,00</w:t>
            </w:r>
          </w:p>
        </w:tc>
        <w:tc>
          <w:tcPr>
            <w:tcW w:w="1400" w:type="dxa"/>
            <w:gridSpan w:val="2"/>
            <w:tcBorders>
              <w:top w:val="nil"/>
              <w:left w:val="nil"/>
              <w:bottom w:val="single" w:sz="4" w:space="0" w:color="auto"/>
              <w:right w:val="single" w:sz="4" w:space="0" w:color="auto"/>
            </w:tcBorders>
            <w:shd w:val="clear" w:color="auto" w:fill="FFFFFF"/>
          </w:tcPr>
          <w:p w14:paraId="4CB642E7" w14:textId="77777777" w:rsidR="00EF39FE" w:rsidRPr="00DE34CD" w:rsidRDefault="00EF39FE" w:rsidP="00EF39FE">
            <w:pPr>
              <w:jc w:val="center"/>
              <w:rPr>
                <w:rFonts w:asciiTheme="minorHAnsi" w:eastAsia="Calibri" w:hAnsiTheme="minorHAnsi" w:cstheme="minorHAnsi"/>
                <w:b w:val="0"/>
                <w:bCs/>
                <w:sz w:val="22"/>
                <w:szCs w:val="22"/>
                <w:lang w:val="hr-HR"/>
              </w:rPr>
            </w:pPr>
            <w:r w:rsidRPr="00DE34CD">
              <w:rPr>
                <w:rFonts w:asciiTheme="minorHAnsi" w:eastAsia="Calibri" w:hAnsiTheme="minorHAnsi" w:cstheme="minorHAnsi"/>
                <w:b w:val="0"/>
                <w:bCs/>
                <w:sz w:val="22"/>
                <w:szCs w:val="22"/>
                <w:lang w:val="hr-HR"/>
              </w:rPr>
              <w:t>23.650,00</w:t>
            </w:r>
          </w:p>
        </w:tc>
        <w:tc>
          <w:tcPr>
            <w:tcW w:w="1304" w:type="dxa"/>
            <w:gridSpan w:val="2"/>
            <w:tcBorders>
              <w:top w:val="nil"/>
              <w:left w:val="nil"/>
              <w:bottom w:val="single" w:sz="4" w:space="0" w:color="auto"/>
              <w:right w:val="single" w:sz="4" w:space="0" w:color="auto"/>
            </w:tcBorders>
            <w:shd w:val="clear" w:color="auto" w:fill="FFFFFF"/>
          </w:tcPr>
          <w:p w14:paraId="07316E77" w14:textId="77777777" w:rsidR="00EF39FE" w:rsidRPr="00DE34CD" w:rsidRDefault="00EF39FE" w:rsidP="00EF39FE">
            <w:pPr>
              <w:jc w:val="center"/>
              <w:rPr>
                <w:rFonts w:asciiTheme="minorHAnsi" w:eastAsia="Calibri" w:hAnsiTheme="minorHAnsi" w:cstheme="minorHAnsi"/>
                <w:b w:val="0"/>
                <w:bCs/>
                <w:sz w:val="22"/>
                <w:szCs w:val="22"/>
                <w:lang w:val="hr-HR"/>
              </w:rPr>
            </w:pPr>
            <w:r w:rsidRPr="00DE34CD">
              <w:rPr>
                <w:rFonts w:asciiTheme="minorHAnsi" w:eastAsia="Calibri" w:hAnsiTheme="minorHAnsi" w:cstheme="minorHAnsi"/>
                <w:b w:val="0"/>
                <w:bCs/>
                <w:sz w:val="22"/>
                <w:szCs w:val="22"/>
                <w:lang w:val="hr-HR"/>
              </w:rPr>
              <w:t>23.650,00</w:t>
            </w:r>
          </w:p>
        </w:tc>
        <w:tc>
          <w:tcPr>
            <w:tcW w:w="1303" w:type="dxa"/>
            <w:tcBorders>
              <w:top w:val="nil"/>
              <w:left w:val="nil"/>
              <w:bottom w:val="single" w:sz="4" w:space="0" w:color="auto"/>
              <w:right w:val="single" w:sz="4" w:space="0" w:color="auto"/>
            </w:tcBorders>
            <w:shd w:val="clear" w:color="auto" w:fill="FFFFFF"/>
          </w:tcPr>
          <w:p w14:paraId="0E6776D8" w14:textId="77777777" w:rsidR="00EF39FE" w:rsidRPr="00DE34CD" w:rsidRDefault="00EF39FE" w:rsidP="00EF39FE">
            <w:pPr>
              <w:jc w:val="center"/>
              <w:rPr>
                <w:rFonts w:asciiTheme="minorHAnsi" w:eastAsia="Calibri" w:hAnsiTheme="minorHAnsi" w:cstheme="minorHAnsi"/>
                <w:b w:val="0"/>
                <w:bCs/>
                <w:sz w:val="22"/>
                <w:szCs w:val="22"/>
                <w:lang w:val="hr-HR"/>
              </w:rPr>
            </w:pPr>
            <w:r w:rsidRPr="00DE34CD">
              <w:rPr>
                <w:rFonts w:asciiTheme="minorHAnsi" w:eastAsia="Calibri" w:hAnsiTheme="minorHAnsi" w:cstheme="minorHAnsi"/>
                <w:b w:val="0"/>
                <w:bCs/>
                <w:sz w:val="22"/>
                <w:szCs w:val="22"/>
                <w:lang w:val="hr-HR"/>
              </w:rPr>
              <w:t>23.650,00</w:t>
            </w:r>
          </w:p>
        </w:tc>
      </w:tr>
      <w:tr w:rsidR="00EF39FE" w:rsidRPr="00DE34CD" w14:paraId="38235560" w14:textId="77777777" w:rsidTr="000A7ED2">
        <w:tblPrEx>
          <w:tblCellMar>
            <w:left w:w="10" w:type="dxa"/>
            <w:right w:w="10" w:type="dxa"/>
          </w:tblCellMar>
        </w:tblPrEx>
        <w:trPr>
          <w:trHeight w:val="82"/>
          <w:jc w:val="center"/>
        </w:trPr>
        <w:tc>
          <w:tcPr>
            <w:tcW w:w="80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64CC3B77" w14:textId="77777777" w:rsidR="00EF39FE" w:rsidRPr="00DE34CD" w:rsidRDefault="00EF39FE" w:rsidP="00EF39FE">
            <w:pPr>
              <w:jc w:val="center"/>
              <w:rPr>
                <w:rFonts w:asciiTheme="minorHAnsi" w:eastAsia="Calibri" w:hAnsiTheme="minorHAnsi" w:cstheme="minorHAnsi"/>
                <w:b w:val="0"/>
                <w:bCs/>
                <w:sz w:val="22"/>
                <w:szCs w:val="22"/>
                <w:lang w:val="hr-HR"/>
              </w:rPr>
            </w:pPr>
          </w:p>
        </w:tc>
        <w:tc>
          <w:tcPr>
            <w:tcW w:w="3302" w:type="dxa"/>
            <w:gridSpan w:val="3"/>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14:paraId="0A1237D9" w14:textId="77777777" w:rsidR="00EF39FE" w:rsidRPr="00DE34CD" w:rsidRDefault="00EF39FE" w:rsidP="00EF39FE">
            <w:pPr>
              <w:jc w:val="center"/>
              <w:rPr>
                <w:rFonts w:asciiTheme="minorHAnsi" w:eastAsia="Calibri" w:hAnsiTheme="minorHAnsi" w:cstheme="minorHAnsi"/>
                <w:b w:val="0"/>
                <w:bCs/>
                <w:sz w:val="22"/>
                <w:szCs w:val="22"/>
                <w:lang w:val="hr-HR"/>
              </w:rPr>
            </w:pPr>
            <w:r w:rsidRPr="00DE34CD">
              <w:rPr>
                <w:rFonts w:asciiTheme="minorHAnsi" w:eastAsia="Calibri" w:hAnsiTheme="minorHAnsi" w:cstheme="minorHAnsi"/>
                <w:b w:val="0"/>
                <w:bCs/>
                <w:sz w:val="22"/>
                <w:szCs w:val="22"/>
                <w:lang w:val="hr-HR"/>
              </w:rPr>
              <w:t>UKUPNO:</w:t>
            </w:r>
          </w:p>
        </w:tc>
        <w:tc>
          <w:tcPr>
            <w:tcW w:w="1524" w:type="dxa"/>
            <w:gridSpan w:val="2"/>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14:paraId="77F53DB8" w14:textId="77777777" w:rsidR="00EF39FE" w:rsidRPr="00DE34CD" w:rsidRDefault="00EF39FE" w:rsidP="00EF39FE">
            <w:pPr>
              <w:jc w:val="center"/>
              <w:rPr>
                <w:rFonts w:asciiTheme="minorHAnsi" w:eastAsia="Calibri" w:hAnsiTheme="minorHAnsi" w:cstheme="minorHAnsi"/>
                <w:b w:val="0"/>
                <w:bCs/>
                <w:sz w:val="22"/>
                <w:szCs w:val="22"/>
                <w:lang w:val="hr-HR"/>
              </w:rPr>
            </w:pPr>
            <w:r w:rsidRPr="00DE34CD">
              <w:rPr>
                <w:rFonts w:asciiTheme="minorHAnsi" w:eastAsia="Calibri" w:hAnsiTheme="minorHAnsi" w:cstheme="minorHAnsi"/>
                <w:b w:val="0"/>
                <w:bCs/>
                <w:sz w:val="22"/>
                <w:szCs w:val="22"/>
                <w:lang w:val="hr-HR"/>
              </w:rPr>
              <w:t>91.577,00</w:t>
            </w:r>
          </w:p>
        </w:tc>
        <w:tc>
          <w:tcPr>
            <w:tcW w:w="1400" w:type="dxa"/>
            <w:gridSpan w:val="2"/>
            <w:tcBorders>
              <w:top w:val="single" w:sz="4" w:space="0" w:color="auto"/>
              <w:left w:val="nil"/>
              <w:bottom w:val="single" w:sz="4" w:space="0" w:color="auto"/>
              <w:right w:val="single" w:sz="4" w:space="0" w:color="auto"/>
            </w:tcBorders>
            <w:shd w:val="clear" w:color="auto" w:fill="FFFFFF"/>
          </w:tcPr>
          <w:p w14:paraId="164DBD66" w14:textId="77777777" w:rsidR="00EF39FE" w:rsidRPr="00DE34CD" w:rsidRDefault="00EF39FE" w:rsidP="00EF39FE">
            <w:pPr>
              <w:jc w:val="center"/>
              <w:rPr>
                <w:rFonts w:asciiTheme="minorHAnsi" w:eastAsia="Calibri" w:hAnsiTheme="minorHAnsi" w:cstheme="minorHAnsi"/>
                <w:b w:val="0"/>
                <w:bCs/>
                <w:sz w:val="22"/>
                <w:szCs w:val="22"/>
                <w:lang w:val="hr-HR"/>
              </w:rPr>
            </w:pPr>
            <w:r w:rsidRPr="00DE34CD">
              <w:rPr>
                <w:rFonts w:asciiTheme="minorHAnsi" w:eastAsia="Calibri" w:hAnsiTheme="minorHAnsi" w:cstheme="minorHAnsi"/>
                <w:b w:val="0"/>
                <w:bCs/>
                <w:sz w:val="22"/>
                <w:szCs w:val="22"/>
                <w:lang w:val="hr-HR"/>
              </w:rPr>
              <w:t>115.227,00</w:t>
            </w:r>
          </w:p>
        </w:tc>
        <w:tc>
          <w:tcPr>
            <w:tcW w:w="1304" w:type="dxa"/>
            <w:gridSpan w:val="2"/>
            <w:tcBorders>
              <w:top w:val="single" w:sz="4" w:space="0" w:color="auto"/>
              <w:left w:val="nil"/>
              <w:bottom w:val="single" w:sz="4" w:space="0" w:color="auto"/>
              <w:right w:val="single" w:sz="4" w:space="0" w:color="auto"/>
            </w:tcBorders>
            <w:shd w:val="clear" w:color="auto" w:fill="FFFFFF"/>
          </w:tcPr>
          <w:p w14:paraId="3F67A7C7" w14:textId="77777777" w:rsidR="00EF39FE" w:rsidRPr="00DE34CD" w:rsidRDefault="00EF39FE" w:rsidP="00EF39FE">
            <w:pPr>
              <w:jc w:val="center"/>
              <w:rPr>
                <w:rFonts w:asciiTheme="minorHAnsi" w:eastAsia="Calibri" w:hAnsiTheme="minorHAnsi" w:cstheme="minorHAnsi"/>
                <w:b w:val="0"/>
                <w:bCs/>
                <w:sz w:val="22"/>
                <w:szCs w:val="22"/>
                <w:lang w:val="hr-HR"/>
              </w:rPr>
            </w:pPr>
            <w:r w:rsidRPr="00DE34CD">
              <w:rPr>
                <w:rFonts w:asciiTheme="minorHAnsi" w:eastAsia="Calibri" w:hAnsiTheme="minorHAnsi" w:cstheme="minorHAnsi"/>
                <w:b w:val="0"/>
                <w:bCs/>
                <w:sz w:val="22"/>
                <w:szCs w:val="22"/>
                <w:lang w:val="hr-HR"/>
              </w:rPr>
              <w:t>119.027,00</w:t>
            </w:r>
          </w:p>
        </w:tc>
        <w:tc>
          <w:tcPr>
            <w:tcW w:w="1303" w:type="dxa"/>
            <w:tcBorders>
              <w:top w:val="single" w:sz="4" w:space="0" w:color="auto"/>
              <w:left w:val="nil"/>
              <w:bottom w:val="single" w:sz="4" w:space="0" w:color="auto"/>
              <w:right w:val="single" w:sz="4" w:space="0" w:color="auto"/>
            </w:tcBorders>
            <w:shd w:val="clear" w:color="auto" w:fill="FFFFFF"/>
          </w:tcPr>
          <w:p w14:paraId="069C6034" w14:textId="77777777" w:rsidR="00EF39FE" w:rsidRPr="00DE34CD" w:rsidRDefault="00EF39FE" w:rsidP="00EF39FE">
            <w:pPr>
              <w:jc w:val="center"/>
              <w:rPr>
                <w:rFonts w:asciiTheme="minorHAnsi" w:eastAsia="Calibri" w:hAnsiTheme="minorHAnsi" w:cstheme="minorHAnsi"/>
                <w:b w:val="0"/>
                <w:bCs/>
                <w:sz w:val="22"/>
                <w:szCs w:val="22"/>
                <w:lang w:val="hr-HR"/>
              </w:rPr>
            </w:pPr>
            <w:r w:rsidRPr="00DE34CD">
              <w:rPr>
                <w:rFonts w:asciiTheme="minorHAnsi" w:eastAsia="Calibri" w:hAnsiTheme="minorHAnsi" w:cstheme="minorHAnsi"/>
                <w:b w:val="0"/>
                <w:bCs/>
                <w:sz w:val="22"/>
                <w:szCs w:val="22"/>
                <w:lang w:val="hr-HR"/>
              </w:rPr>
              <w:t>119.027,00</w:t>
            </w:r>
          </w:p>
        </w:tc>
      </w:tr>
    </w:tbl>
    <w:p w14:paraId="598D0C29" w14:textId="77777777" w:rsidR="00EF39FE" w:rsidRPr="00DE34CD" w:rsidRDefault="00EF39FE" w:rsidP="00EF39FE">
      <w:pPr>
        <w:jc w:val="center"/>
        <w:rPr>
          <w:rFonts w:asciiTheme="minorHAnsi" w:hAnsiTheme="minorHAnsi" w:cstheme="minorHAnsi"/>
          <w:b w:val="0"/>
          <w:bCs/>
          <w:sz w:val="22"/>
          <w:szCs w:val="22"/>
          <w:lang w:val="hr-HR"/>
        </w:rPr>
      </w:pPr>
      <w:bookmarkStart w:id="11" w:name="bookmark2"/>
    </w:p>
    <w:p w14:paraId="3E8F1D57" w14:textId="2A1DF000" w:rsidR="00EF39FE" w:rsidRPr="00DE34CD" w:rsidRDefault="00EF39FE" w:rsidP="004455A3">
      <w:pPr>
        <w:spacing w:after="240"/>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lastRenderedPageBreak/>
        <w:t>Članak 3.</w:t>
      </w:r>
    </w:p>
    <w:bookmarkEnd w:id="11"/>
    <w:p w14:paraId="136567CD" w14:textId="77777777" w:rsidR="00EF39FE" w:rsidRPr="00DE34CD" w:rsidRDefault="00EF39FE" w:rsidP="00EF39FE">
      <w:pP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Članak 3. stavak 2. Programa mijenja se i glasi:</w:t>
      </w:r>
    </w:p>
    <w:p w14:paraId="344BEB1B" w14:textId="77777777" w:rsidR="00EF39FE" w:rsidRPr="00DE34CD" w:rsidRDefault="00EF39FE" w:rsidP="00EF39FE">
      <w:pP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„Za investicije iz stavka 1. ovog članka planiran je iznos po stavkama:</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9"/>
        <w:gridCol w:w="3055"/>
        <w:gridCol w:w="1559"/>
        <w:gridCol w:w="1483"/>
        <w:gridCol w:w="1409"/>
        <w:gridCol w:w="1394"/>
      </w:tblGrid>
      <w:tr w:rsidR="00EF39FE" w:rsidRPr="00DE34CD" w14:paraId="4F796086" w14:textId="77777777" w:rsidTr="000A7ED2">
        <w:trPr>
          <w:trHeight w:val="227"/>
          <w:jc w:val="center"/>
        </w:trPr>
        <w:tc>
          <w:tcPr>
            <w:tcW w:w="739" w:type="dxa"/>
            <w:tcBorders>
              <w:top w:val="single" w:sz="4" w:space="0" w:color="auto"/>
              <w:left w:val="single" w:sz="4" w:space="0" w:color="auto"/>
              <w:bottom w:val="single" w:sz="4" w:space="0" w:color="auto"/>
              <w:right w:val="single" w:sz="4" w:space="0" w:color="auto"/>
            </w:tcBorders>
            <w:shd w:val="clear" w:color="auto" w:fill="auto"/>
            <w:hideMark/>
          </w:tcPr>
          <w:p w14:paraId="5F873729" w14:textId="77777777" w:rsidR="00EF39FE" w:rsidRPr="00DE34CD" w:rsidRDefault="00EF39FE" w:rsidP="00EF39FE">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Red. br.</w:t>
            </w:r>
          </w:p>
        </w:tc>
        <w:tc>
          <w:tcPr>
            <w:tcW w:w="30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5BFD41" w14:textId="77777777" w:rsidR="00EF39FE" w:rsidRPr="00DE34CD" w:rsidRDefault="00EF39FE" w:rsidP="00EF39FE">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GRAĐEVINE KOMUNALNE INFRASTRUKTURE KOJE ĆE SE GRADITI U UREĐENIM DIJELOVIMA GRAĐEVINSKOG PODRUČJA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0F8CE5" w14:textId="77777777" w:rsidR="00EF39FE" w:rsidRPr="00DE34CD" w:rsidRDefault="00EF39FE" w:rsidP="00EF39FE">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Planirana vrijednost (EUR)</w:t>
            </w:r>
          </w:p>
        </w:tc>
        <w:tc>
          <w:tcPr>
            <w:tcW w:w="1483" w:type="dxa"/>
            <w:tcBorders>
              <w:top w:val="single" w:sz="4" w:space="0" w:color="auto"/>
              <w:left w:val="single" w:sz="4" w:space="0" w:color="auto"/>
              <w:bottom w:val="single" w:sz="4" w:space="0" w:color="auto"/>
              <w:right w:val="single" w:sz="4" w:space="0" w:color="auto"/>
            </w:tcBorders>
          </w:tcPr>
          <w:p w14:paraId="6C9CDE58" w14:textId="77777777" w:rsidR="00EF39FE" w:rsidRPr="00DE34CD" w:rsidRDefault="00EF39FE" w:rsidP="00EF39FE">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I. Rebalans (EUR)</w:t>
            </w:r>
          </w:p>
        </w:tc>
        <w:tc>
          <w:tcPr>
            <w:tcW w:w="1409" w:type="dxa"/>
            <w:tcBorders>
              <w:top w:val="single" w:sz="4" w:space="0" w:color="auto"/>
              <w:left w:val="single" w:sz="4" w:space="0" w:color="auto"/>
              <w:bottom w:val="single" w:sz="4" w:space="0" w:color="auto"/>
              <w:right w:val="single" w:sz="4" w:space="0" w:color="auto"/>
            </w:tcBorders>
          </w:tcPr>
          <w:p w14:paraId="590AB5CD" w14:textId="77777777" w:rsidR="00EF39FE" w:rsidRPr="00DE34CD" w:rsidRDefault="00EF39FE" w:rsidP="00EF39FE">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II. Rebalans (EUR)</w:t>
            </w:r>
          </w:p>
        </w:tc>
        <w:tc>
          <w:tcPr>
            <w:tcW w:w="1394" w:type="dxa"/>
            <w:tcBorders>
              <w:top w:val="single" w:sz="4" w:space="0" w:color="auto"/>
              <w:left w:val="single" w:sz="4" w:space="0" w:color="auto"/>
              <w:bottom w:val="single" w:sz="4" w:space="0" w:color="auto"/>
              <w:right w:val="single" w:sz="4" w:space="0" w:color="auto"/>
            </w:tcBorders>
          </w:tcPr>
          <w:p w14:paraId="0AED5F9A" w14:textId="77777777" w:rsidR="00EF39FE" w:rsidRPr="00DE34CD" w:rsidRDefault="00EF39FE" w:rsidP="00EF39FE">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III. Rebalans (EUR)</w:t>
            </w:r>
          </w:p>
        </w:tc>
      </w:tr>
      <w:tr w:rsidR="00EF39FE" w:rsidRPr="00DE34CD" w14:paraId="513730DC" w14:textId="77777777" w:rsidTr="000A7ED2">
        <w:trPr>
          <w:jc w:val="center"/>
        </w:trPr>
        <w:tc>
          <w:tcPr>
            <w:tcW w:w="739" w:type="dxa"/>
            <w:tcBorders>
              <w:top w:val="single" w:sz="4" w:space="0" w:color="auto"/>
              <w:left w:val="single" w:sz="4" w:space="0" w:color="auto"/>
              <w:bottom w:val="single" w:sz="4" w:space="0" w:color="auto"/>
              <w:right w:val="single" w:sz="4" w:space="0" w:color="auto"/>
            </w:tcBorders>
            <w:shd w:val="clear" w:color="auto" w:fill="auto"/>
            <w:hideMark/>
          </w:tcPr>
          <w:p w14:paraId="7E78DCC0" w14:textId="77777777" w:rsidR="00EF39FE" w:rsidRPr="00DE34CD" w:rsidRDefault="00EF39FE" w:rsidP="00EF39FE">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1.</w:t>
            </w:r>
          </w:p>
        </w:tc>
        <w:tc>
          <w:tcPr>
            <w:tcW w:w="3055" w:type="dxa"/>
            <w:tcBorders>
              <w:top w:val="single" w:sz="4" w:space="0" w:color="auto"/>
              <w:left w:val="single" w:sz="4" w:space="0" w:color="auto"/>
              <w:bottom w:val="single" w:sz="4" w:space="0" w:color="auto"/>
              <w:right w:val="single" w:sz="4" w:space="0" w:color="auto"/>
            </w:tcBorders>
            <w:shd w:val="clear" w:color="auto" w:fill="auto"/>
            <w:hideMark/>
          </w:tcPr>
          <w:p w14:paraId="7DB9BD6A" w14:textId="77777777" w:rsidR="00EF39FE" w:rsidRPr="00DE34CD" w:rsidRDefault="00EF39FE" w:rsidP="00EF39FE">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Nerazvrstane ceste</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9A47B86" w14:textId="77777777" w:rsidR="00EF39FE" w:rsidRPr="00DE34CD" w:rsidRDefault="00EF39FE" w:rsidP="00EF39FE">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701.761,00</w:t>
            </w:r>
          </w:p>
        </w:tc>
        <w:tc>
          <w:tcPr>
            <w:tcW w:w="1483" w:type="dxa"/>
            <w:tcBorders>
              <w:top w:val="single" w:sz="4" w:space="0" w:color="auto"/>
              <w:left w:val="single" w:sz="4" w:space="0" w:color="auto"/>
              <w:bottom w:val="single" w:sz="4" w:space="0" w:color="auto"/>
              <w:right w:val="single" w:sz="4" w:space="0" w:color="auto"/>
            </w:tcBorders>
            <w:vAlign w:val="center"/>
          </w:tcPr>
          <w:p w14:paraId="1623B2CD" w14:textId="77777777" w:rsidR="00EF39FE" w:rsidRPr="00DE34CD" w:rsidRDefault="00EF39FE" w:rsidP="00EF39FE">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595.584,00</w:t>
            </w:r>
          </w:p>
        </w:tc>
        <w:tc>
          <w:tcPr>
            <w:tcW w:w="1409" w:type="dxa"/>
            <w:tcBorders>
              <w:top w:val="single" w:sz="4" w:space="0" w:color="auto"/>
              <w:left w:val="single" w:sz="4" w:space="0" w:color="auto"/>
              <w:bottom w:val="single" w:sz="4" w:space="0" w:color="auto"/>
              <w:right w:val="single" w:sz="4" w:space="0" w:color="auto"/>
            </w:tcBorders>
          </w:tcPr>
          <w:p w14:paraId="728F2442" w14:textId="77777777" w:rsidR="00EF39FE" w:rsidRPr="00DE34CD" w:rsidRDefault="00EF39FE" w:rsidP="00EF39FE">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467.269,00</w:t>
            </w:r>
          </w:p>
        </w:tc>
        <w:tc>
          <w:tcPr>
            <w:tcW w:w="1394" w:type="dxa"/>
            <w:tcBorders>
              <w:top w:val="single" w:sz="4" w:space="0" w:color="auto"/>
              <w:left w:val="single" w:sz="4" w:space="0" w:color="auto"/>
              <w:bottom w:val="single" w:sz="4" w:space="0" w:color="auto"/>
              <w:right w:val="single" w:sz="4" w:space="0" w:color="auto"/>
            </w:tcBorders>
          </w:tcPr>
          <w:p w14:paraId="786EE43F" w14:textId="77777777" w:rsidR="00EF39FE" w:rsidRPr="00DE34CD" w:rsidRDefault="00EF39FE" w:rsidP="00EF39FE">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467.269,00</w:t>
            </w:r>
          </w:p>
        </w:tc>
      </w:tr>
      <w:tr w:rsidR="00EF39FE" w:rsidRPr="00DE34CD" w14:paraId="1CD75036" w14:textId="77777777" w:rsidTr="000A7ED2">
        <w:trPr>
          <w:jc w:val="center"/>
        </w:trPr>
        <w:tc>
          <w:tcPr>
            <w:tcW w:w="739" w:type="dxa"/>
            <w:tcBorders>
              <w:top w:val="single" w:sz="4" w:space="0" w:color="auto"/>
              <w:left w:val="single" w:sz="4" w:space="0" w:color="auto"/>
              <w:bottom w:val="single" w:sz="4" w:space="0" w:color="auto"/>
              <w:right w:val="single" w:sz="4" w:space="0" w:color="auto"/>
            </w:tcBorders>
            <w:shd w:val="clear" w:color="auto" w:fill="auto"/>
            <w:hideMark/>
          </w:tcPr>
          <w:p w14:paraId="4D5A3805" w14:textId="77777777" w:rsidR="00EF39FE" w:rsidRPr="00DE34CD" w:rsidRDefault="00EF39FE" w:rsidP="00EF39FE">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2.</w:t>
            </w:r>
          </w:p>
        </w:tc>
        <w:tc>
          <w:tcPr>
            <w:tcW w:w="3055" w:type="dxa"/>
            <w:tcBorders>
              <w:top w:val="single" w:sz="4" w:space="0" w:color="auto"/>
              <w:left w:val="single" w:sz="4" w:space="0" w:color="auto"/>
              <w:bottom w:val="single" w:sz="4" w:space="0" w:color="auto"/>
              <w:right w:val="single" w:sz="4" w:space="0" w:color="auto"/>
            </w:tcBorders>
            <w:shd w:val="clear" w:color="auto" w:fill="auto"/>
            <w:hideMark/>
          </w:tcPr>
          <w:p w14:paraId="1923F854" w14:textId="77777777" w:rsidR="00EF39FE" w:rsidRPr="00DE34CD" w:rsidRDefault="00EF39FE" w:rsidP="00EF39FE">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Javne prometne površine na kojima nije dopušten promet motornih vozila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3FA6032" w14:textId="77777777" w:rsidR="00EF39FE" w:rsidRPr="00DE34CD" w:rsidRDefault="00EF39FE" w:rsidP="00EF39FE">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84.941,00</w:t>
            </w:r>
          </w:p>
        </w:tc>
        <w:tc>
          <w:tcPr>
            <w:tcW w:w="1483" w:type="dxa"/>
            <w:tcBorders>
              <w:top w:val="single" w:sz="4" w:space="0" w:color="auto"/>
              <w:left w:val="single" w:sz="4" w:space="0" w:color="auto"/>
              <w:bottom w:val="single" w:sz="4" w:space="0" w:color="auto"/>
              <w:right w:val="single" w:sz="4" w:space="0" w:color="auto"/>
            </w:tcBorders>
            <w:vAlign w:val="center"/>
          </w:tcPr>
          <w:p w14:paraId="0749220E" w14:textId="77777777" w:rsidR="00EF39FE" w:rsidRPr="00DE34CD" w:rsidRDefault="00EF39FE" w:rsidP="00EF39FE">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240.028</w:t>
            </w:r>
            <w:r w:rsidRPr="00DE34CD">
              <w:rPr>
                <w:rFonts w:asciiTheme="minorHAnsi" w:eastAsia="Arial" w:hAnsiTheme="minorHAnsi" w:cstheme="minorHAnsi"/>
                <w:b w:val="0"/>
                <w:bCs/>
                <w:sz w:val="22"/>
                <w:szCs w:val="22"/>
                <w:lang w:val="hr-HR"/>
              </w:rPr>
              <w:t>‬,00</w:t>
            </w:r>
          </w:p>
        </w:tc>
        <w:tc>
          <w:tcPr>
            <w:tcW w:w="1409" w:type="dxa"/>
            <w:tcBorders>
              <w:top w:val="single" w:sz="4" w:space="0" w:color="auto"/>
              <w:left w:val="single" w:sz="4" w:space="0" w:color="auto"/>
              <w:bottom w:val="single" w:sz="4" w:space="0" w:color="auto"/>
              <w:right w:val="single" w:sz="4" w:space="0" w:color="auto"/>
            </w:tcBorders>
          </w:tcPr>
          <w:p w14:paraId="1BAC15EE" w14:textId="77777777" w:rsidR="00EF39FE" w:rsidRPr="00DE34CD" w:rsidRDefault="00EF39FE" w:rsidP="00EF39FE">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177.443,00</w:t>
            </w:r>
          </w:p>
        </w:tc>
        <w:tc>
          <w:tcPr>
            <w:tcW w:w="1394" w:type="dxa"/>
            <w:tcBorders>
              <w:top w:val="single" w:sz="4" w:space="0" w:color="auto"/>
              <w:left w:val="single" w:sz="4" w:space="0" w:color="auto"/>
              <w:bottom w:val="single" w:sz="4" w:space="0" w:color="auto"/>
              <w:right w:val="single" w:sz="4" w:space="0" w:color="auto"/>
            </w:tcBorders>
          </w:tcPr>
          <w:p w14:paraId="33D210B2" w14:textId="77777777" w:rsidR="00EF39FE" w:rsidRPr="00DE34CD" w:rsidRDefault="00EF39FE" w:rsidP="00EF39FE">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177.443,00</w:t>
            </w:r>
          </w:p>
        </w:tc>
      </w:tr>
      <w:tr w:rsidR="00EF39FE" w:rsidRPr="00DE34CD" w14:paraId="73A75785" w14:textId="77777777" w:rsidTr="000A7ED2">
        <w:trPr>
          <w:jc w:val="center"/>
        </w:trPr>
        <w:tc>
          <w:tcPr>
            <w:tcW w:w="739" w:type="dxa"/>
            <w:tcBorders>
              <w:top w:val="single" w:sz="4" w:space="0" w:color="auto"/>
              <w:left w:val="single" w:sz="4" w:space="0" w:color="auto"/>
              <w:bottom w:val="single" w:sz="4" w:space="0" w:color="auto"/>
              <w:right w:val="single" w:sz="4" w:space="0" w:color="auto"/>
            </w:tcBorders>
            <w:shd w:val="clear" w:color="auto" w:fill="auto"/>
            <w:hideMark/>
          </w:tcPr>
          <w:p w14:paraId="0B2CEF67" w14:textId="77777777" w:rsidR="00EF39FE" w:rsidRPr="00DE34CD" w:rsidRDefault="00EF39FE" w:rsidP="00EF39FE">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3.</w:t>
            </w:r>
          </w:p>
        </w:tc>
        <w:tc>
          <w:tcPr>
            <w:tcW w:w="3055" w:type="dxa"/>
            <w:tcBorders>
              <w:top w:val="single" w:sz="4" w:space="0" w:color="auto"/>
              <w:left w:val="single" w:sz="4" w:space="0" w:color="auto"/>
              <w:bottom w:val="single" w:sz="4" w:space="0" w:color="auto"/>
              <w:right w:val="single" w:sz="4" w:space="0" w:color="auto"/>
            </w:tcBorders>
            <w:shd w:val="clear" w:color="auto" w:fill="auto"/>
            <w:hideMark/>
          </w:tcPr>
          <w:p w14:paraId="55E8F658" w14:textId="77777777" w:rsidR="00EF39FE" w:rsidRPr="00DE34CD" w:rsidRDefault="00EF39FE" w:rsidP="00EF39FE">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Javna parkirališta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53F6316" w14:textId="77777777" w:rsidR="00EF39FE" w:rsidRPr="00DE34CD" w:rsidRDefault="00EF39FE" w:rsidP="00EF39FE">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13.200,00</w:t>
            </w:r>
          </w:p>
        </w:tc>
        <w:tc>
          <w:tcPr>
            <w:tcW w:w="1483" w:type="dxa"/>
            <w:tcBorders>
              <w:top w:val="single" w:sz="4" w:space="0" w:color="auto"/>
              <w:left w:val="single" w:sz="4" w:space="0" w:color="auto"/>
              <w:bottom w:val="single" w:sz="4" w:space="0" w:color="auto"/>
              <w:right w:val="single" w:sz="4" w:space="0" w:color="auto"/>
            </w:tcBorders>
          </w:tcPr>
          <w:p w14:paraId="4BC92A05" w14:textId="77777777" w:rsidR="00EF39FE" w:rsidRPr="00DE34CD" w:rsidRDefault="00EF39FE" w:rsidP="00EF39FE">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82.696,00</w:t>
            </w:r>
          </w:p>
        </w:tc>
        <w:tc>
          <w:tcPr>
            <w:tcW w:w="1409" w:type="dxa"/>
            <w:tcBorders>
              <w:top w:val="single" w:sz="4" w:space="0" w:color="auto"/>
              <w:left w:val="single" w:sz="4" w:space="0" w:color="auto"/>
              <w:bottom w:val="single" w:sz="4" w:space="0" w:color="auto"/>
              <w:right w:val="single" w:sz="4" w:space="0" w:color="auto"/>
            </w:tcBorders>
          </w:tcPr>
          <w:p w14:paraId="7F5DD249" w14:textId="77777777" w:rsidR="00EF39FE" w:rsidRPr="00DE34CD" w:rsidRDefault="00EF39FE" w:rsidP="00EF39FE">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82.696,00</w:t>
            </w:r>
          </w:p>
        </w:tc>
        <w:tc>
          <w:tcPr>
            <w:tcW w:w="1394" w:type="dxa"/>
            <w:tcBorders>
              <w:top w:val="single" w:sz="4" w:space="0" w:color="auto"/>
              <w:left w:val="single" w:sz="4" w:space="0" w:color="auto"/>
              <w:bottom w:val="single" w:sz="4" w:space="0" w:color="auto"/>
              <w:right w:val="single" w:sz="4" w:space="0" w:color="auto"/>
            </w:tcBorders>
          </w:tcPr>
          <w:p w14:paraId="4D593DDE" w14:textId="77777777" w:rsidR="00EF39FE" w:rsidRPr="00DE34CD" w:rsidRDefault="00EF39FE" w:rsidP="00EF39FE">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82.696,00</w:t>
            </w:r>
          </w:p>
        </w:tc>
      </w:tr>
      <w:tr w:rsidR="00EF39FE" w:rsidRPr="00DE34CD" w14:paraId="7EF40292" w14:textId="77777777" w:rsidTr="000A7ED2">
        <w:trPr>
          <w:jc w:val="center"/>
        </w:trPr>
        <w:tc>
          <w:tcPr>
            <w:tcW w:w="739" w:type="dxa"/>
            <w:tcBorders>
              <w:top w:val="single" w:sz="4" w:space="0" w:color="auto"/>
              <w:left w:val="single" w:sz="4" w:space="0" w:color="auto"/>
              <w:bottom w:val="single" w:sz="4" w:space="0" w:color="auto"/>
              <w:right w:val="single" w:sz="4" w:space="0" w:color="auto"/>
            </w:tcBorders>
            <w:shd w:val="clear" w:color="auto" w:fill="auto"/>
            <w:hideMark/>
          </w:tcPr>
          <w:p w14:paraId="75D57C67" w14:textId="77777777" w:rsidR="00EF39FE" w:rsidRPr="00DE34CD" w:rsidRDefault="00EF39FE" w:rsidP="00EF39FE">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4.</w:t>
            </w:r>
          </w:p>
        </w:tc>
        <w:tc>
          <w:tcPr>
            <w:tcW w:w="3055" w:type="dxa"/>
            <w:tcBorders>
              <w:top w:val="single" w:sz="4" w:space="0" w:color="auto"/>
              <w:left w:val="single" w:sz="4" w:space="0" w:color="auto"/>
              <w:bottom w:val="single" w:sz="4" w:space="0" w:color="auto"/>
              <w:right w:val="single" w:sz="4" w:space="0" w:color="auto"/>
            </w:tcBorders>
            <w:shd w:val="clear" w:color="auto" w:fill="auto"/>
            <w:hideMark/>
          </w:tcPr>
          <w:p w14:paraId="1A127B9F" w14:textId="77777777" w:rsidR="00EF39FE" w:rsidRPr="00DE34CD" w:rsidRDefault="00EF39FE" w:rsidP="00EF39FE">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Građevine i uređaji javne namjene</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21D5482" w14:textId="77777777" w:rsidR="00EF39FE" w:rsidRPr="00DE34CD" w:rsidRDefault="00EF39FE" w:rsidP="00EF39FE">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13.270,00</w:t>
            </w:r>
          </w:p>
        </w:tc>
        <w:tc>
          <w:tcPr>
            <w:tcW w:w="1483" w:type="dxa"/>
            <w:tcBorders>
              <w:top w:val="single" w:sz="4" w:space="0" w:color="auto"/>
              <w:left w:val="single" w:sz="4" w:space="0" w:color="auto"/>
              <w:bottom w:val="single" w:sz="4" w:space="0" w:color="auto"/>
              <w:right w:val="single" w:sz="4" w:space="0" w:color="auto"/>
            </w:tcBorders>
          </w:tcPr>
          <w:p w14:paraId="4A3FDF96" w14:textId="77777777" w:rsidR="00EF39FE" w:rsidRPr="00DE34CD" w:rsidRDefault="00EF39FE" w:rsidP="00EF39FE">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13.270,00</w:t>
            </w:r>
          </w:p>
        </w:tc>
        <w:tc>
          <w:tcPr>
            <w:tcW w:w="1409" w:type="dxa"/>
            <w:tcBorders>
              <w:top w:val="single" w:sz="4" w:space="0" w:color="auto"/>
              <w:left w:val="single" w:sz="4" w:space="0" w:color="auto"/>
              <w:bottom w:val="single" w:sz="4" w:space="0" w:color="auto"/>
              <w:right w:val="single" w:sz="4" w:space="0" w:color="auto"/>
            </w:tcBorders>
          </w:tcPr>
          <w:p w14:paraId="0F714799" w14:textId="77777777" w:rsidR="00EF39FE" w:rsidRPr="00DE34CD" w:rsidRDefault="00EF39FE" w:rsidP="00EF39FE">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17.075,00</w:t>
            </w:r>
          </w:p>
        </w:tc>
        <w:tc>
          <w:tcPr>
            <w:tcW w:w="1394" w:type="dxa"/>
            <w:tcBorders>
              <w:top w:val="single" w:sz="4" w:space="0" w:color="auto"/>
              <w:left w:val="single" w:sz="4" w:space="0" w:color="auto"/>
              <w:bottom w:val="single" w:sz="4" w:space="0" w:color="auto"/>
              <w:right w:val="single" w:sz="4" w:space="0" w:color="auto"/>
            </w:tcBorders>
          </w:tcPr>
          <w:p w14:paraId="07D484B7" w14:textId="77777777" w:rsidR="00EF39FE" w:rsidRPr="00DE34CD" w:rsidRDefault="00EF39FE" w:rsidP="00EF39FE">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17.075,00</w:t>
            </w:r>
          </w:p>
        </w:tc>
      </w:tr>
      <w:tr w:rsidR="00EF39FE" w:rsidRPr="00DE34CD" w14:paraId="5069CC9E" w14:textId="77777777" w:rsidTr="000A7ED2">
        <w:trPr>
          <w:jc w:val="center"/>
        </w:trPr>
        <w:tc>
          <w:tcPr>
            <w:tcW w:w="739" w:type="dxa"/>
            <w:tcBorders>
              <w:top w:val="single" w:sz="4" w:space="0" w:color="auto"/>
              <w:left w:val="single" w:sz="4" w:space="0" w:color="auto"/>
              <w:bottom w:val="single" w:sz="4" w:space="0" w:color="auto"/>
              <w:right w:val="single" w:sz="4" w:space="0" w:color="auto"/>
            </w:tcBorders>
            <w:shd w:val="clear" w:color="auto" w:fill="auto"/>
            <w:hideMark/>
          </w:tcPr>
          <w:p w14:paraId="72138DAD" w14:textId="77777777" w:rsidR="00EF39FE" w:rsidRPr="00DE34CD" w:rsidRDefault="00EF39FE" w:rsidP="00EF39FE">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5.</w:t>
            </w:r>
          </w:p>
        </w:tc>
        <w:tc>
          <w:tcPr>
            <w:tcW w:w="3055" w:type="dxa"/>
            <w:tcBorders>
              <w:top w:val="single" w:sz="4" w:space="0" w:color="auto"/>
              <w:left w:val="single" w:sz="4" w:space="0" w:color="auto"/>
              <w:bottom w:val="single" w:sz="4" w:space="0" w:color="auto"/>
              <w:right w:val="single" w:sz="4" w:space="0" w:color="auto"/>
            </w:tcBorders>
            <w:shd w:val="clear" w:color="auto" w:fill="auto"/>
            <w:hideMark/>
          </w:tcPr>
          <w:p w14:paraId="732F22C0" w14:textId="77777777" w:rsidR="00EF39FE" w:rsidRPr="00DE34CD" w:rsidRDefault="00EF39FE" w:rsidP="00EF39FE">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Javna rasvjeta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2551828" w14:textId="77777777" w:rsidR="00EF39FE" w:rsidRPr="00DE34CD" w:rsidRDefault="00EF39FE" w:rsidP="00EF39FE">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1.380.326,00</w:t>
            </w:r>
          </w:p>
        </w:tc>
        <w:tc>
          <w:tcPr>
            <w:tcW w:w="1483" w:type="dxa"/>
            <w:tcBorders>
              <w:top w:val="single" w:sz="4" w:space="0" w:color="auto"/>
              <w:left w:val="single" w:sz="4" w:space="0" w:color="auto"/>
              <w:bottom w:val="single" w:sz="4" w:space="0" w:color="auto"/>
              <w:right w:val="single" w:sz="4" w:space="0" w:color="auto"/>
            </w:tcBorders>
          </w:tcPr>
          <w:p w14:paraId="458CB2D6" w14:textId="77777777" w:rsidR="00EF39FE" w:rsidRPr="00DE34CD" w:rsidRDefault="00EF39FE" w:rsidP="00EF39FE">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1.380.326,00</w:t>
            </w:r>
          </w:p>
        </w:tc>
        <w:tc>
          <w:tcPr>
            <w:tcW w:w="1409" w:type="dxa"/>
            <w:tcBorders>
              <w:top w:val="single" w:sz="4" w:space="0" w:color="auto"/>
              <w:left w:val="single" w:sz="4" w:space="0" w:color="auto"/>
              <w:bottom w:val="single" w:sz="4" w:space="0" w:color="auto"/>
              <w:right w:val="single" w:sz="4" w:space="0" w:color="auto"/>
            </w:tcBorders>
          </w:tcPr>
          <w:p w14:paraId="41B5A2C5" w14:textId="77777777" w:rsidR="00EF39FE" w:rsidRPr="00DE34CD" w:rsidRDefault="00EF39FE" w:rsidP="00EF39FE">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1.335.576,00</w:t>
            </w:r>
          </w:p>
        </w:tc>
        <w:tc>
          <w:tcPr>
            <w:tcW w:w="1394" w:type="dxa"/>
            <w:tcBorders>
              <w:top w:val="single" w:sz="4" w:space="0" w:color="auto"/>
              <w:left w:val="single" w:sz="4" w:space="0" w:color="auto"/>
              <w:bottom w:val="single" w:sz="4" w:space="0" w:color="auto"/>
              <w:right w:val="single" w:sz="4" w:space="0" w:color="auto"/>
            </w:tcBorders>
          </w:tcPr>
          <w:p w14:paraId="70323009" w14:textId="77777777" w:rsidR="00EF39FE" w:rsidRPr="00DE34CD" w:rsidRDefault="00EF39FE" w:rsidP="00EF39FE">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1.335.576,00</w:t>
            </w:r>
          </w:p>
        </w:tc>
      </w:tr>
      <w:tr w:rsidR="00EF39FE" w:rsidRPr="00DE34CD" w14:paraId="00F12A43" w14:textId="77777777" w:rsidTr="000A7ED2">
        <w:trPr>
          <w:jc w:val="center"/>
        </w:trPr>
        <w:tc>
          <w:tcPr>
            <w:tcW w:w="739" w:type="dxa"/>
            <w:tcBorders>
              <w:top w:val="single" w:sz="4" w:space="0" w:color="auto"/>
              <w:left w:val="single" w:sz="4" w:space="0" w:color="auto"/>
              <w:bottom w:val="single" w:sz="4" w:space="0" w:color="auto"/>
              <w:right w:val="single" w:sz="4" w:space="0" w:color="auto"/>
            </w:tcBorders>
            <w:shd w:val="clear" w:color="auto" w:fill="auto"/>
            <w:hideMark/>
          </w:tcPr>
          <w:p w14:paraId="05DBB347" w14:textId="77777777" w:rsidR="00EF39FE" w:rsidRPr="00DE34CD" w:rsidRDefault="00EF39FE" w:rsidP="00EF39FE">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6.</w:t>
            </w:r>
          </w:p>
        </w:tc>
        <w:tc>
          <w:tcPr>
            <w:tcW w:w="3055" w:type="dxa"/>
            <w:tcBorders>
              <w:top w:val="single" w:sz="4" w:space="0" w:color="auto"/>
              <w:left w:val="single" w:sz="4" w:space="0" w:color="auto"/>
              <w:bottom w:val="single" w:sz="4" w:space="0" w:color="auto"/>
              <w:right w:val="single" w:sz="4" w:space="0" w:color="auto"/>
            </w:tcBorders>
            <w:shd w:val="clear" w:color="auto" w:fill="auto"/>
            <w:hideMark/>
          </w:tcPr>
          <w:p w14:paraId="58795128" w14:textId="715FB2BF" w:rsidR="00EF39FE" w:rsidRPr="00DE34CD" w:rsidRDefault="00EF39FE" w:rsidP="00EF39FE">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Groblja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12B455F" w14:textId="77777777" w:rsidR="00EF39FE" w:rsidRPr="00DE34CD" w:rsidRDefault="00EF39FE" w:rsidP="00EF39FE">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12.650,00</w:t>
            </w:r>
          </w:p>
        </w:tc>
        <w:tc>
          <w:tcPr>
            <w:tcW w:w="1483" w:type="dxa"/>
            <w:tcBorders>
              <w:top w:val="single" w:sz="4" w:space="0" w:color="auto"/>
              <w:left w:val="single" w:sz="4" w:space="0" w:color="auto"/>
              <w:bottom w:val="single" w:sz="4" w:space="0" w:color="auto"/>
              <w:right w:val="single" w:sz="4" w:space="0" w:color="auto"/>
            </w:tcBorders>
          </w:tcPr>
          <w:p w14:paraId="34111F2F" w14:textId="77777777" w:rsidR="00EF39FE" w:rsidRPr="00DE34CD" w:rsidRDefault="00EF39FE" w:rsidP="00EF39FE">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30.569,00</w:t>
            </w:r>
          </w:p>
        </w:tc>
        <w:tc>
          <w:tcPr>
            <w:tcW w:w="1409" w:type="dxa"/>
            <w:tcBorders>
              <w:top w:val="single" w:sz="4" w:space="0" w:color="auto"/>
              <w:left w:val="single" w:sz="4" w:space="0" w:color="auto"/>
              <w:bottom w:val="single" w:sz="4" w:space="0" w:color="auto"/>
              <w:right w:val="single" w:sz="4" w:space="0" w:color="auto"/>
            </w:tcBorders>
          </w:tcPr>
          <w:p w14:paraId="0FE62778" w14:textId="77777777" w:rsidR="00EF39FE" w:rsidRPr="00DE34CD" w:rsidRDefault="00EF39FE" w:rsidP="00EF39FE">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32.569,00</w:t>
            </w:r>
          </w:p>
        </w:tc>
        <w:tc>
          <w:tcPr>
            <w:tcW w:w="1394" w:type="dxa"/>
            <w:tcBorders>
              <w:top w:val="single" w:sz="4" w:space="0" w:color="auto"/>
              <w:left w:val="single" w:sz="4" w:space="0" w:color="auto"/>
              <w:bottom w:val="single" w:sz="4" w:space="0" w:color="auto"/>
              <w:right w:val="single" w:sz="4" w:space="0" w:color="auto"/>
            </w:tcBorders>
          </w:tcPr>
          <w:p w14:paraId="0B84CE76" w14:textId="77777777" w:rsidR="00EF39FE" w:rsidRPr="00DE34CD" w:rsidRDefault="00EF39FE" w:rsidP="00EF39FE">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32.569,00</w:t>
            </w:r>
          </w:p>
        </w:tc>
      </w:tr>
      <w:tr w:rsidR="00EF39FE" w:rsidRPr="00DE34CD" w14:paraId="2A892496" w14:textId="77777777" w:rsidTr="000A7ED2">
        <w:trPr>
          <w:jc w:val="center"/>
        </w:trPr>
        <w:tc>
          <w:tcPr>
            <w:tcW w:w="3794" w:type="dxa"/>
            <w:gridSpan w:val="2"/>
            <w:tcBorders>
              <w:top w:val="single" w:sz="4" w:space="0" w:color="auto"/>
              <w:left w:val="single" w:sz="4" w:space="0" w:color="auto"/>
              <w:bottom w:val="single" w:sz="4" w:space="0" w:color="auto"/>
              <w:right w:val="single" w:sz="4" w:space="0" w:color="auto"/>
            </w:tcBorders>
            <w:shd w:val="clear" w:color="auto" w:fill="auto"/>
            <w:hideMark/>
          </w:tcPr>
          <w:p w14:paraId="3EEEF1F4" w14:textId="77777777" w:rsidR="00EF39FE" w:rsidRPr="00DE34CD" w:rsidRDefault="00EF39FE" w:rsidP="00EF39FE">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UKUPNO:</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FC4FE85" w14:textId="77777777" w:rsidR="00EF39FE" w:rsidRPr="00DE34CD" w:rsidRDefault="00EF39FE" w:rsidP="00EF39FE">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fldChar w:fldCharType="begin"/>
            </w:r>
            <w:r w:rsidRPr="00DE34CD">
              <w:rPr>
                <w:rFonts w:asciiTheme="minorHAnsi" w:eastAsia="Arial" w:hAnsiTheme="minorHAnsi" w:cstheme="minorHAnsi"/>
                <w:b w:val="0"/>
                <w:bCs/>
                <w:sz w:val="22"/>
                <w:szCs w:val="22"/>
                <w:lang w:val="hr-HR"/>
              </w:rPr>
              <w:instrText xml:space="preserve"> =SUM(ABOVE) </w:instrText>
            </w:r>
            <w:r w:rsidRPr="00DE34CD">
              <w:rPr>
                <w:rFonts w:asciiTheme="minorHAnsi" w:eastAsia="Arial" w:hAnsiTheme="minorHAnsi" w:cstheme="minorHAnsi"/>
                <w:b w:val="0"/>
                <w:bCs/>
                <w:sz w:val="22"/>
                <w:szCs w:val="22"/>
                <w:lang w:val="hr-HR"/>
              </w:rPr>
              <w:fldChar w:fldCharType="separate"/>
            </w:r>
            <w:r w:rsidRPr="00DE34CD">
              <w:rPr>
                <w:rFonts w:asciiTheme="minorHAnsi" w:eastAsia="Arial" w:hAnsiTheme="minorHAnsi" w:cstheme="minorHAnsi"/>
                <w:b w:val="0"/>
                <w:bCs/>
                <w:sz w:val="22"/>
                <w:szCs w:val="22"/>
                <w:lang w:val="hr-HR"/>
              </w:rPr>
              <w:t>2.206.148</w:t>
            </w:r>
            <w:r w:rsidRPr="00DE34CD">
              <w:rPr>
                <w:rFonts w:asciiTheme="minorHAnsi" w:eastAsia="Arial" w:hAnsiTheme="minorHAnsi" w:cstheme="minorHAnsi"/>
                <w:b w:val="0"/>
                <w:bCs/>
                <w:sz w:val="22"/>
                <w:szCs w:val="22"/>
                <w:lang w:val="hr-HR"/>
              </w:rPr>
              <w:fldChar w:fldCharType="end"/>
            </w:r>
            <w:r w:rsidRPr="00DE34CD">
              <w:rPr>
                <w:rFonts w:asciiTheme="minorHAnsi" w:eastAsia="Arial" w:hAnsiTheme="minorHAnsi" w:cstheme="minorHAnsi"/>
                <w:b w:val="0"/>
                <w:bCs/>
                <w:sz w:val="22"/>
                <w:szCs w:val="22"/>
                <w:lang w:val="hr-HR"/>
              </w:rPr>
              <w:t>,00</w:t>
            </w:r>
          </w:p>
        </w:tc>
        <w:tc>
          <w:tcPr>
            <w:tcW w:w="1483" w:type="dxa"/>
            <w:tcBorders>
              <w:top w:val="single" w:sz="4" w:space="0" w:color="auto"/>
              <w:left w:val="single" w:sz="4" w:space="0" w:color="auto"/>
              <w:bottom w:val="single" w:sz="4" w:space="0" w:color="auto"/>
              <w:right w:val="single" w:sz="4" w:space="0" w:color="auto"/>
            </w:tcBorders>
          </w:tcPr>
          <w:p w14:paraId="73653AA9" w14:textId="77777777" w:rsidR="00EF39FE" w:rsidRPr="00DE34CD" w:rsidRDefault="00EF39FE" w:rsidP="00EF39FE">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2.282.473</w:t>
            </w:r>
            <w:r w:rsidRPr="00DE34CD">
              <w:rPr>
                <w:rFonts w:asciiTheme="minorHAnsi" w:eastAsia="Arial" w:hAnsiTheme="minorHAnsi" w:cstheme="minorHAnsi"/>
                <w:b w:val="0"/>
                <w:bCs/>
                <w:sz w:val="22"/>
                <w:szCs w:val="22"/>
                <w:lang w:val="hr-HR"/>
              </w:rPr>
              <w:t>‬,00</w:t>
            </w:r>
          </w:p>
        </w:tc>
        <w:tc>
          <w:tcPr>
            <w:tcW w:w="1409" w:type="dxa"/>
            <w:tcBorders>
              <w:top w:val="single" w:sz="4" w:space="0" w:color="auto"/>
              <w:left w:val="single" w:sz="4" w:space="0" w:color="auto"/>
              <w:bottom w:val="single" w:sz="4" w:space="0" w:color="auto"/>
              <w:right w:val="single" w:sz="4" w:space="0" w:color="auto"/>
            </w:tcBorders>
          </w:tcPr>
          <w:p w14:paraId="0D885976" w14:textId="77777777" w:rsidR="00EF39FE" w:rsidRPr="00DE34CD" w:rsidRDefault="00EF39FE" w:rsidP="00EF39FE">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fldChar w:fldCharType="begin"/>
            </w:r>
            <w:r w:rsidRPr="00DE34CD">
              <w:rPr>
                <w:rFonts w:asciiTheme="minorHAnsi" w:eastAsia="Arial" w:hAnsiTheme="minorHAnsi" w:cstheme="minorHAnsi"/>
                <w:b w:val="0"/>
                <w:bCs/>
                <w:sz w:val="22"/>
                <w:szCs w:val="22"/>
                <w:lang w:val="hr-HR"/>
              </w:rPr>
              <w:instrText xml:space="preserve"> =SUM(ABOVE) </w:instrText>
            </w:r>
            <w:r w:rsidRPr="00DE34CD">
              <w:rPr>
                <w:rFonts w:asciiTheme="minorHAnsi" w:eastAsia="Arial" w:hAnsiTheme="minorHAnsi" w:cstheme="minorHAnsi"/>
                <w:b w:val="0"/>
                <w:bCs/>
                <w:sz w:val="22"/>
                <w:szCs w:val="22"/>
                <w:lang w:val="hr-HR"/>
              </w:rPr>
              <w:fldChar w:fldCharType="separate"/>
            </w:r>
            <w:r w:rsidRPr="00DE34CD">
              <w:rPr>
                <w:rFonts w:asciiTheme="minorHAnsi" w:eastAsia="Arial" w:hAnsiTheme="minorHAnsi" w:cstheme="minorHAnsi"/>
                <w:b w:val="0"/>
                <w:bCs/>
                <w:sz w:val="22"/>
                <w:szCs w:val="22"/>
                <w:lang w:val="hr-HR"/>
              </w:rPr>
              <w:t>2.112.628</w:t>
            </w:r>
            <w:r w:rsidRPr="00DE34CD">
              <w:rPr>
                <w:rFonts w:asciiTheme="minorHAnsi" w:eastAsia="Arial" w:hAnsiTheme="minorHAnsi" w:cstheme="minorHAnsi"/>
                <w:b w:val="0"/>
                <w:bCs/>
                <w:sz w:val="22"/>
                <w:szCs w:val="22"/>
                <w:lang w:val="hr-HR"/>
              </w:rPr>
              <w:fldChar w:fldCharType="end"/>
            </w:r>
            <w:r w:rsidRPr="00DE34CD">
              <w:rPr>
                <w:rFonts w:asciiTheme="minorHAnsi" w:eastAsia="Arial" w:hAnsiTheme="minorHAnsi" w:cstheme="minorHAnsi"/>
                <w:b w:val="0"/>
                <w:bCs/>
                <w:sz w:val="22"/>
                <w:szCs w:val="22"/>
                <w:lang w:val="hr-HR"/>
              </w:rPr>
              <w:t>,00</w:t>
            </w:r>
          </w:p>
        </w:tc>
        <w:tc>
          <w:tcPr>
            <w:tcW w:w="1394" w:type="dxa"/>
            <w:tcBorders>
              <w:top w:val="single" w:sz="4" w:space="0" w:color="auto"/>
              <w:left w:val="single" w:sz="4" w:space="0" w:color="auto"/>
              <w:bottom w:val="single" w:sz="4" w:space="0" w:color="auto"/>
              <w:right w:val="single" w:sz="4" w:space="0" w:color="auto"/>
            </w:tcBorders>
          </w:tcPr>
          <w:p w14:paraId="42DCC548" w14:textId="77777777" w:rsidR="00EF39FE" w:rsidRPr="00DE34CD" w:rsidRDefault="00EF39FE" w:rsidP="00EF39FE">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fldChar w:fldCharType="begin"/>
            </w:r>
            <w:r w:rsidRPr="00DE34CD">
              <w:rPr>
                <w:rFonts w:asciiTheme="minorHAnsi" w:eastAsia="Arial" w:hAnsiTheme="minorHAnsi" w:cstheme="minorHAnsi"/>
                <w:b w:val="0"/>
                <w:bCs/>
                <w:sz w:val="22"/>
                <w:szCs w:val="22"/>
                <w:lang w:val="hr-HR"/>
              </w:rPr>
              <w:instrText xml:space="preserve"> =SUM(ABOVE) </w:instrText>
            </w:r>
            <w:r w:rsidRPr="00DE34CD">
              <w:rPr>
                <w:rFonts w:asciiTheme="minorHAnsi" w:eastAsia="Arial" w:hAnsiTheme="minorHAnsi" w:cstheme="minorHAnsi"/>
                <w:b w:val="0"/>
                <w:bCs/>
                <w:sz w:val="22"/>
                <w:szCs w:val="22"/>
                <w:lang w:val="hr-HR"/>
              </w:rPr>
              <w:fldChar w:fldCharType="separate"/>
            </w:r>
            <w:r w:rsidRPr="00DE34CD">
              <w:rPr>
                <w:rFonts w:asciiTheme="minorHAnsi" w:eastAsia="Arial" w:hAnsiTheme="minorHAnsi" w:cstheme="minorHAnsi"/>
                <w:b w:val="0"/>
                <w:bCs/>
                <w:sz w:val="22"/>
                <w:szCs w:val="22"/>
                <w:lang w:val="hr-HR"/>
              </w:rPr>
              <w:t>2.112.628</w:t>
            </w:r>
            <w:r w:rsidRPr="00DE34CD">
              <w:rPr>
                <w:rFonts w:asciiTheme="minorHAnsi" w:eastAsia="Arial" w:hAnsiTheme="minorHAnsi" w:cstheme="minorHAnsi"/>
                <w:b w:val="0"/>
                <w:bCs/>
                <w:sz w:val="22"/>
                <w:szCs w:val="22"/>
                <w:lang w:val="hr-HR"/>
              </w:rPr>
              <w:fldChar w:fldCharType="end"/>
            </w:r>
            <w:r w:rsidRPr="00DE34CD">
              <w:rPr>
                <w:rFonts w:asciiTheme="minorHAnsi" w:eastAsia="Arial" w:hAnsiTheme="minorHAnsi" w:cstheme="minorHAnsi"/>
                <w:b w:val="0"/>
                <w:bCs/>
                <w:sz w:val="22"/>
                <w:szCs w:val="22"/>
                <w:lang w:val="hr-HR"/>
              </w:rPr>
              <w:t>,00</w:t>
            </w:r>
          </w:p>
        </w:tc>
      </w:tr>
      <w:tr w:rsidR="00EF39FE" w:rsidRPr="00DE34CD" w14:paraId="4EA3492A" w14:textId="77777777" w:rsidTr="000A7ED2">
        <w:trPr>
          <w:trHeight w:val="227"/>
          <w:jc w:val="center"/>
        </w:trPr>
        <w:tc>
          <w:tcPr>
            <w:tcW w:w="739" w:type="dxa"/>
            <w:tcBorders>
              <w:top w:val="single" w:sz="4" w:space="0" w:color="auto"/>
              <w:left w:val="single" w:sz="4" w:space="0" w:color="auto"/>
              <w:bottom w:val="single" w:sz="4" w:space="0" w:color="auto"/>
              <w:right w:val="single" w:sz="4" w:space="0" w:color="auto"/>
            </w:tcBorders>
            <w:shd w:val="clear" w:color="auto" w:fill="auto"/>
            <w:hideMark/>
          </w:tcPr>
          <w:p w14:paraId="6A4D68A1" w14:textId="77777777" w:rsidR="00EF39FE" w:rsidRPr="00DE34CD" w:rsidRDefault="00EF39FE" w:rsidP="00EF39FE">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Red. br.</w:t>
            </w:r>
          </w:p>
        </w:tc>
        <w:tc>
          <w:tcPr>
            <w:tcW w:w="30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B3D609" w14:textId="77777777" w:rsidR="00EF39FE" w:rsidRPr="00DE34CD" w:rsidRDefault="00EF39FE" w:rsidP="00EF39FE">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POSTOJEĆE GRAĐEVINE KOMUNALNE INFRASTRUKTURE KOJE ĆE SE REKONSTRUIRATI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26E02D" w14:textId="77777777" w:rsidR="00EF39FE" w:rsidRPr="00DE34CD" w:rsidRDefault="00EF39FE" w:rsidP="00EF39FE">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Planirana vrijednost (EUR)</w:t>
            </w:r>
          </w:p>
        </w:tc>
        <w:tc>
          <w:tcPr>
            <w:tcW w:w="1483" w:type="dxa"/>
            <w:tcBorders>
              <w:top w:val="single" w:sz="4" w:space="0" w:color="auto"/>
              <w:left w:val="single" w:sz="4" w:space="0" w:color="auto"/>
              <w:bottom w:val="single" w:sz="4" w:space="0" w:color="auto"/>
              <w:right w:val="single" w:sz="4" w:space="0" w:color="auto"/>
            </w:tcBorders>
          </w:tcPr>
          <w:p w14:paraId="6A72EE12" w14:textId="77777777" w:rsidR="00EF39FE" w:rsidRPr="00DE34CD" w:rsidRDefault="00EF39FE" w:rsidP="00EF39FE">
            <w:pPr>
              <w:jc w:val="center"/>
              <w:rPr>
                <w:rFonts w:asciiTheme="minorHAnsi" w:eastAsia="Arial" w:hAnsiTheme="minorHAnsi" w:cstheme="minorHAnsi"/>
                <w:b w:val="0"/>
                <w:bCs/>
                <w:sz w:val="22"/>
                <w:szCs w:val="22"/>
                <w:lang w:val="hr-HR"/>
              </w:rPr>
            </w:pPr>
            <w:r w:rsidRPr="00DE34CD">
              <w:rPr>
                <w:rFonts w:asciiTheme="minorHAnsi" w:hAnsiTheme="minorHAnsi" w:cstheme="minorHAnsi"/>
                <w:b w:val="0"/>
                <w:bCs/>
                <w:sz w:val="22"/>
                <w:szCs w:val="22"/>
                <w:lang w:val="hr-HR"/>
              </w:rPr>
              <w:t>I. Rebalans (EUR)</w:t>
            </w:r>
          </w:p>
        </w:tc>
        <w:tc>
          <w:tcPr>
            <w:tcW w:w="1409" w:type="dxa"/>
            <w:tcBorders>
              <w:top w:val="single" w:sz="4" w:space="0" w:color="auto"/>
              <w:left w:val="single" w:sz="4" w:space="0" w:color="auto"/>
              <w:bottom w:val="single" w:sz="4" w:space="0" w:color="auto"/>
              <w:right w:val="single" w:sz="4" w:space="0" w:color="auto"/>
            </w:tcBorders>
          </w:tcPr>
          <w:p w14:paraId="56240C91"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II. Rebalans (EUR)</w:t>
            </w:r>
          </w:p>
        </w:tc>
        <w:tc>
          <w:tcPr>
            <w:tcW w:w="1394" w:type="dxa"/>
            <w:tcBorders>
              <w:top w:val="single" w:sz="4" w:space="0" w:color="auto"/>
              <w:left w:val="single" w:sz="4" w:space="0" w:color="auto"/>
              <w:bottom w:val="single" w:sz="4" w:space="0" w:color="auto"/>
              <w:right w:val="single" w:sz="4" w:space="0" w:color="auto"/>
            </w:tcBorders>
          </w:tcPr>
          <w:p w14:paraId="40030352"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III. Rebalans (EUR)</w:t>
            </w:r>
          </w:p>
        </w:tc>
      </w:tr>
      <w:tr w:rsidR="00EF39FE" w:rsidRPr="00DE34CD" w14:paraId="27CCB6B2" w14:textId="77777777" w:rsidTr="000A7ED2">
        <w:trPr>
          <w:jc w:val="center"/>
        </w:trPr>
        <w:tc>
          <w:tcPr>
            <w:tcW w:w="739" w:type="dxa"/>
            <w:tcBorders>
              <w:top w:val="single" w:sz="4" w:space="0" w:color="auto"/>
              <w:left w:val="single" w:sz="4" w:space="0" w:color="auto"/>
              <w:bottom w:val="single" w:sz="4" w:space="0" w:color="auto"/>
              <w:right w:val="single" w:sz="4" w:space="0" w:color="auto"/>
            </w:tcBorders>
            <w:shd w:val="clear" w:color="auto" w:fill="auto"/>
            <w:hideMark/>
          </w:tcPr>
          <w:p w14:paraId="693AAB12" w14:textId="77777777" w:rsidR="00EF39FE" w:rsidRPr="00DE34CD" w:rsidRDefault="00EF39FE" w:rsidP="00EF39FE">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1.</w:t>
            </w:r>
          </w:p>
        </w:tc>
        <w:tc>
          <w:tcPr>
            <w:tcW w:w="3055" w:type="dxa"/>
            <w:tcBorders>
              <w:top w:val="single" w:sz="4" w:space="0" w:color="auto"/>
              <w:left w:val="single" w:sz="4" w:space="0" w:color="auto"/>
              <w:bottom w:val="single" w:sz="4" w:space="0" w:color="auto"/>
              <w:right w:val="single" w:sz="4" w:space="0" w:color="auto"/>
            </w:tcBorders>
            <w:shd w:val="clear" w:color="auto" w:fill="auto"/>
            <w:hideMark/>
          </w:tcPr>
          <w:p w14:paraId="0AC1B114" w14:textId="77777777" w:rsidR="00EF39FE" w:rsidRPr="00DE34CD" w:rsidRDefault="00EF39FE" w:rsidP="00EF39FE">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Nerazvrstane ceste</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3B2F015" w14:textId="77777777" w:rsidR="00EF39FE" w:rsidRPr="00DE34CD" w:rsidRDefault="00EF39FE" w:rsidP="00EF39FE">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1.091.499,00</w:t>
            </w:r>
          </w:p>
        </w:tc>
        <w:tc>
          <w:tcPr>
            <w:tcW w:w="1483" w:type="dxa"/>
            <w:tcBorders>
              <w:top w:val="single" w:sz="4" w:space="0" w:color="auto"/>
              <w:left w:val="single" w:sz="4" w:space="0" w:color="auto"/>
              <w:bottom w:val="single" w:sz="4" w:space="0" w:color="auto"/>
              <w:right w:val="single" w:sz="4" w:space="0" w:color="auto"/>
            </w:tcBorders>
          </w:tcPr>
          <w:p w14:paraId="42B128B9" w14:textId="77777777" w:rsidR="00EF39FE" w:rsidRPr="00DE34CD" w:rsidRDefault="00EF39FE" w:rsidP="00EF39FE">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1.122.613,00</w:t>
            </w:r>
          </w:p>
        </w:tc>
        <w:tc>
          <w:tcPr>
            <w:tcW w:w="1409" w:type="dxa"/>
            <w:tcBorders>
              <w:top w:val="single" w:sz="4" w:space="0" w:color="auto"/>
              <w:left w:val="single" w:sz="4" w:space="0" w:color="auto"/>
              <w:bottom w:val="single" w:sz="4" w:space="0" w:color="auto"/>
              <w:right w:val="single" w:sz="4" w:space="0" w:color="auto"/>
            </w:tcBorders>
          </w:tcPr>
          <w:p w14:paraId="21742BE8" w14:textId="77777777" w:rsidR="00EF39FE" w:rsidRPr="00DE34CD" w:rsidRDefault="00EF39FE" w:rsidP="00EF39FE">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962.406,00</w:t>
            </w:r>
          </w:p>
        </w:tc>
        <w:tc>
          <w:tcPr>
            <w:tcW w:w="1394" w:type="dxa"/>
            <w:tcBorders>
              <w:top w:val="single" w:sz="4" w:space="0" w:color="auto"/>
              <w:left w:val="single" w:sz="4" w:space="0" w:color="auto"/>
              <w:bottom w:val="single" w:sz="4" w:space="0" w:color="auto"/>
              <w:right w:val="single" w:sz="4" w:space="0" w:color="auto"/>
            </w:tcBorders>
          </w:tcPr>
          <w:p w14:paraId="00C52FF0" w14:textId="77777777" w:rsidR="00EF39FE" w:rsidRPr="00DE34CD" w:rsidRDefault="00EF39FE" w:rsidP="00EF39FE">
            <w:pPr>
              <w:jc w:val="center"/>
              <w:rPr>
                <w:rFonts w:asciiTheme="minorHAnsi" w:eastAsia="Arial" w:hAnsiTheme="minorHAnsi" w:cstheme="minorHAnsi"/>
                <w:b w:val="0"/>
                <w:bCs/>
                <w:sz w:val="22"/>
                <w:szCs w:val="22"/>
                <w:lang w:val="hr-HR"/>
              </w:rPr>
            </w:pPr>
            <w:r w:rsidRPr="00DE34CD">
              <w:rPr>
                <w:rFonts w:asciiTheme="minorHAnsi" w:hAnsiTheme="minorHAnsi" w:cstheme="minorHAnsi"/>
                <w:b w:val="0"/>
                <w:bCs/>
                <w:sz w:val="22"/>
                <w:szCs w:val="22"/>
                <w:lang w:val="hr-HR"/>
              </w:rPr>
              <w:fldChar w:fldCharType="begin"/>
            </w:r>
            <w:r w:rsidRPr="00DE34CD">
              <w:rPr>
                <w:rFonts w:asciiTheme="minorHAnsi" w:hAnsiTheme="minorHAnsi" w:cstheme="minorHAnsi"/>
                <w:b w:val="0"/>
                <w:bCs/>
                <w:sz w:val="22"/>
                <w:szCs w:val="22"/>
                <w:lang w:val="hr-HR"/>
              </w:rPr>
              <w:instrText xml:space="preserve"> =SUM(ABOVE) </w:instrText>
            </w:r>
            <w:r w:rsidRPr="00DE34CD">
              <w:rPr>
                <w:rFonts w:asciiTheme="minorHAnsi" w:hAnsiTheme="minorHAnsi" w:cstheme="minorHAnsi"/>
                <w:b w:val="0"/>
                <w:bCs/>
                <w:sz w:val="22"/>
                <w:szCs w:val="22"/>
                <w:lang w:val="hr-HR"/>
              </w:rPr>
              <w:fldChar w:fldCharType="separate"/>
            </w:r>
            <w:r w:rsidRPr="00DE34CD">
              <w:rPr>
                <w:rFonts w:asciiTheme="minorHAnsi" w:hAnsiTheme="minorHAnsi" w:cstheme="minorHAnsi"/>
                <w:b w:val="0"/>
                <w:bCs/>
                <w:sz w:val="22"/>
                <w:szCs w:val="22"/>
                <w:lang w:val="hr-HR"/>
              </w:rPr>
              <w:t>966.910</w:t>
            </w:r>
            <w:r w:rsidRPr="00DE34CD">
              <w:rPr>
                <w:rFonts w:asciiTheme="minorHAnsi" w:hAnsiTheme="minorHAnsi" w:cstheme="minorHAnsi"/>
                <w:b w:val="0"/>
                <w:bCs/>
                <w:sz w:val="22"/>
                <w:szCs w:val="22"/>
                <w:lang w:val="hr-HR"/>
              </w:rPr>
              <w:fldChar w:fldCharType="end"/>
            </w:r>
            <w:r w:rsidRPr="00DE34CD">
              <w:rPr>
                <w:rFonts w:asciiTheme="minorHAnsi" w:hAnsiTheme="minorHAnsi" w:cstheme="minorHAnsi"/>
                <w:b w:val="0"/>
                <w:bCs/>
                <w:sz w:val="22"/>
                <w:szCs w:val="22"/>
                <w:lang w:val="hr-HR"/>
              </w:rPr>
              <w:t>,00</w:t>
            </w:r>
          </w:p>
        </w:tc>
      </w:tr>
      <w:tr w:rsidR="00EF39FE" w:rsidRPr="00DE34CD" w14:paraId="41A3E6C2" w14:textId="77777777" w:rsidTr="000A7ED2">
        <w:trPr>
          <w:jc w:val="center"/>
        </w:trPr>
        <w:tc>
          <w:tcPr>
            <w:tcW w:w="739" w:type="dxa"/>
            <w:tcBorders>
              <w:top w:val="single" w:sz="4" w:space="0" w:color="auto"/>
              <w:left w:val="single" w:sz="4" w:space="0" w:color="auto"/>
              <w:bottom w:val="single" w:sz="4" w:space="0" w:color="auto"/>
              <w:right w:val="single" w:sz="4" w:space="0" w:color="auto"/>
            </w:tcBorders>
            <w:shd w:val="clear" w:color="auto" w:fill="auto"/>
            <w:hideMark/>
          </w:tcPr>
          <w:p w14:paraId="7389A075" w14:textId="77777777" w:rsidR="00EF39FE" w:rsidRPr="00DE34CD" w:rsidRDefault="00EF39FE" w:rsidP="00EF39FE">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2.</w:t>
            </w:r>
          </w:p>
        </w:tc>
        <w:tc>
          <w:tcPr>
            <w:tcW w:w="3055" w:type="dxa"/>
            <w:tcBorders>
              <w:top w:val="single" w:sz="4" w:space="0" w:color="auto"/>
              <w:left w:val="single" w:sz="4" w:space="0" w:color="auto"/>
              <w:bottom w:val="single" w:sz="4" w:space="0" w:color="auto"/>
              <w:right w:val="single" w:sz="4" w:space="0" w:color="auto"/>
            </w:tcBorders>
            <w:shd w:val="clear" w:color="auto" w:fill="auto"/>
            <w:hideMark/>
          </w:tcPr>
          <w:p w14:paraId="01DD8D06" w14:textId="77777777" w:rsidR="00EF39FE" w:rsidRPr="00DE34CD" w:rsidRDefault="00EF39FE" w:rsidP="00EF39FE">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Javne zelene površine</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77D940" w14:textId="77777777" w:rsidR="00EF39FE" w:rsidRPr="00DE34CD" w:rsidRDefault="00EF39FE" w:rsidP="00EF39FE">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91.577,00</w:t>
            </w:r>
          </w:p>
        </w:tc>
        <w:tc>
          <w:tcPr>
            <w:tcW w:w="1483" w:type="dxa"/>
            <w:tcBorders>
              <w:top w:val="single" w:sz="4" w:space="0" w:color="auto"/>
              <w:left w:val="single" w:sz="4" w:space="0" w:color="auto"/>
              <w:bottom w:val="single" w:sz="4" w:space="0" w:color="auto"/>
              <w:right w:val="single" w:sz="4" w:space="0" w:color="auto"/>
            </w:tcBorders>
          </w:tcPr>
          <w:p w14:paraId="2FD63D53" w14:textId="77777777" w:rsidR="00EF39FE" w:rsidRPr="00DE34CD" w:rsidRDefault="00EF39FE" w:rsidP="00EF39FE">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115.227,00</w:t>
            </w:r>
          </w:p>
        </w:tc>
        <w:tc>
          <w:tcPr>
            <w:tcW w:w="1409" w:type="dxa"/>
            <w:tcBorders>
              <w:top w:val="single" w:sz="4" w:space="0" w:color="auto"/>
              <w:left w:val="single" w:sz="4" w:space="0" w:color="auto"/>
              <w:bottom w:val="single" w:sz="4" w:space="0" w:color="auto"/>
              <w:right w:val="single" w:sz="4" w:space="0" w:color="auto"/>
            </w:tcBorders>
          </w:tcPr>
          <w:p w14:paraId="48FB7829" w14:textId="77777777" w:rsidR="00EF39FE" w:rsidRPr="00DE34CD" w:rsidRDefault="00EF39FE" w:rsidP="00EF39FE">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119.027,00</w:t>
            </w:r>
          </w:p>
        </w:tc>
        <w:tc>
          <w:tcPr>
            <w:tcW w:w="1394" w:type="dxa"/>
            <w:tcBorders>
              <w:top w:val="single" w:sz="4" w:space="0" w:color="auto"/>
              <w:left w:val="single" w:sz="4" w:space="0" w:color="auto"/>
              <w:bottom w:val="single" w:sz="4" w:space="0" w:color="auto"/>
              <w:right w:val="single" w:sz="4" w:space="0" w:color="auto"/>
            </w:tcBorders>
          </w:tcPr>
          <w:p w14:paraId="723DA305" w14:textId="77777777" w:rsidR="00EF39FE" w:rsidRPr="00DE34CD" w:rsidRDefault="00EF39FE" w:rsidP="00EF39FE">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119.027,00</w:t>
            </w:r>
          </w:p>
        </w:tc>
      </w:tr>
      <w:tr w:rsidR="00EF39FE" w:rsidRPr="00DE34CD" w14:paraId="5B58DC1A" w14:textId="77777777" w:rsidTr="000A7ED2">
        <w:trPr>
          <w:jc w:val="center"/>
        </w:trPr>
        <w:tc>
          <w:tcPr>
            <w:tcW w:w="3794" w:type="dxa"/>
            <w:gridSpan w:val="2"/>
            <w:tcBorders>
              <w:top w:val="single" w:sz="4" w:space="0" w:color="auto"/>
              <w:left w:val="single" w:sz="4" w:space="0" w:color="auto"/>
              <w:bottom w:val="single" w:sz="4" w:space="0" w:color="auto"/>
              <w:right w:val="single" w:sz="4" w:space="0" w:color="auto"/>
            </w:tcBorders>
            <w:shd w:val="clear" w:color="auto" w:fill="auto"/>
            <w:hideMark/>
          </w:tcPr>
          <w:p w14:paraId="47D888B4" w14:textId="77777777" w:rsidR="00EF39FE" w:rsidRPr="00DE34CD" w:rsidRDefault="00EF39FE" w:rsidP="00EF39FE">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UKUPNO:</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9012E44" w14:textId="77777777" w:rsidR="00EF39FE" w:rsidRPr="00DE34CD" w:rsidRDefault="00EF39FE" w:rsidP="00EF39FE">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fldChar w:fldCharType="begin"/>
            </w:r>
            <w:r w:rsidRPr="00DE34CD">
              <w:rPr>
                <w:rFonts w:asciiTheme="minorHAnsi" w:eastAsia="Arial" w:hAnsiTheme="minorHAnsi" w:cstheme="minorHAnsi"/>
                <w:b w:val="0"/>
                <w:bCs/>
                <w:sz w:val="22"/>
                <w:szCs w:val="22"/>
                <w:lang w:val="hr-HR"/>
              </w:rPr>
              <w:instrText xml:space="preserve"> =SUM(ABOVE) </w:instrText>
            </w:r>
            <w:r w:rsidRPr="00DE34CD">
              <w:rPr>
                <w:rFonts w:asciiTheme="minorHAnsi" w:eastAsia="Arial" w:hAnsiTheme="minorHAnsi" w:cstheme="minorHAnsi"/>
                <w:b w:val="0"/>
                <w:bCs/>
                <w:sz w:val="22"/>
                <w:szCs w:val="22"/>
                <w:lang w:val="hr-HR"/>
              </w:rPr>
              <w:fldChar w:fldCharType="separate"/>
            </w:r>
            <w:r w:rsidRPr="00DE34CD">
              <w:rPr>
                <w:rFonts w:asciiTheme="minorHAnsi" w:eastAsia="Arial" w:hAnsiTheme="minorHAnsi" w:cstheme="minorHAnsi"/>
                <w:b w:val="0"/>
                <w:bCs/>
                <w:sz w:val="22"/>
                <w:szCs w:val="22"/>
                <w:lang w:val="hr-HR"/>
              </w:rPr>
              <w:t>1.183.076</w:t>
            </w:r>
            <w:r w:rsidRPr="00DE34CD">
              <w:rPr>
                <w:rFonts w:asciiTheme="minorHAnsi" w:eastAsia="Arial" w:hAnsiTheme="minorHAnsi" w:cstheme="minorHAnsi"/>
                <w:b w:val="0"/>
                <w:bCs/>
                <w:sz w:val="22"/>
                <w:szCs w:val="22"/>
                <w:lang w:val="hr-HR"/>
              </w:rPr>
              <w:fldChar w:fldCharType="end"/>
            </w:r>
            <w:r w:rsidRPr="00DE34CD">
              <w:rPr>
                <w:rFonts w:asciiTheme="minorHAnsi" w:eastAsia="Arial" w:hAnsiTheme="minorHAnsi" w:cstheme="minorHAnsi"/>
                <w:b w:val="0"/>
                <w:bCs/>
                <w:sz w:val="22"/>
                <w:szCs w:val="22"/>
                <w:lang w:val="hr-HR"/>
              </w:rPr>
              <w:t>,00</w:t>
            </w:r>
          </w:p>
        </w:tc>
        <w:tc>
          <w:tcPr>
            <w:tcW w:w="1483" w:type="dxa"/>
            <w:tcBorders>
              <w:top w:val="single" w:sz="4" w:space="0" w:color="auto"/>
              <w:left w:val="single" w:sz="4" w:space="0" w:color="auto"/>
              <w:bottom w:val="single" w:sz="4" w:space="0" w:color="auto"/>
              <w:right w:val="single" w:sz="4" w:space="0" w:color="auto"/>
            </w:tcBorders>
          </w:tcPr>
          <w:p w14:paraId="1D58CE7B" w14:textId="77777777" w:rsidR="00EF39FE" w:rsidRPr="00DE34CD" w:rsidRDefault="00EF39FE" w:rsidP="00EF39FE">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1.237.840,00</w:t>
            </w:r>
          </w:p>
        </w:tc>
        <w:tc>
          <w:tcPr>
            <w:tcW w:w="1409" w:type="dxa"/>
            <w:tcBorders>
              <w:top w:val="single" w:sz="4" w:space="0" w:color="auto"/>
              <w:left w:val="single" w:sz="4" w:space="0" w:color="auto"/>
              <w:bottom w:val="single" w:sz="4" w:space="0" w:color="auto"/>
              <w:right w:val="single" w:sz="4" w:space="0" w:color="auto"/>
            </w:tcBorders>
          </w:tcPr>
          <w:p w14:paraId="72F60E1C" w14:textId="77777777" w:rsidR="00EF39FE" w:rsidRPr="00DE34CD" w:rsidRDefault="00EF39FE" w:rsidP="00EF39FE">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fldChar w:fldCharType="begin"/>
            </w:r>
            <w:r w:rsidRPr="00DE34CD">
              <w:rPr>
                <w:rFonts w:asciiTheme="minorHAnsi" w:eastAsia="Arial" w:hAnsiTheme="minorHAnsi" w:cstheme="minorHAnsi"/>
                <w:b w:val="0"/>
                <w:bCs/>
                <w:sz w:val="22"/>
                <w:szCs w:val="22"/>
                <w:lang w:val="hr-HR"/>
              </w:rPr>
              <w:instrText xml:space="preserve"> =SUM(ABOVE) </w:instrText>
            </w:r>
            <w:r w:rsidRPr="00DE34CD">
              <w:rPr>
                <w:rFonts w:asciiTheme="minorHAnsi" w:eastAsia="Arial" w:hAnsiTheme="minorHAnsi" w:cstheme="minorHAnsi"/>
                <w:b w:val="0"/>
                <w:bCs/>
                <w:sz w:val="22"/>
                <w:szCs w:val="22"/>
                <w:lang w:val="hr-HR"/>
              </w:rPr>
              <w:fldChar w:fldCharType="separate"/>
            </w:r>
            <w:r w:rsidRPr="00DE34CD">
              <w:rPr>
                <w:rFonts w:asciiTheme="minorHAnsi" w:eastAsia="Arial" w:hAnsiTheme="minorHAnsi" w:cstheme="minorHAnsi"/>
                <w:b w:val="0"/>
                <w:bCs/>
                <w:sz w:val="22"/>
                <w:szCs w:val="22"/>
                <w:lang w:val="hr-HR"/>
              </w:rPr>
              <w:t>1.081.433</w:t>
            </w:r>
            <w:r w:rsidRPr="00DE34CD">
              <w:rPr>
                <w:rFonts w:asciiTheme="minorHAnsi" w:eastAsia="Arial" w:hAnsiTheme="minorHAnsi" w:cstheme="minorHAnsi"/>
                <w:b w:val="0"/>
                <w:bCs/>
                <w:sz w:val="22"/>
                <w:szCs w:val="22"/>
                <w:lang w:val="hr-HR"/>
              </w:rPr>
              <w:fldChar w:fldCharType="end"/>
            </w:r>
            <w:r w:rsidRPr="00DE34CD">
              <w:rPr>
                <w:rFonts w:asciiTheme="minorHAnsi" w:eastAsia="Arial" w:hAnsiTheme="minorHAnsi" w:cstheme="minorHAnsi"/>
                <w:b w:val="0"/>
                <w:bCs/>
                <w:sz w:val="22"/>
                <w:szCs w:val="22"/>
                <w:lang w:val="hr-HR"/>
              </w:rPr>
              <w:t>,00</w:t>
            </w:r>
          </w:p>
        </w:tc>
        <w:tc>
          <w:tcPr>
            <w:tcW w:w="1394" w:type="dxa"/>
            <w:tcBorders>
              <w:top w:val="single" w:sz="4" w:space="0" w:color="auto"/>
              <w:left w:val="single" w:sz="4" w:space="0" w:color="auto"/>
              <w:bottom w:val="single" w:sz="4" w:space="0" w:color="auto"/>
              <w:right w:val="single" w:sz="4" w:space="0" w:color="auto"/>
            </w:tcBorders>
          </w:tcPr>
          <w:p w14:paraId="648848AC" w14:textId="77777777" w:rsidR="00EF39FE" w:rsidRPr="00DE34CD" w:rsidRDefault="00EF39FE" w:rsidP="00EF39FE">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fldChar w:fldCharType="begin"/>
            </w:r>
            <w:r w:rsidRPr="00DE34CD">
              <w:rPr>
                <w:rFonts w:asciiTheme="minorHAnsi" w:eastAsia="Arial" w:hAnsiTheme="minorHAnsi" w:cstheme="minorHAnsi"/>
                <w:b w:val="0"/>
                <w:bCs/>
                <w:sz w:val="22"/>
                <w:szCs w:val="22"/>
                <w:lang w:val="hr-HR"/>
              </w:rPr>
              <w:instrText xml:space="preserve"> =SUM(ABOVE) </w:instrText>
            </w:r>
            <w:r w:rsidRPr="00DE34CD">
              <w:rPr>
                <w:rFonts w:asciiTheme="minorHAnsi" w:eastAsia="Arial" w:hAnsiTheme="minorHAnsi" w:cstheme="minorHAnsi"/>
                <w:b w:val="0"/>
                <w:bCs/>
                <w:sz w:val="22"/>
                <w:szCs w:val="22"/>
                <w:lang w:val="hr-HR"/>
              </w:rPr>
              <w:fldChar w:fldCharType="separate"/>
            </w:r>
            <w:r w:rsidRPr="00DE34CD">
              <w:rPr>
                <w:rFonts w:asciiTheme="minorHAnsi" w:eastAsia="Arial" w:hAnsiTheme="minorHAnsi" w:cstheme="minorHAnsi"/>
                <w:b w:val="0"/>
                <w:bCs/>
                <w:sz w:val="22"/>
                <w:szCs w:val="22"/>
                <w:lang w:val="hr-HR"/>
              </w:rPr>
              <w:t>1.085.937</w:t>
            </w:r>
            <w:r w:rsidRPr="00DE34CD">
              <w:rPr>
                <w:rFonts w:asciiTheme="minorHAnsi" w:eastAsia="Arial" w:hAnsiTheme="minorHAnsi" w:cstheme="minorHAnsi"/>
                <w:b w:val="0"/>
                <w:bCs/>
                <w:sz w:val="22"/>
                <w:szCs w:val="22"/>
                <w:lang w:val="hr-HR"/>
              </w:rPr>
              <w:fldChar w:fldCharType="end"/>
            </w:r>
            <w:r w:rsidRPr="00DE34CD">
              <w:rPr>
                <w:rFonts w:asciiTheme="minorHAnsi" w:eastAsia="Arial" w:hAnsiTheme="minorHAnsi" w:cstheme="minorHAnsi"/>
                <w:b w:val="0"/>
                <w:bCs/>
                <w:sz w:val="22"/>
                <w:szCs w:val="22"/>
                <w:lang w:val="hr-HR"/>
              </w:rPr>
              <w:t>,00</w:t>
            </w:r>
          </w:p>
        </w:tc>
      </w:tr>
    </w:tbl>
    <w:p w14:paraId="7B00C7AE" w14:textId="75246938" w:rsidR="00EF39FE" w:rsidRPr="00DE34CD" w:rsidRDefault="00EF39FE" w:rsidP="004455A3">
      <w:pPr>
        <w:spacing w:before="240" w:after="240"/>
        <w:jc w:val="center"/>
        <w:rPr>
          <w:rFonts w:asciiTheme="minorHAnsi" w:eastAsia="Calibri" w:hAnsiTheme="minorHAnsi" w:cstheme="minorHAnsi"/>
          <w:b w:val="0"/>
          <w:bCs/>
          <w:sz w:val="22"/>
          <w:szCs w:val="22"/>
          <w:lang w:val="hr-HR"/>
        </w:rPr>
      </w:pPr>
      <w:r w:rsidRPr="00DE34CD">
        <w:rPr>
          <w:rFonts w:asciiTheme="minorHAnsi" w:eastAsia="Calibri" w:hAnsiTheme="minorHAnsi" w:cstheme="minorHAnsi"/>
          <w:b w:val="0"/>
          <w:bCs/>
          <w:sz w:val="22"/>
          <w:szCs w:val="22"/>
          <w:lang w:val="hr-HR"/>
        </w:rPr>
        <w:t>Članak 4.</w:t>
      </w:r>
    </w:p>
    <w:p w14:paraId="67F9502D" w14:textId="77777777" w:rsidR="00EF39FE" w:rsidRPr="00DE34CD" w:rsidRDefault="00EF39FE" w:rsidP="00EF39FE">
      <w:pPr>
        <w:rPr>
          <w:rFonts w:asciiTheme="minorHAnsi" w:eastAsia="Calibri" w:hAnsiTheme="minorHAnsi" w:cstheme="minorHAnsi"/>
          <w:b w:val="0"/>
          <w:bCs/>
          <w:sz w:val="22"/>
          <w:szCs w:val="22"/>
          <w:lang w:val="hr-HR"/>
        </w:rPr>
      </w:pPr>
      <w:r w:rsidRPr="00DE34CD">
        <w:rPr>
          <w:rFonts w:asciiTheme="minorHAnsi" w:eastAsia="Calibri" w:hAnsiTheme="minorHAnsi" w:cstheme="minorHAnsi"/>
          <w:b w:val="0"/>
          <w:bCs/>
          <w:sz w:val="22"/>
          <w:szCs w:val="22"/>
          <w:lang w:val="hr-HR"/>
        </w:rPr>
        <w:t>Članak 4. Programa mijenja se i glasi:</w:t>
      </w:r>
    </w:p>
    <w:p w14:paraId="6285B2D3" w14:textId="77777777" w:rsidR="00EF39FE" w:rsidRPr="00DE34CD" w:rsidRDefault="00EF39FE" w:rsidP="00EF39FE">
      <w:pPr>
        <w:rPr>
          <w:rFonts w:asciiTheme="minorHAnsi" w:eastAsia="Calibri" w:hAnsiTheme="minorHAnsi" w:cstheme="minorHAnsi"/>
          <w:b w:val="0"/>
          <w:bCs/>
          <w:sz w:val="22"/>
          <w:szCs w:val="22"/>
          <w:lang w:val="hr-HR"/>
        </w:rPr>
      </w:pPr>
      <w:r w:rsidRPr="00DE34CD">
        <w:rPr>
          <w:rFonts w:asciiTheme="minorHAnsi" w:eastAsia="Calibri" w:hAnsiTheme="minorHAnsi" w:cstheme="minorHAnsi"/>
          <w:b w:val="0"/>
          <w:bCs/>
          <w:sz w:val="22"/>
          <w:szCs w:val="22"/>
          <w:lang w:val="hr-HR"/>
        </w:rPr>
        <w:t>„Sredstva za realizaciju Programa građenja komunalne infrastrukture planiraju se iz izvora:</w:t>
      </w:r>
    </w:p>
    <w:tbl>
      <w:tblPr>
        <w:tblW w:w="9639" w:type="dxa"/>
        <w:jc w:val="center"/>
        <w:tblLayout w:type="fixed"/>
        <w:tblCellMar>
          <w:left w:w="10" w:type="dxa"/>
          <w:right w:w="10" w:type="dxa"/>
        </w:tblCellMar>
        <w:tblLook w:val="04A0" w:firstRow="1" w:lastRow="0" w:firstColumn="1" w:lastColumn="0" w:noHBand="0" w:noVBand="1"/>
      </w:tblPr>
      <w:tblGrid>
        <w:gridCol w:w="739"/>
        <w:gridCol w:w="3573"/>
        <w:gridCol w:w="1394"/>
        <w:gridCol w:w="1394"/>
        <w:gridCol w:w="1268"/>
        <w:gridCol w:w="1271"/>
      </w:tblGrid>
      <w:tr w:rsidR="00EF39FE" w:rsidRPr="00DE34CD" w14:paraId="1F1854D5" w14:textId="77777777" w:rsidTr="000A7ED2">
        <w:trPr>
          <w:trHeight w:val="227"/>
          <w:jc w:val="center"/>
        </w:trPr>
        <w:tc>
          <w:tcPr>
            <w:tcW w:w="82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E2A38BF" w14:textId="77777777" w:rsidR="00EF39FE" w:rsidRPr="00DE34CD" w:rsidRDefault="00EF39FE" w:rsidP="00EF39FE">
            <w:pPr>
              <w:jc w:val="center"/>
              <w:rPr>
                <w:rFonts w:asciiTheme="minorHAnsi" w:eastAsia="Arial" w:hAnsiTheme="minorHAnsi" w:cstheme="minorHAnsi"/>
                <w:b w:val="0"/>
                <w:bCs/>
                <w:sz w:val="22"/>
                <w:szCs w:val="22"/>
                <w:lang w:val="hr-HR"/>
              </w:rPr>
            </w:pPr>
            <w:bookmarkStart w:id="12" w:name="_Hlk88564091"/>
            <w:r w:rsidRPr="00DE34CD">
              <w:rPr>
                <w:rFonts w:asciiTheme="minorHAnsi" w:eastAsia="Arial" w:hAnsiTheme="minorHAnsi" w:cstheme="minorHAnsi"/>
                <w:b w:val="0"/>
                <w:bCs/>
                <w:sz w:val="22"/>
                <w:szCs w:val="22"/>
                <w:lang w:val="hr-HR"/>
              </w:rPr>
              <w:t>Red. broj</w:t>
            </w:r>
          </w:p>
        </w:tc>
        <w:tc>
          <w:tcPr>
            <w:tcW w:w="399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4CFC708" w14:textId="77777777" w:rsidR="00EF39FE" w:rsidRPr="00DE34CD" w:rsidRDefault="00EF39FE" w:rsidP="00EF39FE">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Vrsta prihoda</w:t>
            </w:r>
          </w:p>
        </w:tc>
        <w:tc>
          <w:tcPr>
            <w:tcW w:w="155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2138154" w14:textId="77777777" w:rsidR="00EF39FE" w:rsidRPr="00DE34CD" w:rsidRDefault="00EF39FE" w:rsidP="00EF39FE">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Planirana vrijednost (EUR)</w:t>
            </w:r>
          </w:p>
        </w:tc>
        <w:tc>
          <w:tcPr>
            <w:tcW w:w="1557" w:type="dxa"/>
            <w:tcBorders>
              <w:top w:val="single" w:sz="4" w:space="0" w:color="auto"/>
              <w:left w:val="single" w:sz="4" w:space="0" w:color="auto"/>
              <w:bottom w:val="single" w:sz="4" w:space="0" w:color="auto"/>
              <w:right w:val="single" w:sz="4" w:space="0" w:color="auto"/>
            </w:tcBorders>
            <w:shd w:val="clear" w:color="auto" w:fill="FFFFFF"/>
          </w:tcPr>
          <w:p w14:paraId="2155646F" w14:textId="77777777" w:rsidR="00EF39FE" w:rsidRPr="00DE34CD" w:rsidRDefault="00EF39FE" w:rsidP="00EF39FE">
            <w:pPr>
              <w:jc w:val="center"/>
              <w:rPr>
                <w:rFonts w:asciiTheme="minorHAnsi" w:eastAsia="Arial" w:hAnsiTheme="minorHAnsi" w:cstheme="minorHAnsi"/>
                <w:b w:val="0"/>
                <w:bCs/>
                <w:sz w:val="22"/>
                <w:szCs w:val="22"/>
                <w:lang w:val="hr-HR"/>
              </w:rPr>
            </w:pPr>
            <w:r w:rsidRPr="00DE34CD">
              <w:rPr>
                <w:rFonts w:asciiTheme="minorHAnsi" w:hAnsiTheme="minorHAnsi" w:cstheme="minorHAnsi"/>
                <w:b w:val="0"/>
                <w:bCs/>
                <w:sz w:val="22"/>
                <w:szCs w:val="22"/>
                <w:lang w:val="hr-HR"/>
              </w:rPr>
              <w:t>I. Rebalans (EUR)</w:t>
            </w:r>
          </w:p>
        </w:tc>
        <w:tc>
          <w:tcPr>
            <w:tcW w:w="1416" w:type="dxa"/>
            <w:tcBorders>
              <w:top w:val="single" w:sz="4" w:space="0" w:color="auto"/>
              <w:left w:val="single" w:sz="4" w:space="0" w:color="auto"/>
              <w:bottom w:val="single" w:sz="4" w:space="0" w:color="auto"/>
              <w:right w:val="single" w:sz="4" w:space="0" w:color="auto"/>
            </w:tcBorders>
            <w:shd w:val="clear" w:color="auto" w:fill="FFFFFF"/>
          </w:tcPr>
          <w:p w14:paraId="63FAC5E5"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II. Rebalans (EUR)</w:t>
            </w:r>
          </w:p>
        </w:tc>
        <w:tc>
          <w:tcPr>
            <w:tcW w:w="1420" w:type="dxa"/>
            <w:tcBorders>
              <w:top w:val="single" w:sz="4" w:space="0" w:color="auto"/>
              <w:left w:val="single" w:sz="4" w:space="0" w:color="auto"/>
              <w:bottom w:val="single" w:sz="4" w:space="0" w:color="auto"/>
              <w:right w:val="single" w:sz="4" w:space="0" w:color="auto"/>
            </w:tcBorders>
            <w:shd w:val="clear" w:color="auto" w:fill="FFFFFF"/>
          </w:tcPr>
          <w:p w14:paraId="2686DEA6" w14:textId="77777777" w:rsidR="00EF39FE" w:rsidRPr="00DE34CD" w:rsidRDefault="00EF39FE" w:rsidP="00EF39FE">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III. Rebalans (EUR)</w:t>
            </w:r>
          </w:p>
        </w:tc>
      </w:tr>
      <w:tr w:rsidR="00EF39FE" w:rsidRPr="00DE34CD" w14:paraId="25DF5BED" w14:textId="77777777" w:rsidTr="000A7ED2">
        <w:trPr>
          <w:trHeight w:val="105"/>
          <w:jc w:val="center"/>
        </w:trPr>
        <w:tc>
          <w:tcPr>
            <w:tcW w:w="82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37B30A5" w14:textId="77777777" w:rsidR="00EF39FE" w:rsidRPr="00DE34CD" w:rsidRDefault="00EF39FE" w:rsidP="00EF39FE">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1.</w:t>
            </w:r>
          </w:p>
        </w:tc>
        <w:tc>
          <w:tcPr>
            <w:tcW w:w="399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805E570" w14:textId="77777777" w:rsidR="00EF39FE" w:rsidRPr="00DE34CD" w:rsidRDefault="00EF39FE" w:rsidP="00EF39FE">
            <w:pPr>
              <w:jc w:val="center"/>
              <w:rPr>
                <w:rFonts w:asciiTheme="minorHAnsi" w:eastAsia="Calibri" w:hAnsiTheme="minorHAnsi" w:cstheme="minorHAnsi"/>
                <w:b w:val="0"/>
                <w:bCs/>
                <w:sz w:val="22"/>
                <w:szCs w:val="22"/>
                <w:lang w:val="hr-HR"/>
              </w:rPr>
            </w:pPr>
            <w:r w:rsidRPr="00DE34CD">
              <w:rPr>
                <w:rFonts w:asciiTheme="minorHAnsi" w:eastAsia="Calibri" w:hAnsiTheme="minorHAnsi" w:cstheme="minorHAnsi"/>
                <w:b w:val="0"/>
                <w:bCs/>
                <w:sz w:val="22"/>
                <w:szCs w:val="22"/>
                <w:lang w:val="hr-HR"/>
              </w:rPr>
              <w:t>Općih prihoda i primitaka</w:t>
            </w:r>
          </w:p>
        </w:tc>
        <w:tc>
          <w:tcPr>
            <w:tcW w:w="1557" w:type="dxa"/>
            <w:tcBorders>
              <w:top w:val="single" w:sz="4" w:space="0" w:color="auto"/>
              <w:left w:val="single" w:sz="4" w:space="0" w:color="auto"/>
              <w:bottom w:val="single" w:sz="4" w:space="0" w:color="auto"/>
              <w:right w:val="single" w:sz="4" w:space="0" w:color="auto"/>
            </w:tcBorders>
            <w:shd w:val="clear" w:color="auto" w:fill="FFFFFF"/>
            <w:vAlign w:val="center"/>
          </w:tcPr>
          <w:p w14:paraId="053FB5B5" w14:textId="77777777" w:rsidR="00EF39FE" w:rsidRPr="00DE34CD" w:rsidRDefault="00EF39FE" w:rsidP="00EF39FE">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627.383,00</w:t>
            </w:r>
          </w:p>
        </w:tc>
        <w:tc>
          <w:tcPr>
            <w:tcW w:w="1557" w:type="dxa"/>
            <w:tcBorders>
              <w:top w:val="single" w:sz="4" w:space="0" w:color="auto"/>
              <w:left w:val="single" w:sz="4" w:space="0" w:color="auto"/>
              <w:bottom w:val="single" w:sz="4" w:space="0" w:color="auto"/>
              <w:right w:val="single" w:sz="4" w:space="0" w:color="auto"/>
            </w:tcBorders>
            <w:shd w:val="clear" w:color="auto" w:fill="FFFFFF"/>
          </w:tcPr>
          <w:p w14:paraId="782AA72F" w14:textId="77777777" w:rsidR="00EF39FE" w:rsidRPr="00DE34CD" w:rsidRDefault="00EF39FE" w:rsidP="00EF39FE">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151.663</w:t>
            </w:r>
            <w:r w:rsidRPr="00DE34CD">
              <w:rPr>
                <w:rFonts w:asciiTheme="minorHAnsi" w:eastAsia="Arial" w:hAnsiTheme="minorHAnsi" w:cstheme="minorHAnsi"/>
                <w:b w:val="0"/>
                <w:bCs/>
                <w:sz w:val="22"/>
                <w:szCs w:val="22"/>
                <w:lang w:val="hr-HR"/>
              </w:rPr>
              <w:t>‬,00</w:t>
            </w:r>
          </w:p>
        </w:tc>
        <w:tc>
          <w:tcPr>
            <w:tcW w:w="1416" w:type="dxa"/>
            <w:tcBorders>
              <w:top w:val="single" w:sz="4" w:space="0" w:color="auto"/>
              <w:left w:val="single" w:sz="4" w:space="0" w:color="auto"/>
              <w:bottom w:val="single" w:sz="4" w:space="0" w:color="auto"/>
              <w:right w:val="single" w:sz="4" w:space="0" w:color="auto"/>
            </w:tcBorders>
            <w:shd w:val="clear" w:color="auto" w:fill="FFFFFF"/>
          </w:tcPr>
          <w:p w14:paraId="175CAC64" w14:textId="77777777" w:rsidR="00EF39FE" w:rsidRPr="00DE34CD" w:rsidRDefault="00EF39FE" w:rsidP="00EF39FE">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212.401,00</w:t>
            </w:r>
          </w:p>
        </w:tc>
        <w:tc>
          <w:tcPr>
            <w:tcW w:w="1420" w:type="dxa"/>
            <w:tcBorders>
              <w:top w:val="single" w:sz="4" w:space="0" w:color="auto"/>
              <w:left w:val="single" w:sz="4" w:space="0" w:color="auto"/>
              <w:bottom w:val="single" w:sz="4" w:space="0" w:color="auto"/>
              <w:right w:val="single" w:sz="4" w:space="0" w:color="auto"/>
            </w:tcBorders>
            <w:shd w:val="clear" w:color="auto" w:fill="FFFFFF"/>
          </w:tcPr>
          <w:p w14:paraId="594E249C" w14:textId="7F59380D" w:rsidR="00EF39FE" w:rsidRPr="00DE34CD" w:rsidRDefault="00EF39FE" w:rsidP="00EF39FE">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206.805,00</w:t>
            </w:r>
          </w:p>
        </w:tc>
      </w:tr>
      <w:tr w:rsidR="00EF39FE" w:rsidRPr="00DE34CD" w14:paraId="16F1F464" w14:textId="77777777" w:rsidTr="000A7ED2">
        <w:trPr>
          <w:trHeight w:val="105"/>
          <w:jc w:val="center"/>
        </w:trPr>
        <w:tc>
          <w:tcPr>
            <w:tcW w:w="82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4D6521E" w14:textId="77777777" w:rsidR="00EF39FE" w:rsidRPr="00DE34CD" w:rsidRDefault="00EF39FE" w:rsidP="00EF39FE">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2.</w:t>
            </w:r>
          </w:p>
        </w:tc>
        <w:tc>
          <w:tcPr>
            <w:tcW w:w="399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D18F329" w14:textId="77777777" w:rsidR="00EF39FE" w:rsidRPr="00DE34CD" w:rsidRDefault="00EF39FE" w:rsidP="00EF39FE">
            <w:pPr>
              <w:jc w:val="center"/>
              <w:rPr>
                <w:rFonts w:asciiTheme="minorHAnsi" w:eastAsia="Calibri" w:hAnsiTheme="minorHAnsi" w:cstheme="minorHAnsi"/>
                <w:b w:val="0"/>
                <w:bCs/>
                <w:sz w:val="22"/>
                <w:szCs w:val="22"/>
                <w:lang w:val="hr-HR"/>
              </w:rPr>
            </w:pPr>
            <w:r w:rsidRPr="00DE34CD">
              <w:rPr>
                <w:rFonts w:asciiTheme="minorHAnsi" w:eastAsia="Calibri" w:hAnsiTheme="minorHAnsi" w:cstheme="minorHAnsi"/>
                <w:b w:val="0"/>
                <w:bCs/>
                <w:sz w:val="22"/>
                <w:szCs w:val="22"/>
                <w:lang w:val="hr-HR"/>
              </w:rPr>
              <w:t>Komunalne naknade</w:t>
            </w:r>
          </w:p>
        </w:tc>
        <w:tc>
          <w:tcPr>
            <w:tcW w:w="1557" w:type="dxa"/>
            <w:tcBorders>
              <w:top w:val="single" w:sz="4" w:space="0" w:color="auto"/>
              <w:left w:val="single" w:sz="4" w:space="0" w:color="auto"/>
              <w:bottom w:val="single" w:sz="4" w:space="0" w:color="auto"/>
              <w:right w:val="single" w:sz="4" w:space="0" w:color="auto"/>
            </w:tcBorders>
            <w:shd w:val="clear" w:color="auto" w:fill="FFFFFF"/>
            <w:vAlign w:val="center"/>
          </w:tcPr>
          <w:p w14:paraId="31353075" w14:textId="77777777" w:rsidR="00EF39FE" w:rsidRPr="00DE34CD" w:rsidRDefault="00EF39FE" w:rsidP="00EF39FE">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409.650,00</w:t>
            </w:r>
          </w:p>
        </w:tc>
        <w:tc>
          <w:tcPr>
            <w:tcW w:w="1557" w:type="dxa"/>
            <w:tcBorders>
              <w:top w:val="single" w:sz="4" w:space="0" w:color="auto"/>
              <w:left w:val="single" w:sz="4" w:space="0" w:color="auto"/>
              <w:bottom w:val="single" w:sz="4" w:space="0" w:color="auto"/>
              <w:right w:val="single" w:sz="4" w:space="0" w:color="auto"/>
            </w:tcBorders>
            <w:shd w:val="clear" w:color="auto" w:fill="FFFFFF"/>
          </w:tcPr>
          <w:p w14:paraId="6090B3B2" w14:textId="77777777" w:rsidR="00EF39FE" w:rsidRPr="00DE34CD" w:rsidRDefault="00EF39FE" w:rsidP="00EF39FE">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409.650,00</w:t>
            </w:r>
          </w:p>
        </w:tc>
        <w:tc>
          <w:tcPr>
            <w:tcW w:w="1416" w:type="dxa"/>
            <w:tcBorders>
              <w:top w:val="single" w:sz="4" w:space="0" w:color="auto"/>
              <w:left w:val="single" w:sz="4" w:space="0" w:color="auto"/>
              <w:bottom w:val="single" w:sz="4" w:space="0" w:color="auto"/>
              <w:right w:val="single" w:sz="4" w:space="0" w:color="auto"/>
            </w:tcBorders>
            <w:shd w:val="clear" w:color="auto" w:fill="FFFFFF"/>
          </w:tcPr>
          <w:p w14:paraId="2A4AA089" w14:textId="77777777" w:rsidR="00EF39FE" w:rsidRPr="00DE34CD" w:rsidRDefault="00EF39FE" w:rsidP="00EF39FE">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334.683,00</w:t>
            </w:r>
          </w:p>
        </w:tc>
        <w:tc>
          <w:tcPr>
            <w:tcW w:w="1420" w:type="dxa"/>
            <w:tcBorders>
              <w:top w:val="single" w:sz="4" w:space="0" w:color="auto"/>
              <w:left w:val="single" w:sz="4" w:space="0" w:color="auto"/>
              <w:bottom w:val="single" w:sz="4" w:space="0" w:color="auto"/>
              <w:right w:val="single" w:sz="4" w:space="0" w:color="auto"/>
            </w:tcBorders>
            <w:shd w:val="clear" w:color="auto" w:fill="FFFFFF"/>
          </w:tcPr>
          <w:p w14:paraId="0BFD7EB1" w14:textId="77777777" w:rsidR="00EF39FE" w:rsidRPr="00DE34CD" w:rsidRDefault="00EF39FE" w:rsidP="00EF39FE">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295.683,00</w:t>
            </w:r>
          </w:p>
        </w:tc>
      </w:tr>
      <w:tr w:rsidR="00EF39FE" w:rsidRPr="00DE34CD" w14:paraId="1AE9E56C" w14:textId="77777777" w:rsidTr="000A7ED2">
        <w:trPr>
          <w:trHeight w:val="165"/>
          <w:jc w:val="center"/>
        </w:trPr>
        <w:tc>
          <w:tcPr>
            <w:tcW w:w="82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B395A9F" w14:textId="77777777" w:rsidR="00EF39FE" w:rsidRPr="00DE34CD" w:rsidRDefault="00EF39FE" w:rsidP="00EF39FE">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3.</w:t>
            </w:r>
          </w:p>
        </w:tc>
        <w:tc>
          <w:tcPr>
            <w:tcW w:w="399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2566BBD" w14:textId="77777777" w:rsidR="00EF39FE" w:rsidRPr="00DE34CD" w:rsidRDefault="00EF39FE" w:rsidP="00EF39FE">
            <w:pPr>
              <w:jc w:val="center"/>
              <w:rPr>
                <w:rFonts w:asciiTheme="minorHAnsi" w:eastAsia="Calibri" w:hAnsiTheme="minorHAnsi" w:cstheme="minorHAnsi"/>
                <w:b w:val="0"/>
                <w:bCs/>
                <w:sz w:val="22"/>
                <w:szCs w:val="22"/>
                <w:lang w:val="hr-HR"/>
              </w:rPr>
            </w:pPr>
            <w:r w:rsidRPr="00DE34CD">
              <w:rPr>
                <w:rFonts w:asciiTheme="minorHAnsi" w:eastAsia="Calibri" w:hAnsiTheme="minorHAnsi" w:cstheme="minorHAnsi"/>
                <w:b w:val="0"/>
                <w:bCs/>
                <w:sz w:val="22"/>
                <w:szCs w:val="22"/>
                <w:lang w:val="hr-HR"/>
              </w:rPr>
              <w:t>Komunalnog doprinosa</w:t>
            </w:r>
          </w:p>
        </w:tc>
        <w:tc>
          <w:tcPr>
            <w:tcW w:w="1557" w:type="dxa"/>
            <w:tcBorders>
              <w:top w:val="single" w:sz="4" w:space="0" w:color="auto"/>
              <w:left w:val="single" w:sz="4" w:space="0" w:color="auto"/>
              <w:bottom w:val="single" w:sz="4" w:space="0" w:color="auto"/>
              <w:right w:val="single" w:sz="4" w:space="0" w:color="auto"/>
            </w:tcBorders>
            <w:shd w:val="clear" w:color="auto" w:fill="FFFFFF"/>
            <w:vAlign w:val="center"/>
          </w:tcPr>
          <w:p w14:paraId="087013AC" w14:textId="77777777" w:rsidR="00EF39FE" w:rsidRPr="00DE34CD" w:rsidRDefault="00EF39FE" w:rsidP="00EF39FE">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84.940,00</w:t>
            </w:r>
          </w:p>
        </w:tc>
        <w:tc>
          <w:tcPr>
            <w:tcW w:w="1557" w:type="dxa"/>
            <w:tcBorders>
              <w:top w:val="single" w:sz="4" w:space="0" w:color="auto"/>
              <w:left w:val="single" w:sz="4" w:space="0" w:color="auto"/>
              <w:bottom w:val="single" w:sz="4" w:space="0" w:color="auto"/>
              <w:right w:val="single" w:sz="4" w:space="0" w:color="auto"/>
            </w:tcBorders>
            <w:shd w:val="clear" w:color="auto" w:fill="FFFFFF"/>
          </w:tcPr>
          <w:p w14:paraId="4EAF5113" w14:textId="77777777" w:rsidR="00EF39FE" w:rsidRPr="00DE34CD" w:rsidRDefault="00EF39FE" w:rsidP="00EF39FE">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84.940,00</w:t>
            </w:r>
          </w:p>
        </w:tc>
        <w:tc>
          <w:tcPr>
            <w:tcW w:w="1416" w:type="dxa"/>
            <w:tcBorders>
              <w:top w:val="single" w:sz="4" w:space="0" w:color="auto"/>
              <w:left w:val="single" w:sz="4" w:space="0" w:color="auto"/>
              <w:bottom w:val="single" w:sz="4" w:space="0" w:color="auto"/>
              <w:right w:val="single" w:sz="4" w:space="0" w:color="auto"/>
            </w:tcBorders>
            <w:shd w:val="clear" w:color="auto" w:fill="FFFFFF"/>
          </w:tcPr>
          <w:p w14:paraId="36C62A75" w14:textId="77777777" w:rsidR="00EF39FE" w:rsidRPr="00DE34CD" w:rsidRDefault="00EF39FE" w:rsidP="00EF39FE">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121.240,00</w:t>
            </w:r>
          </w:p>
        </w:tc>
        <w:tc>
          <w:tcPr>
            <w:tcW w:w="1420" w:type="dxa"/>
            <w:tcBorders>
              <w:top w:val="single" w:sz="4" w:space="0" w:color="auto"/>
              <w:left w:val="single" w:sz="4" w:space="0" w:color="auto"/>
              <w:bottom w:val="single" w:sz="4" w:space="0" w:color="auto"/>
              <w:right w:val="single" w:sz="4" w:space="0" w:color="auto"/>
            </w:tcBorders>
            <w:shd w:val="clear" w:color="auto" w:fill="FFFFFF"/>
          </w:tcPr>
          <w:p w14:paraId="6B579B33" w14:textId="77777777" w:rsidR="00EF39FE" w:rsidRPr="00DE34CD" w:rsidRDefault="00EF39FE" w:rsidP="00EF39FE">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160.240,00</w:t>
            </w:r>
          </w:p>
        </w:tc>
      </w:tr>
      <w:tr w:rsidR="00EF39FE" w:rsidRPr="00DE34CD" w14:paraId="1125DC70" w14:textId="77777777" w:rsidTr="000A7ED2">
        <w:trPr>
          <w:trHeight w:val="157"/>
          <w:jc w:val="center"/>
        </w:trPr>
        <w:tc>
          <w:tcPr>
            <w:tcW w:w="82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A13174F" w14:textId="77777777" w:rsidR="00EF39FE" w:rsidRPr="00DE34CD" w:rsidRDefault="00EF39FE" w:rsidP="00EF39FE">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4.</w:t>
            </w:r>
          </w:p>
        </w:tc>
        <w:tc>
          <w:tcPr>
            <w:tcW w:w="399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971F894" w14:textId="77777777" w:rsidR="00EF39FE" w:rsidRPr="00DE34CD" w:rsidRDefault="00EF39FE" w:rsidP="00EF39FE">
            <w:pPr>
              <w:jc w:val="center"/>
              <w:rPr>
                <w:rFonts w:asciiTheme="minorHAnsi" w:eastAsia="Calibri" w:hAnsiTheme="minorHAnsi" w:cstheme="minorHAnsi"/>
                <w:b w:val="0"/>
                <w:bCs/>
                <w:sz w:val="22"/>
                <w:szCs w:val="22"/>
                <w:lang w:val="hr-HR"/>
              </w:rPr>
            </w:pPr>
            <w:r w:rsidRPr="00DE34CD">
              <w:rPr>
                <w:rFonts w:asciiTheme="minorHAnsi" w:eastAsia="Calibri" w:hAnsiTheme="minorHAnsi" w:cstheme="minorHAnsi"/>
                <w:b w:val="0"/>
                <w:bCs/>
                <w:sz w:val="22"/>
                <w:szCs w:val="22"/>
                <w:lang w:val="hr-HR"/>
              </w:rPr>
              <w:t>Šumskog doprinosa</w:t>
            </w:r>
          </w:p>
        </w:tc>
        <w:tc>
          <w:tcPr>
            <w:tcW w:w="1557" w:type="dxa"/>
            <w:tcBorders>
              <w:top w:val="single" w:sz="4" w:space="0" w:color="auto"/>
              <w:left w:val="single" w:sz="4" w:space="0" w:color="auto"/>
              <w:bottom w:val="single" w:sz="4" w:space="0" w:color="auto"/>
              <w:right w:val="single" w:sz="4" w:space="0" w:color="auto"/>
            </w:tcBorders>
            <w:shd w:val="clear" w:color="auto" w:fill="FFFFFF"/>
            <w:vAlign w:val="center"/>
          </w:tcPr>
          <w:p w14:paraId="545A3F86" w14:textId="77777777" w:rsidR="00EF39FE" w:rsidRPr="00DE34CD" w:rsidRDefault="00EF39FE" w:rsidP="00EF39FE">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31.900,00</w:t>
            </w:r>
          </w:p>
        </w:tc>
        <w:tc>
          <w:tcPr>
            <w:tcW w:w="1557" w:type="dxa"/>
            <w:tcBorders>
              <w:top w:val="single" w:sz="4" w:space="0" w:color="auto"/>
              <w:left w:val="single" w:sz="4" w:space="0" w:color="auto"/>
              <w:bottom w:val="single" w:sz="4" w:space="0" w:color="auto"/>
              <w:right w:val="single" w:sz="4" w:space="0" w:color="auto"/>
            </w:tcBorders>
            <w:shd w:val="clear" w:color="auto" w:fill="FFFFFF"/>
          </w:tcPr>
          <w:p w14:paraId="2543D7E4" w14:textId="77777777" w:rsidR="00EF39FE" w:rsidRPr="00DE34CD" w:rsidRDefault="00EF39FE" w:rsidP="00EF39FE">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31.900,00</w:t>
            </w:r>
          </w:p>
        </w:tc>
        <w:tc>
          <w:tcPr>
            <w:tcW w:w="1416" w:type="dxa"/>
            <w:tcBorders>
              <w:top w:val="single" w:sz="4" w:space="0" w:color="auto"/>
              <w:left w:val="single" w:sz="4" w:space="0" w:color="auto"/>
              <w:bottom w:val="single" w:sz="4" w:space="0" w:color="auto"/>
              <w:right w:val="single" w:sz="4" w:space="0" w:color="auto"/>
            </w:tcBorders>
            <w:shd w:val="clear" w:color="auto" w:fill="FFFFFF"/>
          </w:tcPr>
          <w:p w14:paraId="36BE01FF" w14:textId="77777777" w:rsidR="00EF39FE" w:rsidRPr="00DE34CD" w:rsidRDefault="00EF39FE" w:rsidP="00EF39FE">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31.900,00</w:t>
            </w:r>
          </w:p>
        </w:tc>
        <w:tc>
          <w:tcPr>
            <w:tcW w:w="1420" w:type="dxa"/>
            <w:tcBorders>
              <w:top w:val="single" w:sz="4" w:space="0" w:color="auto"/>
              <w:left w:val="single" w:sz="4" w:space="0" w:color="auto"/>
              <w:bottom w:val="single" w:sz="4" w:space="0" w:color="auto"/>
              <w:right w:val="single" w:sz="4" w:space="0" w:color="auto"/>
            </w:tcBorders>
            <w:shd w:val="clear" w:color="auto" w:fill="FFFFFF"/>
          </w:tcPr>
          <w:p w14:paraId="325F6802" w14:textId="77777777" w:rsidR="00EF39FE" w:rsidRPr="00DE34CD" w:rsidRDefault="00EF39FE" w:rsidP="00EF39FE">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42.000,00</w:t>
            </w:r>
          </w:p>
        </w:tc>
      </w:tr>
      <w:tr w:rsidR="00EF39FE" w:rsidRPr="00DE34CD" w14:paraId="09FADE48" w14:textId="77777777" w:rsidTr="000A7ED2">
        <w:trPr>
          <w:trHeight w:val="161"/>
          <w:jc w:val="center"/>
        </w:trPr>
        <w:tc>
          <w:tcPr>
            <w:tcW w:w="824" w:type="dxa"/>
            <w:tcBorders>
              <w:top w:val="single" w:sz="4" w:space="0" w:color="auto"/>
              <w:left w:val="single" w:sz="4" w:space="0" w:color="auto"/>
              <w:bottom w:val="single" w:sz="4" w:space="0" w:color="auto"/>
              <w:right w:val="single" w:sz="4" w:space="0" w:color="auto"/>
            </w:tcBorders>
            <w:shd w:val="clear" w:color="auto" w:fill="FFFFFF"/>
            <w:vAlign w:val="center"/>
          </w:tcPr>
          <w:p w14:paraId="748661A4" w14:textId="77777777" w:rsidR="00EF39FE" w:rsidRPr="00DE34CD" w:rsidRDefault="00EF39FE" w:rsidP="00EF39FE">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5.</w:t>
            </w:r>
          </w:p>
        </w:tc>
        <w:tc>
          <w:tcPr>
            <w:tcW w:w="399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25CD02E" w14:textId="77777777" w:rsidR="00EF39FE" w:rsidRPr="00DE34CD" w:rsidRDefault="00EF39FE" w:rsidP="00EF39FE">
            <w:pPr>
              <w:jc w:val="center"/>
              <w:rPr>
                <w:rFonts w:asciiTheme="minorHAnsi" w:eastAsia="Calibri" w:hAnsiTheme="minorHAnsi" w:cstheme="minorHAnsi"/>
                <w:b w:val="0"/>
                <w:bCs/>
                <w:sz w:val="22"/>
                <w:szCs w:val="22"/>
                <w:lang w:val="hr-HR"/>
              </w:rPr>
            </w:pPr>
            <w:r w:rsidRPr="00DE34CD">
              <w:rPr>
                <w:rFonts w:asciiTheme="minorHAnsi" w:eastAsia="Calibri" w:hAnsiTheme="minorHAnsi" w:cstheme="minorHAnsi"/>
                <w:b w:val="0"/>
                <w:bCs/>
                <w:sz w:val="22"/>
                <w:szCs w:val="22"/>
                <w:lang w:val="hr-HR"/>
              </w:rPr>
              <w:t>Vodnog doprinosa</w:t>
            </w:r>
          </w:p>
        </w:tc>
        <w:tc>
          <w:tcPr>
            <w:tcW w:w="1557" w:type="dxa"/>
            <w:tcBorders>
              <w:top w:val="single" w:sz="4" w:space="0" w:color="auto"/>
              <w:left w:val="single" w:sz="4" w:space="0" w:color="auto"/>
              <w:bottom w:val="single" w:sz="4" w:space="0" w:color="auto"/>
              <w:right w:val="single" w:sz="4" w:space="0" w:color="auto"/>
            </w:tcBorders>
            <w:shd w:val="clear" w:color="auto" w:fill="FFFFFF"/>
            <w:vAlign w:val="center"/>
          </w:tcPr>
          <w:p w14:paraId="1DAB5B71" w14:textId="77777777" w:rsidR="00EF39FE" w:rsidRPr="00DE34CD" w:rsidRDefault="00EF39FE" w:rsidP="00EF39FE">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7.900,00</w:t>
            </w:r>
          </w:p>
        </w:tc>
        <w:tc>
          <w:tcPr>
            <w:tcW w:w="1557" w:type="dxa"/>
            <w:tcBorders>
              <w:top w:val="single" w:sz="4" w:space="0" w:color="auto"/>
              <w:left w:val="single" w:sz="4" w:space="0" w:color="auto"/>
              <w:bottom w:val="single" w:sz="4" w:space="0" w:color="auto"/>
              <w:right w:val="single" w:sz="4" w:space="0" w:color="auto"/>
            </w:tcBorders>
            <w:shd w:val="clear" w:color="auto" w:fill="FFFFFF"/>
          </w:tcPr>
          <w:p w14:paraId="51DFB2A6" w14:textId="77777777" w:rsidR="00EF39FE" w:rsidRPr="00DE34CD" w:rsidRDefault="00EF39FE" w:rsidP="00EF39FE">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7.900,00</w:t>
            </w:r>
          </w:p>
        </w:tc>
        <w:tc>
          <w:tcPr>
            <w:tcW w:w="1416" w:type="dxa"/>
            <w:tcBorders>
              <w:top w:val="single" w:sz="4" w:space="0" w:color="auto"/>
              <w:left w:val="single" w:sz="4" w:space="0" w:color="auto"/>
              <w:bottom w:val="single" w:sz="4" w:space="0" w:color="auto"/>
              <w:right w:val="single" w:sz="4" w:space="0" w:color="auto"/>
            </w:tcBorders>
            <w:shd w:val="clear" w:color="auto" w:fill="FFFFFF"/>
          </w:tcPr>
          <w:p w14:paraId="0DD577C7" w14:textId="77777777" w:rsidR="00EF39FE" w:rsidRPr="00DE34CD" w:rsidRDefault="00EF39FE" w:rsidP="00EF39FE">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7.900,00</w:t>
            </w:r>
          </w:p>
        </w:tc>
        <w:tc>
          <w:tcPr>
            <w:tcW w:w="1420" w:type="dxa"/>
            <w:tcBorders>
              <w:top w:val="single" w:sz="4" w:space="0" w:color="auto"/>
              <w:left w:val="single" w:sz="4" w:space="0" w:color="auto"/>
              <w:bottom w:val="single" w:sz="4" w:space="0" w:color="auto"/>
              <w:right w:val="single" w:sz="4" w:space="0" w:color="auto"/>
            </w:tcBorders>
            <w:shd w:val="clear" w:color="auto" w:fill="FFFFFF"/>
          </w:tcPr>
          <w:p w14:paraId="5160CF3B" w14:textId="77777777" w:rsidR="00EF39FE" w:rsidRPr="00DE34CD" w:rsidRDefault="00EF39FE" w:rsidP="00EF39FE">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7.900,00</w:t>
            </w:r>
          </w:p>
        </w:tc>
      </w:tr>
      <w:tr w:rsidR="00EF39FE" w:rsidRPr="00DE34CD" w14:paraId="02B14EAC" w14:textId="77777777" w:rsidTr="000A7ED2">
        <w:trPr>
          <w:trHeight w:val="196"/>
          <w:jc w:val="center"/>
        </w:trPr>
        <w:tc>
          <w:tcPr>
            <w:tcW w:w="824" w:type="dxa"/>
            <w:tcBorders>
              <w:top w:val="single" w:sz="4" w:space="0" w:color="auto"/>
              <w:left w:val="single" w:sz="4" w:space="0" w:color="auto"/>
              <w:bottom w:val="single" w:sz="4" w:space="0" w:color="auto"/>
              <w:right w:val="single" w:sz="4" w:space="0" w:color="auto"/>
            </w:tcBorders>
            <w:shd w:val="clear" w:color="auto" w:fill="FFFFFF"/>
            <w:vAlign w:val="center"/>
          </w:tcPr>
          <w:p w14:paraId="782E2D72" w14:textId="77777777" w:rsidR="00EF39FE" w:rsidRPr="00DE34CD" w:rsidRDefault="00EF39FE" w:rsidP="00EF39FE">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6.</w:t>
            </w:r>
          </w:p>
        </w:tc>
        <w:tc>
          <w:tcPr>
            <w:tcW w:w="399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E925E96" w14:textId="77777777" w:rsidR="00EF39FE" w:rsidRPr="00DE34CD" w:rsidRDefault="00EF39FE" w:rsidP="00EF39FE">
            <w:pPr>
              <w:jc w:val="center"/>
              <w:rPr>
                <w:rFonts w:asciiTheme="minorHAnsi" w:eastAsia="Calibri" w:hAnsiTheme="minorHAnsi" w:cstheme="minorHAnsi"/>
                <w:b w:val="0"/>
                <w:bCs/>
                <w:sz w:val="22"/>
                <w:szCs w:val="22"/>
                <w:lang w:val="hr-HR"/>
              </w:rPr>
            </w:pPr>
            <w:r w:rsidRPr="00DE34CD">
              <w:rPr>
                <w:rFonts w:asciiTheme="minorHAnsi" w:eastAsia="Calibri" w:hAnsiTheme="minorHAnsi" w:cstheme="minorHAnsi"/>
                <w:b w:val="0"/>
                <w:bCs/>
                <w:sz w:val="22"/>
                <w:szCs w:val="22"/>
                <w:lang w:val="hr-HR"/>
              </w:rPr>
              <w:t>Koncesije</w:t>
            </w:r>
          </w:p>
        </w:tc>
        <w:tc>
          <w:tcPr>
            <w:tcW w:w="1557" w:type="dxa"/>
            <w:tcBorders>
              <w:top w:val="single" w:sz="4" w:space="0" w:color="auto"/>
              <w:left w:val="single" w:sz="4" w:space="0" w:color="auto"/>
              <w:bottom w:val="single" w:sz="4" w:space="0" w:color="auto"/>
              <w:right w:val="single" w:sz="4" w:space="0" w:color="auto"/>
            </w:tcBorders>
            <w:shd w:val="clear" w:color="auto" w:fill="FFFFFF"/>
            <w:vAlign w:val="center"/>
          </w:tcPr>
          <w:p w14:paraId="704350D1" w14:textId="77777777" w:rsidR="00EF39FE" w:rsidRPr="00DE34CD" w:rsidRDefault="00EF39FE" w:rsidP="00EF39FE">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37.500,00</w:t>
            </w:r>
          </w:p>
        </w:tc>
        <w:tc>
          <w:tcPr>
            <w:tcW w:w="1557" w:type="dxa"/>
            <w:tcBorders>
              <w:top w:val="single" w:sz="4" w:space="0" w:color="auto"/>
              <w:left w:val="single" w:sz="4" w:space="0" w:color="auto"/>
              <w:bottom w:val="single" w:sz="4" w:space="0" w:color="auto"/>
              <w:right w:val="single" w:sz="4" w:space="0" w:color="auto"/>
            </w:tcBorders>
            <w:shd w:val="clear" w:color="auto" w:fill="FFFFFF"/>
          </w:tcPr>
          <w:p w14:paraId="61806832" w14:textId="77777777" w:rsidR="00EF39FE" w:rsidRPr="00DE34CD" w:rsidRDefault="00EF39FE" w:rsidP="00EF39FE">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37.500,00</w:t>
            </w:r>
          </w:p>
        </w:tc>
        <w:tc>
          <w:tcPr>
            <w:tcW w:w="1416" w:type="dxa"/>
            <w:tcBorders>
              <w:top w:val="single" w:sz="4" w:space="0" w:color="auto"/>
              <w:left w:val="single" w:sz="4" w:space="0" w:color="auto"/>
              <w:bottom w:val="single" w:sz="4" w:space="0" w:color="auto"/>
              <w:right w:val="single" w:sz="4" w:space="0" w:color="auto"/>
            </w:tcBorders>
            <w:shd w:val="clear" w:color="auto" w:fill="FFFFFF"/>
          </w:tcPr>
          <w:p w14:paraId="162A3330" w14:textId="77777777" w:rsidR="00EF39FE" w:rsidRPr="00DE34CD" w:rsidRDefault="00EF39FE" w:rsidP="00EF39FE">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38.200,00</w:t>
            </w:r>
          </w:p>
        </w:tc>
        <w:tc>
          <w:tcPr>
            <w:tcW w:w="1420" w:type="dxa"/>
            <w:tcBorders>
              <w:top w:val="single" w:sz="4" w:space="0" w:color="auto"/>
              <w:left w:val="single" w:sz="4" w:space="0" w:color="auto"/>
              <w:bottom w:val="single" w:sz="4" w:space="0" w:color="auto"/>
              <w:right w:val="single" w:sz="4" w:space="0" w:color="auto"/>
            </w:tcBorders>
            <w:shd w:val="clear" w:color="auto" w:fill="FFFFFF"/>
          </w:tcPr>
          <w:p w14:paraId="6BFA76ED" w14:textId="77777777" w:rsidR="00EF39FE" w:rsidRPr="00DE34CD" w:rsidRDefault="00EF39FE" w:rsidP="00EF39FE">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38.200,00</w:t>
            </w:r>
          </w:p>
        </w:tc>
      </w:tr>
      <w:tr w:rsidR="00EF39FE" w:rsidRPr="00DE34CD" w14:paraId="673F0D4E" w14:textId="77777777" w:rsidTr="000A7ED2">
        <w:trPr>
          <w:trHeight w:val="206"/>
          <w:jc w:val="center"/>
        </w:trPr>
        <w:tc>
          <w:tcPr>
            <w:tcW w:w="824" w:type="dxa"/>
            <w:tcBorders>
              <w:top w:val="single" w:sz="4" w:space="0" w:color="auto"/>
              <w:left w:val="single" w:sz="4" w:space="0" w:color="auto"/>
              <w:bottom w:val="single" w:sz="4" w:space="0" w:color="auto"/>
              <w:right w:val="single" w:sz="4" w:space="0" w:color="auto"/>
            </w:tcBorders>
            <w:shd w:val="clear" w:color="auto" w:fill="FFFFFF"/>
            <w:vAlign w:val="center"/>
          </w:tcPr>
          <w:p w14:paraId="6723D79A" w14:textId="77777777" w:rsidR="00EF39FE" w:rsidRPr="00DE34CD" w:rsidRDefault="00EF39FE" w:rsidP="00EF39FE">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7.</w:t>
            </w:r>
          </w:p>
        </w:tc>
        <w:tc>
          <w:tcPr>
            <w:tcW w:w="399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51314D9" w14:textId="77777777" w:rsidR="00EF39FE" w:rsidRPr="00DE34CD" w:rsidRDefault="00EF39FE" w:rsidP="00EF39FE">
            <w:pPr>
              <w:jc w:val="center"/>
              <w:rPr>
                <w:rFonts w:asciiTheme="minorHAnsi" w:eastAsia="Calibri" w:hAnsiTheme="minorHAnsi" w:cstheme="minorHAnsi"/>
                <w:b w:val="0"/>
                <w:bCs/>
                <w:sz w:val="22"/>
                <w:szCs w:val="22"/>
                <w:lang w:val="hr-HR"/>
              </w:rPr>
            </w:pPr>
            <w:r w:rsidRPr="00DE34CD">
              <w:rPr>
                <w:rFonts w:asciiTheme="minorHAnsi" w:eastAsia="Calibri" w:hAnsiTheme="minorHAnsi" w:cstheme="minorHAnsi"/>
                <w:b w:val="0"/>
                <w:bCs/>
                <w:sz w:val="22"/>
                <w:szCs w:val="22"/>
                <w:lang w:val="hr-HR"/>
              </w:rPr>
              <w:t>Prihod za posebne namjene  - parkirališta</w:t>
            </w:r>
          </w:p>
        </w:tc>
        <w:tc>
          <w:tcPr>
            <w:tcW w:w="1557" w:type="dxa"/>
            <w:tcBorders>
              <w:top w:val="single" w:sz="4" w:space="0" w:color="auto"/>
              <w:left w:val="single" w:sz="4" w:space="0" w:color="auto"/>
              <w:bottom w:val="single" w:sz="4" w:space="0" w:color="auto"/>
              <w:right w:val="single" w:sz="4" w:space="0" w:color="auto"/>
            </w:tcBorders>
            <w:shd w:val="clear" w:color="auto" w:fill="FFFFFF"/>
            <w:vAlign w:val="center"/>
          </w:tcPr>
          <w:p w14:paraId="2813BAE0" w14:textId="77777777" w:rsidR="00EF39FE" w:rsidRPr="00DE34CD" w:rsidRDefault="00EF39FE" w:rsidP="00EF39FE">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13.200,00</w:t>
            </w:r>
          </w:p>
        </w:tc>
        <w:tc>
          <w:tcPr>
            <w:tcW w:w="1557" w:type="dxa"/>
            <w:tcBorders>
              <w:top w:val="single" w:sz="4" w:space="0" w:color="auto"/>
              <w:left w:val="single" w:sz="4" w:space="0" w:color="auto"/>
              <w:bottom w:val="single" w:sz="4" w:space="0" w:color="auto"/>
              <w:right w:val="single" w:sz="4" w:space="0" w:color="auto"/>
            </w:tcBorders>
            <w:shd w:val="clear" w:color="auto" w:fill="FFFFFF"/>
          </w:tcPr>
          <w:p w14:paraId="17F4E863" w14:textId="77777777" w:rsidR="00EF39FE" w:rsidRPr="00DE34CD" w:rsidRDefault="00EF39FE" w:rsidP="00EF39FE">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13.200,00</w:t>
            </w:r>
          </w:p>
        </w:tc>
        <w:tc>
          <w:tcPr>
            <w:tcW w:w="1416" w:type="dxa"/>
            <w:tcBorders>
              <w:top w:val="single" w:sz="4" w:space="0" w:color="auto"/>
              <w:left w:val="single" w:sz="4" w:space="0" w:color="auto"/>
              <w:bottom w:val="single" w:sz="4" w:space="0" w:color="auto"/>
              <w:right w:val="single" w:sz="4" w:space="0" w:color="auto"/>
            </w:tcBorders>
            <w:shd w:val="clear" w:color="auto" w:fill="FFFFFF"/>
          </w:tcPr>
          <w:p w14:paraId="2983DC9B" w14:textId="77777777" w:rsidR="00EF39FE" w:rsidRPr="00DE34CD" w:rsidRDefault="00EF39FE" w:rsidP="00EF39FE">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13.200,00</w:t>
            </w:r>
          </w:p>
        </w:tc>
        <w:tc>
          <w:tcPr>
            <w:tcW w:w="1420" w:type="dxa"/>
            <w:tcBorders>
              <w:top w:val="single" w:sz="4" w:space="0" w:color="auto"/>
              <w:left w:val="single" w:sz="4" w:space="0" w:color="auto"/>
              <w:bottom w:val="single" w:sz="4" w:space="0" w:color="auto"/>
              <w:right w:val="single" w:sz="4" w:space="0" w:color="auto"/>
            </w:tcBorders>
            <w:shd w:val="clear" w:color="auto" w:fill="FFFFFF"/>
          </w:tcPr>
          <w:p w14:paraId="42B2FA74" w14:textId="77777777" w:rsidR="00EF39FE" w:rsidRPr="00DE34CD" w:rsidRDefault="00EF39FE" w:rsidP="00EF39FE">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13.200,00</w:t>
            </w:r>
          </w:p>
        </w:tc>
      </w:tr>
      <w:tr w:rsidR="00EF39FE" w:rsidRPr="00DE34CD" w14:paraId="545FB3B0" w14:textId="77777777" w:rsidTr="000A7ED2">
        <w:trPr>
          <w:trHeight w:val="206"/>
          <w:jc w:val="center"/>
        </w:trPr>
        <w:tc>
          <w:tcPr>
            <w:tcW w:w="824" w:type="dxa"/>
            <w:tcBorders>
              <w:top w:val="single" w:sz="4" w:space="0" w:color="auto"/>
              <w:left w:val="single" w:sz="4" w:space="0" w:color="auto"/>
              <w:bottom w:val="single" w:sz="4" w:space="0" w:color="auto"/>
              <w:right w:val="single" w:sz="4" w:space="0" w:color="auto"/>
            </w:tcBorders>
            <w:shd w:val="clear" w:color="auto" w:fill="FFFFFF"/>
            <w:vAlign w:val="center"/>
          </w:tcPr>
          <w:p w14:paraId="78EE4904" w14:textId="77777777" w:rsidR="00EF39FE" w:rsidRPr="00DE34CD" w:rsidRDefault="00EF39FE" w:rsidP="00EF39FE">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8.</w:t>
            </w:r>
          </w:p>
        </w:tc>
        <w:tc>
          <w:tcPr>
            <w:tcW w:w="399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8741CEE" w14:textId="77777777" w:rsidR="00EF39FE" w:rsidRPr="00DE34CD" w:rsidRDefault="00EF39FE" w:rsidP="00EF39FE">
            <w:pPr>
              <w:jc w:val="center"/>
              <w:rPr>
                <w:rFonts w:asciiTheme="minorHAnsi" w:eastAsia="Calibri" w:hAnsiTheme="minorHAnsi" w:cstheme="minorHAnsi"/>
                <w:b w:val="0"/>
                <w:bCs/>
                <w:sz w:val="22"/>
                <w:szCs w:val="22"/>
                <w:lang w:val="hr-HR"/>
              </w:rPr>
            </w:pPr>
            <w:r w:rsidRPr="00DE34CD">
              <w:rPr>
                <w:rFonts w:asciiTheme="minorHAnsi" w:eastAsia="Calibri" w:hAnsiTheme="minorHAnsi" w:cstheme="minorHAnsi"/>
                <w:b w:val="0"/>
                <w:bCs/>
                <w:sz w:val="22"/>
                <w:szCs w:val="22"/>
                <w:lang w:val="hr-HR"/>
              </w:rPr>
              <w:t>Prihod za posebne namjene – grobna naknada</w:t>
            </w:r>
          </w:p>
        </w:tc>
        <w:tc>
          <w:tcPr>
            <w:tcW w:w="1557" w:type="dxa"/>
            <w:tcBorders>
              <w:top w:val="single" w:sz="4" w:space="0" w:color="auto"/>
              <w:left w:val="single" w:sz="4" w:space="0" w:color="auto"/>
              <w:bottom w:val="single" w:sz="4" w:space="0" w:color="auto"/>
              <w:right w:val="single" w:sz="4" w:space="0" w:color="auto"/>
            </w:tcBorders>
            <w:shd w:val="clear" w:color="auto" w:fill="FFFFFF"/>
            <w:vAlign w:val="center"/>
          </w:tcPr>
          <w:p w14:paraId="4986C7AD" w14:textId="77777777" w:rsidR="00EF39FE" w:rsidRPr="00DE34CD" w:rsidRDefault="00EF39FE" w:rsidP="00EF39FE">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10.000,00</w:t>
            </w:r>
          </w:p>
        </w:tc>
        <w:tc>
          <w:tcPr>
            <w:tcW w:w="1557" w:type="dxa"/>
            <w:tcBorders>
              <w:top w:val="single" w:sz="4" w:space="0" w:color="auto"/>
              <w:left w:val="single" w:sz="4" w:space="0" w:color="auto"/>
              <w:bottom w:val="single" w:sz="4" w:space="0" w:color="auto"/>
              <w:right w:val="single" w:sz="4" w:space="0" w:color="auto"/>
            </w:tcBorders>
            <w:shd w:val="clear" w:color="auto" w:fill="FFFFFF"/>
          </w:tcPr>
          <w:p w14:paraId="52A7234B" w14:textId="77777777" w:rsidR="00EF39FE" w:rsidRPr="00DE34CD" w:rsidRDefault="00EF39FE" w:rsidP="00EF39FE">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10.000,00</w:t>
            </w:r>
          </w:p>
        </w:tc>
        <w:tc>
          <w:tcPr>
            <w:tcW w:w="1416" w:type="dxa"/>
            <w:tcBorders>
              <w:top w:val="single" w:sz="4" w:space="0" w:color="auto"/>
              <w:left w:val="single" w:sz="4" w:space="0" w:color="auto"/>
              <w:bottom w:val="single" w:sz="4" w:space="0" w:color="auto"/>
              <w:right w:val="single" w:sz="4" w:space="0" w:color="auto"/>
            </w:tcBorders>
            <w:shd w:val="clear" w:color="auto" w:fill="FFFFFF"/>
          </w:tcPr>
          <w:p w14:paraId="7101E037" w14:textId="77777777" w:rsidR="00EF39FE" w:rsidRPr="00DE34CD" w:rsidRDefault="00EF39FE" w:rsidP="00EF39FE">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12.000,00</w:t>
            </w:r>
          </w:p>
        </w:tc>
        <w:tc>
          <w:tcPr>
            <w:tcW w:w="1420" w:type="dxa"/>
            <w:tcBorders>
              <w:top w:val="single" w:sz="4" w:space="0" w:color="auto"/>
              <w:left w:val="single" w:sz="4" w:space="0" w:color="auto"/>
              <w:bottom w:val="single" w:sz="4" w:space="0" w:color="auto"/>
              <w:right w:val="single" w:sz="4" w:space="0" w:color="auto"/>
            </w:tcBorders>
            <w:shd w:val="clear" w:color="auto" w:fill="FFFFFF"/>
          </w:tcPr>
          <w:p w14:paraId="7003945D" w14:textId="77777777" w:rsidR="00EF39FE" w:rsidRPr="00DE34CD" w:rsidRDefault="00EF39FE" w:rsidP="00EF39FE">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12.000,00</w:t>
            </w:r>
          </w:p>
        </w:tc>
      </w:tr>
      <w:tr w:rsidR="00EF39FE" w:rsidRPr="00DE34CD" w14:paraId="2DECBF5C" w14:textId="77777777" w:rsidTr="000A7ED2">
        <w:trPr>
          <w:trHeight w:val="165"/>
          <w:jc w:val="center"/>
        </w:trPr>
        <w:tc>
          <w:tcPr>
            <w:tcW w:w="824" w:type="dxa"/>
            <w:tcBorders>
              <w:top w:val="single" w:sz="4" w:space="0" w:color="auto"/>
              <w:left w:val="single" w:sz="4" w:space="0" w:color="auto"/>
              <w:bottom w:val="single" w:sz="4" w:space="0" w:color="auto"/>
              <w:right w:val="single" w:sz="4" w:space="0" w:color="auto"/>
            </w:tcBorders>
            <w:shd w:val="clear" w:color="auto" w:fill="FFFFFF"/>
            <w:vAlign w:val="center"/>
          </w:tcPr>
          <w:p w14:paraId="767D432C" w14:textId="77777777" w:rsidR="00EF39FE" w:rsidRPr="00DE34CD" w:rsidRDefault="00EF39FE" w:rsidP="00EF39FE">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9.</w:t>
            </w:r>
          </w:p>
        </w:tc>
        <w:tc>
          <w:tcPr>
            <w:tcW w:w="3999" w:type="dxa"/>
            <w:tcBorders>
              <w:top w:val="single" w:sz="4" w:space="0" w:color="auto"/>
              <w:left w:val="nil"/>
              <w:bottom w:val="single" w:sz="4" w:space="0" w:color="auto"/>
              <w:right w:val="single" w:sz="4" w:space="0" w:color="auto"/>
            </w:tcBorders>
            <w:shd w:val="clear" w:color="auto" w:fill="FFFFFF"/>
            <w:vAlign w:val="center"/>
            <w:hideMark/>
          </w:tcPr>
          <w:p w14:paraId="3E86DFD4" w14:textId="77777777" w:rsidR="00EF39FE" w:rsidRPr="00DE34CD" w:rsidRDefault="00EF39FE" w:rsidP="00EF39FE">
            <w:pPr>
              <w:jc w:val="center"/>
              <w:rPr>
                <w:rFonts w:asciiTheme="minorHAnsi" w:eastAsia="Calibri" w:hAnsiTheme="minorHAnsi" w:cstheme="minorHAnsi"/>
                <w:b w:val="0"/>
                <w:bCs/>
                <w:sz w:val="22"/>
                <w:szCs w:val="22"/>
                <w:lang w:val="hr-HR"/>
              </w:rPr>
            </w:pPr>
            <w:r w:rsidRPr="00DE34CD">
              <w:rPr>
                <w:rFonts w:asciiTheme="minorHAnsi" w:eastAsia="Calibri" w:hAnsiTheme="minorHAnsi" w:cstheme="minorHAnsi"/>
                <w:b w:val="0"/>
                <w:bCs/>
                <w:sz w:val="22"/>
                <w:szCs w:val="22"/>
                <w:lang w:val="hr-HR"/>
              </w:rPr>
              <w:t>prihodi od prodaje nefinancijske imovine</w:t>
            </w:r>
          </w:p>
        </w:tc>
        <w:tc>
          <w:tcPr>
            <w:tcW w:w="1557" w:type="dxa"/>
            <w:tcBorders>
              <w:top w:val="single" w:sz="4" w:space="0" w:color="auto"/>
              <w:left w:val="nil"/>
              <w:bottom w:val="single" w:sz="4" w:space="0" w:color="auto"/>
              <w:right w:val="single" w:sz="4" w:space="0" w:color="auto"/>
            </w:tcBorders>
            <w:shd w:val="clear" w:color="auto" w:fill="FFFFFF"/>
            <w:vAlign w:val="center"/>
          </w:tcPr>
          <w:p w14:paraId="574590C5" w14:textId="77777777" w:rsidR="00EF39FE" w:rsidRPr="00DE34CD" w:rsidRDefault="00EF39FE" w:rsidP="00EF39FE">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189.143,00</w:t>
            </w:r>
          </w:p>
        </w:tc>
        <w:tc>
          <w:tcPr>
            <w:tcW w:w="1557" w:type="dxa"/>
            <w:tcBorders>
              <w:top w:val="single" w:sz="4" w:space="0" w:color="auto"/>
              <w:left w:val="nil"/>
              <w:bottom w:val="single" w:sz="4" w:space="0" w:color="auto"/>
              <w:right w:val="single" w:sz="4" w:space="0" w:color="auto"/>
            </w:tcBorders>
            <w:shd w:val="clear" w:color="auto" w:fill="FFFFFF"/>
          </w:tcPr>
          <w:p w14:paraId="22CFBDB8" w14:textId="77777777" w:rsidR="00EF39FE" w:rsidRPr="00DE34CD" w:rsidRDefault="00EF39FE" w:rsidP="00EF39FE">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144.143,00</w:t>
            </w:r>
          </w:p>
        </w:tc>
        <w:tc>
          <w:tcPr>
            <w:tcW w:w="1416" w:type="dxa"/>
            <w:tcBorders>
              <w:top w:val="single" w:sz="4" w:space="0" w:color="auto"/>
              <w:left w:val="nil"/>
              <w:bottom w:val="single" w:sz="4" w:space="0" w:color="auto"/>
              <w:right w:val="single" w:sz="4" w:space="0" w:color="auto"/>
            </w:tcBorders>
            <w:shd w:val="clear" w:color="auto" w:fill="FFFFFF"/>
          </w:tcPr>
          <w:p w14:paraId="16AE01C1" w14:textId="77777777" w:rsidR="00EF39FE" w:rsidRPr="00DE34CD" w:rsidRDefault="00EF39FE" w:rsidP="00EF39FE">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141.143,00</w:t>
            </w:r>
          </w:p>
        </w:tc>
        <w:tc>
          <w:tcPr>
            <w:tcW w:w="1420" w:type="dxa"/>
            <w:tcBorders>
              <w:top w:val="single" w:sz="4" w:space="0" w:color="auto"/>
              <w:left w:val="nil"/>
              <w:bottom w:val="single" w:sz="4" w:space="0" w:color="auto"/>
              <w:right w:val="single" w:sz="4" w:space="0" w:color="auto"/>
            </w:tcBorders>
            <w:shd w:val="clear" w:color="auto" w:fill="FFFFFF"/>
          </w:tcPr>
          <w:p w14:paraId="2C860EA6" w14:textId="77777777" w:rsidR="00EF39FE" w:rsidRPr="00DE34CD" w:rsidRDefault="00EF39FE" w:rsidP="00EF39FE">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141.143,00</w:t>
            </w:r>
          </w:p>
        </w:tc>
      </w:tr>
      <w:tr w:rsidR="00EF39FE" w:rsidRPr="00DE34CD" w14:paraId="0B02340A" w14:textId="77777777" w:rsidTr="000A7ED2">
        <w:trPr>
          <w:trHeight w:val="135"/>
          <w:jc w:val="center"/>
        </w:trPr>
        <w:tc>
          <w:tcPr>
            <w:tcW w:w="824" w:type="dxa"/>
            <w:tcBorders>
              <w:top w:val="single" w:sz="4" w:space="0" w:color="auto"/>
              <w:left w:val="single" w:sz="4" w:space="0" w:color="auto"/>
              <w:bottom w:val="single" w:sz="4" w:space="0" w:color="auto"/>
              <w:right w:val="single" w:sz="4" w:space="0" w:color="auto"/>
            </w:tcBorders>
            <w:shd w:val="clear" w:color="auto" w:fill="FFFFFF"/>
            <w:vAlign w:val="center"/>
          </w:tcPr>
          <w:p w14:paraId="6E760A14" w14:textId="77777777" w:rsidR="00EF39FE" w:rsidRPr="00DE34CD" w:rsidRDefault="00EF39FE" w:rsidP="00EF39FE">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10.</w:t>
            </w:r>
          </w:p>
        </w:tc>
        <w:tc>
          <w:tcPr>
            <w:tcW w:w="3999" w:type="dxa"/>
            <w:tcBorders>
              <w:top w:val="single" w:sz="4" w:space="0" w:color="auto"/>
              <w:left w:val="nil"/>
              <w:bottom w:val="single" w:sz="4" w:space="0" w:color="auto"/>
              <w:right w:val="single" w:sz="4" w:space="0" w:color="auto"/>
            </w:tcBorders>
            <w:shd w:val="clear" w:color="auto" w:fill="FFFFFF"/>
            <w:vAlign w:val="center"/>
          </w:tcPr>
          <w:p w14:paraId="416DA36B" w14:textId="77777777" w:rsidR="00EF39FE" w:rsidRPr="00DE34CD" w:rsidRDefault="00EF39FE" w:rsidP="00EF39FE">
            <w:pPr>
              <w:jc w:val="center"/>
              <w:rPr>
                <w:rFonts w:asciiTheme="minorHAnsi" w:eastAsia="Calibri" w:hAnsiTheme="minorHAnsi" w:cstheme="minorHAnsi"/>
                <w:b w:val="0"/>
                <w:bCs/>
                <w:sz w:val="22"/>
                <w:szCs w:val="22"/>
                <w:lang w:val="hr-HR"/>
              </w:rPr>
            </w:pPr>
            <w:r w:rsidRPr="00DE34CD">
              <w:rPr>
                <w:rFonts w:asciiTheme="minorHAnsi" w:eastAsia="Calibri" w:hAnsiTheme="minorHAnsi" w:cstheme="minorHAnsi"/>
                <w:b w:val="0"/>
                <w:bCs/>
                <w:sz w:val="22"/>
                <w:szCs w:val="22"/>
                <w:lang w:val="hr-HR"/>
              </w:rPr>
              <w:t>Općih prihoda i primitaka - rezultat</w:t>
            </w:r>
          </w:p>
        </w:tc>
        <w:tc>
          <w:tcPr>
            <w:tcW w:w="1557" w:type="dxa"/>
            <w:tcBorders>
              <w:top w:val="single" w:sz="4" w:space="0" w:color="auto"/>
              <w:left w:val="nil"/>
              <w:bottom w:val="single" w:sz="4" w:space="0" w:color="auto"/>
              <w:right w:val="single" w:sz="4" w:space="0" w:color="auto"/>
            </w:tcBorders>
            <w:shd w:val="clear" w:color="auto" w:fill="FFFFFF"/>
            <w:vAlign w:val="center"/>
          </w:tcPr>
          <w:p w14:paraId="262306FB" w14:textId="77777777" w:rsidR="00EF39FE" w:rsidRPr="00DE34CD" w:rsidRDefault="00EF39FE" w:rsidP="00EF39FE">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66.361,00</w:t>
            </w:r>
          </w:p>
        </w:tc>
        <w:tc>
          <w:tcPr>
            <w:tcW w:w="1557" w:type="dxa"/>
            <w:tcBorders>
              <w:top w:val="single" w:sz="4" w:space="0" w:color="auto"/>
              <w:left w:val="nil"/>
              <w:bottom w:val="single" w:sz="4" w:space="0" w:color="auto"/>
              <w:right w:val="single" w:sz="4" w:space="0" w:color="auto"/>
            </w:tcBorders>
            <w:shd w:val="clear" w:color="auto" w:fill="FFFFFF"/>
          </w:tcPr>
          <w:p w14:paraId="28CF8D1F" w14:textId="77777777" w:rsidR="00EF39FE" w:rsidRPr="00DE34CD" w:rsidRDefault="00EF39FE" w:rsidP="00EF39FE">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474.907,00</w:t>
            </w:r>
          </w:p>
        </w:tc>
        <w:tc>
          <w:tcPr>
            <w:tcW w:w="1416" w:type="dxa"/>
            <w:tcBorders>
              <w:top w:val="single" w:sz="4" w:space="0" w:color="auto"/>
              <w:left w:val="nil"/>
              <w:bottom w:val="single" w:sz="4" w:space="0" w:color="auto"/>
              <w:right w:val="single" w:sz="4" w:space="0" w:color="auto"/>
            </w:tcBorders>
            <w:shd w:val="clear" w:color="auto" w:fill="FFFFFF"/>
          </w:tcPr>
          <w:p w14:paraId="3D65B21B" w14:textId="77777777" w:rsidR="00EF39FE" w:rsidRPr="00DE34CD" w:rsidRDefault="00EF39FE" w:rsidP="00EF39FE">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468.046,00</w:t>
            </w:r>
          </w:p>
        </w:tc>
        <w:tc>
          <w:tcPr>
            <w:tcW w:w="1420" w:type="dxa"/>
            <w:tcBorders>
              <w:top w:val="single" w:sz="4" w:space="0" w:color="auto"/>
              <w:left w:val="nil"/>
              <w:bottom w:val="single" w:sz="4" w:space="0" w:color="auto"/>
              <w:right w:val="single" w:sz="4" w:space="0" w:color="auto"/>
            </w:tcBorders>
            <w:shd w:val="clear" w:color="auto" w:fill="FFFFFF"/>
          </w:tcPr>
          <w:p w14:paraId="016E9978" w14:textId="77777777" w:rsidR="00EF39FE" w:rsidRPr="00DE34CD" w:rsidRDefault="00EF39FE" w:rsidP="00EF39FE">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468.046,00</w:t>
            </w:r>
          </w:p>
        </w:tc>
      </w:tr>
      <w:tr w:rsidR="00EF39FE" w:rsidRPr="00DE34CD" w14:paraId="13492489" w14:textId="77777777" w:rsidTr="000A7ED2">
        <w:trPr>
          <w:trHeight w:val="195"/>
          <w:jc w:val="center"/>
        </w:trPr>
        <w:tc>
          <w:tcPr>
            <w:tcW w:w="824" w:type="dxa"/>
            <w:tcBorders>
              <w:top w:val="single" w:sz="4" w:space="0" w:color="auto"/>
              <w:left w:val="single" w:sz="4" w:space="0" w:color="auto"/>
              <w:bottom w:val="single" w:sz="4" w:space="0" w:color="auto"/>
              <w:right w:val="single" w:sz="4" w:space="0" w:color="auto"/>
            </w:tcBorders>
            <w:shd w:val="clear" w:color="auto" w:fill="FFFFFF"/>
            <w:vAlign w:val="center"/>
          </w:tcPr>
          <w:p w14:paraId="6E9313E3" w14:textId="77777777" w:rsidR="00EF39FE" w:rsidRPr="00DE34CD" w:rsidRDefault="00EF39FE" w:rsidP="00EF39FE">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11.</w:t>
            </w:r>
          </w:p>
        </w:tc>
        <w:tc>
          <w:tcPr>
            <w:tcW w:w="3999" w:type="dxa"/>
            <w:tcBorders>
              <w:top w:val="single" w:sz="4" w:space="0" w:color="auto"/>
              <w:left w:val="nil"/>
              <w:bottom w:val="single" w:sz="4" w:space="0" w:color="auto"/>
              <w:right w:val="single" w:sz="4" w:space="0" w:color="auto"/>
            </w:tcBorders>
            <w:shd w:val="clear" w:color="auto" w:fill="FFFFFF"/>
            <w:vAlign w:val="center"/>
          </w:tcPr>
          <w:p w14:paraId="1B6ECFE9" w14:textId="77777777" w:rsidR="00EF39FE" w:rsidRPr="00DE34CD" w:rsidRDefault="00EF39FE" w:rsidP="00EF39FE">
            <w:pPr>
              <w:jc w:val="center"/>
              <w:rPr>
                <w:rFonts w:asciiTheme="minorHAnsi" w:eastAsia="Calibri" w:hAnsiTheme="minorHAnsi" w:cstheme="minorHAnsi"/>
                <w:b w:val="0"/>
                <w:bCs/>
                <w:sz w:val="22"/>
                <w:szCs w:val="22"/>
                <w:lang w:val="hr-HR"/>
              </w:rPr>
            </w:pPr>
            <w:r w:rsidRPr="00DE34CD">
              <w:rPr>
                <w:rFonts w:asciiTheme="minorHAnsi" w:eastAsia="Calibri" w:hAnsiTheme="minorHAnsi" w:cstheme="minorHAnsi"/>
                <w:b w:val="0"/>
                <w:bCs/>
                <w:sz w:val="22"/>
                <w:szCs w:val="22"/>
                <w:lang w:val="hr-HR"/>
              </w:rPr>
              <w:t>Komunalne naknade - rezultat</w:t>
            </w:r>
          </w:p>
        </w:tc>
        <w:tc>
          <w:tcPr>
            <w:tcW w:w="1557" w:type="dxa"/>
            <w:tcBorders>
              <w:top w:val="single" w:sz="4" w:space="0" w:color="auto"/>
              <w:left w:val="nil"/>
              <w:bottom w:val="single" w:sz="4" w:space="0" w:color="auto"/>
              <w:right w:val="single" w:sz="4" w:space="0" w:color="auto"/>
            </w:tcBorders>
            <w:shd w:val="clear" w:color="auto" w:fill="FFFFFF"/>
            <w:vAlign w:val="center"/>
          </w:tcPr>
          <w:p w14:paraId="052AD0D3" w14:textId="77777777" w:rsidR="00EF39FE" w:rsidRPr="00DE34CD" w:rsidRDefault="00EF39FE" w:rsidP="00EF39FE">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79.634,00</w:t>
            </w:r>
          </w:p>
        </w:tc>
        <w:tc>
          <w:tcPr>
            <w:tcW w:w="1557" w:type="dxa"/>
            <w:tcBorders>
              <w:top w:val="single" w:sz="4" w:space="0" w:color="auto"/>
              <w:left w:val="nil"/>
              <w:bottom w:val="single" w:sz="4" w:space="0" w:color="auto"/>
              <w:right w:val="single" w:sz="4" w:space="0" w:color="auto"/>
            </w:tcBorders>
            <w:shd w:val="clear" w:color="auto" w:fill="FFFFFF"/>
          </w:tcPr>
          <w:p w14:paraId="5699E473" w14:textId="77777777" w:rsidR="00EF39FE" w:rsidRPr="00DE34CD" w:rsidRDefault="00EF39FE" w:rsidP="00EF39FE">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169.500,00</w:t>
            </w:r>
          </w:p>
        </w:tc>
        <w:tc>
          <w:tcPr>
            <w:tcW w:w="1416" w:type="dxa"/>
            <w:tcBorders>
              <w:top w:val="single" w:sz="4" w:space="0" w:color="auto"/>
              <w:left w:val="nil"/>
              <w:bottom w:val="single" w:sz="4" w:space="0" w:color="auto"/>
              <w:right w:val="single" w:sz="4" w:space="0" w:color="auto"/>
            </w:tcBorders>
            <w:shd w:val="clear" w:color="auto" w:fill="FFFFFF"/>
          </w:tcPr>
          <w:p w14:paraId="68DDF9A6" w14:textId="77777777" w:rsidR="00EF39FE" w:rsidRPr="00DE34CD" w:rsidRDefault="00EF39FE" w:rsidP="00EF39FE">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178.100,00</w:t>
            </w:r>
          </w:p>
        </w:tc>
        <w:tc>
          <w:tcPr>
            <w:tcW w:w="1420" w:type="dxa"/>
            <w:tcBorders>
              <w:top w:val="single" w:sz="4" w:space="0" w:color="auto"/>
              <w:left w:val="nil"/>
              <w:bottom w:val="single" w:sz="4" w:space="0" w:color="auto"/>
              <w:right w:val="single" w:sz="4" w:space="0" w:color="auto"/>
            </w:tcBorders>
            <w:shd w:val="clear" w:color="auto" w:fill="FFFFFF"/>
          </w:tcPr>
          <w:p w14:paraId="26BF4865" w14:textId="77777777" w:rsidR="00EF39FE" w:rsidRPr="00DE34CD" w:rsidRDefault="00EF39FE" w:rsidP="00EF39FE">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178.100,00</w:t>
            </w:r>
          </w:p>
        </w:tc>
      </w:tr>
      <w:tr w:rsidR="00EF39FE" w:rsidRPr="00DE34CD" w14:paraId="13D6FBEF" w14:textId="77777777" w:rsidTr="000A7ED2">
        <w:trPr>
          <w:trHeight w:val="300"/>
          <w:jc w:val="center"/>
        </w:trPr>
        <w:tc>
          <w:tcPr>
            <w:tcW w:w="824" w:type="dxa"/>
            <w:tcBorders>
              <w:top w:val="single" w:sz="4" w:space="0" w:color="auto"/>
              <w:left w:val="single" w:sz="4" w:space="0" w:color="auto"/>
              <w:bottom w:val="single" w:sz="4" w:space="0" w:color="auto"/>
              <w:right w:val="single" w:sz="4" w:space="0" w:color="auto"/>
            </w:tcBorders>
            <w:shd w:val="clear" w:color="auto" w:fill="FFFFFF"/>
            <w:vAlign w:val="center"/>
          </w:tcPr>
          <w:p w14:paraId="780B4713" w14:textId="77777777" w:rsidR="00EF39FE" w:rsidRPr="00DE34CD" w:rsidRDefault="00EF39FE" w:rsidP="00EF39FE">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12.</w:t>
            </w:r>
          </w:p>
        </w:tc>
        <w:tc>
          <w:tcPr>
            <w:tcW w:w="3999" w:type="dxa"/>
            <w:tcBorders>
              <w:top w:val="single" w:sz="4" w:space="0" w:color="auto"/>
              <w:left w:val="nil"/>
              <w:bottom w:val="single" w:sz="4" w:space="0" w:color="auto"/>
              <w:right w:val="single" w:sz="4" w:space="0" w:color="auto"/>
            </w:tcBorders>
            <w:shd w:val="clear" w:color="auto" w:fill="FFFFFF"/>
            <w:vAlign w:val="center"/>
          </w:tcPr>
          <w:p w14:paraId="63B2A3A7" w14:textId="77777777" w:rsidR="00EF39FE" w:rsidRPr="00DE34CD" w:rsidRDefault="00EF39FE" w:rsidP="00EF39FE">
            <w:pPr>
              <w:jc w:val="center"/>
              <w:rPr>
                <w:rFonts w:asciiTheme="minorHAnsi" w:eastAsia="Calibri" w:hAnsiTheme="minorHAnsi" w:cstheme="minorHAnsi"/>
                <w:b w:val="0"/>
                <w:bCs/>
                <w:sz w:val="22"/>
                <w:szCs w:val="22"/>
                <w:lang w:val="hr-HR"/>
              </w:rPr>
            </w:pPr>
            <w:r w:rsidRPr="00DE34CD">
              <w:rPr>
                <w:rFonts w:asciiTheme="minorHAnsi" w:eastAsia="Calibri" w:hAnsiTheme="minorHAnsi" w:cstheme="minorHAnsi"/>
                <w:b w:val="0"/>
                <w:bCs/>
                <w:sz w:val="22"/>
                <w:szCs w:val="22"/>
                <w:lang w:val="hr-HR"/>
              </w:rPr>
              <w:t>prihodi od prodaje nefinancijske imovine - rezultat</w:t>
            </w:r>
          </w:p>
        </w:tc>
        <w:tc>
          <w:tcPr>
            <w:tcW w:w="1557" w:type="dxa"/>
            <w:tcBorders>
              <w:top w:val="single" w:sz="4" w:space="0" w:color="auto"/>
              <w:left w:val="nil"/>
              <w:bottom w:val="single" w:sz="4" w:space="0" w:color="auto"/>
              <w:right w:val="single" w:sz="4" w:space="0" w:color="auto"/>
            </w:tcBorders>
            <w:shd w:val="clear" w:color="auto" w:fill="FFFFFF"/>
            <w:vAlign w:val="center"/>
          </w:tcPr>
          <w:p w14:paraId="573D3255" w14:textId="77777777" w:rsidR="00EF39FE" w:rsidRPr="00DE34CD" w:rsidRDefault="00EF39FE" w:rsidP="00EF39FE">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39.800,00</w:t>
            </w:r>
          </w:p>
        </w:tc>
        <w:tc>
          <w:tcPr>
            <w:tcW w:w="1557" w:type="dxa"/>
            <w:tcBorders>
              <w:top w:val="single" w:sz="4" w:space="0" w:color="auto"/>
              <w:left w:val="nil"/>
              <w:bottom w:val="single" w:sz="4" w:space="0" w:color="auto"/>
              <w:right w:val="single" w:sz="4" w:space="0" w:color="auto"/>
            </w:tcBorders>
            <w:shd w:val="clear" w:color="auto" w:fill="FFFFFF"/>
          </w:tcPr>
          <w:p w14:paraId="61C0B999" w14:textId="77777777" w:rsidR="00EF39FE" w:rsidRPr="00DE34CD" w:rsidRDefault="00EF39FE" w:rsidP="00EF39FE">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86.702,00</w:t>
            </w:r>
          </w:p>
        </w:tc>
        <w:tc>
          <w:tcPr>
            <w:tcW w:w="1416" w:type="dxa"/>
            <w:tcBorders>
              <w:top w:val="single" w:sz="4" w:space="0" w:color="auto"/>
              <w:left w:val="nil"/>
              <w:bottom w:val="single" w:sz="4" w:space="0" w:color="auto"/>
              <w:right w:val="single" w:sz="4" w:space="0" w:color="auto"/>
            </w:tcBorders>
            <w:shd w:val="clear" w:color="auto" w:fill="FFFFFF"/>
          </w:tcPr>
          <w:p w14:paraId="399D10CD" w14:textId="77777777" w:rsidR="00EF39FE" w:rsidRPr="00DE34CD" w:rsidRDefault="00EF39FE" w:rsidP="00EF39FE">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86.702,00</w:t>
            </w:r>
          </w:p>
        </w:tc>
        <w:tc>
          <w:tcPr>
            <w:tcW w:w="1420" w:type="dxa"/>
            <w:tcBorders>
              <w:top w:val="single" w:sz="4" w:space="0" w:color="auto"/>
              <w:left w:val="nil"/>
              <w:bottom w:val="single" w:sz="4" w:space="0" w:color="auto"/>
              <w:right w:val="single" w:sz="4" w:space="0" w:color="auto"/>
            </w:tcBorders>
            <w:shd w:val="clear" w:color="auto" w:fill="FFFFFF"/>
          </w:tcPr>
          <w:p w14:paraId="599A69BA" w14:textId="77777777" w:rsidR="00EF39FE" w:rsidRPr="00DE34CD" w:rsidRDefault="00EF39FE" w:rsidP="00EF39FE">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86.702,00</w:t>
            </w:r>
          </w:p>
        </w:tc>
      </w:tr>
      <w:tr w:rsidR="00EF39FE" w:rsidRPr="00DE34CD" w14:paraId="54D2F6B9" w14:textId="77777777" w:rsidTr="000A7ED2">
        <w:trPr>
          <w:trHeight w:val="300"/>
          <w:jc w:val="center"/>
        </w:trPr>
        <w:tc>
          <w:tcPr>
            <w:tcW w:w="824" w:type="dxa"/>
            <w:tcBorders>
              <w:top w:val="single" w:sz="4" w:space="0" w:color="auto"/>
              <w:left w:val="single" w:sz="4" w:space="0" w:color="auto"/>
              <w:bottom w:val="single" w:sz="4" w:space="0" w:color="auto"/>
              <w:right w:val="single" w:sz="4" w:space="0" w:color="auto"/>
            </w:tcBorders>
            <w:shd w:val="clear" w:color="auto" w:fill="FFFFFF"/>
            <w:vAlign w:val="center"/>
          </w:tcPr>
          <w:p w14:paraId="398BC0DD" w14:textId="77777777" w:rsidR="00EF39FE" w:rsidRPr="00DE34CD" w:rsidRDefault="00EF39FE" w:rsidP="00EF39FE">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13.</w:t>
            </w:r>
          </w:p>
        </w:tc>
        <w:tc>
          <w:tcPr>
            <w:tcW w:w="3999" w:type="dxa"/>
            <w:tcBorders>
              <w:top w:val="single" w:sz="4" w:space="0" w:color="auto"/>
              <w:left w:val="nil"/>
              <w:bottom w:val="single" w:sz="4" w:space="0" w:color="auto"/>
              <w:right w:val="single" w:sz="4" w:space="0" w:color="auto"/>
            </w:tcBorders>
            <w:shd w:val="clear" w:color="auto" w:fill="FFFFFF"/>
            <w:vAlign w:val="center"/>
          </w:tcPr>
          <w:p w14:paraId="4172AB3D" w14:textId="77777777" w:rsidR="00EF39FE" w:rsidRPr="00DE34CD" w:rsidRDefault="00EF39FE" w:rsidP="00EF39FE">
            <w:pPr>
              <w:jc w:val="center"/>
              <w:rPr>
                <w:rFonts w:asciiTheme="minorHAnsi" w:eastAsia="Calibri" w:hAnsiTheme="minorHAnsi" w:cstheme="minorHAnsi"/>
                <w:b w:val="0"/>
                <w:bCs/>
                <w:sz w:val="22"/>
                <w:szCs w:val="22"/>
                <w:lang w:val="hr-HR"/>
              </w:rPr>
            </w:pPr>
            <w:r w:rsidRPr="00DE34CD">
              <w:rPr>
                <w:rFonts w:asciiTheme="minorHAnsi" w:eastAsia="Calibri" w:hAnsiTheme="minorHAnsi" w:cstheme="minorHAnsi"/>
                <w:b w:val="0"/>
                <w:bCs/>
                <w:sz w:val="22"/>
                <w:szCs w:val="22"/>
                <w:lang w:val="hr-HR"/>
              </w:rPr>
              <w:t>Komunalni doprinos – rezultat</w:t>
            </w:r>
          </w:p>
        </w:tc>
        <w:tc>
          <w:tcPr>
            <w:tcW w:w="1557" w:type="dxa"/>
            <w:tcBorders>
              <w:top w:val="single" w:sz="4" w:space="0" w:color="auto"/>
              <w:left w:val="nil"/>
              <w:bottom w:val="single" w:sz="4" w:space="0" w:color="auto"/>
              <w:right w:val="single" w:sz="4" w:space="0" w:color="auto"/>
            </w:tcBorders>
            <w:shd w:val="clear" w:color="auto" w:fill="FFFFFF"/>
            <w:vAlign w:val="center"/>
          </w:tcPr>
          <w:p w14:paraId="67200B8A" w14:textId="77777777" w:rsidR="00EF39FE" w:rsidRPr="00DE34CD" w:rsidRDefault="00EF39FE" w:rsidP="00EF39FE">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0,00</w:t>
            </w:r>
          </w:p>
        </w:tc>
        <w:tc>
          <w:tcPr>
            <w:tcW w:w="1557" w:type="dxa"/>
            <w:tcBorders>
              <w:top w:val="single" w:sz="4" w:space="0" w:color="auto"/>
              <w:left w:val="nil"/>
              <w:bottom w:val="single" w:sz="4" w:space="0" w:color="auto"/>
              <w:right w:val="single" w:sz="4" w:space="0" w:color="auto"/>
            </w:tcBorders>
            <w:shd w:val="clear" w:color="auto" w:fill="FFFFFF"/>
          </w:tcPr>
          <w:p w14:paraId="536798CE" w14:textId="77777777" w:rsidR="00EF39FE" w:rsidRPr="00DE34CD" w:rsidRDefault="00EF39FE" w:rsidP="00EF39FE">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95.087,00</w:t>
            </w:r>
          </w:p>
        </w:tc>
        <w:tc>
          <w:tcPr>
            <w:tcW w:w="1416" w:type="dxa"/>
            <w:tcBorders>
              <w:top w:val="single" w:sz="4" w:space="0" w:color="auto"/>
              <w:left w:val="nil"/>
              <w:bottom w:val="single" w:sz="4" w:space="0" w:color="auto"/>
              <w:right w:val="single" w:sz="4" w:space="0" w:color="auto"/>
            </w:tcBorders>
            <w:shd w:val="clear" w:color="auto" w:fill="FFFFFF"/>
          </w:tcPr>
          <w:p w14:paraId="485DF159" w14:textId="77777777" w:rsidR="00EF39FE" w:rsidRPr="00DE34CD" w:rsidRDefault="00EF39FE" w:rsidP="00EF39FE">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95.087,00</w:t>
            </w:r>
          </w:p>
        </w:tc>
        <w:tc>
          <w:tcPr>
            <w:tcW w:w="1420" w:type="dxa"/>
            <w:tcBorders>
              <w:top w:val="single" w:sz="4" w:space="0" w:color="auto"/>
              <w:left w:val="nil"/>
              <w:bottom w:val="single" w:sz="4" w:space="0" w:color="auto"/>
              <w:right w:val="single" w:sz="4" w:space="0" w:color="auto"/>
            </w:tcBorders>
            <w:shd w:val="clear" w:color="auto" w:fill="FFFFFF"/>
          </w:tcPr>
          <w:p w14:paraId="5700CD5B" w14:textId="77777777" w:rsidR="00EF39FE" w:rsidRPr="00DE34CD" w:rsidRDefault="00EF39FE" w:rsidP="00EF39FE">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95.087,00</w:t>
            </w:r>
          </w:p>
        </w:tc>
      </w:tr>
      <w:tr w:rsidR="00EF39FE" w:rsidRPr="00DE34CD" w14:paraId="6BCCC16D" w14:textId="77777777" w:rsidTr="000A7ED2">
        <w:trPr>
          <w:trHeight w:val="300"/>
          <w:jc w:val="center"/>
        </w:trPr>
        <w:tc>
          <w:tcPr>
            <w:tcW w:w="824" w:type="dxa"/>
            <w:tcBorders>
              <w:top w:val="single" w:sz="4" w:space="0" w:color="auto"/>
              <w:left w:val="single" w:sz="4" w:space="0" w:color="auto"/>
              <w:bottom w:val="single" w:sz="4" w:space="0" w:color="auto"/>
              <w:right w:val="single" w:sz="4" w:space="0" w:color="auto"/>
            </w:tcBorders>
            <w:shd w:val="clear" w:color="auto" w:fill="FFFFFF"/>
            <w:vAlign w:val="center"/>
          </w:tcPr>
          <w:p w14:paraId="3C4FE8CE" w14:textId="77777777" w:rsidR="00EF39FE" w:rsidRPr="00DE34CD" w:rsidRDefault="00EF39FE" w:rsidP="00EF39FE">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lastRenderedPageBreak/>
              <w:t>14.</w:t>
            </w:r>
          </w:p>
        </w:tc>
        <w:tc>
          <w:tcPr>
            <w:tcW w:w="3999" w:type="dxa"/>
            <w:tcBorders>
              <w:top w:val="single" w:sz="4" w:space="0" w:color="auto"/>
              <w:left w:val="nil"/>
              <w:bottom w:val="single" w:sz="4" w:space="0" w:color="auto"/>
              <w:right w:val="single" w:sz="4" w:space="0" w:color="auto"/>
            </w:tcBorders>
            <w:shd w:val="clear" w:color="auto" w:fill="FFFFFF"/>
            <w:vAlign w:val="center"/>
          </w:tcPr>
          <w:p w14:paraId="60A2F941" w14:textId="77777777" w:rsidR="00EF39FE" w:rsidRPr="00DE34CD" w:rsidRDefault="00EF39FE" w:rsidP="00EF39FE">
            <w:pPr>
              <w:jc w:val="center"/>
              <w:rPr>
                <w:rFonts w:asciiTheme="minorHAnsi" w:eastAsia="Calibri" w:hAnsiTheme="minorHAnsi" w:cstheme="minorHAnsi"/>
                <w:b w:val="0"/>
                <w:bCs/>
                <w:sz w:val="22"/>
                <w:szCs w:val="22"/>
                <w:lang w:val="hr-HR"/>
              </w:rPr>
            </w:pPr>
            <w:r w:rsidRPr="00DE34CD">
              <w:rPr>
                <w:rFonts w:asciiTheme="minorHAnsi" w:eastAsia="Calibri" w:hAnsiTheme="minorHAnsi" w:cstheme="minorHAnsi"/>
                <w:b w:val="0"/>
                <w:bCs/>
                <w:sz w:val="22"/>
                <w:szCs w:val="22"/>
                <w:lang w:val="hr-HR"/>
              </w:rPr>
              <w:t>Prihod za posebne namjene: parkirališta – rezultat</w:t>
            </w:r>
          </w:p>
        </w:tc>
        <w:tc>
          <w:tcPr>
            <w:tcW w:w="1557" w:type="dxa"/>
            <w:tcBorders>
              <w:top w:val="single" w:sz="4" w:space="0" w:color="auto"/>
              <w:left w:val="nil"/>
              <w:bottom w:val="single" w:sz="4" w:space="0" w:color="auto"/>
              <w:right w:val="single" w:sz="4" w:space="0" w:color="auto"/>
            </w:tcBorders>
            <w:shd w:val="clear" w:color="auto" w:fill="FFFFFF"/>
            <w:vAlign w:val="center"/>
          </w:tcPr>
          <w:p w14:paraId="67412B52" w14:textId="77777777" w:rsidR="00EF39FE" w:rsidRPr="00DE34CD" w:rsidRDefault="00EF39FE" w:rsidP="00EF39FE">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0,00</w:t>
            </w:r>
          </w:p>
        </w:tc>
        <w:tc>
          <w:tcPr>
            <w:tcW w:w="1557" w:type="dxa"/>
            <w:tcBorders>
              <w:top w:val="single" w:sz="4" w:space="0" w:color="auto"/>
              <w:left w:val="nil"/>
              <w:bottom w:val="single" w:sz="4" w:space="0" w:color="auto"/>
              <w:right w:val="single" w:sz="4" w:space="0" w:color="auto"/>
            </w:tcBorders>
            <w:shd w:val="clear" w:color="auto" w:fill="FFFFFF"/>
          </w:tcPr>
          <w:p w14:paraId="4A27DA88" w14:textId="77777777" w:rsidR="00EF39FE" w:rsidRPr="00DE34CD" w:rsidRDefault="00EF39FE" w:rsidP="00EF39FE">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4.496,00</w:t>
            </w:r>
          </w:p>
        </w:tc>
        <w:tc>
          <w:tcPr>
            <w:tcW w:w="1416" w:type="dxa"/>
            <w:tcBorders>
              <w:top w:val="single" w:sz="4" w:space="0" w:color="auto"/>
              <w:left w:val="nil"/>
              <w:bottom w:val="single" w:sz="4" w:space="0" w:color="auto"/>
              <w:right w:val="single" w:sz="4" w:space="0" w:color="auto"/>
            </w:tcBorders>
            <w:shd w:val="clear" w:color="auto" w:fill="FFFFFF"/>
          </w:tcPr>
          <w:p w14:paraId="75F762E7" w14:textId="77777777" w:rsidR="00EF39FE" w:rsidRPr="00DE34CD" w:rsidRDefault="00EF39FE" w:rsidP="00EF39FE">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4.496,00</w:t>
            </w:r>
          </w:p>
        </w:tc>
        <w:tc>
          <w:tcPr>
            <w:tcW w:w="1420" w:type="dxa"/>
            <w:tcBorders>
              <w:top w:val="single" w:sz="4" w:space="0" w:color="auto"/>
              <w:left w:val="nil"/>
              <w:bottom w:val="single" w:sz="4" w:space="0" w:color="auto"/>
              <w:right w:val="single" w:sz="4" w:space="0" w:color="auto"/>
            </w:tcBorders>
            <w:shd w:val="clear" w:color="auto" w:fill="FFFFFF"/>
          </w:tcPr>
          <w:p w14:paraId="2E9A2D68" w14:textId="77777777" w:rsidR="00EF39FE" w:rsidRPr="00DE34CD" w:rsidRDefault="00EF39FE" w:rsidP="00EF39FE">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4.496,00</w:t>
            </w:r>
          </w:p>
        </w:tc>
      </w:tr>
      <w:tr w:rsidR="00EF39FE" w:rsidRPr="00DE34CD" w14:paraId="173947D1" w14:textId="77777777" w:rsidTr="000A7ED2">
        <w:trPr>
          <w:trHeight w:val="300"/>
          <w:jc w:val="center"/>
        </w:trPr>
        <w:tc>
          <w:tcPr>
            <w:tcW w:w="824" w:type="dxa"/>
            <w:tcBorders>
              <w:top w:val="single" w:sz="4" w:space="0" w:color="auto"/>
              <w:left w:val="single" w:sz="4" w:space="0" w:color="auto"/>
              <w:bottom w:val="single" w:sz="4" w:space="0" w:color="auto"/>
              <w:right w:val="single" w:sz="4" w:space="0" w:color="auto"/>
            </w:tcBorders>
            <w:shd w:val="clear" w:color="auto" w:fill="FFFFFF"/>
            <w:vAlign w:val="center"/>
          </w:tcPr>
          <w:p w14:paraId="292559DA" w14:textId="77777777" w:rsidR="00EF39FE" w:rsidRPr="00DE34CD" w:rsidRDefault="00EF39FE" w:rsidP="00EF39FE">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15.</w:t>
            </w:r>
          </w:p>
        </w:tc>
        <w:tc>
          <w:tcPr>
            <w:tcW w:w="3999" w:type="dxa"/>
            <w:tcBorders>
              <w:top w:val="single" w:sz="4" w:space="0" w:color="auto"/>
              <w:left w:val="nil"/>
              <w:bottom w:val="single" w:sz="4" w:space="0" w:color="auto"/>
              <w:right w:val="single" w:sz="4" w:space="0" w:color="auto"/>
            </w:tcBorders>
            <w:shd w:val="clear" w:color="auto" w:fill="FFFFFF"/>
            <w:vAlign w:val="center"/>
          </w:tcPr>
          <w:p w14:paraId="18F4BF5D" w14:textId="77777777" w:rsidR="00EF39FE" w:rsidRPr="00DE34CD" w:rsidRDefault="00EF39FE" w:rsidP="00EF39FE">
            <w:pPr>
              <w:jc w:val="center"/>
              <w:rPr>
                <w:rFonts w:asciiTheme="minorHAnsi" w:eastAsia="Calibri" w:hAnsiTheme="minorHAnsi" w:cstheme="minorHAnsi"/>
                <w:b w:val="0"/>
                <w:bCs/>
                <w:sz w:val="22"/>
                <w:szCs w:val="22"/>
                <w:lang w:val="hr-HR"/>
              </w:rPr>
            </w:pPr>
            <w:r w:rsidRPr="00DE34CD">
              <w:rPr>
                <w:rFonts w:asciiTheme="minorHAnsi" w:eastAsia="Calibri" w:hAnsiTheme="minorHAnsi" w:cstheme="minorHAnsi"/>
                <w:b w:val="0"/>
                <w:bCs/>
                <w:sz w:val="22"/>
                <w:szCs w:val="22"/>
                <w:lang w:val="hr-HR"/>
              </w:rPr>
              <w:t>Grobna naknada – rezultat</w:t>
            </w:r>
          </w:p>
        </w:tc>
        <w:tc>
          <w:tcPr>
            <w:tcW w:w="1557" w:type="dxa"/>
            <w:tcBorders>
              <w:top w:val="single" w:sz="4" w:space="0" w:color="auto"/>
              <w:left w:val="nil"/>
              <w:bottom w:val="single" w:sz="4" w:space="0" w:color="auto"/>
              <w:right w:val="single" w:sz="4" w:space="0" w:color="auto"/>
            </w:tcBorders>
            <w:shd w:val="clear" w:color="auto" w:fill="FFFFFF"/>
            <w:vAlign w:val="center"/>
          </w:tcPr>
          <w:p w14:paraId="005E0AFC" w14:textId="77777777" w:rsidR="00EF39FE" w:rsidRPr="00DE34CD" w:rsidRDefault="00EF39FE" w:rsidP="00EF39FE">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0,00</w:t>
            </w:r>
          </w:p>
        </w:tc>
        <w:tc>
          <w:tcPr>
            <w:tcW w:w="1557" w:type="dxa"/>
            <w:tcBorders>
              <w:top w:val="single" w:sz="4" w:space="0" w:color="auto"/>
              <w:left w:val="nil"/>
              <w:bottom w:val="single" w:sz="4" w:space="0" w:color="auto"/>
              <w:right w:val="single" w:sz="4" w:space="0" w:color="auto"/>
            </w:tcBorders>
            <w:shd w:val="clear" w:color="auto" w:fill="FFFFFF"/>
          </w:tcPr>
          <w:p w14:paraId="32D821DE" w14:textId="77777777" w:rsidR="00EF39FE" w:rsidRPr="00DE34CD" w:rsidRDefault="00EF39FE" w:rsidP="00EF39FE">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17.919,00</w:t>
            </w:r>
          </w:p>
        </w:tc>
        <w:tc>
          <w:tcPr>
            <w:tcW w:w="1416" w:type="dxa"/>
            <w:tcBorders>
              <w:top w:val="single" w:sz="4" w:space="0" w:color="auto"/>
              <w:left w:val="nil"/>
              <w:bottom w:val="single" w:sz="4" w:space="0" w:color="auto"/>
              <w:right w:val="single" w:sz="4" w:space="0" w:color="auto"/>
            </w:tcBorders>
            <w:shd w:val="clear" w:color="auto" w:fill="FFFFFF"/>
          </w:tcPr>
          <w:p w14:paraId="2897FD98" w14:textId="77777777" w:rsidR="00EF39FE" w:rsidRPr="00DE34CD" w:rsidRDefault="00EF39FE" w:rsidP="00EF39FE">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17.919,00</w:t>
            </w:r>
          </w:p>
        </w:tc>
        <w:tc>
          <w:tcPr>
            <w:tcW w:w="1420" w:type="dxa"/>
            <w:tcBorders>
              <w:top w:val="single" w:sz="4" w:space="0" w:color="auto"/>
              <w:left w:val="nil"/>
              <w:bottom w:val="single" w:sz="4" w:space="0" w:color="auto"/>
              <w:right w:val="single" w:sz="4" w:space="0" w:color="auto"/>
            </w:tcBorders>
            <w:shd w:val="clear" w:color="auto" w:fill="FFFFFF"/>
          </w:tcPr>
          <w:p w14:paraId="69E87E11" w14:textId="77777777" w:rsidR="00EF39FE" w:rsidRPr="00DE34CD" w:rsidRDefault="00EF39FE" w:rsidP="00EF39FE">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17.919,00</w:t>
            </w:r>
          </w:p>
        </w:tc>
      </w:tr>
      <w:tr w:rsidR="00EF39FE" w:rsidRPr="00DE34CD" w14:paraId="125E9CA4" w14:textId="77777777" w:rsidTr="000A7ED2">
        <w:trPr>
          <w:trHeight w:val="300"/>
          <w:jc w:val="center"/>
        </w:trPr>
        <w:tc>
          <w:tcPr>
            <w:tcW w:w="824" w:type="dxa"/>
            <w:tcBorders>
              <w:top w:val="single" w:sz="4" w:space="0" w:color="auto"/>
              <w:left w:val="single" w:sz="4" w:space="0" w:color="auto"/>
              <w:bottom w:val="single" w:sz="4" w:space="0" w:color="auto"/>
              <w:right w:val="single" w:sz="4" w:space="0" w:color="auto"/>
            </w:tcBorders>
            <w:shd w:val="clear" w:color="auto" w:fill="FFFFFF"/>
            <w:vAlign w:val="center"/>
          </w:tcPr>
          <w:p w14:paraId="0B84D726" w14:textId="77777777" w:rsidR="00EF39FE" w:rsidRPr="00DE34CD" w:rsidRDefault="00EF39FE" w:rsidP="00EF39FE">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16.</w:t>
            </w:r>
          </w:p>
        </w:tc>
        <w:tc>
          <w:tcPr>
            <w:tcW w:w="3999" w:type="dxa"/>
            <w:tcBorders>
              <w:top w:val="single" w:sz="4" w:space="0" w:color="auto"/>
              <w:left w:val="nil"/>
              <w:bottom w:val="single" w:sz="4" w:space="0" w:color="auto"/>
              <w:right w:val="single" w:sz="4" w:space="0" w:color="auto"/>
            </w:tcBorders>
            <w:shd w:val="clear" w:color="auto" w:fill="FFFFFF"/>
            <w:vAlign w:val="center"/>
          </w:tcPr>
          <w:p w14:paraId="023E8574" w14:textId="77777777" w:rsidR="00EF39FE" w:rsidRPr="00DE34CD" w:rsidRDefault="00EF39FE" w:rsidP="00EF39FE">
            <w:pPr>
              <w:jc w:val="center"/>
              <w:rPr>
                <w:rFonts w:asciiTheme="minorHAnsi" w:eastAsia="Calibri" w:hAnsiTheme="minorHAnsi" w:cstheme="minorHAnsi"/>
                <w:b w:val="0"/>
                <w:bCs/>
                <w:sz w:val="22"/>
                <w:szCs w:val="22"/>
                <w:lang w:val="hr-HR"/>
              </w:rPr>
            </w:pPr>
            <w:r w:rsidRPr="00DE34CD">
              <w:rPr>
                <w:rFonts w:asciiTheme="minorHAnsi" w:eastAsia="Calibri" w:hAnsiTheme="minorHAnsi" w:cstheme="minorHAnsi"/>
                <w:b w:val="0"/>
                <w:bCs/>
                <w:sz w:val="22"/>
                <w:szCs w:val="22"/>
                <w:lang w:val="hr-HR"/>
              </w:rPr>
              <w:t>Vodni doprinos – rezultat</w:t>
            </w:r>
          </w:p>
        </w:tc>
        <w:tc>
          <w:tcPr>
            <w:tcW w:w="1557" w:type="dxa"/>
            <w:tcBorders>
              <w:top w:val="single" w:sz="4" w:space="0" w:color="auto"/>
              <w:left w:val="nil"/>
              <w:bottom w:val="single" w:sz="4" w:space="0" w:color="auto"/>
              <w:right w:val="single" w:sz="4" w:space="0" w:color="auto"/>
            </w:tcBorders>
            <w:shd w:val="clear" w:color="auto" w:fill="FFFFFF"/>
            <w:vAlign w:val="center"/>
          </w:tcPr>
          <w:p w14:paraId="339272E8" w14:textId="77777777" w:rsidR="00EF39FE" w:rsidRPr="00DE34CD" w:rsidRDefault="00EF39FE" w:rsidP="00EF39FE">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0,00</w:t>
            </w:r>
          </w:p>
        </w:tc>
        <w:tc>
          <w:tcPr>
            <w:tcW w:w="1557" w:type="dxa"/>
            <w:tcBorders>
              <w:top w:val="single" w:sz="4" w:space="0" w:color="auto"/>
              <w:left w:val="nil"/>
              <w:bottom w:val="single" w:sz="4" w:space="0" w:color="auto"/>
              <w:right w:val="single" w:sz="4" w:space="0" w:color="auto"/>
            </w:tcBorders>
            <w:shd w:val="clear" w:color="auto" w:fill="FFFFFF"/>
          </w:tcPr>
          <w:p w14:paraId="144EF7DE" w14:textId="77777777" w:rsidR="00EF39FE" w:rsidRPr="00DE34CD" w:rsidRDefault="00EF39FE" w:rsidP="00EF39FE">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4.077,00</w:t>
            </w:r>
          </w:p>
        </w:tc>
        <w:tc>
          <w:tcPr>
            <w:tcW w:w="1416" w:type="dxa"/>
            <w:tcBorders>
              <w:top w:val="single" w:sz="4" w:space="0" w:color="auto"/>
              <w:left w:val="nil"/>
              <w:bottom w:val="single" w:sz="4" w:space="0" w:color="auto"/>
              <w:right w:val="single" w:sz="4" w:space="0" w:color="auto"/>
            </w:tcBorders>
            <w:shd w:val="clear" w:color="auto" w:fill="FFFFFF"/>
          </w:tcPr>
          <w:p w14:paraId="3487B200" w14:textId="77777777" w:rsidR="00EF39FE" w:rsidRPr="00DE34CD" w:rsidRDefault="00EF39FE" w:rsidP="00EF39FE">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4.077,00</w:t>
            </w:r>
          </w:p>
        </w:tc>
        <w:tc>
          <w:tcPr>
            <w:tcW w:w="1420" w:type="dxa"/>
            <w:tcBorders>
              <w:top w:val="single" w:sz="4" w:space="0" w:color="auto"/>
              <w:left w:val="nil"/>
              <w:bottom w:val="single" w:sz="4" w:space="0" w:color="auto"/>
              <w:right w:val="single" w:sz="4" w:space="0" w:color="auto"/>
            </w:tcBorders>
            <w:shd w:val="clear" w:color="auto" w:fill="FFFFFF"/>
          </w:tcPr>
          <w:p w14:paraId="54C4863C" w14:textId="77777777" w:rsidR="00EF39FE" w:rsidRPr="00DE34CD" w:rsidRDefault="00EF39FE" w:rsidP="00EF39FE">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4.077,00</w:t>
            </w:r>
          </w:p>
        </w:tc>
      </w:tr>
      <w:tr w:rsidR="00EF39FE" w:rsidRPr="00DE34CD" w14:paraId="773AD02B" w14:textId="77777777" w:rsidTr="000A7ED2">
        <w:trPr>
          <w:trHeight w:val="300"/>
          <w:jc w:val="center"/>
        </w:trPr>
        <w:tc>
          <w:tcPr>
            <w:tcW w:w="824" w:type="dxa"/>
            <w:tcBorders>
              <w:top w:val="single" w:sz="4" w:space="0" w:color="auto"/>
              <w:left w:val="single" w:sz="4" w:space="0" w:color="auto"/>
              <w:bottom w:val="single" w:sz="4" w:space="0" w:color="auto"/>
              <w:right w:val="single" w:sz="4" w:space="0" w:color="auto"/>
            </w:tcBorders>
            <w:shd w:val="clear" w:color="auto" w:fill="FFFFFF"/>
            <w:vAlign w:val="center"/>
          </w:tcPr>
          <w:p w14:paraId="52AC082F" w14:textId="77777777" w:rsidR="00EF39FE" w:rsidRPr="00DE34CD" w:rsidRDefault="00EF39FE" w:rsidP="00EF39FE">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17.</w:t>
            </w:r>
          </w:p>
        </w:tc>
        <w:tc>
          <w:tcPr>
            <w:tcW w:w="3999" w:type="dxa"/>
            <w:tcBorders>
              <w:top w:val="single" w:sz="4" w:space="0" w:color="auto"/>
              <w:left w:val="nil"/>
              <w:bottom w:val="single" w:sz="4" w:space="0" w:color="auto"/>
              <w:right w:val="single" w:sz="4" w:space="0" w:color="auto"/>
            </w:tcBorders>
            <w:shd w:val="clear" w:color="auto" w:fill="FFFFFF"/>
            <w:vAlign w:val="center"/>
          </w:tcPr>
          <w:p w14:paraId="2CC2CD4A" w14:textId="77777777" w:rsidR="00EF39FE" w:rsidRPr="00DE34CD" w:rsidRDefault="00EF39FE" w:rsidP="00EF39FE">
            <w:pPr>
              <w:jc w:val="center"/>
              <w:rPr>
                <w:rFonts w:asciiTheme="minorHAnsi" w:eastAsia="Calibri" w:hAnsiTheme="minorHAnsi" w:cstheme="minorHAnsi"/>
                <w:b w:val="0"/>
                <w:bCs/>
                <w:sz w:val="22"/>
                <w:szCs w:val="22"/>
                <w:lang w:val="hr-HR"/>
              </w:rPr>
            </w:pPr>
            <w:r w:rsidRPr="00DE34CD">
              <w:rPr>
                <w:rFonts w:asciiTheme="minorHAnsi" w:eastAsia="Calibri" w:hAnsiTheme="minorHAnsi" w:cstheme="minorHAnsi"/>
                <w:b w:val="0"/>
                <w:bCs/>
                <w:sz w:val="22"/>
                <w:szCs w:val="22"/>
                <w:lang w:val="hr-HR"/>
              </w:rPr>
              <w:t>Šumski doprinos – rezultat</w:t>
            </w:r>
          </w:p>
        </w:tc>
        <w:tc>
          <w:tcPr>
            <w:tcW w:w="1557" w:type="dxa"/>
            <w:tcBorders>
              <w:top w:val="single" w:sz="4" w:space="0" w:color="auto"/>
              <w:left w:val="nil"/>
              <w:bottom w:val="single" w:sz="4" w:space="0" w:color="auto"/>
              <w:right w:val="single" w:sz="4" w:space="0" w:color="auto"/>
            </w:tcBorders>
            <w:shd w:val="clear" w:color="auto" w:fill="FFFFFF"/>
            <w:vAlign w:val="center"/>
          </w:tcPr>
          <w:p w14:paraId="484A5E08" w14:textId="77777777" w:rsidR="00EF39FE" w:rsidRPr="00DE34CD" w:rsidRDefault="00EF39FE" w:rsidP="00EF39FE">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0,00</w:t>
            </w:r>
          </w:p>
        </w:tc>
        <w:tc>
          <w:tcPr>
            <w:tcW w:w="1557" w:type="dxa"/>
            <w:tcBorders>
              <w:top w:val="single" w:sz="4" w:space="0" w:color="auto"/>
              <w:left w:val="nil"/>
              <w:bottom w:val="single" w:sz="4" w:space="0" w:color="auto"/>
              <w:right w:val="single" w:sz="4" w:space="0" w:color="auto"/>
            </w:tcBorders>
            <w:shd w:val="clear" w:color="auto" w:fill="FFFFFF"/>
          </w:tcPr>
          <w:p w14:paraId="6806440D" w14:textId="77777777" w:rsidR="00EF39FE" w:rsidRPr="00DE34CD" w:rsidRDefault="00EF39FE" w:rsidP="00EF39FE">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19.277,00</w:t>
            </w:r>
          </w:p>
        </w:tc>
        <w:tc>
          <w:tcPr>
            <w:tcW w:w="1416" w:type="dxa"/>
            <w:tcBorders>
              <w:top w:val="single" w:sz="4" w:space="0" w:color="auto"/>
              <w:left w:val="nil"/>
              <w:bottom w:val="single" w:sz="4" w:space="0" w:color="auto"/>
              <w:right w:val="single" w:sz="4" w:space="0" w:color="auto"/>
            </w:tcBorders>
            <w:shd w:val="clear" w:color="auto" w:fill="FFFFFF"/>
          </w:tcPr>
          <w:p w14:paraId="536D9D2F" w14:textId="77777777" w:rsidR="00EF39FE" w:rsidRPr="00DE34CD" w:rsidRDefault="00EF39FE" w:rsidP="00EF39FE">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19.277,00</w:t>
            </w:r>
          </w:p>
        </w:tc>
        <w:tc>
          <w:tcPr>
            <w:tcW w:w="1420" w:type="dxa"/>
            <w:tcBorders>
              <w:top w:val="single" w:sz="4" w:space="0" w:color="auto"/>
              <w:left w:val="nil"/>
              <w:bottom w:val="single" w:sz="4" w:space="0" w:color="auto"/>
              <w:right w:val="single" w:sz="4" w:space="0" w:color="auto"/>
            </w:tcBorders>
            <w:shd w:val="clear" w:color="auto" w:fill="FFFFFF"/>
          </w:tcPr>
          <w:p w14:paraId="2F33F495" w14:textId="77777777" w:rsidR="00EF39FE" w:rsidRPr="00DE34CD" w:rsidRDefault="00EF39FE" w:rsidP="00EF39FE">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19.277,00</w:t>
            </w:r>
          </w:p>
        </w:tc>
      </w:tr>
      <w:tr w:rsidR="00EF39FE" w:rsidRPr="00DE34CD" w14:paraId="7229A84C" w14:textId="77777777" w:rsidTr="000A7ED2">
        <w:trPr>
          <w:trHeight w:val="195"/>
          <w:jc w:val="center"/>
        </w:trPr>
        <w:tc>
          <w:tcPr>
            <w:tcW w:w="824" w:type="dxa"/>
            <w:tcBorders>
              <w:top w:val="single" w:sz="4" w:space="0" w:color="auto"/>
              <w:left w:val="single" w:sz="4" w:space="0" w:color="auto"/>
              <w:bottom w:val="single" w:sz="4" w:space="0" w:color="auto"/>
              <w:right w:val="single" w:sz="4" w:space="0" w:color="auto"/>
            </w:tcBorders>
            <w:shd w:val="clear" w:color="auto" w:fill="FFFFFF"/>
            <w:vAlign w:val="center"/>
          </w:tcPr>
          <w:p w14:paraId="2650EBDF" w14:textId="77777777" w:rsidR="00EF39FE" w:rsidRPr="00DE34CD" w:rsidRDefault="00EF39FE" w:rsidP="00EF39FE">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18.</w:t>
            </w:r>
          </w:p>
        </w:tc>
        <w:tc>
          <w:tcPr>
            <w:tcW w:w="399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975935F" w14:textId="77777777" w:rsidR="00EF39FE" w:rsidRPr="00DE34CD" w:rsidRDefault="00EF39FE" w:rsidP="00EF39FE">
            <w:pPr>
              <w:jc w:val="center"/>
              <w:rPr>
                <w:rFonts w:asciiTheme="minorHAnsi" w:eastAsia="Calibri" w:hAnsiTheme="minorHAnsi" w:cstheme="minorHAnsi"/>
                <w:b w:val="0"/>
                <w:bCs/>
                <w:sz w:val="22"/>
                <w:szCs w:val="22"/>
                <w:lang w:val="hr-HR"/>
              </w:rPr>
            </w:pPr>
            <w:r w:rsidRPr="00DE34CD">
              <w:rPr>
                <w:rFonts w:asciiTheme="minorHAnsi" w:hAnsiTheme="minorHAnsi" w:cstheme="minorHAnsi"/>
                <w:b w:val="0"/>
                <w:bCs/>
                <w:sz w:val="22"/>
                <w:szCs w:val="22"/>
                <w:lang w:val="hr-HR"/>
              </w:rPr>
              <w:t>Namjenski primici od zaduživanja</w:t>
            </w:r>
          </w:p>
        </w:tc>
        <w:tc>
          <w:tcPr>
            <w:tcW w:w="1557" w:type="dxa"/>
            <w:tcBorders>
              <w:top w:val="single" w:sz="4" w:space="0" w:color="auto"/>
              <w:left w:val="single" w:sz="4" w:space="0" w:color="auto"/>
              <w:bottom w:val="single" w:sz="4" w:space="0" w:color="auto"/>
              <w:right w:val="single" w:sz="4" w:space="0" w:color="auto"/>
            </w:tcBorders>
            <w:shd w:val="clear" w:color="auto" w:fill="FFFFFF"/>
            <w:vAlign w:val="center"/>
          </w:tcPr>
          <w:p w14:paraId="7EA35051" w14:textId="77777777" w:rsidR="00EF39FE" w:rsidRPr="00DE34CD" w:rsidRDefault="00EF39FE" w:rsidP="00EF39FE">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1.061.790,00</w:t>
            </w:r>
          </w:p>
        </w:tc>
        <w:tc>
          <w:tcPr>
            <w:tcW w:w="1557" w:type="dxa"/>
            <w:tcBorders>
              <w:top w:val="single" w:sz="4" w:space="0" w:color="auto"/>
              <w:left w:val="single" w:sz="4" w:space="0" w:color="auto"/>
              <w:bottom w:val="single" w:sz="4" w:space="0" w:color="auto"/>
              <w:right w:val="single" w:sz="4" w:space="0" w:color="auto"/>
            </w:tcBorders>
            <w:shd w:val="clear" w:color="auto" w:fill="FFFFFF"/>
          </w:tcPr>
          <w:p w14:paraId="5A4D2517" w14:textId="77777777" w:rsidR="00EF39FE" w:rsidRPr="00DE34CD" w:rsidRDefault="00EF39FE" w:rsidP="00EF39FE">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1.061.790,00</w:t>
            </w:r>
          </w:p>
        </w:tc>
        <w:tc>
          <w:tcPr>
            <w:tcW w:w="1416" w:type="dxa"/>
            <w:tcBorders>
              <w:top w:val="single" w:sz="4" w:space="0" w:color="auto"/>
              <w:left w:val="single" w:sz="4" w:space="0" w:color="auto"/>
              <w:bottom w:val="single" w:sz="4" w:space="0" w:color="auto"/>
              <w:right w:val="single" w:sz="4" w:space="0" w:color="auto"/>
            </w:tcBorders>
            <w:shd w:val="clear" w:color="auto" w:fill="FFFFFF"/>
          </w:tcPr>
          <w:p w14:paraId="5C94D253" w14:textId="77777777" w:rsidR="00EF39FE" w:rsidRPr="00DE34CD" w:rsidRDefault="00EF39FE" w:rsidP="00EF39FE">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1.061.790,00</w:t>
            </w:r>
          </w:p>
        </w:tc>
        <w:tc>
          <w:tcPr>
            <w:tcW w:w="1420" w:type="dxa"/>
            <w:tcBorders>
              <w:top w:val="single" w:sz="4" w:space="0" w:color="auto"/>
              <w:left w:val="single" w:sz="4" w:space="0" w:color="auto"/>
              <w:bottom w:val="single" w:sz="4" w:space="0" w:color="auto"/>
              <w:right w:val="single" w:sz="4" w:space="0" w:color="auto"/>
            </w:tcBorders>
            <w:shd w:val="clear" w:color="auto" w:fill="FFFFFF"/>
          </w:tcPr>
          <w:p w14:paraId="5455945D" w14:textId="77777777" w:rsidR="00EF39FE" w:rsidRPr="00DE34CD" w:rsidRDefault="00EF39FE" w:rsidP="00EF39FE">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1.061.790,00</w:t>
            </w:r>
          </w:p>
        </w:tc>
      </w:tr>
      <w:tr w:rsidR="00EF39FE" w:rsidRPr="00DE34CD" w14:paraId="6CA629F7" w14:textId="77777777" w:rsidTr="000A7ED2">
        <w:trPr>
          <w:trHeight w:val="101"/>
          <w:jc w:val="center"/>
        </w:trPr>
        <w:tc>
          <w:tcPr>
            <w:tcW w:w="824" w:type="dxa"/>
            <w:tcBorders>
              <w:top w:val="single" w:sz="4" w:space="0" w:color="auto"/>
              <w:left w:val="single" w:sz="4" w:space="0" w:color="auto"/>
              <w:bottom w:val="single" w:sz="4" w:space="0" w:color="auto"/>
              <w:right w:val="single" w:sz="4" w:space="0" w:color="auto"/>
            </w:tcBorders>
            <w:shd w:val="clear" w:color="auto" w:fill="FFFFFF"/>
            <w:vAlign w:val="center"/>
          </w:tcPr>
          <w:p w14:paraId="432A56C2" w14:textId="77777777" w:rsidR="00EF39FE" w:rsidRPr="00DE34CD" w:rsidRDefault="00EF39FE" w:rsidP="00EF39FE">
            <w:pPr>
              <w:jc w:val="center"/>
              <w:rPr>
                <w:rFonts w:asciiTheme="minorHAnsi" w:eastAsia="Arial" w:hAnsiTheme="minorHAnsi" w:cstheme="minorHAnsi"/>
                <w:b w:val="0"/>
                <w:bCs/>
                <w:sz w:val="22"/>
                <w:szCs w:val="22"/>
                <w:lang w:val="hr-HR"/>
              </w:rPr>
            </w:pPr>
          </w:p>
        </w:tc>
        <w:tc>
          <w:tcPr>
            <w:tcW w:w="3999" w:type="dxa"/>
            <w:tcBorders>
              <w:top w:val="single" w:sz="4" w:space="0" w:color="auto"/>
              <w:left w:val="single" w:sz="4" w:space="0" w:color="auto"/>
              <w:bottom w:val="single" w:sz="4" w:space="0" w:color="auto"/>
              <w:right w:val="single" w:sz="4" w:space="0" w:color="auto"/>
            </w:tcBorders>
            <w:shd w:val="clear" w:color="auto" w:fill="FFFFFF"/>
            <w:vAlign w:val="center"/>
          </w:tcPr>
          <w:p w14:paraId="4A4F20B9" w14:textId="77777777" w:rsidR="00EF39FE" w:rsidRPr="00DE34CD" w:rsidRDefault="00EF39FE" w:rsidP="00EF39FE">
            <w:pPr>
              <w:jc w:val="center"/>
              <w:rPr>
                <w:rFonts w:asciiTheme="minorHAnsi" w:eastAsia="Calibri" w:hAnsiTheme="minorHAnsi" w:cstheme="minorHAnsi"/>
                <w:b w:val="0"/>
                <w:bCs/>
                <w:sz w:val="22"/>
                <w:szCs w:val="22"/>
                <w:lang w:val="hr-HR"/>
              </w:rPr>
            </w:pPr>
            <w:r w:rsidRPr="00DE34CD">
              <w:rPr>
                <w:rFonts w:asciiTheme="minorHAnsi" w:eastAsia="Calibri" w:hAnsiTheme="minorHAnsi" w:cstheme="minorHAnsi"/>
                <w:b w:val="0"/>
                <w:bCs/>
                <w:sz w:val="22"/>
                <w:szCs w:val="22"/>
                <w:lang w:val="hr-HR"/>
              </w:rPr>
              <w:t>UKUPNO:</w:t>
            </w:r>
          </w:p>
        </w:tc>
        <w:tc>
          <w:tcPr>
            <w:tcW w:w="1557" w:type="dxa"/>
            <w:tcBorders>
              <w:top w:val="single" w:sz="4" w:space="0" w:color="auto"/>
              <w:left w:val="single" w:sz="4" w:space="0" w:color="auto"/>
              <w:bottom w:val="single" w:sz="4" w:space="0" w:color="auto"/>
              <w:right w:val="single" w:sz="4" w:space="0" w:color="auto"/>
            </w:tcBorders>
            <w:shd w:val="clear" w:color="auto" w:fill="FFFFFF"/>
            <w:vAlign w:val="center"/>
          </w:tcPr>
          <w:p w14:paraId="58A747A6" w14:textId="77777777" w:rsidR="00EF39FE" w:rsidRPr="00DE34CD" w:rsidRDefault="00EF39FE" w:rsidP="00EF39FE">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fldChar w:fldCharType="begin"/>
            </w:r>
            <w:r w:rsidRPr="00DE34CD">
              <w:rPr>
                <w:rFonts w:asciiTheme="minorHAnsi" w:eastAsia="Arial" w:hAnsiTheme="minorHAnsi" w:cstheme="minorHAnsi"/>
                <w:b w:val="0"/>
                <w:bCs/>
                <w:sz w:val="22"/>
                <w:szCs w:val="22"/>
                <w:lang w:val="hr-HR"/>
              </w:rPr>
              <w:instrText xml:space="preserve"> =SUM(ABOVE) </w:instrText>
            </w:r>
            <w:r w:rsidRPr="00DE34CD">
              <w:rPr>
                <w:rFonts w:asciiTheme="minorHAnsi" w:eastAsia="Arial" w:hAnsiTheme="minorHAnsi" w:cstheme="minorHAnsi"/>
                <w:b w:val="0"/>
                <w:bCs/>
                <w:sz w:val="22"/>
                <w:szCs w:val="22"/>
                <w:lang w:val="hr-HR"/>
              </w:rPr>
              <w:fldChar w:fldCharType="separate"/>
            </w:r>
            <w:r w:rsidRPr="00DE34CD">
              <w:rPr>
                <w:rFonts w:asciiTheme="minorHAnsi" w:eastAsia="Arial" w:hAnsiTheme="minorHAnsi" w:cstheme="minorHAnsi"/>
                <w:b w:val="0"/>
                <w:bCs/>
                <w:sz w:val="22"/>
                <w:szCs w:val="22"/>
                <w:lang w:val="hr-HR"/>
              </w:rPr>
              <w:t>2.659.201</w:t>
            </w:r>
            <w:r w:rsidRPr="00DE34CD">
              <w:rPr>
                <w:rFonts w:asciiTheme="minorHAnsi" w:eastAsia="Arial" w:hAnsiTheme="minorHAnsi" w:cstheme="minorHAnsi"/>
                <w:b w:val="0"/>
                <w:bCs/>
                <w:sz w:val="22"/>
                <w:szCs w:val="22"/>
                <w:lang w:val="hr-HR"/>
              </w:rPr>
              <w:fldChar w:fldCharType="end"/>
            </w:r>
            <w:r w:rsidRPr="00DE34CD">
              <w:rPr>
                <w:rFonts w:asciiTheme="minorHAnsi" w:eastAsia="Arial" w:hAnsiTheme="minorHAnsi" w:cstheme="minorHAnsi"/>
                <w:b w:val="0"/>
                <w:bCs/>
                <w:sz w:val="22"/>
                <w:szCs w:val="22"/>
                <w:lang w:val="hr-HR"/>
              </w:rPr>
              <w:t>,00</w:t>
            </w:r>
          </w:p>
        </w:tc>
        <w:tc>
          <w:tcPr>
            <w:tcW w:w="1557" w:type="dxa"/>
            <w:tcBorders>
              <w:top w:val="single" w:sz="4" w:space="0" w:color="auto"/>
              <w:left w:val="single" w:sz="4" w:space="0" w:color="auto"/>
              <w:bottom w:val="single" w:sz="4" w:space="0" w:color="auto"/>
              <w:right w:val="single" w:sz="4" w:space="0" w:color="auto"/>
            </w:tcBorders>
            <w:shd w:val="clear" w:color="auto" w:fill="FFFFFF"/>
          </w:tcPr>
          <w:p w14:paraId="2474A178" w14:textId="77777777" w:rsidR="00EF39FE" w:rsidRPr="00DE34CD" w:rsidRDefault="00EF39FE" w:rsidP="00EF39FE">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2.824.651,00</w:t>
            </w:r>
          </w:p>
        </w:tc>
        <w:tc>
          <w:tcPr>
            <w:tcW w:w="1416" w:type="dxa"/>
            <w:tcBorders>
              <w:top w:val="single" w:sz="4" w:space="0" w:color="auto"/>
              <w:left w:val="single" w:sz="4" w:space="0" w:color="auto"/>
              <w:bottom w:val="single" w:sz="4" w:space="0" w:color="auto"/>
              <w:right w:val="single" w:sz="4" w:space="0" w:color="auto"/>
            </w:tcBorders>
            <w:shd w:val="clear" w:color="auto" w:fill="FFFFFF"/>
          </w:tcPr>
          <w:p w14:paraId="29633D3B" w14:textId="77777777" w:rsidR="00EF39FE" w:rsidRPr="00DE34CD" w:rsidRDefault="00EF39FE" w:rsidP="00EF39FE">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fldChar w:fldCharType="begin"/>
            </w:r>
            <w:r w:rsidRPr="00DE34CD">
              <w:rPr>
                <w:rFonts w:asciiTheme="minorHAnsi" w:eastAsia="Arial" w:hAnsiTheme="minorHAnsi" w:cstheme="minorHAnsi"/>
                <w:b w:val="0"/>
                <w:bCs/>
                <w:sz w:val="22"/>
                <w:szCs w:val="22"/>
                <w:lang w:val="hr-HR"/>
              </w:rPr>
              <w:instrText xml:space="preserve"> =SUM(ABOVE) </w:instrText>
            </w:r>
            <w:r w:rsidRPr="00DE34CD">
              <w:rPr>
                <w:rFonts w:asciiTheme="minorHAnsi" w:eastAsia="Arial" w:hAnsiTheme="minorHAnsi" w:cstheme="minorHAnsi"/>
                <w:b w:val="0"/>
                <w:bCs/>
                <w:sz w:val="22"/>
                <w:szCs w:val="22"/>
                <w:lang w:val="hr-HR"/>
              </w:rPr>
              <w:fldChar w:fldCharType="separate"/>
            </w:r>
            <w:r w:rsidRPr="00DE34CD">
              <w:rPr>
                <w:rFonts w:asciiTheme="minorHAnsi" w:eastAsia="Arial" w:hAnsiTheme="minorHAnsi" w:cstheme="minorHAnsi"/>
                <w:b w:val="0"/>
                <w:bCs/>
                <w:sz w:val="22"/>
                <w:szCs w:val="22"/>
                <w:lang w:val="hr-HR"/>
              </w:rPr>
              <w:t>2.848.161</w:t>
            </w:r>
            <w:r w:rsidRPr="00DE34CD">
              <w:rPr>
                <w:rFonts w:asciiTheme="minorHAnsi" w:eastAsia="Arial" w:hAnsiTheme="minorHAnsi" w:cstheme="minorHAnsi"/>
                <w:b w:val="0"/>
                <w:bCs/>
                <w:sz w:val="22"/>
                <w:szCs w:val="22"/>
                <w:lang w:val="hr-HR"/>
              </w:rPr>
              <w:fldChar w:fldCharType="end"/>
            </w:r>
            <w:r w:rsidRPr="00DE34CD">
              <w:rPr>
                <w:rFonts w:asciiTheme="minorHAnsi" w:eastAsia="Arial" w:hAnsiTheme="minorHAnsi" w:cstheme="minorHAnsi"/>
                <w:b w:val="0"/>
                <w:bCs/>
                <w:sz w:val="22"/>
                <w:szCs w:val="22"/>
                <w:lang w:val="hr-HR"/>
              </w:rPr>
              <w:t>,00</w:t>
            </w:r>
          </w:p>
        </w:tc>
        <w:tc>
          <w:tcPr>
            <w:tcW w:w="1420" w:type="dxa"/>
            <w:tcBorders>
              <w:top w:val="single" w:sz="4" w:space="0" w:color="auto"/>
              <w:left w:val="single" w:sz="4" w:space="0" w:color="auto"/>
              <w:bottom w:val="single" w:sz="4" w:space="0" w:color="auto"/>
              <w:right w:val="single" w:sz="4" w:space="0" w:color="auto"/>
            </w:tcBorders>
            <w:shd w:val="clear" w:color="auto" w:fill="FFFFFF"/>
          </w:tcPr>
          <w:p w14:paraId="5F30C298" w14:textId="77777777" w:rsidR="00EF39FE" w:rsidRPr="00DE34CD" w:rsidRDefault="00EF39FE" w:rsidP="00EF39FE">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fldChar w:fldCharType="begin"/>
            </w:r>
            <w:r w:rsidRPr="00DE34CD">
              <w:rPr>
                <w:rFonts w:asciiTheme="minorHAnsi" w:eastAsia="Arial" w:hAnsiTheme="minorHAnsi" w:cstheme="minorHAnsi"/>
                <w:b w:val="0"/>
                <w:bCs/>
                <w:sz w:val="22"/>
                <w:szCs w:val="22"/>
                <w:lang w:val="hr-HR"/>
              </w:rPr>
              <w:instrText xml:space="preserve"> =SUM(ABOVE) </w:instrText>
            </w:r>
            <w:r w:rsidRPr="00DE34CD">
              <w:rPr>
                <w:rFonts w:asciiTheme="minorHAnsi" w:eastAsia="Arial" w:hAnsiTheme="minorHAnsi" w:cstheme="minorHAnsi"/>
                <w:b w:val="0"/>
                <w:bCs/>
                <w:sz w:val="22"/>
                <w:szCs w:val="22"/>
                <w:lang w:val="hr-HR"/>
              </w:rPr>
              <w:fldChar w:fldCharType="separate"/>
            </w:r>
            <w:r w:rsidRPr="00DE34CD">
              <w:rPr>
                <w:rFonts w:asciiTheme="minorHAnsi" w:eastAsia="Arial" w:hAnsiTheme="minorHAnsi" w:cstheme="minorHAnsi"/>
                <w:b w:val="0"/>
                <w:bCs/>
                <w:sz w:val="22"/>
                <w:szCs w:val="22"/>
                <w:lang w:val="hr-HR"/>
              </w:rPr>
              <w:t>2.852.665</w:t>
            </w:r>
            <w:r w:rsidRPr="00DE34CD">
              <w:rPr>
                <w:rFonts w:asciiTheme="minorHAnsi" w:eastAsia="Arial" w:hAnsiTheme="minorHAnsi" w:cstheme="minorHAnsi"/>
                <w:b w:val="0"/>
                <w:bCs/>
                <w:sz w:val="22"/>
                <w:szCs w:val="22"/>
                <w:lang w:val="hr-HR"/>
              </w:rPr>
              <w:fldChar w:fldCharType="end"/>
            </w:r>
            <w:r w:rsidRPr="00DE34CD">
              <w:rPr>
                <w:rFonts w:asciiTheme="minorHAnsi" w:eastAsia="Arial" w:hAnsiTheme="minorHAnsi" w:cstheme="minorHAnsi"/>
                <w:b w:val="0"/>
                <w:bCs/>
                <w:sz w:val="22"/>
                <w:szCs w:val="22"/>
                <w:lang w:val="hr-HR"/>
              </w:rPr>
              <w:t>,00</w:t>
            </w:r>
          </w:p>
        </w:tc>
      </w:tr>
      <w:tr w:rsidR="00EF39FE" w:rsidRPr="00DE34CD" w14:paraId="15FFB551" w14:textId="77777777" w:rsidTr="000A7ED2">
        <w:trPr>
          <w:trHeight w:val="251"/>
          <w:jc w:val="center"/>
        </w:trPr>
        <w:tc>
          <w:tcPr>
            <w:tcW w:w="824" w:type="dxa"/>
            <w:tcBorders>
              <w:top w:val="single" w:sz="4" w:space="0" w:color="auto"/>
              <w:left w:val="single" w:sz="4" w:space="0" w:color="auto"/>
              <w:bottom w:val="single" w:sz="4" w:space="0" w:color="auto"/>
              <w:right w:val="single" w:sz="4" w:space="0" w:color="auto"/>
            </w:tcBorders>
            <w:shd w:val="clear" w:color="auto" w:fill="FFFFFF"/>
            <w:vAlign w:val="center"/>
          </w:tcPr>
          <w:p w14:paraId="3DA4E663" w14:textId="77777777" w:rsidR="00EF39FE" w:rsidRPr="00DE34CD" w:rsidRDefault="00EF39FE" w:rsidP="00EF39FE">
            <w:pPr>
              <w:jc w:val="center"/>
              <w:rPr>
                <w:rFonts w:asciiTheme="minorHAnsi" w:eastAsia="Arial" w:hAnsiTheme="minorHAnsi" w:cstheme="minorHAnsi"/>
                <w:b w:val="0"/>
                <w:bCs/>
                <w:sz w:val="22"/>
                <w:szCs w:val="22"/>
                <w:lang w:val="hr-HR"/>
              </w:rPr>
            </w:pPr>
          </w:p>
        </w:tc>
        <w:tc>
          <w:tcPr>
            <w:tcW w:w="3999" w:type="dxa"/>
            <w:tcBorders>
              <w:top w:val="single" w:sz="4" w:space="0" w:color="auto"/>
              <w:left w:val="single" w:sz="4" w:space="0" w:color="auto"/>
              <w:bottom w:val="single" w:sz="4" w:space="0" w:color="auto"/>
              <w:right w:val="single" w:sz="4" w:space="0" w:color="auto"/>
            </w:tcBorders>
            <w:shd w:val="clear" w:color="auto" w:fill="FFFFFF"/>
            <w:vAlign w:val="center"/>
          </w:tcPr>
          <w:p w14:paraId="7A272EF7" w14:textId="77777777" w:rsidR="00EF39FE" w:rsidRPr="00DE34CD" w:rsidRDefault="00EF39FE" w:rsidP="00EF39FE">
            <w:pPr>
              <w:jc w:val="center"/>
              <w:rPr>
                <w:rFonts w:asciiTheme="minorHAnsi" w:eastAsia="Calibri" w:hAnsiTheme="minorHAnsi" w:cstheme="minorHAnsi"/>
                <w:b w:val="0"/>
                <w:bCs/>
                <w:sz w:val="22"/>
                <w:szCs w:val="22"/>
                <w:lang w:val="hr-HR"/>
              </w:rPr>
            </w:pPr>
            <w:r w:rsidRPr="00DE34CD">
              <w:rPr>
                <w:rFonts w:asciiTheme="minorHAnsi" w:eastAsia="Calibri" w:hAnsiTheme="minorHAnsi" w:cstheme="minorHAnsi"/>
                <w:b w:val="0"/>
                <w:bCs/>
                <w:sz w:val="22"/>
                <w:szCs w:val="22"/>
                <w:lang w:val="hr-HR"/>
              </w:rPr>
              <w:t>POMOĆI:</w:t>
            </w:r>
          </w:p>
        </w:tc>
        <w:tc>
          <w:tcPr>
            <w:tcW w:w="1557" w:type="dxa"/>
            <w:tcBorders>
              <w:top w:val="single" w:sz="4" w:space="0" w:color="auto"/>
              <w:left w:val="single" w:sz="4" w:space="0" w:color="auto"/>
              <w:bottom w:val="single" w:sz="4" w:space="0" w:color="auto"/>
              <w:right w:val="single" w:sz="4" w:space="0" w:color="auto"/>
            </w:tcBorders>
            <w:shd w:val="clear" w:color="auto" w:fill="FFFFFF"/>
            <w:vAlign w:val="center"/>
          </w:tcPr>
          <w:p w14:paraId="4C41B31D" w14:textId="77777777" w:rsidR="00EF39FE" w:rsidRPr="00DE34CD" w:rsidRDefault="00EF39FE" w:rsidP="00EF39FE">
            <w:pPr>
              <w:jc w:val="center"/>
              <w:rPr>
                <w:rFonts w:asciiTheme="minorHAnsi" w:eastAsia="Arial" w:hAnsiTheme="minorHAnsi" w:cstheme="minorHAnsi"/>
                <w:b w:val="0"/>
                <w:bCs/>
                <w:sz w:val="22"/>
                <w:szCs w:val="22"/>
                <w:lang w:val="hr-HR"/>
              </w:rPr>
            </w:pPr>
          </w:p>
        </w:tc>
        <w:tc>
          <w:tcPr>
            <w:tcW w:w="1557" w:type="dxa"/>
            <w:tcBorders>
              <w:top w:val="single" w:sz="4" w:space="0" w:color="auto"/>
              <w:left w:val="single" w:sz="4" w:space="0" w:color="auto"/>
              <w:bottom w:val="single" w:sz="4" w:space="0" w:color="auto"/>
              <w:right w:val="single" w:sz="4" w:space="0" w:color="auto"/>
            </w:tcBorders>
            <w:shd w:val="clear" w:color="auto" w:fill="FFFFFF"/>
          </w:tcPr>
          <w:p w14:paraId="0F814345" w14:textId="77777777" w:rsidR="00EF39FE" w:rsidRPr="00DE34CD" w:rsidRDefault="00EF39FE" w:rsidP="00EF39FE">
            <w:pPr>
              <w:jc w:val="center"/>
              <w:rPr>
                <w:rFonts w:asciiTheme="minorHAnsi" w:eastAsia="Arial" w:hAnsiTheme="minorHAnsi" w:cstheme="minorHAnsi"/>
                <w:b w:val="0"/>
                <w:bCs/>
                <w:sz w:val="22"/>
                <w:szCs w:val="22"/>
                <w:lang w:val="hr-HR"/>
              </w:rPr>
            </w:pPr>
          </w:p>
        </w:tc>
        <w:tc>
          <w:tcPr>
            <w:tcW w:w="1416" w:type="dxa"/>
            <w:tcBorders>
              <w:top w:val="single" w:sz="4" w:space="0" w:color="auto"/>
              <w:left w:val="single" w:sz="4" w:space="0" w:color="auto"/>
              <w:bottom w:val="single" w:sz="4" w:space="0" w:color="auto"/>
              <w:right w:val="single" w:sz="4" w:space="0" w:color="auto"/>
            </w:tcBorders>
            <w:shd w:val="clear" w:color="auto" w:fill="FFFFFF"/>
          </w:tcPr>
          <w:p w14:paraId="6CFE5879" w14:textId="77777777" w:rsidR="00EF39FE" w:rsidRPr="00DE34CD" w:rsidRDefault="00EF39FE" w:rsidP="00EF39FE">
            <w:pPr>
              <w:jc w:val="center"/>
              <w:rPr>
                <w:rFonts w:asciiTheme="minorHAnsi" w:eastAsia="Arial" w:hAnsiTheme="minorHAnsi" w:cstheme="minorHAnsi"/>
                <w:b w:val="0"/>
                <w:bCs/>
                <w:sz w:val="22"/>
                <w:szCs w:val="22"/>
                <w:lang w:val="hr-HR"/>
              </w:rPr>
            </w:pPr>
          </w:p>
        </w:tc>
        <w:tc>
          <w:tcPr>
            <w:tcW w:w="1420" w:type="dxa"/>
            <w:tcBorders>
              <w:top w:val="single" w:sz="4" w:space="0" w:color="auto"/>
              <w:left w:val="single" w:sz="4" w:space="0" w:color="auto"/>
              <w:bottom w:val="single" w:sz="4" w:space="0" w:color="auto"/>
              <w:right w:val="single" w:sz="4" w:space="0" w:color="auto"/>
            </w:tcBorders>
            <w:shd w:val="clear" w:color="auto" w:fill="FFFFFF"/>
          </w:tcPr>
          <w:p w14:paraId="749512D0" w14:textId="77777777" w:rsidR="00EF39FE" w:rsidRPr="00DE34CD" w:rsidRDefault="00EF39FE" w:rsidP="00EF39FE">
            <w:pPr>
              <w:jc w:val="center"/>
              <w:rPr>
                <w:rFonts w:asciiTheme="minorHAnsi" w:eastAsia="Arial" w:hAnsiTheme="minorHAnsi" w:cstheme="minorHAnsi"/>
                <w:b w:val="0"/>
                <w:bCs/>
                <w:sz w:val="22"/>
                <w:szCs w:val="22"/>
                <w:lang w:val="hr-HR"/>
              </w:rPr>
            </w:pPr>
          </w:p>
        </w:tc>
      </w:tr>
      <w:tr w:rsidR="00EF39FE" w:rsidRPr="00DE34CD" w14:paraId="0FB8451A" w14:textId="77777777" w:rsidTr="000A7ED2">
        <w:trPr>
          <w:trHeight w:val="225"/>
          <w:jc w:val="center"/>
        </w:trPr>
        <w:tc>
          <w:tcPr>
            <w:tcW w:w="824" w:type="dxa"/>
            <w:tcBorders>
              <w:top w:val="single" w:sz="4" w:space="0" w:color="auto"/>
              <w:left w:val="single" w:sz="4" w:space="0" w:color="auto"/>
              <w:bottom w:val="single" w:sz="4" w:space="0" w:color="auto"/>
              <w:right w:val="single" w:sz="4" w:space="0" w:color="auto"/>
            </w:tcBorders>
            <w:shd w:val="clear" w:color="auto" w:fill="FFFFFF"/>
            <w:vAlign w:val="center"/>
          </w:tcPr>
          <w:p w14:paraId="0DDBB2BB" w14:textId="77777777" w:rsidR="00EF39FE" w:rsidRPr="00DE34CD" w:rsidRDefault="00EF39FE" w:rsidP="00EF39FE">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1.</w:t>
            </w:r>
          </w:p>
        </w:tc>
        <w:tc>
          <w:tcPr>
            <w:tcW w:w="3999" w:type="dxa"/>
            <w:tcBorders>
              <w:top w:val="single" w:sz="4" w:space="0" w:color="auto"/>
              <w:left w:val="single" w:sz="4" w:space="0" w:color="auto"/>
              <w:bottom w:val="single" w:sz="4" w:space="0" w:color="auto"/>
              <w:right w:val="single" w:sz="4" w:space="0" w:color="auto"/>
            </w:tcBorders>
            <w:shd w:val="clear" w:color="auto" w:fill="FFFFFF"/>
            <w:vAlign w:val="center"/>
          </w:tcPr>
          <w:p w14:paraId="40645C4B" w14:textId="77777777" w:rsidR="00EF39FE" w:rsidRPr="00DE34CD" w:rsidRDefault="00EF39FE" w:rsidP="00EF39FE">
            <w:pPr>
              <w:jc w:val="center"/>
              <w:rPr>
                <w:rFonts w:asciiTheme="minorHAnsi" w:eastAsia="Calibri" w:hAnsiTheme="minorHAnsi" w:cstheme="minorHAnsi"/>
                <w:b w:val="0"/>
                <w:bCs/>
                <w:sz w:val="22"/>
                <w:szCs w:val="22"/>
                <w:lang w:val="hr-HR"/>
              </w:rPr>
            </w:pPr>
            <w:r w:rsidRPr="00DE34CD">
              <w:rPr>
                <w:rFonts w:asciiTheme="minorHAnsi" w:eastAsia="Calibri" w:hAnsiTheme="minorHAnsi" w:cstheme="minorHAnsi"/>
                <w:b w:val="0"/>
                <w:bCs/>
                <w:sz w:val="22"/>
                <w:szCs w:val="22"/>
                <w:lang w:val="hr-HR"/>
              </w:rPr>
              <w:t>Godišnja naknada za uporabu javnih cesta</w:t>
            </w:r>
          </w:p>
        </w:tc>
        <w:tc>
          <w:tcPr>
            <w:tcW w:w="1557" w:type="dxa"/>
            <w:tcBorders>
              <w:top w:val="single" w:sz="4" w:space="0" w:color="auto"/>
              <w:left w:val="single" w:sz="4" w:space="0" w:color="auto"/>
              <w:bottom w:val="single" w:sz="4" w:space="0" w:color="auto"/>
              <w:right w:val="single" w:sz="4" w:space="0" w:color="auto"/>
            </w:tcBorders>
            <w:shd w:val="clear" w:color="auto" w:fill="FFFFFF"/>
            <w:vAlign w:val="center"/>
          </w:tcPr>
          <w:p w14:paraId="6535711A" w14:textId="77777777" w:rsidR="00EF39FE" w:rsidRPr="00DE34CD" w:rsidRDefault="00EF39FE" w:rsidP="00EF39FE">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13.270,00</w:t>
            </w:r>
          </w:p>
        </w:tc>
        <w:tc>
          <w:tcPr>
            <w:tcW w:w="1557" w:type="dxa"/>
            <w:tcBorders>
              <w:top w:val="single" w:sz="4" w:space="0" w:color="auto"/>
              <w:left w:val="single" w:sz="4" w:space="0" w:color="auto"/>
              <w:bottom w:val="single" w:sz="4" w:space="0" w:color="auto"/>
              <w:right w:val="single" w:sz="4" w:space="0" w:color="auto"/>
            </w:tcBorders>
            <w:shd w:val="clear" w:color="auto" w:fill="FFFFFF"/>
          </w:tcPr>
          <w:p w14:paraId="4E40D3B4" w14:textId="77777777" w:rsidR="00EF39FE" w:rsidRPr="00DE34CD" w:rsidRDefault="00EF39FE" w:rsidP="00EF39FE">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13.270,00</w:t>
            </w:r>
          </w:p>
        </w:tc>
        <w:tc>
          <w:tcPr>
            <w:tcW w:w="1416" w:type="dxa"/>
            <w:tcBorders>
              <w:top w:val="single" w:sz="4" w:space="0" w:color="auto"/>
              <w:left w:val="single" w:sz="4" w:space="0" w:color="auto"/>
              <w:bottom w:val="single" w:sz="4" w:space="0" w:color="auto"/>
              <w:right w:val="single" w:sz="4" w:space="0" w:color="auto"/>
            </w:tcBorders>
            <w:shd w:val="clear" w:color="auto" w:fill="FFFFFF"/>
          </w:tcPr>
          <w:p w14:paraId="28067164" w14:textId="77777777" w:rsidR="00EF39FE" w:rsidRPr="00DE34CD" w:rsidRDefault="00EF39FE" w:rsidP="00EF39FE">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30.000,00</w:t>
            </w:r>
          </w:p>
        </w:tc>
        <w:tc>
          <w:tcPr>
            <w:tcW w:w="1420" w:type="dxa"/>
            <w:tcBorders>
              <w:top w:val="single" w:sz="4" w:space="0" w:color="auto"/>
              <w:left w:val="single" w:sz="4" w:space="0" w:color="auto"/>
              <w:bottom w:val="single" w:sz="4" w:space="0" w:color="auto"/>
              <w:right w:val="single" w:sz="4" w:space="0" w:color="auto"/>
            </w:tcBorders>
            <w:shd w:val="clear" w:color="auto" w:fill="FFFFFF"/>
          </w:tcPr>
          <w:p w14:paraId="1A38CA5E" w14:textId="77777777" w:rsidR="00EF39FE" w:rsidRPr="00DE34CD" w:rsidRDefault="00EF39FE" w:rsidP="00EF39FE">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30.000,00</w:t>
            </w:r>
          </w:p>
        </w:tc>
      </w:tr>
      <w:tr w:rsidR="00EF39FE" w:rsidRPr="00DE34CD" w14:paraId="1A53CB63" w14:textId="77777777" w:rsidTr="000A7ED2">
        <w:trPr>
          <w:trHeight w:val="225"/>
          <w:jc w:val="center"/>
        </w:trPr>
        <w:tc>
          <w:tcPr>
            <w:tcW w:w="824" w:type="dxa"/>
            <w:tcBorders>
              <w:top w:val="single" w:sz="4" w:space="0" w:color="auto"/>
              <w:left w:val="single" w:sz="4" w:space="0" w:color="auto"/>
              <w:bottom w:val="single" w:sz="4" w:space="0" w:color="auto"/>
              <w:right w:val="single" w:sz="4" w:space="0" w:color="auto"/>
            </w:tcBorders>
            <w:shd w:val="clear" w:color="auto" w:fill="FFFFFF"/>
            <w:vAlign w:val="center"/>
          </w:tcPr>
          <w:p w14:paraId="2B3FBED4" w14:textId="77777777" w:rsidR="00EF39FE" w:rsidRPr="00DE34CD" w:rsidRDefault="00EF39FE" w:rsidP="00EF39FE">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2.</w:t>
            </w:r>
          </w:p>
        </w:tc>
        <w:tc>
          <w:tcPr>
            <w:tcW w:w="3999" w:type="dxa"/>
            <w:tcBorders>
              <w:top w:val="single" w:sz="4" w:space="0" w:color="auto"/>
              <w:left w:val="single" w:sz="4" w:space="0" w:color="auto"/>
              <w:bottom w:val="single" w:sz="4" w:space="0" w:color="auto"/>
              <w:right w:val="single" w:sz="4" w:space="0" w:color="auto"/>
            </w:tcBorders>
            <w:shd w:val="clear" w:color="auto" w:fill="FFFFFF"/>
            <w:vAlign w:val="center"/>
          </w:tcPr>
          <w:p w14:paraId="47889053" w14:textId="77777777" w:rsidR="00EF39FE" w:rsidRPr="00DE34CD" w:rsidRDefault="00EF39FE" w:rsidP="00EF39FE">
            <w:pPr>
              <w:jc w:val="center"/>
              <w:rPr>
                <w:rFonts w:asciiTheme="minorHAnsi" w:eastAsia="Calibri" w:hAnsiTheme="minorHAnsi" w:cstheme="minorHAnsi"/>
                <w:b w:val="0"/>
                <w:bCs/>
                <w:sz w:val="22"/>
                <w:szCs w:val="22"/>
                <w:lang w:val="hr-HR"/>
              </w:rPr>
            </w:pPr>
            <w:r w:rsidRPr="00DE34CD">
              <w:rPr>
                <w:rFonts w:asciiTheme="minorHAnsi" w:eastAsia="Calibri" w:hAnsiTheme="minorHAnsi" w:cstheme="minorHAnsi"/>
                <w:b w:val="0"/>
                <w:bCs/>
                <w:sz w:val="22"/>
                <w:szCs w:val="22"/>
                <w:lang w:val="hr-HR"/>
              </w:rPr>
              <w:t>Ministarstvo prostornoga uređenja, graditeljstva i državne imovine</w:t>
            </w:r>
          </w:p>
        </w:tc>
        <w:tc>
          <w:tcPr>
            <w:tcW w:w="1557" w:type="dxa"/>
            <w:tcBorders>
              <w:top w:val="single" w:sz="4" w:space="0" w:color="auto"/>
              <w:left w:val="single" w:sz="4" w:space="0" w:color="auto"/>
              <w:bottom w:val="single" w:sz="4" w:space="0" w:color="auto"/>
              <w:right w:val="single" w:sz="4" w:space="0" w:color="auto"/>
            </w:tcBorders>
            <w:shd w:val="clear" w:color="auto" w:fill="FFFFFF"/>
            <w:vAlign w:val="center"/>
          </w:tcPr>
          <w:p w14:paraId="5D159AAA" w14:textId="77777777" w:rsidR="00EF39FE" w:rsidRPr="00DE34CD" w:rsidRDefault="00EF39FE" w:rsidP="00EF39FE">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119.500,00</w:t>
            </w:r>
          </w:p>
        </w:tc>
        <w:tc>
          <w:tcPr>
            <w:tcW w:w="1557" w:type="dxa"/>
            <w:tcBorders>
              <w:top w:val="single" w:sz="4" w:space="0" w:color="auto"/>
              <w:left w:val="single" w:sz="4" w:space="0" w:color="auto"/>
              <w:bottom w:val="single" w:sz="4" w:space="0" w:color="auto"/>
              <w:right w:val="single" w:sz="4" w:space="0" w:color="auto"/>
            </w:tcBorders>
            <w:shd w:val="clear" w:color="auto" w:fill="FFFFFF"/>
          </w:tcPr>
          <w:p w14:paraId="20DB55C9" w14:textId="77777777" w:rsidR="00EF39FE" w:rsidRPr="00DE34CD" w:rsidRDefault="00EF39FE" w:rsidP="00EF39FE">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119.500,00</w:t>
            </w:r>
          </w:p>
        </w:tc>
        <w:tc>
          <w:tcPr>
            <w:tcW w:w="1416" w:type="dxa"/>
            <w:tcBorders>
              <w:top w:val="single" w:sz="4" w:space="0" w:color="auto"/>
              <w:left w:val="single" w:sz="4" w:space="0" w:color="auto"/>
              <w:bottom w:val="single" w:sz="4" w:space="0" w:color="auto"/>
              <w:right w:val="single" w:sz="4" w:space="0" w:color="auto"/>
            </w:tcBorders>
            <w:shd w:val="clear" w:color="auto" w:fill="FFFFFF"/>
          </w:tcPr>
          <w:p w14:paraId="1976B452" w14:textId="77777777" w:rsidR="00EF39FE" w:rsidRPr="00DE34CD" w:rsidRDefault="00EF39FE" w:rsidP="00EF39FE">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0,00</w:t>
            </w:r>
          </w:p>
        </w:tc>
        <w:tc>
          <w:tcPr>
            <w:tcW w:w="1420" w:type="dxa"/>
            <w:tcBorders>
              <w:top w:val="single" w:sz="4" w:space="0" w:color="auto"/>
              <w:left w:val="single" w:sz="4" w:space="0" w:color="auto"/>
              <w:bottom w:val="single" w:sz="4" w:space="0" w:color="auto"/>
              <w:right w:val="single" w:sz="4" w:space="0" w:color="auto"/>
            </w:tcBorders>
            <w:shd w:val="clear" w:color="auto" w:fill="FFFFFF"/>
          </w:tcPr>
          <w:p w14:paraId="79F07F62" w14:textId="77777777" w:rsidR="00EF39FE" w:rsidRPr="00DE34CD" w:rsidRDefault="00EF39FE" w:rsidP="00EF39FE">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0,00</w:t>
            </w:r>
          </w:p>
        </w:tc>
      </w:tr>
      <w:tr w:rsidR="00EF39FE" w:rsidRPr="00DE34CD" w14:paraId="3ECE2AEB" w14:textId="77777777" w:rsidTr="000A7ED2">
        <w:trPr>
          <w:trHeight w:val="206"/>
          <w:jc w:val="center"/>
        </w:trPr>
        <w:tc>
          <w:tcPr>
            <w:tcW w:w="824" w:type="dxa"/>
            <w:tcBorders>
              <w:top w:val="single" w:sz="4" w:space="0" w:color="auto"/>
              <w:left w:val="single" w:sz="4" w:space="0" w:color="auto"/>
              <w:bottom w:val="single" w:sz="4" w:space="0" w:color="auto"/>
              <w:right w:val="single" w:sz="4" w:space="0" w:color="auto"/>
            </w:tcBorders>
            <w:shd w:val="clear" w:color="auto" w:fill="FFFFFF"/>
            <w:vAlign w:val="center"/>
          </w:tcPr>
          <w:p w14:paraId="1BAE6750" w14:textId="77777777" w:rsidR="00EF39FE" w:rsidRPr="00DE34CD" w:rsidRDefault="00EF39FE" w:rsidP="00EF39FE">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3.</w:t>
            </w:r>
          </w:p>
        </w:tc>
        <w:tc>
          <w:tcPr>
            <w:tcW w:w="3999" w:type="dxa"/>
            <w:tcBorders>
              <w:top w:val="single" w:sz="4" w:space="0" w:color="auto"/>
              <w:left w:val="single" w:sz="4" w:space="0" w:color="auto"/>
              <w:bottom w:val="single" w:sz="4" w:space="0" w:color="auto"/>
              <w:right w:val="single" w:sz="4" w:space="0" w:color="auto"/>
            </w:tcBorders>
            <w:shd w:val="clear" w:color="auto" w:fill="FFFFFF"/>
            <w:vAlign w:val="center"/>
          </w:tcPr>
          <w:p w14:paraId="0CBE3372" w14:textId="77777777" w:rsidR="00EF39FE" w:rsidRPr="00DE34CD" w:rsidRDefault="00EF39FE" w:rsidP="00EF39FE">
            <w:pPr>
              <w:jc w:val="center"/>
              <w:rPr>
                <w:rFonts w:asciiTheme="minorHAnsi" w:eastAsia="Calibri" w:hAnsiTheme="minorHAnsi" w:cstheme="minorHAnsi"/>
                <w:b w:val="0"/>
                <w:bCs/>
                <w:sz w:val="22"/>
                <w:szCs w:val="22"/>
                <w:lang w:val="hr-HR"/>
              </w:rPr>
            </w:pPr>
            <w:r w:rsidRPr="00DE34CD">
              <w:rPr>
                <w:rFonts w:asciiTheme="minorHAnsi" w:eastAsia="Calibri" w:hAnsiTheme="minorHAnsi" w:cstheme="minorHAnsi"/>
                <w:b w:val="0"/>
                <w:bCs/>
                <w:sz w:val="22"/>
                <w:szCs w:val="22"/>
                <w:lang w:val="hr-HR"/>
              </w:rPr>
              <w:t>Ministarstvo regionalnog razvoja i fondova europske unije</w:t>
            </w:r>
          </w:p>
        </w:tc>
        <w:tc>
          <w:tcPr>
            <w:tcW w:w="1557" w:type="dxa"/>
            <w:tcBorders>
              <w:top w:val="single" w:sz="4" w:space="0" w:color="auto"/>
              <w:left w:val="single" w:sz="4" w:space="0" w:color="auto"/>
              <w:bottom w:val="single" w:sz="4" w:space="0" w:color="auto"/>
              <w:right w:val="single" w:sz="4" w:space="0" w:color="auto"/>
            </w:tcBorders>
            <w:shd w:val="clear" w:color="auto" w:fill="FFFFFF"/>
            <w:vAlign w:val="center"/>
          </w:tcPr>
          <w:p w14:paraId="77C8458C" w14:textId="77777777" w:rsidR="00EF39FE" w:rsidRPr="00DE34CD" w:rsidRDefault="00EF39FE" w:rsidP="00EF39FE">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265.446,00</w:t>
            </w:r>
          </w:p>
        </w:tc>
        <w:tc>
          <w:tcPr>
            <w:tcW w:w="1557" w:type="dxa"/>
            <w:tcBorders>
              <w:top w:val="single" w:sz="4" w:space="0" w:color="auto"/>
              <w:left w:val="single" w:sz="4" w:space="0" w:color="auto"/>
              <w:bottom w:val="single" w:sz="4" w:space="0" w:color="auto"/>
              <w:right w:val="single" w:sz="4" w:space="0" w:color="auto"/>
            </w:tcBorders>
            <w:shd w:val="clear" w:color="auto" w:fill="FFFFFF"/>
          </w:tcPr>
          <w:p w14:paraId="59210159" w14:textId="77777777" w:rsidR="00EF39FE" w:rsidRPr="00DE34CD" w:rsidRDefault="00EF39FE" w:rsidP="00EF39FE">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265.446,00</w:t>
            </w:r>
          </w:p>
        </w:tc>
        <w:tc>
          <w:tcPr>
            <w:tcW w:w="1416" w:type="dxa"/>
            <w:tcBorders>
              <w:top w:val="single" w:sz="4" w:space="0" w:color="auto"/>
              <w:left w:val="single" w:sz="4" w:space="0" w:color="auto"/>
              <w:bottom w:val="single" w:sz="4" w:space="0" w:color="auto"/>
              <w:right w:val="single" w:sz="4" w:space="0" w:color="auto"/>
            </w:tcBorders>
            <w:shd w:val="clear" w:color="auto" w:fill="FFFFFF"/>
          </w:tcPr>
          <w:p w14:paraId="623D85FA" w14:textId="77777777" w:rsidR="00EF39FE" w:rsidRPr="00DE34CD" w:rsidRDefault="00EF39FE" w:rsidP="00EF39FE">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265.000,00</w:t>
            </w:r>
          </w:p>
        </w:tc>
        <w:tc>
          <w:tcPr>
            <w:tcW w:w="1420" w:type="dxa"/>
            <w:tcBorders>
              <w:top w:val="single" w:sz="4" w:space="0" w:color="auto"/>
              <w:left w:val="single" w:sz="4" w:space="0" w:color="auto"/>
              <w:bottom w:val="single" w:sz="4" w:space="0" w:color="auto"/>
              <w:right w:val="single" w:sz="4" w:space="0" w:color="auto"/>
            </w:tcBorders>
            <w:shd w:val="clear" w:color="auto" w:fill="FFFFFF"/>
          </w:tcPr>
          <w:p w14:paraId="6D49AF12" w14:textId="77777777" w:rsidR="00EF39FE" w:rsidRPr="00DE34CD" w:rsidRDefault="00EF39FE" w:rsidP="00EF39FE">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265.000,00</w:t>
            </w:r>
          </w:p>
        </w:tc>
      </w:tr>
      <w:tr w:rsidR="00EF39FE" w:rsidRPr="00DE34CD" w14:paraId="6A1D2FC4" w14:textId="77777777" w:rsidTr="000A7ED2">
        <w:trPr>
          <w:trHeight w:val="150"/>
          <w:jc w:val="center"/>
        </w:trPr>
        <w:tc>
          <w:tcPr>
            <w:tcW w:w="824" w:type="dxa"/>
            <w:tcBorders>
              <w:top w:val="single" w:sz="4" w:space="0" w:color="auto"/>
              <w:left w:val="single" w:sz="4" w:space="0" w:color="auto"/>
              <w:bottom w:val="single" w:sz="4" w:space="0" w:color="auto"/>
              <w:right w:val="single" w:sz="4" w:space="0" w:color="auto"/>
            </w:tcBorders>
            <w:shd w:val="clear" w:color="auto" w:fill="FFFFFF"/>
            <w:vAlign w:val="center"/>
          </w:tcPr>
          <w:p w14:paraId="06514A13" w14:textId="77777777" w:rsidR="00EF39FE" w:rsidRPr="00DE34CD" w:rsidRDefault="00EF39FE" w:rsidP="00EF39FE">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4.</w:t>
            </w:r>
          </w:p>
        </w:tc>
        <w:tc>
          <w:tcPr>
            <w:tcW w:w="3999" w:type="dxa"/>
            <w:tcBorders>
              <w:top w:val="single" w:sz="4" w:space="0" w:color="auto"/>
              <w:left w:val="single" w:sz="4" w:space="0" w:color="auto"/>
              <w:bottom w:val="single" w:sz="4" w:space="0" w:color="auto"/>
              <w:right w:val="single" w:sz="4" w:space="0" w:color="auto"/>
            </w:tcBorders>
            <w:shd w:val="clear" w:color="auto" w:fill="FFFFFF"/>
            <w:vAlign w:val="center"/>
          </w:tcPr>
          <w:p w14:paraId="77936010" w14:textId="77777777" w:rsidR="00EF39FE" w:rsidRPr="00DE34CD" w:rsidRDefault="00EF39FE" w:rsidP="00EF39FE">
            <w:pPr>
              <w:jc w:val="center"/>
              <w:rPr>
                <w:rFonts w:asciiTheme="minorHAnsi" w:eastAsia="Calibri" w:hAnsiTheme="minorHAnsi" w:cstheme="minorHAnsi"/>
                <w:b w:val="0"/>
                <w:bCs/>
                <w:sz w:val="22"/>
                <w:szCs w:val="22"/>
                <w:lang w:val="hr-HR"/>
              </w:rPr>
            </w:pPr>
            <w:r w:rsidRPr="00DE34CD">
              <w:rPr>
                <w:rFonts w:asciiTheme="minorHAnsi" w:eastAsia="Calibri" w:hAnsiTheme="minorHAnsi" w:cstheme="minorHAnsi"/>
                <w:b w:val="0"/>
                <w:bCs/>
                <w:sz w:val="22"/>
                <w:szCs w:val="22"/>
                <w:lang w:val="hr-HR"/>
              </w:rPr>
              <w:t>Ministarstvo gospodarstva i održivog razvoja</w:t>
            </w:r>
          </w:p>
        </w:tc>
        <w:tc>
          <w:tcPr>
            <w:tcW w:w="1557" w:type="dxa"/>
            <w:tcBorders>
              <w:top w:val="single" w:sz="4" w:space="0" w:color="auto"/>
              <w:left w:val="single" w:sz="4" w:space="0" w:color="auto"/>
              <w:bottom w:val="single" w:sz="4" w:space="0" w:color="auto"/>
              <w:right w:val="single" w:sz="4" w:space="0" w:color="auto"/>
            </w:tcBorders>
            <w:shd w:val="clear" w:color="auto" w:fill="FFFFFF"/>
            <w:vAlign w:val="center"/>
          </w:tcPr>
          <w:p w14:paraId="6BD9499C" w14:textId="77777777" w:rsidR="00EF39FE" w:rsidRPr="00DE34CD" w:rsidRDefault="00EF39FE" w:rsidP="00EF39FE">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66.361,00</w:t>
            </w:r>
          </w:p>
        </w:tc>
        <w:tc>
          <w:tcPr>
            <w:tcW w:w="1557" w:type="dxa"/>
            <w:tcBorders>
              <w:top w:val="single" w:sz="4" w:space="0" w:color="auto"/>
              <w:left w:val="single" w:sz="4" w:space="0" w:color="auto"/>
              <w:bottom w:val="single" w:sz="4" w:space="0" w:color="auto"/>
              <w:right w:val="single" w:sz="4" w:space="0" w:color="auto"/>
            </w:tcBorders>
            <w:shd w:val="clear" w:color="auto" w:fill="FFFFFF"/>
          </w:tcPr>
          <w:p w14:paraId="09E9D2FF" w14:textId="77777777" w:rsidR="00EF39FE" w:rsidRPr="00DE34CD" w:rsidRDefault="00EF39FE" w:rsidP="00EF39FE">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265.446,00</w:t>
            </w:r>
          </w:p>
        </w:tc>
        <w:tc>
          <w:tcPr>
            <w:tcW w:w="1416" w:type="dxa"/>
            <w:tcBorders>
              <w:top w:val="single" w:sz="4" w:space="0" w:color="auto"/>
              <w:left w:val="single" w:sz="4" w:space="0" w:color="auto"/>
              <w:bottom w:val="single" w:sz="4" w:space="0" w:color="auto"/>
              <w:right w:val="single" w:sz="4" w:space="0" w:color="auto"/>
            </w:tcBorders>
            <w:shd w:val="clear" w:color="auto" w:fill="FFFFFF"/>
          </w:tcPr>
          <w:p w14:paraId="6A5034B6" w14:textId="77777777" w:rsidR="00EF39FE" w:rsidRPr="00DE34CD" w:rsidRDefault="00EF39FE" w:rsidP="00EF39FE">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0,00</w:t>
            </w:r>
          </w:p>
        </w:tc>
        <w:tc>
          <w:tcPr>
            <w:tcW w:w="1420" w:type="dxa"/>
            <w:tcBorders>
              <w:top w:val="single" w:sz="4" w:space="0" w:color="auto"/>
              <w:left w:val="single" w:sz="4" w:space="0" w:color="auto"/>
              <w:bottom w:val="single" w:sz="4" w:space="0" w:color="auto"/>
              <w:right w:val="single" w:sz="4" w:space="0" w:color="auto"/>
            </w:tcBorders>
            <w:shd w:val="clear" w:color="auto" w:fill="FFFFFF"/>
          </w:tcPr>
          <w:p w14:paraId="22030D2D" w14:textId="77777777" w:rsidR="00EF39FE" w:rsidRPr="00DE34CD" w:rsidRDefault="00EF39FE" w:rsidP="00EF39FE">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0,00</w:t>
            </w:r>
          </w:p>
        </w:tc>
      </w:tr>
      <w:tr w:rsidR="00EF39FE" w:rsidRPr="00DE34CD" w14:paraId="23B73A03" w14:textId="77777777" w:rsidTr="000A7ED2">
        <w:trPr>
          <w:trHeight w:val="150"/>
          <w:jc w:val="center"/>
        </w:trPr>
        <w:tc>
          <w:tcPr>
            <w:tcW w:w="824" w:type="dxa"/>
            <w:tcBorders>
              <w:top w:val="single" w:sz="4" w:space="0" w:color="auto"/>
              <w:left w:val="single" w:sz="4" w:space="0" w:color="auto"/>
              <w:bottom w:val="single" w:sz="4" w:space="0" w:color="auto"/>
              <w:right w:val="single" w:sz="4" w:space="0" w:color="auto"/>
            </w:tcBorders>
            <w:shd w:val="clear" w:color="auto" w:fill="FFFFFF"/>
            <w:vAlign w:val="center"/>
          </w:tcPr>
          <w:p w14:paraId="7CBE69C9" w14:textId="77777777" w:rsidR="00EF39FE" w:rsidRPr="00DE34CD" w:rsidRDefault="00EF39FE" w:rsidP="00EF39FE">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5.</w:t>
            </w:r>
          </w:p>
        </w:tc>
        <w:tc>
          <w:tcPr>
            <w:tcW w:w="3999" w:type="dxa"/>
            <w:tcBorders>
              <w:top w:val="single" w:sz="4" w:space="0" w:color="auto"/>
              <w:left w:val="single" w:sz="4" w:space="0" w:color="auto"/>
              <w:bottom w:val="single" w:sz="4" w:space="0" w:color="auto"/>
              <w:right w:val="single" w:sz="4" w:space="0" w:color="auto"/>
            </w:tcBorders>
            <w:shd w:val="clear" w:color="auto" w:fill="FFFFFF"/>
            <w:vAlign w:val="center"/>
          </w:tcPr>
          <w:p w14:paraId="2FED4054" w14:textId="77777777" w:rsidR="00EF39FE" w:rsidRPr="00DE34CD" w:rsidRDefault="00EF39FE" w:rsidP="00EF39FE">
            <w:pPr>
              <w:jc w:val="center"/>
              <w:rPr>
                <w:rFonts w:asciiTheme="minorHAnsi" w:eastAsia="Calibri" w:hAnsiTheme="minorHAnsi" w:cstheme="minorHAnsi"/>
                <w:b w:val="0"/>
                <w:bCs/>
                <w:sz w:val="22"/>
                <w:szCs w:val="22"/>
                <w:lang w:val="hr-HR"/>
              </w:rPr>
            </w:pPr>
            <w:r w:rsidRPr="00DE34CD">
              <w:rPr>
                <w:rFonts w:asciiTheme="minorHAnsi" w:eastAsia="Calibri" w:hAnsiTheme="minorHAnsi" w:cstheme="minorHAnsi"/>
                <w:b w:val="0"/>
                <w:bCs/>
                <w:sz w:val="22"/>
                <w:szCs w:val="22"/>
                <w:lang w:val="hr-HR"/>
              </w:rPr>
              <w:t>Donacije</w:t>
            </w:r>
          </w:p>
        </w:tc>
        <w:tc>
          <w:tcPr>
            <w:tcW w:w="1557" w:type="dxa"/>
            <w:tcBorders>
              <w:top w:val="single" w:sz="4" w:space="0" w:color="auto"/>
              <w:left w:val="single" w:sz="4" w:space="0" w:color="auto"/>
              <w:bottom w:val="single" w:sz="4" w:space="0" w:color="auto"/>
              <w:right w:val="single" w:sz="4" w:space="0" w:color="auto"/>
            </w:tcBorders>
            <w:shd w:val="clear" w:color="auto" w:fill="FFFFFF"/>
            <w:vAlign w:val="center"/>
          </w:tcPr>
          <w:p w14:paraId="3BC9972E" w14:textId="77777777" w:rsidR="00EF39FE" w:rsidRPr="00DE34CD" w:rsidRDefault="00EF39FE" w:rsidP="00EF39FE">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0,00</w:t>
            </w:r>
          </w:p>
        </w:tc>
        <w:tc>
          <w:tcPr>
            <w:tcW w:w="1557" w:type="dxa"/>
            <w:tcBorders>
              <w:top w:val="single" w:sz="4" w:space="0" w:color="auto"/>
              <w:left w:val="single" w:sz="4" w:space="0" w:color="auto"/>
              <w:bottom w:val="single" w:sz="4" w:space="0" w:color="auto"/>
              <w:right w:val="single" w:sz="4" w:space="0" w:color="auto"/>
            </w:tcBorders>
            <w:shd w:val="clear" w:color="auto" w:fill="FFFFFF"/>
          </w:tcPr>
          <w:p w14:paraId="3FB9902F" w14:textId="77777777" w:rsidR="00EF39FE" w:rsidRPr="00DE34CD" w:rsidRDefault="00EF39FE" w:rsidP="00EF39FE">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92.000,00</w:t>
            </w:r>
          </w:p>
        </w:tc>
        <w:tc>
          <w:tcPr>
            <w:tcW w:w="1416" w:type="dxa"/>
            <w:tcBorders>
              <w:top w:val="single" w:sz="4" w:space="0" w:color="auto"/>
              <w:left w:val="single" w:sz="4" w:space="0" w:color="auto"/>
              <w:bottom w:val="single" w:sz="4" w:space="0" w:color="auto"/>
              <w:right w:val="single" w:sz="4" w:space="0" w:color="auto"/>
            </w:tcBorders>
            <w:shd w:val="clear" w:color="auto" w:fill="FFFFFF"/>
          </w:tcPr>
          <w:p w14:paraId="4CDD380F" w14:textId="77777777" w:rsidR="00EF39FE" w:rsidRPr="00DE34CD" w:rsidRDefault="00EF39FE" w:rsidP="00EF39FE">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50.900,00</w:t>
            </w:r>
          </w:p>
        </w:tc>
        <w:tc>
          <w:tcPr>
            <w:tcW w:w="1420" w:type="dxa"/>
            <w:tcBorders>
              <w:top w:val="single" w:sz="4" w:space="0" w:color="auto"/>
              <w:left w:val="single" w:sz="4" w:space="0" w:color="auto"/>
              <w:bottom w:val="single" w:sz="4" w:space="0" w:color="auto"/>
              <w:right w:val="single" w:sz="4" w:space="0" w:color="auto"/>
            </w:tcBorders>
            <w:shd w:val="clear" w:color="auto" w:fill="FFFFFF"/>
          </w:tcPr>
          <w:p w14:paraId="5DBC813F" w14:textId="77777777" w:rsidR="00EF39FE" w:rsidRPr="00DE34CD" w:rsidRDefault="00EF39FE" w:rsidP="00EF39FE">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50.900,00</w:t>
            </w:r>
          </w:p>
        </w:tc>
      </w:tr>
      <w:tr w:rsidR="00EF39FE" w:rsidRPr="00DE34CD" w14:paraId="7F29A6E6" w14:textId="77777777" w:rsidTr="000A7ED2">
        <w:trPr>
          <w:trHeight w:val="236"/>
          <w:jc w:val="center"/>
        </w:trPr>
        <w:tc>
          <w:tcPr>
            <w:tcW w:w="824" w:type="dxa"/>
            <w:tcBorders>
              <w:top w:val="single" w:sz="4" w:space="0" w:color="auto"/>
              <w:left w:val="single" w:sz="4" w:space="0" w:color="auto"/>
              <w:bottom w:val="single" w:sz="4" w:space="0" w:color="auto"/>
              <w:right w:val="single" w:sz="4" w:space="0" w:color="auto"/>
            </w:tcBorders>
            <w:shd w:val="clear" w:color="auto" w:fill="FFFFFF"/>
            <w:vAlign w:val="center"/>
          </w:tcPr>
          <w:p w14:paraId="47393CB0" w14:textId="77777777" w:rsidR="00EF39FE" w:rsidRPr="00DE34CD" w:rsidRDefault="00EF39FE" w:rsidP="00EF39FE">
            <w:pPr>
              <w:jc w:val="center"/>
              <w:rPr>
                <w:rFonts w:asciiTheme="minorHAnsi" w:eastAsia="Arial" w:hAnsiTheme="minorHAnsi" w:cstheme="minorHAnsi"/>
                <w:b w:val="0"/>
                <w:bCs/>
                <w:sz w:val="22"/>
                <w:szCs w:val="22"/>
                <w:lang w:val="hr-HR"/>
              </w:rPr>
            </w:pPr>
          </w:p>
        </w:tc>
        <w:tc>
          <w:tcPr>
            <w:tcW w:w="3999" w:type="dxa"/>
            <w:tcBorders>
              <w:top w:val="single" w:sz="4" w:space="0" w:color="auto"/>
              <w:left w:val="single" w:sz="4" w:space="0" w:color="auto"/>
              <w:bottom w:val="single" w:sz="4" w:space="0" w:color="auto"/>
              <w:right w:val="single" w:sz="4" w:space="0" w:color="auto"/>
            </w:tcBorders>
            <w:shd w:val="clear" w:color="auto" w:fill="FFFFFF"/>
            <w:vAlign w:val="center"/>
          </w:tcPr>
          <w:p w14:paraId="79D9FD3B" w14:textId="77777777" w:rsidR="00EF39FE" w:rsidRPr="00DE34CD" w:rsidRDefault="00EF39FE" w:rsidP="00EF39FE">
            <w:pPr>
              <w:jc w:val="center"/>
              <w:rPr>
                <w:rFonts w:asciiTheme="minorHAnsi" w:eastAsia="Calibri" w:hAnsiTheme="minorHAnsi" w:cstheme="minorHAnsi"/>
                <w:b w:val="0"/>
                <w:bCs/>
                <w:sz w:val="22"/>
                <w:szCs w:val="22"/>
                <w:lang w:val="hr-HR"/>
              </w:rPr>
            </w:pPr>
          </w:p>
        </w:tc>
        <w:tc>
          <w:tcPr>
            <w:tcW w:w="1557" w:type="dxa"/>
            <w:tcBorders>
              <w:top w:val="single" w:sz="4" w:space="0" w:color="auto"/>
              <w:left w:val="single" w:sz="4" w:space="0" w:color="auto"/>
              <w:bottom w:val="single" w:sz="4" w:space="0" w:color="auto"/>
              <w:right w:val="single" w:sz="4" w:space="0" w:color="auto"/>
            </w:tcBorders>
            <w:shd w:val="clear" w:color="auto" w:fill="FFFFFF"/>
            <w:vAlign w:val="center"/>
          </w:tcPr>
          <w:p w14:paraId="3AD4C3B5" w14:textId="77777777" w:rsidR="00EF39FE" w:rsidRPr="00DE34CD" w:rsidRDefault="00EF39FE" w:rsidP="00EF39FE">
            <w:pPr>
              <w:jc w:val="center"/>
              <w:rPr>
                <w:rFonts w:asciiTheme="minorHAnsi" w:eastAsia="Arial" w:hAnsiTheme="minorHAnsi" w:cstheme="minorHAnsi"/>
                <w:b w:val="0"/>
                <w:bCs/>
                <w:sz w:val="22"/>
                <w:szCs w:val="22"/>
                <w:lang w:val="hr-HR"/>
              </w:rPr>
            </w:pPr>
          </w:p>
        </w:tc>
        <w:tc>
          <w:tcPr>
            <w:tcW w:w="1557" w:type="dxa"/>
            <w:tcBorders>
              <w:top w:val="single" w:sz="4" w:space="0" w:color="auto"/>
              <w:left w:val="single" w:sz="4" w:space="0" w:color="auto"/>
              <w:bottom w:val="single" w:sz="4" w:space="0" w:color="auto"/>
              <w:right w:val="single" w:sz="4" w:space="0" w:color="auto"/>
            </w:tcBorders>
            <w:shd w:val="clear" w:color="auto" w:fill="FFFFFF"/>
          </w:tcPr>
          <w:p w14:paraId="0F64D996" w14:textId="77777777" w:rsidR="00EF39FE" w:rsidRPr="00DE34CD" w:rsidRDefault="00EF39FE" w:rsidP="00EF39FE">
            <w:pPr>
              <w:jc w:val="center"/>
              <w:rPr>
                <w:rFonts w:asciiTheme="minorHAnsi" w:eastAsia="Arial" w:hAnsiTheme="minorHAnsi" w:cstheme="minorHAnsi"/>
                <w:b w:val="0"/>
                <w:bCs/>
                <w:sz w:val="22"/>
                <w:szCs w:val="22"/>
                <w:lang w:val="hr-HR"/>
              </w:rPr>
            </w:pPr>
          </w:p>
        </w:tc>
        <w:tc>
          <w:tcPr>
            <w:tcW w:w="1416" w:type="dxa"/>
            <w:tcBorders>
              <w:top w:val="single" w:sz="4" w:space="0" w:color="auto"/>
              <w:left w:val="single" w:sz="4" w:space="0" w:color="auto"/>
              <w:bottom w:val="single" w:sz="4" w:space="0" w:color="auto"/>
              <w:right w:val="single" w:sz="4" w:space="0" w:color="auto"/>
            </w:tcBorders>
            <w:shd w:val="clear" w:color="auto" w:fill="FFFFFF"/>
          </w:tcPr>
          <w:p w14:paraId="2AFC1960" w14:textId="77777777" w:rsidR="00EF39FE" w:rsidRPr="00DE34CD" w:rsidRDefault="00EF39FE" w:rsidP="00EF39FE">
            <w:pPr>
              <w:jc w:val="center"/>
              <w:rPr>
                <w:rFonts w:asciiTheme="minorHAnsi" w:eastAsia="Arial" w:hAnsiTheme="minorHAnsi" w:cstheme="minorHAnsi"/>
                <w:b w:val="0"/>
                <w:bCs/>
                <w:sz w:val="22"/>
                <w:szCs w:val="22"/>
                <w:lang w:val="hr-HR"/>
              </w:rPr>
            </w:pPr>
          </w:p>
        </w:tc>
        <w:tc>
          <w:tcPr>
            <w:tcW w:w="1420" w:type="dxa"/>
            <w:tcBorders>
              <w:top w:val="single" w:sz="4" w:space="0" w:color="auto"/>
              <w:left w:val="single" w:sz="4" w:space="0" w:color="auto"/>
              <w:bottom w:val="single" w:sz="4" w:space="0" w:color="auto"/>
              <w:right w:val="single" w:sz="4" w:space="0" w:color="auto"/>
            </w:tcBorders>
            <w:shd w:val="clear" w:color="auto" w:fill="FFFFFF"/>
          </w:tcPr>
          <w:p w14:paraId="24662F19" w14:textId="77777777" w:rsidR="00EF39FE" w:rsidRPr="00DE34CD" w:rsidRDefault="00EF39FE" w:rsidP="00EF39FE">
            <w:pPr>
              <w:jc w:val="center"/>
              <w:rPr>
                <w:rFonts w:asciiTheme="minorHAnsi" w:eastAsia="Arial" w:hAnsiTheme="minorHAnsi" w:cstheme="minorHAnsi"/>
                <w:b w:val="0"/>
                <w:bCs/>
                <w:sz w:val="22"/>
                <w:szCs w:val="22"/>
                <w:lang w:val="hr-HR"/>
              </w:rPr>
            </w:pPr>
          </w:p>
        </w:tc>
      </w:tr>
      <w:tr w:rsidR="00EF39FE" w:rsidRPr="00DE34CD" w14:paraId="13A80437" w14:textId="77777777" w:rsidTr="000A7ED2">
        <w:trPr>
          <w:trHeight w:val="255"/>
          <w:jc w:val="center"/>
        </w:trPr>
        <w:tc>
          <w:tcPr>
            <w:tcW w:w="824" w:type="dxa"/>
            <w:tcBorders>
              <w:top w:val="single" w:sz="4" w:space="0" w:color="auto"/>
              <w:left w:val="single" w:sz="4" w:space="0" w:color="auto"/>
              <w:bottom w:val="single" w:sz="4" w:space="0" w:color="auto"/>
              <w:right w:val="single" w:sz="4" w:space="0" w:color="auto"/>
            </w:tcBorders>
            <w:shd w:val="clear" w:color="auto" w:fill="FFFFFF"/>
            <w:vAlign w:val="center"/>
          </w:tcPr>
          <w:p w14:paraId="7BF4B711" w14:textId="77777777" w:rsidR="00EF39FE" w:rsidRPr="00DE34CD" w:rsidRDefault="00EF39FE" w:rsidP="00EF39FE">
            <w:pPr>
              <w:jc w:val="center"/>
              <w:rPr>
                <w:rFonts w:asciiTheme="minorHAnsi" w:eastAsia="Arial" w:hAnsiTheme="minorHAnsi" w:cstheme="minorHAnsi"/>
                <w:b w:val="0"/>
                <w:bCs/>
                <w:sz w:val="22"/>
                <w:szCs w:val="22"/>
                <w:lang w:val="hr-HR"/>
              </w:rPr>
            </w:pPr>
          </w:p>
        </w:tc>
        <w:tc>
          <w:tcPr>
            <w:tcW w:w="3999" w:type="dxa"/>
            <w:tcBorders>
              <w:top w:val="single" w:sz="4" w:space="0" w:color="auto"/>
              <w:left w:val="single" w:sz="4" w:space="0" w:color="auto"/>
              <w:bottom w:val="single" w:sz="4" w:space="0" w:color="auto"/>
              <w:right w:val="single" w:sz="4" w:space="0" w:color="auto"/>
            </w:tcBorders>
            <w:shd w:val="clear" w:color="auto" w:fill="FFFFFF"/>
            <w:vAlign w:val="center"/>
          </w:tcPr>
          <w:p w14:paraId="76200E91" w14:textId="77777777" w:rsidR="00EF39FE" w:rsidRPr="00DE34CD" w:rsidRDefault="00EF39FE" w:rsidP="00EF39FE">
            <w:pPr>
              <w:jc w:val="center"/>
              <w:rPr>
                <w:rFonts w:asciiTheme="minorHAnsi" w:eastAsia="Calibri" w:hAnsiTheme="minorHAnsi" w:cstheme="minorHAnsi"/>
                <w:b w:val="0"/>
                <w:bCs/>
                <w:sz w:val="22"/>
                <w:szCs w:val="22"/>
                <w:lang w:val="hr-HR"/>
              </w:rPr>
            </w:pPr>
            <w:r w:rsidRPr="00DE34CD">
              <w:rPr>
                <w:rFonts w:asciiTheme="minorHAnsi" w:eastAsia="Calibri" w:hAnsiTheme="minorHAnsi" w:cstheme="minorHAnsi"/>
                <w:b w:val="0"/>
                <w:bCs/>
                <w:sz w:val="22"/>
                <w:szCs w:val="22"/>
                <w:lang w:val="hr-HR"/>
              </w:rPr>
              <w:t>UKUPNO:</w:t>
            </w:r>
          </w:p>
        </w:tc>
        <w:tc>
          <w:tcPr>
            <w:tcW w:w="1557" w:type="dxa"/>
            <w:tcBorders>
              <w:top w:val="single" w:sz="4" w:space="0" w:color="auto"/>
              <w:left w:val="single" w:sz="4" w:space="0" w:color="auto"/>
              <w:bottom w:val="single" w:sz="4" w:space="0" w:color="auto"/>
              <w:right w:val="single" w:sz="4" w:space="0" w:color="auto"/>
            </w:tcBorders>
            <w:shd w:val="clear" w:color="auto" w:fill="FFFFFF"/>
            <w:vAlign w:val="center"/>
          </w:tcPr>
          <w:p w14:paraId="46DBD992" w14:textId="77777777" w:rsidR="00EF39FE" w:rsidRPr="00DE34CD" w:rsidRDefault="00EF39FE" w:rsidP="00EF39FE">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fldChar w:fldCharType="begin"/>
            </w:r>
            <w:r w:rsidRPr="00DE34CD">
              <w:rPr>
                <w:rFonts w:asciiTheme="minorHAnsi" w:eastAsia="Arial" w:hAnsiTheme="minorHAnsi" w:cstheme="minorHAnsi"/>
                <w:b w:val="0"/>
                <w:bCs/>
                <w:sz w:val="22"/>
                <w:szCs w:val="22"/>
                <w:lang w:val="hr-HR"/>
              </w:rPr>
              <w:instrText xml:space="preserve"> =SUM(ABOVE) </w:instrText>
            </w:r>
            <w:r w:rsidRPr="00DE34CD">
              <w:rPr>
                <w:rFonts w:asciiTheme="minorHAnsi" w:eastAsia="Arial" w:hAnsiTheme="minorHAnsi" w:cstheme="minorHAnsi"/>
                <w:b w:val="0"/>
                <w:bCs/>
                <w:sz w:val="22"/>
                <w:szCs w:val="22"/>
                <w:lang w:val="hr-HR"/>
              </w:rPr>
              <w:fldChar w:fldCharType="separate"/>
            </w:r>
            <w:r w:rsidRPr="00DE34CD">
              <w:rPr>
                <w:rFonts w:asciiTheme="minorHAnsi" w:eastAsia="Arial" w:hAnsiTheme="minorHAnsi" w:cstheme="minorHAnsi"/>
                <w:b w:val="0"/>
                <w:bCs/>
                <w:sz w:val="22"/>
                <w:szCs w:val="22"/>
                <w:lang w:val="hr-HR"/>
              </w:rPr>
              <w:t>730.023</w:t>
            </w:r>
            <w:r w:rsidRPr="00DE34CD">
              <w:rPr>
                <w:rFonts w:asciiTheme="minorHAnsi" w:eastAsia="Arial" w:hAnsiTheme="minorHAnsi" w:cstheme="minorHAnsi"/>
                <w:b w:val="0"/>
                <w:bCs/>
                <w:sz w:val="22"/>
                <w:szCs w:val="22"/>
                <w:lang w:val="hr-HR"/>
              </w:rPr>
              <w:fldChar w:fldCharType="end"/>
            </w:r>
            <w:r w:rsidRPr="00DE34CD">
              <w:rPr>
                <w:rFonts w:asciiTheme="minorHAnsi" w:eastAsia="Arial" w:hAnsiTheme="minorHAnsi" w:cstheme="minorHAnsi"/>
                <w:b w:val="0"/>
                <w:bCs/>
                <w:sz w:val="22"/>
                <w:szCs w:val="22"/>
                <w:lang w:val="hr-HR"/>
              </w:rPr>
              <w:t>,00</w:t>
            </w:r>
          </w:p>
        </w:tc>
        <w:tc>
          <w:tcPr>
            <w:tcW w:w="1557" w:type="dxa"/>
            <w:tcBorders>
              <w:top w:val="single" w:sz="4" w:space="0" w:color="auto"/>
              <w:left w:val="single" w:sz="4" w:space="0" w:color="auto"/>
              <w:bottom w:val="single" w:sz="4" w:space="0" w:color="auto"/>
              <w:right w:val="single" w:sz="4" w:space="0" w:color="auto"/>
            </w:tcBorders>
            <w:shd w:val="clear" w:color="auto" w:fill="FFFFFF"/>
          </w:tcPr>
          <w:p w14:paraId="7B368A7B" w14:textId="77777777" w:rsidR="00EF39FE" w:rsidRPr="00DE34CD" w:rsidRDefault="00EF39FE" w:rsidP="00EF39FE">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755.662</w:t>
            </w:r>
            <w:r w:rsidRPr="00DE34CD">
              <w:rPr>
                <w:rFonts w:asciiTheme="minorHAnsi" w:eastAsia="Arial" w:hAnsiTheme="minorHAnsi" w:cstheme="minorHAnsi"/>
                <w:b w:val="0"/>
                <w:bCs/>
                <w:sz w:val="22"/>
                <w:szCs w:val="22"/>
                <w:lang w:val="hr-HR"/>
              </w:rPr>
              <w:t>‬,00</w:t>
            </w:r>
          </w:p>
        </w:tc>
        <w:tc>
          <w:tcPr>
            <w:tcW w:w="1416" w:type="dxa"/>
            <w:tcBorders>
              <w:top w:val="single" w:sz="4" w:space="0" w:color="auto"/>
              <w:left w:val="single" w:sz="4" w:space="0" w:color="auto"/>
              <w:bottom w:val="single" w:sz="4" w:space="0" w:color="auto"/>
              <w:right w:val="single" w:sz="4" w:space="0" w:color="auto"/>
            </w:tcBorders>
            <w:shd w:val="clear" w:color="auto" w:fill="FFFFFF"/>
          </w:tcPr>
          <w:p w14:paraId="766B85B8" w14:textId="77777777" w:rsidR="00EF39FE" w:rsidRPr="00DE34CD" w:rsidRDefault="00EF39FE" w:rsidP="00EF39FE">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345.900,00</w:t>
            </w:r>
          </w:p>
        </w:tc>
        <w:tc>
          <w:tcPr>
            <w:tcW w:w="1420" w:type="dxa"/>
            <w:tcBorders>
              <w:top w:val="single" w:sz="4" w:space="0" w:color="auto"/>
              <w:left w:val="single" w:sz="4" w:space="0" w:color="auto"/>
              <w:bottom w:val="single" w:sz="4" w:space="0" w:color="auto"/>
              <w:right w:val="single" w:sz="4" w:space="0" w:color="auto"/>
            </w:tcBorders>
            <w:shd w:val="clear" w:color="auto" w:fill="FFFFFF"/>
          </w:tcPr>
          <w:p w14:paraId="15F5D98F" w14:textId="77777777" w:rsidR="00EF39FE" w:rsidRPr="00DE34CD" w:rsidRDefault="00EF39FE" w:rsidP="00EF39FE">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345.900,00</w:t>
            </w:r>
          </w:p>
        </w:tc>
      </w:tr>
      <w:tr w:rsidR="00EF39FE" w:rsidRPr="00DE34CD" w14:paraId="68FDC54F" w14:textId="77777777" w:rsidTr="000A7ED2">
        <w:trPr>
          <w:trHeight w:val="397"/>
          <w:jc w:val="center"/>
        </w:trPr>
        <w:tc>
          <w:tcPr>
            <w:tcW w:w="482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FB66D7A" w14:textId="77777777" w:rsidR="00EF39FE" w:rsidRPr="00DE34CD" w:rsidRDefault="00EF39FE" w:rsidP="00EF39FE">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UKUPNO:</w:t>
            </w:r>
          </w:p>
        </w:tc>
        <w:tc>
          <w:tcPr>
            <w:tcW w:w="1557" w:type="dxa"/>
            <w:tcBorders>
              <w:top w:val="single" w:sz="4" w:space="0" w:color="auto"/>
              <w:left w:val="single" w:sz="4" w:space="0" w:color="auto"/>
              <w:bottom w:val="single" w:sz="4" w:space="0" w:color="auto"/>
              <w:right w:val="single" w:sz="4" w:space="0" w:color="auto"/>
            </w:tcBorders>
            <w:shd w:val="clear" w:color="auto" w:fill="FFFFFF"/>
            <w:vAlign w:val="center"/>
          </w:tcPr>
          <w:p w14:paraId="04929D58" w14:textId="77777777" w:rsidR="00EF39FE" w:rsidRPr="00DE34CD" w:rsidRDefault="00EF39FE" w:rsidP="00EF39FE">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3.389.224,00</w:t>
            </w:r>
          </w:p>
        </w:tc>
        <w:tc>
          <w:tcPr>
            <w:tcW w:w="1557" w:type="dxa"/>
            <w:tcBorders>
              <w:top w:val="single" w:sz="4" w:space="0" w:color="auto"/>
              <w:left w:val="single" w:sz="4" w:space="0" w:color="auto"/>
              <w:bottom w:val="single" w:sz="4" w:space="0" w:color="auto"/>
              <w:right w:val="single" w:sz="4" w:space="0" w:color="auto"/>
            </w:tcBorders>
            <w:shd w:val="clear" w:color="auto" w:fill="FFFFFF"/>
            <w:vAlign w:val="center"/>
          </w:tcPr>
          <w:p w14:paraId="07AAD90B" w14:textId="77777777" w:rsidR="00EF39FE" w:rsidRPr="00DE34CD" w:rsidRDefault="00EF39FE" w:rsidP="00EF39FE">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3.580.313,00</w:t>
            </w:r>
          </w:p>
        </w:tc>
        <w:tc>
          <w:tcPr>
            <w:tcW w:w="1416" w:type="dxa"/>
            <w:tcBorders>
              <w:top w:val="single" w:sz="4" w:space="0" w:color="auto"/>
              <w:left w:val="single" w:sz="4" w:space="0" w:color="auto"/>
              <w:bottom w:val="single" w:sz="4" w:space="0" w:color="auto"/>
              <w:right w:val="single" w:sz="4" w:space="0" w:color="auto"/>
            </w:tcBorders>
            <w:shd w:val="clear" w:color="auto" w:fill="FFFFFF"/>
            <w:vAlign w:val="center"/>
          </w:tcPr>
          <w:p w14:paraId="40552495" w14:textId="77777777" w:rsidR="00EF39FE" w:rsidRPr="00DE34CD" w:rsidRDefault="00EF39FE" w:rsidP="00EF39FE">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3.194.061,00</w:t>
            </w:r>
          </w:p>
        </w:tc>
        <w:tc>
          <w:tcPr>
            <w:tcW w:w="1420" w:type="dxa"/>
            <w:tcBorders>
              <w:top w:val="single" w:sz="4" w:space="0" w:color="auto"/>
              <w:left w:val="single" w:sz="4" w:space="0" w:color="auto"/>
              <w:bottom w:val="single" w:sz="4" w:space="0" w:color="auto"/>
              <w:right w:val="single" w:sz="4" w:space="0" w:color="auto"/>
            </w:tcBorders>
            <w:shd w:val="clear" w:color="auto" w:fill="FFFFFF"/>
            <w:vAlign w:val="center"/>
          </w:tcPr>
          <w:p w14:paraId="1D693AB4" w14:textId="77777777" w:rsidR="00EF39FE" w:rsidRPr="00DE34CD" w:rsidRDefault="00EF39FE" w:rsidP="00EF39FE">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3.198.565,00</w:t>
            </w:r>
          </w:p>
        </w:tc>
      </w:tr>
    </w:tbl>
    <w:bookmarkEnd w:id="12"/>
    <w:p w14:paraId="6442E1C6" w14:textId="77777777" w:rsidR="00EF39FE" w:rsidRPr="00DE34CD" w:rsidRDefault="00EF39FE" w:rsidP="004455A3">
      <w:pPr>
        <w:spacing w:before="240" w:after="240"/>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Članak 5.</w:t>
      </w:r>
    </w:p>
    <w:p w14:paraId="74DC575F" w14:textId="77777777" w:rsidR="00EF39FE" w:rsidRPr="00C73EA1" w:rsidRDefault="00EF39FE" w:rsidP="004455A3">
      <w:pPr>
        <w:spacing w:after="240"/>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 xml:space="preserve">Ovaj će se </w:t>
      </w:r>
      <w:r w:rsidRPr="00C73EA1">
        <w:rPr>
          <w:rFonts w:asciiTheme="minorHAnsi" w:hAnsiTheme="minorHAnsi" w:cstheme="minorHAnsi"/>
          <w:b w:val="0"/>
          <w:bCs/>
          <w:sz w:val="22"/>
          <w:szCs w:val="22"/>
          <w:lang w:val="hr-HR"/>
        </w:rPr>
        <w:t>Program objaviti u Službenim novinama Grada Požege.</w:t>
      </w:r>
    </w:p>
    <w:p w14:paraId="0D276BB6" w14:textId="66C863E2" w:rsidR="004B1950" w:rsidRPr="00C73EA1" w:rsidRDefault="00C73EA1" w:rsidP="00C73EA1">
      <w:pPr>
        <w:pStyle w:val="Odlomakpopisa"/>
        <w:ind w:left="1560"/>
        <w:rPr>
          <w:rFonts w:asciiTheme="minorHAnsi" w:hAnsiTheme="minorHAnsi" w:cstheme="minorHAnsi"/>
          <w:bCs/>
          <w:sz w:val="22"/>
          <w:szCs w:val="22"/>
          <w:lang w:val="hr-HR"/>
        </w:rPr>
      </w:pPr>
      <w:r w:rsidRPr="00C73EA1">
        <w:rPr>
          <w:rFonts w:asciiTheme="minorHAnsi" w:hAnsiTheme="minorHAnsi" w:cstheme="minorHAnsi"/>
          <w:bCs/>
          <w:sz w:val="22"/>
          <w:szCs w:val="22"/>
          <w:lang w:val="hr-HR"/>
        </w:rPr>
        <w:t xml:space="preserve">b) </w:t>
      </w:r>
      <w:r w:rsidR="008D2AAC" w:rsidRPr="00C73EA1">
        <w:rPr>
          <w:rFonts w:asciiTheme="minorHAnsi" w:hAnsiTheme="minorHAnsi" w:cstheme="minorHAnsi"/>
          <w:bCs/>
          <w:sz w:val="22"/>
          <w:szCs w:val="22"/>
          <w:lang w:val="hr-HR"/>
        </w:rPr>
        <w:t xml:space="preserve">Prijedlog </w:t>
      </w:r>
      <w:r w:rsidR="0031699C" w:rsidRPr="00C73EA1">
        <w:rPr>
          <w:rFonts w:asciiTheme="minorHAnsi" w:hAnsiTheme="minorHAnsi" w:cstheme="minorHAnsi"/>
          <w:bCs/>
          <w:sz w:val="22"/>
          <w:szCs w:val="22"/>
          <w:lang w:val="hr-HR"/>
        </w:rPr>
        <w:t>III</w:t>
      </w:r>
      <w:r w:rsidR="008D2AAC" w:rsidRPr="00C73EA1">
        <w:rPr>
          <w:rFonts w:asciiTheme="minorHAnsi" w:hAnsiTheme="minorHAnsi" w:cstheme="minorHAnsi"/>
          <w:bCs/>
          <w:sz w:val="22"/>
          <w:szCs w:val="22"/>
          <w:lang w:val="hr-HR"/>
        </w:rPr>
        <w:t>. izmjen</w:t>
      </w:r>
      <w:r w:rsidRPr="00C73EA1">
        <w:rPr>
          <w:rFonts w:asciiTheme="minorHAnsi" w:hAnsiTheme="minorHAnsi" w:cstheme="minorHAnsi"/>
          <w:bCs/>
          <w:sz w:val="22"/>
          <w:szCs w:val="22"/>
          <w:lang w:val="hr-HR"/>
        </w:rPr>
        <w:t>e</w:t>
      </w:r>
      <w:r w:rsidR="008D2AAC" w:rsidRPr="00C73EA1">
        <w:rPr>
          <w:rFonts w:asciiTheme="minorHAnsi" w:hAnsiTheme="minorHAnsi" w:cstheme="minorHAnsi"/>
          <w:bCs/>
          <w:sz w:val="22"/>
          <w:szCs w:val="22"/>
          <w:lang w:val="hr-HR"/>
        </w:rPr>
        <w:t xml:space="preserve"> Programa održavanja komunalne infrastrukture i</w:t>
      </w:r>
    </w:p>
    <w:p w14:paraId="78E6857C" w14:textId="56819B7E" w:rsidR="004B1950" w:rsidRPr="00C73EA1" w:rsidRDefault="008D2AAC" w:rsidP="00C73EA1">
      <w:pPr>
        <w:pStyle w:val="Odlomakpopisa"/>
        <w:ind w:left="709"/>
        <w:jc w:val="center"/>
        <w:rPr>
          <w:rFonts w:asciiTheme="minorHAnsi" w:hAnsiTheme="minorHAnsi" w:cstheme="minorHAnsi"/>
          <w:bCs/>
          <w:sz w:val="22"/>
          <w:szCs w:val="22"/>
          <w:lang w:val="hr-HR"/>
        </w:rPr>
      </w:pPr>
      <w:r w:rsidRPr="00C73EA1">
        <w:rPr>
          <w:rFonts w:asciiTheme="minorHAnsi" w:hAnsiTheme="minorHAnsi" w:cstheme="minorHAnsi"/>
          <w:bCs/>
          <w:sz w:val="22"/>
          <w:szCs w:val="22"/>
          <w:lang w:val="hr-HR"/>
        </w:rPr>
        <w:t>Opseg radova na održavanju uređenog građevinskog zemljišta u Gradu Požegi i</w:t>
      </w:r>
    </w:p>
    <w:p w14:paraId="176F641B" w14:textId="45371FF8" w:rsidR="008D2AAC" w:rsidRPr="00C73EA1" w:rsidRDefault="008D2AAC" w:rsidP="004455A3">
      <w:pPr>
        <w:pStyle w:val="Odlomakpopisa"/>
        <w:spacing w:after="240"/>
        <w:ind w:left="709"/>
        <w:jc w:val="center"/>
        <w:rPr>
          <w:rFonts w:asciiTheme="minorHAnsi" w:hAnsiTheme="minorHAnsi" w:cstheme="minorHAnsi"/>
          <w:bCs/>
          <w:sz w:val="22"/>
          <w:szCs w:val="22"/>
          <w:lang w:val="hr-HR"/>
        </w:rPr>
      </w:pPr>
      <w:r w:rsidRPr="00C73EA1">
        <w:rPr>
          <w:rFonts w:asciiTheme="minorHAnsi" w:hAnsiTheme="minorHAnsi" w:cstheme="minorHAnsi"/>
          <w:bCs/>
          <w:sz w:val="22"/>
          <w:szCs w:val="22"/>
          <w:lang w:val="hr-HR"/>
        </w:rPr>
        <w:t>prigradskim naseljima za 2023. godinu</w:t>
      </w:r>
    </w:p>
    <w:p w14:paraId="572AD49F" w14:textId="2D8D2108" w:rsidR="00143074" w:rsidRPr="00C73EA1" w:rsidRDefault="00143074" w:rsidP="004455A3">
      <w:pPr>
        <w:spacing w:after="240"/>
        <w:ind w:firstLine="708"/>
        <w:jc w:val="both"/>
        <w:rPr>
          <w:rFonts w:asciiTheme="minorHAnsi" w:hAnsiTheme="minorHAnsi" w:cstheme="minorHAnsi"/>
          <w:b w:val="0"/>
          <w:sz w:val="22"/>
          <w:szCs w:val="22"/>
          <w:lang w:val="hr-HR"/>
        </w:rPr>
      </w:pPr>
      <w:r w:rsidRPr="00C73EA1">
        <w:rPr>
          <w:rFonts w:asciiTheme="minorHAnsi" w:hAnsiTheme="minorHAnsi" w:cstheme="minorHAnsi"/>
          <w:b w:val="0"/>
          <w:sz w:val="22"/>
          <w:szCs w:val="22"/>
          <w:lang w:val="hr-HR"/>
        </w:rPr>
        <w:t>PREDSJEDNIK - daje riječ gradonačelniku koji potom daje riječ Jeleni Vidović, službenic</w:t>
      </w:r>
      <w:r w:rsidR="004C04CB" w:rsidRPr="00C73EA1">
        <w:rPr>
          <w:rFonts w:asciiTheme="minorHAnsi" w:hAnsiTheme="minorHAnsi" w:cstheme="minorHAnsi"/>
          <w:b w:val="0"/>
          <w:sz w:val="22"/>
          <w:szCs w:val="22"/>
          <w:lang w:val="hr-HR"/>
        </w:rPr>
        <w:t xml:space="preserve">i </w:t>
      </w:r>
      <w:r w:rsidRPr="00C73EA1">
        <w:rPr>
          <w:rFonts w:asciiTheme="minorHAnsi" w:hAnsiTheme="minorHAnsi" w:cstheme="minorHAnsi"/>
          <w:b w:val="0"/>
          <w:sz w:val="22"/>
          <w:szCs w:val="22"/>
          <w:lang w:val="hr-HR"/>
        </w:rPr>
        <w:t xml:space="preserve"> ovlašten</w:t>
      </w:r>
      <w:r w:rsidR="004C04CB" w:rsidRPr="00C73EA1">
        <w:rPr>
          <w:rFonts w:asciiTheme="minorHAnsi" w:hAnsiTheme="minorHAnsi" w:cstheme="minorHAnsi"/>
          <w:b w:val="0"/>
          <w:sz w:val="22"/>
          <w:szCs w:val="22"/>
          <w:lang w:val="hr-HR"/>
        </w:rPr>
        <w:t xml:space="preserve">oj </w:t>
      </w:r>
      <w:r w:rsidRPr="00C73EA1">
        <w:rPr>
          <w:rFonts w:asciiTheme="minorHAnsi" w:hAnsiTheme="minorHAnsi" w:cstheme="minorHAnsi"/>
          <w:b w:val="0"/>
          <w:sz w:val="22"/>
          <w:szCs w:val="22"/>
          <w:lang w:val="hr-HR"/>
        </w:rPr>
        <w:t>za privremeno obavljanje poslova pročelnika Upravnog odjela za komunalne djelatnosti i gospodarenje, kako bi obrazložila ovu točku dnevnog reda.</w:t>
      </w:r>
    </w:p>
    <w:p w14:paraId="25B92211" w14:textId="5B5BCB7A" w:rsidR="00143074" w:rsidRPr="00C73EA1" w:rsidRDefault="00143074" w:rsidP="004455A3">
      <w:pPr>
        <w:ind w:firstLine="567"/>
        <w:jc w:val="both"/>
        <w:rPr>
          <w:rFonts w:asciiTheme="minorHAnsi" w:hAnsiTheme="minorHAnsi" w:cstheme="minorHAnsi"/>
          <w:b w:val="0"/>
          <w:sz w:val="22"/>
          <w:szCs w:val="22"/>
          <w:lang w:val="hr-HR"/>
        </w:rPr>
      </w:pPr>
      <w:r w:rsidRPr="00C73EA1">
        <w:rPr>
          <w:rFonts w:asciiTheme="minorHAnsi" w:hAnsiTheme="minorHAnsi" w:cstheme="minorHAnsi"/>
          <w:b w:val="0"/>
          <w:sz w:val="22"/>
          <w:szCs w:val="22"/>
          <w:lang w:val="hr-HR"/>
        </w:rPr>
        <w:t xml:space="preserve">JELENA VIDOVIĆ </w:t>
      </w:r>
      <w:r w:rsidR="004B1950" w:rsidRPr="00C73EA1">
        <w:rPr>
          <w:rFonts w:asciiTheme="minorHAnsi" w:hAnsiTheme="minorHAnsi" w:cstheme="minorHAnsi"/>
          <w:b w:val="0"/>
          <w:sz w:val="22"/>
          <w:szCs w:val="22"/>
          <w:lang w:val="hr-HR"/>
        </w:rPr>
        <w:t>-</w:t>
      </w:r>
      <w:r w:rsidRPr="00C73EA1">
        <w:rPr>
          <w:rFonts w:asciiTheme="minorHAnsi" w:hAnsiTheme="minorHAnsi" w:cstheme="minorHAnsi"/>
          <w:b w:val="0"/>
          <w:sz w:val="22"/>
          <w:szCs w:val="22"/>
          <w:lang w:val="hr-HR"/>
        </w:rPr>
        <w:t xml:space="preserve"> daje kratko obrazloženje ove točke dnevnog reda.</w:t>
      </w:r>
    </w:p>
    <w:p w14:paraId="7EB16746" w14:textId="12477B8F" w:rsidR="00387487" w:rsidRPr="00C73EA1" w:rsidRDefault="00387487" w:rsidP="004455A3">
      <w:pPr>
        <w:ind w:firstLine="567"/>
        <w:jc w:val="both"/>
        <w:rPr>
          <w:rFonts w:asciiTheme="minorHAnsi" w:hAnsiTheme="minorHAnsi" w:cstheme="minorHAnsi"/>
          <w:b w:val="0"/>
          <w:sz w:val="22"/>
          <w:szCs w:val="22"/>
          <w:lang w:val="hr-HR"/>
        </w:rPr>
      </w:pPr>
      <w:r w:rsidRPr="00C73EA1">
        <w:rPr>
          <w:rFonts w:asciiTheme="minorHAnsi" w:hAnsiTheme="minorHAnsi" w:cstheme="minorHAnsi"/>
          <w:b w:val="0"/>
          <w:sz w:val="22"/>
          <w:szCs w:val="22"/>
          <w:lang w:val="hr-HR"/>
        </w:rPr>
        <w:t>PREDSJEDNIK</w:t>
      </w:r>
      <w:r w:rsidR="004B1950" w:rsidRPr="00C73EA1">
        <w:rPr>
          <w:rFonts w:asciiTheme="minorHAnsi" w:hAnsiTheme="minorHAnsi" w:cstheme="minorHAnsi"/>
          <w:b w:val="0"/>
          <w:sz w:val="22"/>
          <w:szCs w:val="22"/>
          <w:lang w:val="hr-HR"/>
        </w:rPr>
        <w:t xml:space="preserve"> -</w:t>
      </w:r>
      <w:r w:rsidRPr="00C73EA1">
        <w:rPr>
          <w:rFonts w:asciiTheme="minorHAnsi" w:hAnsiTheme="minorHAnsi" w:cstheme="minorHAnsi"/>
          <w:b w:val="0"/>
          <w:sz w:val="22"/>
          <w:szCs w:val="22"/>
          <w:lang w:val="hr-HR"/>
        </w:rPr>
        <w:t xml:space="preserve"> otvara raspravu.</w:t>
      </w:r>
    </w:p>
    <w:p w14:paraId="6799C6CB" w14:textId="30125300" w:rsidR="005626F0" w:rsidRPr="00C73EA1" w:rsidRDefault="005626F0" w:rsidP="004455A3">
      <w:pPr>
        <w:spacing w:after="240"/>
        <w:ind w:firstLine="567"/>
        <w:jc w:val="both"/>
        <w:rPr>
          <w:rFonts w:asciiTheme="minorHAnsi" w:hAnsiTheme="minorHAnsi" w:cstheme="minorHAnsi"/>
          <w:b w:val="0"/>
          <w:sz w:val="22"/>
          <w:szCs w:val="22"/>
          <w:lang w:val="hr-HR"/>
        </w:rPr>
      </w:pPr>
      <w:r w:rsidRPr="00C73EA1">
        <w:rPr>
          <w:rFonts w:asciiTheme="minorHAnsi" w:hAnsiTheme="minorHAnsi" w:cstheme="minorHAnsi"/>
          <w:b w:val="0"/>
          <w:sz w:val="22"/>
          <w:szCs w:val="22"/>
          <w:lang w:val="hr-HR"/>
        </w:rPr>
        <w:t>PREDSJEDNIK - zaključuje raspravu</w:t>
      </w:r>
      <w:r w:rsidR="00257E92" w:rsidRPr="00C73EA1">
        <w:rPr>
          <w:rFonts w:asciiTheme="minorHAnsi" w:hAnsiTheme="minorHAnsi" w:cstheme="minorHAnsi"/>
          <w:b w:val="0"/>
          <w:sz w:val="22"/>
          <w:szCs w:val="22"/>
          <w:lang w:val="hr-HR"/>
        </w:rPr>
        <w:t>,</w:t>
      </w:r>
      <w:r w:rsidRPr="00C73EA1">
        <w:rPr>
          <w:rFonts w:asciiTheme="minorHAnsi" w:hAnsiTheme="minorHAnsi" w:cstheme="minorHAnsi"/>
          <w:b w:val="0"/>
          <w:sz w:val="22"/>
          <w:szCs w:val="22"/>
          <w:lang w:val="hr-HR"/>
        </w:rPr>
        <w:t xml:space="preserve"> daje na glasovanje </w:t>
      </w:r>
      <w:r w:rsidR="008D2AAC" w:rsidRPr="00C73EA1">
        <w:rPr>
          <w:rFonts w:asciiTheme="minorHAnsi" w:hAnsiTheme="minorHAnsi" w:cstheme="minorHAnsi"/>
          <w:b w:val="0"/>
          <w:sz w:val="22"/>
          <w:szCs w:val="22"/>
          <w:lang w:val="hr-HR"/>
        </w:rPr>
        <w:t>Program o I</w:t>
      </w:r>
      <w:r w:rsidR="0031699C" w:rsidRPr="00C73EA1">
        <w:rPr>
          <w:rFonts w:asciiTheme="minorHAnsi" w:hAnsiTheme="minorHAnsi" w:cstheme="minorHAnsi"/>
          <w:b w:val="0"/>
          <w:sz w:val="22"/>
          <w:szCs w:val="22"/>
          <w:lang w:val="hr-HR"/>
        </w:rPr>
        <w:t>I</w:t>
      </w:r>
      <w:r w:rsidR="008D2AAC" w:rsidRPr="00C73EA1">
        <w:rPr>
          <w:rFonts w:asciiTheme="minorHAnsi" w:hAnsiTheme="minorHAnsi" w:cstheme="minorHAnsi"/>
          <w:b w:val="0"/>
          <w:sz w:val="22"/>
          <w:szCs w:val="22"/>
          <w:lang w:val="hr-HR"/>
        </w:rPr>
        <w:t xml:space="preserve">I. izmjeni Programa održavanja komunalne infrastrukture i Opseg radova na održavanju uređenog građevinskog zemljišta u Gradu Požegi i prigradskim naseljima za 2023. godinu </w:t>
      </w:r>
      <w:r w:rsidR="00143074" w:rsidRPr="00C73EA1">
        <w:rPr>
          <w:rFonts w:asciiTheme="minorHAnsi" w:hAnsiTheme="minorHAnsi" w:cstheme="minorHAnsi"/>
          <w:b w:val="0"/>
          <w:sz w:val="22"/>
          <w:szCs w:val="22"/>
          <w:lang w:val="hr-HR"/>
        </w:rPr>
        <w:t>i</w:t>
      </w:r>
      <w:r w:rsidRPr="00C73EA1">
        <w:rPr>
          <w:rFonts w:asciiTheme="minorHAnsi" w:hAnsiTheme="minorHAnsi" w:cstheme="minorHAnsi"/>
          <w:b w:val="0"/>
          <w:sz w:val="22"/>
          <w:szCs w:val="22"/>
          <w:lang w:val="hr-HR"/>
        </w:rPr>
        <w:t xml:space="preserve"> konstatira da je </w:t>
      </w:r>
      <w:r w:rsidR="00143074" w:rsidRPr="00C73EA1">
        <w:rPr>
          <w:rFonts w:asciiTheme="minorHAnsi" w:hAnsiTheme="minorHAnsi" w:cstheme="minorHAnsi"/>
          <w:b w:val="0"/>
          <w:sz w:val="22"/>
          <w:szCs w:val="22"/>
          <w:lang w:val="hr-HR"/>
        </w:rPr>
        <w:t xml:space="preserve">Gradsko vijeće Grada Požege, </w:t>
      </w:r>
      <w:r w:rsidR="00487905" w:rsidRPr="00C73EA1">
        <w:rPr>
          <w:rFonts w:asciiTheme="minorHAnsi" w:hAnsiTheme="minorHAnsi" w:cstheme="minorHAnsi"/>
          <w:b w:val="0"/>
          <w:sz w:val="22"/>
          <w:szCs w:val="22"/>
          <w:lang w:val="hr-HR"/>
        </w:rPr>
        <w:t xml:space="preserve">bez rasprave, </w:t>
      </w:r>
      <w:r w:rsidR="00143074" w:rsidRPr="00C73EA1">
        <w:rPr>
          <w:rFonts w:asciiTheme="minorHAnsi" w:hAnsiTheme="minorHAnsi" w:cstheme="minorHAnsi"/>
          <w:b w:val="0"/>
          <w:sz w:val="22"/>
          <w:szCs w:val="22"/>
          <w:lang w:val="hr-HR"/>
        </w:rPr>
        <w:t xml:space="preserve">većinom glasova </w:t>
      </w:r>
      <w:r w:rsidRPr="00C73EA1">
        <w:rPr>
          <w:rFonts w:asciiTheme="minorHAnsi" w:hAnsiTheme="minorHAnsi" w:cstheme="minorHAnsi"/>
          <w:b w:val="0"/>
          <w:sz w:val="22"/>
          <w:szCs w:val="22"/>
          <w:lang w:val="hr-HR"/>
        </w:rPr>
        <w:t xml:space="preserve">( </w:t>
      </w:r>
      <w:r w:rsidR="00595E86" w:rsidRPr="00C73EA1">
        <w:rPr>
          <w:rFonts w:asciiTheme="minorHAnsi" w:hAnsiTheme="minorHAnsi" w:cstheme="minorHAnsi"/>
          <w:b w:val="0"/>
          <w:sz w:val="22"/>
          <w:szCs w:val="22"/>
          <w:lang w:val="hr-HR"/>
        </w:rPr>
        <w:t>12</w:t>
      </w:r>
      <w:r w:rsidRPr="00C73EA1">
        <w:rPr>
          <w:rFonts w:asciiTheme="minorHAnsi" w:hAnsiTheme="minorHAnsi" w:cstheme="minorHAnsi"/>
          <w:b w:val="0"/>
          <w:sz w:val="22"/>
          <w:szCs w:val="22"/>
          <w:lang w:val="hr-HR"/>
        </w:rPr>
        <w:t xml:space="preserve"> </w:t>
      </w:r>
      <w:r w:rsidR="004B1950" w:rsidRPr="00C73EA1">
        <w:rPr>
          <w:rFonts w:asciiTheme="minorHAnsi" w:hAnsiTheme="minorHAnsi" w:cstheme="minorHAnsi"/>
          <w:b w:val="0"/>
          <w:sz w:val="22"/>
          <w:szCs w:val="22"/>
          <w:lang w:val="hr-HR"/>
        </w:rPr>
        <w:t xml:space="preserve">glasova </w:t>
      </w:r>
      <w:r w:rsidRPr="00C73EA1">
        <w:rPr>
          <w:rFonts w:asciiTheme="minorHAnsi" w:hAnsiTheme="minorHAnsi" w:cstheme="minorHAnsi"/>
          <w:b w:val="0"/>
          <w:sz w:val="22"/>
          <w:szCs w:val="22"/>
          <w:lang w:val="hr-HR"/>
        </w:rPr>
        <w:t xml:space="preserve">za, </w:t>
      </w:r>
      <w:r w:rsidR="00595E86" w:rsidRPr="00C73EA1">
        <w:rPr>
          <w:rFonts w:asciiTheme="minorHAnsi" w:hAnsiTheme="minorHAnsi" w:cstheme="minorHAnsi"/>
          <w:b w:val="0"/>
          <w:sz w:val="22"/>
          <w:szCs w:val="22"/>
          <w:lang w:val="hr-HR"/>
        </w:rPr>
        <w:t>6</w:t>
      </w:r>
      <w:r w:rsidRPr="00C73EA1">
        <w:rPr>
          <w:rFonts w:asciiTheme="minorHAnsi" w:hAnsiTheme="minorHAnsi" w:cstheme="minorHAnsi"/>
          <w:b w:val="0"/>
          <w:sz w:val="22"/>
          <w:szCs w:val="22"/>
          <w:lang w:val="hr-HR"/>
        </w:rPr>
        <w:t xml:space="preserve"> </w:t>
      </w:r>
      <w:r w:rsidR="004B1950" w:rsidRPr="00C73EA1">
        <w:rPr>
          <w:rFonts w:asciiTheme="minorHAnsi" w:hAnsiTheme="minorHAnsi" w:cstheme="minorHAnsi"/>
          <w:b w:val="0"/>
          <w:sz w:val="22"/>
          <w:szCs w:val="22"/>
          <w:lang w:val="hr-HR"/>
        </w:rPr>
        <w:t xml:space="preserve">glasova </w:t>
      </w:r>
      <w:r w:rsidRPr="00C73EA1">
        <w:rPr>
          <w:rFonts w:asciiTheme="minorHAnsi" w:hAnsiTheme="minorHAnsi" w:cstheme="minorHAnsi"/>
          <w:b w:val="0"/>
          <w:sz w:val="22"/>
          <w:szCs w:val="22"/>
          <w:lang w:val="hr-HR"/>
        </w:rPr>
        <w:t xml:space="preserve">protiv, </w:t>
      </w:r>
      <w:r w:rsidR="00595E86" w:rsidRPr="00C73EA1">
        <w:rPr>
          <w:rFonts w:asciiTheme="minorHAnsi" w:hAnsiTheme="minorHAnsi" w:cstheme="minorHAnsi"/>
          <w:b w:val="0"/>
          <w:sz w:val="22"/>
          <w:szCs w:val="22"/>
          <w:lang w:val="hr-HR"/>
        </w:rPr>
        <w:t>1</w:t>
      </w:r>
      <w:r w:rsidRPr="00C73EA1">
        <w:rPr>
          <w:rFonts w:asciiTheme="minorHAnsi" w:hAnsiTheme="minorHAnsi" w:cstheme="minorHAnsi"/>
          <w:b w:val="0"/>
          <w:sz w:val="22"/>
          <w:szCs w:val="22"/>
          <w:lang w:val="hr-HR"/>
        </w:rPr>
        <w:t xml:space="preserve"> suzdržan</w:t>
      </w:r>
      <w:r w:rsidR="004B1950" w:rsidRPr="00C73EA1">
        <w:rPr>
          <w:rFonts w:asciiTheme="minorHAnsi" w:hAnsiTheme="minorHAnsi" w:cstheme="minorHAnsi"/>
          <w:b w:val="0"/>
          <w:sz w:val="22"/>
          <w:szCs w:val="22"/>
          <w:lang w:val="hr-HR"/>
        </w:rPr>
        <w:t xml:space="preserve"> glas</w:t>
      </w:r>
      <w:r w:rsidRPr="00C73EA1">
        <w:rPr>
          <w:rFonts w:asciiTheme="minorHAnsi" w:hAnsiTheme="minorHAnsi" w:cstheme="minorHAnsi"/>
          <w:b w:val="0"/>
          <w:sz w:val="22"/>
          <w:szCs w:val="22"/>
          <w:lang w:val="hr-HR"/>
        </w:rPr>
        <w:t>)</w:t>
      </w:r>
      <w:r w:rsidR="00387487" w:rsidRPr="00C73EA1">
        <w:rPr>
          <w:rFonts w:asciiTheme="minorHAnsi" w:hAnsiTheme="minorHAnsi" w:cstheme="minorHAnsi"/>
          <w:b w:val="0"/>
          <w:sz w:val="22"/>
          <w:szCs w:val="22"/>
          <w:lang w:val="hr-HR"/>
        </w:rPr>
        <w:t xml:space="preserve"> usvojilo </w:t>
      </w:r>
    </w:p>
    <w:p w14:paraId="68CF9DC3" w14:textId="77777777" w:rsidR="00053D64" w:rsidRPr="00C73EA1" w:rsidRDefault="00053D64" w:rsidP="00053D64">
      <w:pPr>
        <w:jc w:val="center"/>
        <w:rPr>
          <w:rFonts w:asciiTheme="minorHAnsi" w:hAnsiTheme="minorHAnsi" w:cstheme="minorHAnsi"/>
          <w:b w:val="0"/>
          <w:bCs/>
          <w:sz w:val="22"/>
          <w:szCs w:val="22"/>
          <w:lang w:val="hr-HR"/>
        </w:rPr>
      </w:pPr>
      <w:r w:rsidRPr="00C73EA1">
        <w:rPr>
          <w:rFonts w:asciiTheme="minorHAnsi" w:hAnsiTheme="minorHAnsi" w:cstheme="minorHAnsi"/>
          <w:b w:val="0"/>
          <w:bCs/>
          <w:sz w:val="22"/>
          <w:szCs w:val="22"/>
          <w:lang w:val="hr-HR"/>
        </w:rPr>
        <w:t>III. IZMJENU PROGRAMA</w:t>
      </w:r>
    </w:p>
    <w:p w14:paraId="7FE438AC" w14:textId="77777777" w:rsidR="00053D64" w:rsidRPr="00C73EA1" w:rsidRDefault="00053D64" w:rsidP="00053D64">
      <w:pPr>
        <w:pStyle w:val="Tijeloteksta"/>
        <w:spacing w:after="240"/>
        <w:jc w:val="center"/>
        <w:rPr>
          <w:rFonts w:asciiTheme="minorHAnsi" w:hAnsiTheme="minorHAnsi" w:cstheme="minorHAnsi"/>
          <w:b w:val="0"/>
          <w:bCs/>
          <w:sz w:val="22"/>
          <w:szCs w:val="22"/>
          <w:lang w:val="hr-HR"/>
        </w:rPr>
      </w:pPr>
      <w:r w:rsidRPr="00C73EA1">
        <w:rPr>
          <w:rFonts w:asciiTheme="minorHAnsi" w:hAnsiTheme="minorHAnsi" w:cstheme="minorHAnsi"/>
          <w:b w:val="0"/>
          <w:bCs/>
          <w:sz w:val="22"/>
          <w:szCs w:val="22"/>
          <w:lang w:val="hr-HR"/>
        </w:rPr>
        <w:t>održavanja komunalne infrastrukture u Gradu Požegi i prigradskim naseljima za 2023. godinu</w:t>
      </w:r>
      <w:bookmarkStart w:id="13" w:name="bookmark4"/>
    </w:p>
    <w:bookmarkEnd w:id="13"/>
    <w:p w14:paraId="715F21D5" w14:textId="77777777" w:rsidR="00053D64" w:rsidRPr="00DE34CD" w:rsidRDefault="00053D64" w:rsidP="00053D64">
      <w:pPr>
        <w:pStyle w:val="Tijeloteksta"/>
        <w:spacing w:after="240"/>
        <w:jc w:val="center"/>
        <w:rPr>
          <w:rFonts w:asciiTheme="minorHAnsi" w:hAnsiTheme="minorHAnsi" w:cstheme="minorHAnsi"/>
          <w:b w:val="0"/>
          <w:bCs/>
          <w:sz w:val="22"/>
          <w:szCs w:val="22"/>
          <w:lang w:val="hr-HR"/>
        </w:rPr>
      </w:pPr>
      <w:r w:rsidRPr="00DE34CD">
        <w:rPr>
          <w:rFonts w:asciiTheme="minorHAnsi" w:eastAsia="Arial" w:hAnsiTheme="minorHAnsi" w:cstheme="minorHAnsi"/>
          <w:b w:val="0"/>
          <w:bCs/>
          <w:sz w:val="22"/>
          <w:szCs w:val="22"/>
          <w:lang w:val="hr-HR"/>
        </w:rPr>
        <w:t>Članak 1.</w:t>
      </w:r>
    </w:p>
    <w:p w14:paraId="69A1D240" w14:textId="7F969EB6" w:rsidR="004455A3" w:rsidRDefault="00053D64" w:rsidP="00053D64">
      <w:pPr>
        <w:pStyle w:val="Bodytext50"/>
        <w:shd w:val="clear" w:color="auto" w:fill="auto"/>
        <w:spacing w:before="0" w:after="240" w:line="250" w:lineRule="exact"/>
        <w:ind w:right="20" w:firstLine="708"/>
        <w:rPr>
          <w:rFonts w:asciiTheme="minorHAnsi" w:hAnsiTheme="minorHAnsi" w:cstheme="minorHAnsi"/>
          <w:bCs/>
          <w:sz w:val="22"/>
          <w:szCs w:val="22"/>
        </w:rPr>
      </w:pPr>
      <w:bookmarkStart w:id="14" w:name="bookmark5"/>
      <w:r w:rsidRPr="00DE34CD">
        <w:rPr>
          <w:rFonts w:asciiTheme="minorHAnsi" w:hAnsiTheme="minorHAnsi" w:cstheme="minorHAnsi"/>
          <w:bCs/>
          <w:sz w:val="22"/>
          <w:szCs w:val="22"/>
        </w:rPr>
        <w:t>Ovom III. izmjenom Programa održavanja komunalne infrastrukture u Gradu Požegi i prigradskim naseljima za 2023. godinu mijenja se Program održavanja komunalne infrastrukture u Gradu Požegi i prigradskim naseljima za 2023. godinu (Službene novine Grada Požege, broj: 27/22. i 5/23.) (u nastavku teksta: Program).</w:t>
      </w:r>
    </w:p>
    <w:p w14:paraId="50539FF5" w14:textId="77777777" w:rsidR="004455A3" w:rsidRDefault="004455A3">
      <w:pPr>
        <w:spacing w:after="160" w:line="259" w:lineRule="auto"/>
        <w:rPr>
          <w:rFonts w:asciiTheme="minorHAnsi" w:hAnsiTheme="minorHAnsi" w:cstheme="minorHAnsi"/>
          <w:b w:val="0"/>
          <w:bCs/>
          <w:kern w:val="2"/>
          <w:sz w:val="22"/>
          <w:szCs w:val="22"/>
          <w:lang w:val="hr-HR" w:eastAsia="en-US"/>
          <w14:ligatures w14:val="standardContextual"/>
        </w:rPr>
      </w:pPr>
      <w:r>
        <w:rPr>
          <w:rFonts w:asciiTheme="minorHAnsi" w:hAnsiTheme="minorHAnsi" w:cstheme="minorHAnsi"/>
          <w:bCs/>
          <w:sz w:val="22"/>
          <w:szCs w:val="22"/>
        </w:rPr>
        <w:br w:type="page"/>
      </w:r>
    </w:p>
    <w:p w14:paraId="000BD46B" w14:textId="77777777" w:rsidR="00053D64" w:rsidRPr="00DE34CD" w:rsidRDefault="00053D64" w:rsidP="00053D64">
      <w:pPr>
        <w:pStyle w:val="Bodytext50"/>
        <w:shd w:val="clear" w:color="auto" w:fill="auto"/>
        <w:spacing w:before="0" w:after="240" w:line="240" w:lineRule="auto"/>
        <w:ind w:right="23" w:firstLine="0"/>
        <w:jc w:val="center"/>
        <w:rPr>
          <w:rFonts w:asciiTheme="minorHAnsi" w:hAnsiTheme="minorHAnsi" w:cstheme="minorHAnsi"/>
          <w:bCs/>
          <w:sz w:val="22"/>
          <w:szCs w:val="22"/>
        </w:rPr>
      </w:pPr>
      <w:r w:rsidRPr="00DE34CD">
        <w:rPr>
          <w:rFonts w:asciiTheme="minorHAnsi" w:hAnsiTheme="minorHAnsi" w:cstheme="minorHAnsi"/>
          <w:bCs/>
          <w:sz w:val="22"/>
          <w:szCs w:val="22"/>
        </w:rPr>
        <w:lastRenderedPageBreak/>
        <w:t>Članak 2.</w:t>
      </w:r>
      <w:bookmarkEnd w:id="14"/>
    </w:p>
    <w:p w14:paraId="60E0C750" w14:textId="77777777" w:rsidR="00053D64" w:rsidRPr="00DE34CD" w:rsidRDefault="00053D64" w:rsidP="00053D64">
      <w:pPr>
        <w:pStyle w:val="Bodytext50"/>
        <w:shd w:val="clear" w:color="auto" w:fill="auto"/>
        <w:spacing w:before="0" w:after="0" w:line="240" w:lineRule="auto"/>
        <w:ind w:right="20" w:firstLine="708"/>
        <w:rPr>
          <w:rFonts w:asciiTheme="minorHAnsi" w:hAnsiTheme="minorHAnsi" w:cstheme="minorHAnsi"/>
          <w:bCs/>
          <w:sz w:val="22"/>
          <w:szCs w:val="22"/>
        </w:rPr>
      </w:pPr>
      <w:r w:rsidRPr="00DE34CD">
        <w:rPr>
          <w:rFonts w:asciiTheme="minorHAnsi" w:hAnsiTheme="minorHAnsi" w:cstheme="minorHAnsi"/>
          <w:bCs/>
          <w:sz w:val="22"/>
          <w:szCs w:val="22"/>
        </w:rPr>
        <w:t>Članak 3. stavak 1. Programa mijenja se i glasi:</w:t>
      </w:r>
    </w:p>
    <w:p w14:paraId="2A4B3BFB" w14:textId="77777777" w:rsidR="00053D64" w:rsidRPr="00DE34CD" w:rsidRDefault="00053D64" w:rsidP="00053D64">
      <w:pPr>
        <w:pStyle w:val="Bodytext50"/>
        <w:shd w:val="clear" w:color="auto" w:fill="auto"/>
        <w:spacing w:before="0" w:after="240" w:line="240" w:lineRule="auto"/>
        <w:ind w:firstLine="709"/>
        <w:jc w:val="left"/>
        <w:rPr>
          <w:rFonts w:asciiTheme="minorHAnsi" w:hAnsiTheme="minorHAnsi" w:cstheme="minorHAnsi"/>
          <w:bCs/>
          <w:sz w:val="22"/>
          <w:szCs w:val="22"/>
        </w:rPr>
      </w:pPr>
      <w:r w:rsidRPr="00DE34CD">
        <w:rPr>
          <w:rFonts w:asciiTheme="minorHAnsi" w:hAnsiTheme="minorHAnsi" w:cstheme="minorHAnsi"/>
          <w:bCs/>
          <w:sz w:val="22"/>
          <w:szCs w:val="22"/>
        </w:rPr>
        <w:t>„Procjena troškova održavanja komunalne infrastrukture iznosi:</w:t>
      </w:r>
    </w:p>
    <w:tbl>
      <w:tblPr>
        <w:tblW w:w="10773" w:type="dxa"/>
        <w:jc w:val="center"/>
        <w:tblLayout w:type="fixed"/>
        <w:tblCellMar>
          <w:left w:w="10" w:type="dxa"/>
          <w:right w:w="10" w:type="dxa"/>
        </w:tblCellMar>
        <w:tblLook w:val="04A0" w:firstRow="1" w:lastRow="0" w:firstColumn="1" w:lastColumn="0" w:noHBand="0" w:noVBand="1"/>
      </w:tblPr>
      <w:tblGrid>
        <w:gridCol w:w="642"/>
        <w:gridCol w:w="2453"/>
        <w:gridCol w:w="1578"/>
        <w:gridCol w:w="1418"/>
        <w:gridCol w:w="1530"/>
        <w:gridCol w:w="1576"/>
        <w:gridCol w:w="1576"/>
      </w:tblGrid>
      <w:tr w:rsidR="00053D64" w:rsidRPr="00DE34CD" w14:paraId="68134CC8" w14:textId="77777777" w:rsidTr="000A7ED2">
        <w:trPr>
          <w:trHeight w:val="397"/>
          <w:jc w:val="center"/>
        </w:trPr>
        <w:tc>
          <w:tcPr>
            <w:tcW w:w="64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348CD39" w14:textId="77777777" w:rsidR="00053D64" w:rsidRPr="00DE34CD" w:rsidRDefault="00053D64" w:rsidP="000A7ED2">
            <w:pPr>
              <w:jc w:val="center"/>
              <w:rPr>
                <w:rFonts w:asciiTheme="minorHAnsi" w:eastAsia="Arial" w:hAnsiTheme="minorHAnsi" w:cstheme="minorHAnsi"/>
                <w:b w:val="0"/>
                <w:bCs/>
                <w:sz w:val="22"/>
                <w:szCs w:val="22"/>
                <w:lang w:val="hr-HR"/>
              </w:rPr>
            </w:pPr>
            <w:bookmarkStart w:id="15" w:name="_Hlk88550393"/>
            <w:r w:rsidRPr="00DE34CD">
              <w:rPr>
                <w:rFonts w:asciiTheme="minorHAnsi" w:eastAsia="Arial" w:hAnsiTheme="minorHAnsi" w:cstheme="minorHAnsi"/>
                <w:b w:val="0"/>
                <w:bCs/>
                <w:sz w:val="22"/>
                <w:szCs w:val="22"/>
                <w:lang w:val="hr-HR"/>
              </w:rPr>
              <w:t>Redni broj</w:t>
            </w:r>
          </w:p>
        </w:tc>
        <w:tc>
          <w:tcPr>
            <w:tcW w:w="245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AF5D0A9" w14:textId="77777777" w:rsidR="00053D64" w:rsidRPr="00DE34CD" w:rsidRDefault="00053D64" w:rsidP="000A7ED2">
            <w:pPr>
              <w:ind w:left="120"/>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Poslovi održavanja</w:t>
            </w:r>
          </w:p>
        </w:tc>
        <w:tc>
          <w:tcPr>
            <w:tcW w:w="157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352ABC7" w14:textId="77777777" w:rsidR="00053D64" w:rsidRPr="00DE34CD" w:rsidRDefault="00053D64" w:rsidP="000A7ED2">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Pozicija</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594B69B" w14:textId="77777777" w:rsidR="00053D64" w:rsidRPr="00DE34CD" w:rsidRDefault="00053D64" w:rsidP="000A7ED2">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Procjena troškova (EUR)</w:t>
            </w:r>
          </w:p>
        </w:tc>
        <w:tc>
          <w:tcPr>
            <w:tcW w:w="1530" w:type="dxa"/>
            <w:tcBorders>
              <w:top w:val="single" w:sz="4" w:space="0" w:color="auto"/>
              <w:left w:val="single" w:sz="4" w:space="0" w:color="auto"/>
              <w:bottom w:val="single" w:sz="4" w:space="0" w:color="auto"/>
              <w:right w:val="single" w:sz="4" w:space="0" w:color="auto"/>
            </w:tcBorders>
            <w:shd w:val="clear" w:color="auto" w:fill="FFFFFF"/>
            <w:vAlign w:val="center"/>
          </w:tcPr>
          <w:p w14:paraId="052E0C77" w14:textId="77777777" w:rsidR="00053D64" w:rsidRPr="00DE34CD" w:rsidRDefault="00053D64" w:rsidP="000A7ED2">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Procjena troškova I. Rebalans (EUR)</w:t>
            </w:r>
          </w:p>
        </w:tc>
        <w:tc>
          <w:tcPr>
            <w:tcW w:w="1576" w:type="dxa"/>
            <w:tcBorders>
              <w:top w:val="single" w:sz="4" w:space="0" w:color="auto"/>
              <w:left w:val="single" w:sz="4" w:space="0" w:color="auto"/>
              <w:bottom w:val="single" w:sz="4" w:space="0" w:color="auto"/>
              <w:right w:val="single" w:sz="4" w:space="0" w:color="auto"/>
            </w:tcBorders>
            <w:shd w:val="clear" w:color="auto" w:fill="FFFFFF"/>
          </w:tcPr>
          <w:p w14:paraId="52A0E588" w14:textId="77777777" w:rsidR="00053D64" w:rsidRPr="00DE34CD" w:rsidRDefault="00053D64" w:rsidP="000A7ED2">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Procjena troškova II. Rebalans (EUR)</w:t>
            </w:r>
          </w:p>
        </w:tc>
        <w:tc>
          <w:tcPr>
            <w:tcW w:w="1576" w:type="dxa"/>
            <w:tcBorders>
              <w:top w:val="single" w:sz="4" w:space="0" w:color="auto"/>
              <w:left w:val="single" w:sz="4" w:space="0" w:color="auto"/>
              <w:bottom w:val="single" w:sz="4" w:space="0" w:color="auto"/>
              <w:right w:val="single" w:sz="4" w:space="0" w:color="auto"/>
            </w:tcBorders>
            <w:shd w:val="clear" w:color="auto" w:fill="FFFFFF"/>
          </w:tcPr>
          <w:p w14:paraId="01926402" w14:textId="77777777" w:rsidR="00053D64" w:rsidRPr="00DE34CD" w:rsidRDefault="00053D64" w:rsidP="000A7ED2">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Procjena troškova III. Rebalans (EUR)</w:t>
            </w:r>
          </w:p>
        </w:tc>
      </w:tr>
      <w:tr w:rsidR="00053D64" w:rsidRPr="00DE34CD" w14:paraId="459A9458" w14:textId="77777777" w:rsidTr="000A7ED2">
        <w:trPr>
          <w:trHeight w:val="227"/>
          <w:jc w:val="center"/>
        </w:trPr>
        <w:tc>
          <w:tcPr>
            <w:tcW w:w="642" w:type="dxa"/>
            <w:tcBorders>
              <w:top w:val="single" w:sz="4" w:space="0" w:color="auto"/>
              <w:left w:val="single" w:sz="4" w:space="0" w:color="auto"/>
              <w:right w:val="single" w:sz="4" w:space="0" w:color="auto"/>
            </w:tcBorders>
            <w:shd w:val="clear" w:color="auto" w:fill="FFFFFF"/>
            <w:vAlign w:val="center"/>
            <w:hideMark/>
          </w:tcPr>
          <w:p w14:paraId="47758D5E" w14:textId="77777777" w:rsidR="00053D64" w:rsidRPr="00DE34CD" w:rsidRDefault="00053D64" w:rsidP="000A7ED2">
            <w:pPr>
              <w:ind w:left="140"/>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1.</w:t>
            </w:r>
          </w:p>
        </w:tc>
        <w:tc>
          <w:tcPr>
            <w:tcW w:w="2453" w:type="dxa"/>
            <w:tcBorders>
              <w:top w:val="single" w:sz="4" w:space="0" w:color="auto"/>
              <w:left w:val="single" w:sz="4" w:space="0" w:color="auto"/>
              <w:right w:val="single" w:sz="4" w:space="0" w:color="auto"/>
            </w:tcBorders>
            <w:shd w:val="clear" w:color="auto" w:fill="FFFFFF"/>
            <w:vAlign w:val="center"/>
            <w:hideMark/>
          </w:tcPr>
          <w:p w14:paraId="03BD25FF" w14:textId="77777777" w:rsidR="00053D64" w:rsidRPr="00DE34CD" w:rsidRDefault="00053D64" w:rsidP="000A7ED2">
            <w:pPr>
              <w:ind w:left="120"/>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održavanje nerazvrstanih cesta</w:t>
            </w:r>
          </w:p>
        </w:tc>
        <w:tc>
          <w:tcPr>
            <w:tcW w:w="1578" w:type="dxa"/>
            <w:vMerge w:val="restart"/>
            <w:tcBorders>
              <w:top w:val="single" w:sz="4" w:space="0" w:color="auto"/>
              <w:left w:val="single" w:sz="4" w:space="0" w:color="auto"/>
              <w:right w:val="single" w:sz="4" w:space="0" w:color="auto"/>
            </w:tcBorders>
            <w:shd w:val="clear" w:color="auto" w:fill="FFFFFF"/>
            <w:vAlign w:val="center"/>
            <w:hideMark/>
          </w:tcPr>
          <w:p w14:paraId="0A6748C2" w14:textId="77777777" w:rsidR="00053D64" w:rsidRPr="00DE34CD" w:rsidRDefault="00053D64" w:rsidP="000A7ED2">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R0552-1</w:t>
            </w:r>
          </w:p>
          <w:p w14:paraId="375EF8E5" w14:textId="77777777" w:rsidR="00053D64" w:rsidRPr="00DE34CD" w:rsidRDefault="00053D64" w:rsidP="000A7ED2">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R0552-5</w:t>
            </w:r>
          </w:p>
          <w:p w14:paraId="517F286E" w14:textId="77777777" w:rsidR="00053D64" w:rsidRPr="00DE34CD" w:rsidRDefault="00053D64" w:rsidP="000A7ED2">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R0552-3</w:t>
            </w:r>
          </w:p>
          <w:p w14:paraId="163EE97E" w14:textId="77777777" w:rsidR="00053D64" w:rsidRPr="00DE34CD" w:rsidRDefault="00053D64" w:rsidP="000A7ED2">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R0552-8</w:t>
            </w:r>
          </w:p>
          <w:p w14:paraId="06903EF9" w14:textId="77777777" w:rsidR="00053D64" w:rsidRPr="00DE34CD" w:rsidRDefault="00053D64" w:rsidP="000A7ED2">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R0552-9</w:t>
            </w:r>
          </w:p>
          <w:p w14:paraId="66CC92C6" w14:textId="77777777" w:rsidR="00053D64" w:rsidRPr="00DE34CD" w:rsidRDefault="00053D64" w:rsidP="000A7ED2">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R0552-10</w:t>
            </w:r>
          </w:p>
          <w:p w14:paraId="5127983C" w14:textId="77777777" w:rsidR="00053D64" w:rsidRPr="00DE34CD" w:rsidRDefault="00053D64" w:rsidP="000A7ED2">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R1295</w:t>
            </w:r>
          </w:p>
          <w:p w14:paraId="77081B9F" w14:textId="77777777" w:rsidR="00053D64" w:rsidRPr="00DE34CD" w:rsidRDefault="00053D64" w:rsidP="000A7ED2">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R0555</w:t>
            </w:r>
          </w:p>
        </w:tc>
        <w:tc>
          <w:tcPr>
            <w:tcW w:w="1418" w:type="dxa"/>
            <w:tcBorders>
              <w:top w:val="single" w:sz="4" w:space="0" w:color="auto"/>
              <w:left w:val="single" w:sz="4" w:space="0" w:color="auto"/>
              <w:right w:val="single" w:sz="4" w:space="0" w:color="auto"/>
            </w:tcBorders>
            <w:shd w:val="clear" w:color="auto" w:fill="FFFFFF"/>
            <w:vAlign w:val="center"/>
            <w:hideMark/>
          </w:tcPr>
          <w:p w14:paraId="0D189D33" w14:textId="77777777" w:rsidR="00053D64" w:rsidRPr="00DE34CD" w:rsidRDefault="00053D64" w:rsidP="000A7ED2">
            <w:pPr>
              <w:jc w:val="right"/>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664.540,00</w:t>
            </w:r>
          </w:p>
        </w:tc>
        <w:tc>
          <w:tcPr>
            <w:tcW w:w="1530" w:type="dxa"/>
            <w:tcBorders>
              <w:top w:val="single" w:sz="4" w:space="0" w:color="auto"/>
              <w:left w:val="single" w:sz="4" w:space="0" w:color="auto"/>
              <w:right w:val="single" w:sz="4" w:space="0" w:color="auto"/>
            </w:tcBorders>
            <w:shd w:val="clear" w:color="auto" w:fill="FFFFFF"/>
            <w:vAlign w:val="center"/>
          </w:tcPr>
          <w:p w14:paraId="04535984" w14:textId="77777777" w:rsidR="00053D64" w:rsidRPr="00DE34CD" w:rsidRDefault="00053D64" w:rsidP="000A7ED2">
            <w:pPr>
              <w:jc w:val="right"/>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992.040,00</w:t>
            </w:r>
          </w:p>
        </w:tc>
        <w:tc>
          <w:tcPr>
            <w:tcW w:w="1576" w:type="dxa"/>
            <w:tcBorders>
              <w:top w:val="single" w:sz="4" w:space="0" w:color="auto"/>
              <w:left w:val="single" w:sz="4" w:space="0" w:color="auto"/>
              <w:right w:val="single" w:sz="4" w:space="0" w:color="auto"/>
            </w:tcBorders>
            <w:shd w:val="clear" w:color="auto" w:fill="FFFFFF"/>
            <w:vAlign w:val="center"/>
          </w:tcPr>
          <w:p w14:paraId="0C9DC1F9" w14:textId="77777777" w:rsidR="00053D64" w:rsidRPr="00DE34CD" w:rsidRDefault="00053D64" w:rsidP="000A7ED2">
            <w:pPr>
              <w:jc w:val="right"/>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1.136.718,00</w:t>
            </w:r>
          </w:p>
        </w:tc>
        <w:tc>
          <w:tcPr>
            <w:tcW w:w="1576" w:type="dxa"/>
            <w:tcBorders>
              <w:top w:val="single" w:sz="4" w:space="0" w:color="auto"/>
              <w:left w:val="single" w:sz="4" w:space="0" w:color="auto"/>
              <w:right w:val="single" w:sz="4" w:space="0" w:color="auto"/>
            </w:tcBorders>
            <w:shd w:val="clear" w:color="auto" w:fill="FFFFFF"/>
            <w:vAlign w:val="center"/>
          </w:tcPr>
          <w:p w14:paraId="1B271698" w14:textId="77777777" w:rsidR="00053D64" w:rsidRPr="00DE34CD" w:rsidRDefault="00053D64" w:rsidP="000A7ED2">
            <w:pPr>
              <w:jc w:val="right"/>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1.136.718,00</w:t>
            </w:r>
          </w:p>
        </w:tc>
      </w:tr>
      <w:tr w:rsidR="00053D64" w:rsidRPr="00DE34CD" w14:paraId="12255E57" w14:textId="77777777" w:rsidTr="000A7ED2">
        <w:trPr>
          <w:trHeight w:val="1785"/>
          <w:jc w:val="center"/>
        </w:trPr>
        <w:tc>
          <w:tcPr>
            <w:tcW w:w="64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639C69D" w14:textId="77777777" w:rsidR="00053D64" w:rsidRPr="00DE34CD" w:rsidRDefault="00053D64" w:rsidP="000A7ED2">
            <w:pPr>
              <w:ind w:left="140"/>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2.</w:t>
            </w:r>
          </w:p>
        </w:tc>
        <w:tc>
          <w:tcPr>
            <w:tcW w:w="245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1855C4A" w14:textId="77777777" w:rsidR="00053D64" w:rsidRPr="00DE34CD" w:rsidRDefault="00053D64" w:rsidP="000A7ED2">
            <w:pPr>
              <w:ind w:left="120"/>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održavanje javnih površina na kojima nije dopušten promet motornim vozilima</w:t>
            </w:r>
          </w:p>
        </w:tc>
        <w:tc>
          <w:tcPr>
            <w:tcW w:w="1578" w:type="dxa"/>
            <w:vMerge/>
            <w:tcBorders>
              <w:left w:val="single" w:sz="4" w:space="0" w:color="auto"/>
              <w:bottom w:val="single" w:sz="4" w:space="0" w:color="auto"/>
              <w:right w:val="single" w:sz="4" w:space="0" w:color="auto"/>
            </w:tcBorders>
            <w:vAlign w:val="center"/>
            <w:hideMark/>
          </w:tcPr>
          <w:p w14:paraId="743241E5" w14:textId="77777777" w:rsidR="00053D64" w:rsidRPr="00DE34CD" w:rsidRDefault="00053D64" w:rsidP="000A7ED2">
            <w:pPr>
              <w:jc w:val="right"/>
              <w:rPr>
                <w:rFonts w:asciiTheme="minorHAnsi" w:eastAsia="Arial" w:hAnsiTheme="minorHAnsi" w:cstheme="minorHAnsi"/>
                <w:b w:val="0"/>
                <w:bCs/>
                <w:sz w:val="22"/>
                <w:szCs w:val="22"/>
                <w:lang w:val="hr-HR"/>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716E52E" w14:textId="77777777" w:rsidR="00053D64" w:rsidRPr="00DE34CD" w:rsidRDefault="00053D64" w:rsidP="000A7ED2">
            <w:pPr>
              <w:jc w:val="right"/>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33.200,00</w:t>
            </w:r>
          </w:p>
        </w:tc>
        <w:tc>
          <w:tcPr>
            <w:tcW w:w="1530" w:type="dxa"/>
            <w:tcBorders>
              <w:top w:val="single" w:sz="4" w:space="0" w:color="auto"/>
              <w:left w:val="single" w:sz="4" w:space="0" w:color="auto"/>
              <w:bottom w:val="single" w:sz="4" w:space="0" w:color="auto"/>
              <w:right w:val="single" w:sz="4" w:space="0" w:color="auto"/>
            </w:tcBorders>
            <w:shd w:val="clear" w:color="auto" w:fill="FFFFFF"/>
            <w:vAlign w:val="center"/>
          </w:tcPr>
          <w:p w14:paraId="5462E5CF" w14:textId="77777777" w:rsidR="00053D64" w:rsidRPr="00DE34CD" w:rsidRDefault="00053D64" w:rsidP="000A7ED2">
            <w:pPr>
              <w:jc w:val="right"/>
              <w:rPr>
                <w:rFonts w:asciiTheme="minorHAnsi" w:eastAsia="Arial" w:hAnsiTheme="minorHAnsi" w:cstheme="minorHAnsi"/>
                <w:b w:val="0"/>
                <w:bCs/>
                <w:sz w:val="22"/>
                <w:szCs w:val="22"/>
                <w:lang w:val="hr-HR"/>
              </w:rPr>
            </w:pPr>
          </w:p>
          <w:p w14:paraId="711716B4" w14:textId="77777777" w:rsidR="00053D64" w:rsidRPr="00DE34CD" w:rsidRDefault="00053D64" w:rsidP="000A7ED2">
            <w:pPr>
              <w:jc w:val="right"/>
              <w:rPr>
                <w:rFonts w:asciiTheme="minorHAnsi" w:eastAsia="Arial" w:hAnsiTheme="minorHAnsi" w:cstheme="minorHAnsi"/>
                <w:b w:val="0"/>
                <w:bCs/>
                <w:sz w:val="22"/>
                <w:szCs w:val="22"/>
                <w:lang w:val="hr-HR"/>
              </w:rPr>
            </w:pPr>
          </w:p>
          <w:p w14:paraId="1DCEF5CC" w14:textId="77777777" w:rsidR="00053D64" w:rsidRPr="00DE34CD" w:rsidRDefault="00053D64" w:rsidP="000A7ED2">
            <w:pPr>
              <w:jc w:val="right"/>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50.446,00</w:t>
            </w:r>
          </w:p>
          <w:p w14:paraId="27B85712" w14:textId="77777777" w:rsidR="00053D64" w:rsidRPr="00DE34CD" w:rsidRDefault="00053D64" w:rsidP="000A7ED2">
            <w:pPr>
              <w:jc w:val="right"/>
              <w:rPr>
                <w:rFonts w:asciiTheme="minorHAnsi" w:eastAsia="Arial" w:hAnsiTheme="minorHAnsi" w:cstheme="minorHAnsi"/>
                <w:b w:val="0"/>
                <w:bCs/>
                <w:sz w:val="22"/>
                <w:szCs w:val="22"/>
                <w:lang w:val="hr-HR"/>
              </w:rPr>
            </w:pPr>
          </w:p>
          <w:p w14:paraId="65F11DB6" w14:textId="77777777" w:rsidR="00053D64" w:rsidRPr="00DE34CD" w:rsidRDefault="00053D64" w:rsidP="000A7ED2">
            <w:pPr>
              <w:jc w:val="right"/>
              <w:rPr>
                <w:rFonts w:asciiTheme="minorHAnsi" w:eastAsia="Arial" w:hAnsiTheme="minorHAnsi" w:cstheme="minorHAnsi"/>
                <w:b w:val="0"/>
                <w:bCs/>
                <w:sz w:val="22"/>
                <w:szCs w:val="22"/>
                <w:lang w:val="hr-HR"/>
              </w:rPr>
            </w:pPr>
          </w:p>
        </w:tc>
        <w:tc>
          <w:tcPr>
            <w:tcW w:w="1576" w:type="dxa"/>
            <w:tcBorders>
              <w:top w:val="single" w:sz="4" w:space="0" w:color="auto"/>
              <w:left w:val="single" w:sz="4" w:space="0" w:color="auto"/>
              <w:bottom w:val="single" w:sz="4" w:space="0" w:color="auto"/>
              <w:right w:val="single" w:sz="4" w:space="0" w:color="auto"/>
            </w:tcBorders>
            <w:shd w:val="clear" w:color="auto" w:fill="FFFFFF"/>
            <w:vAlign w:val="center"/>
          </w:tcPr>
          <w:p w14:paraId="6E0DB697" w14:textId="77777777" w:rsidR="00053D64" w:rsidRPr="00DE34CD" w:rsidRDefault="00053D64" w:rsidP="000A7ED2">
            <w:pPr>
              <w:jc w:val="right"/>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60.000,00</w:t>
            </w:r>
          </w:p>
        </w:tc>
        <w:tc>
          <w:tcPr>
            <w:tcW w:w="1576" w:type="dxa"/>
            <w:tcBorders>
              <w:top w:val="single" w:sz="4" w:space="0" w:color="auto"/>
              <w:left w:val="single" w:sz="4" w:space="0" w:color="auto"/>
              <w:bottom w:val="single" w:sz="4" w:space="0" w:color="auto"/>
              <w:right w:val="single" w:sz="4" w:space="0" w:color="auto"/>
            </w:tcBorders>
            <w:shd w:val="clear" w:color="auto" w:fill="FFFFFF"/>
            <w:vAlign w:val="center"/>
          </w:tcPr>
          <w:p w14:paraId="1F22B924" w14:textId="77777777" w:rsidR="00053D64" w:rsidRPr="00DE34CD" w:rsidRDefault="00053D64" w:rsidP="000A7ED2">
            <w:pPr>
              <w:jc w:val="right"/>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60.000,00</w:t>
            </w:r>
          </w:p>
        </w:tc>
      </w:tr>
      <w:tr w:rsidR="00053D64" w:rsidRPr="00DE34CD" w14:paraId="2E4E6D81" w14:textId="77777777" w:rsidTr="000A7ED2">
        <w:trPr>
          <w:trHeight w:val="397"/>
          <w:jc w:val="center"/>
        </w:trPr>
        <w:tc>
          <w:tcPr>
            <w:tcW w:w="64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EA0F54A" w14:textId="77777777" w:rsidR="00053D64" w:rsidRPr="00DE34CD" w:rsidRDefault="00053D64" w:rsidP="000A7ED2">
            <w:pPr>
              <w:ind w:left="140"/>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3.</w:t>
            </w:r>
          </w:p>
        </w:tc>
        <w:tc>
          <w:tcPr>
            <w:tcW w:w="245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FEEEEE0" w14:textId="77777777" w:rsidR="00053D64" w:rsidRPr="00DE34CD" w:rsidRDefault="00053D64" w:rsidP="000A7ED2">
            <w:pPr>
              <w:ind w:left="120"/>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održavanje građevina javne odvodnje oborinskih voda</w:t>
            </w:r>
          </w:p>
        </w:tc>
        <w:tc>
          <w:tcPr>
            <w:tcW w:w="157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C4EDCCB" w14:textId="77777777" w:rsidR="00053D64" w:rsidRPr="00DE34CD" w:rsidRDefault="00053D64" w:rsidP="000A7ED2">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R0560</w:t>
            </w:r>
          </w:p>
          <w:p w14:paraId="08793449" w14:textId="77777777" w:rsidR="00053D64" w:rsidRPr="00DE34CD" w:rsidRDefault="00053D64" w:rsidP="000A7ED2">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R0563</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CD79483" w14:textId="77777777" w:rsidR="00053D64" w:rsidRPr="00DE34CD" w:rsidRDefault="00053D64" w:rsidP="000A7ED2">
            <w:pPr>
              <w:jc w:val="right"/>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29.214,00</w:t>
            </w:r>
          </w:p>
        </w:tc>
        <w:tc>
          <w:tcPr>
            <w:tcW w:w="1530" w:type="dxa"/>
            <w:tcBorders>
              <w:top w:val="single" w:sz="4" w:space="0" w:color="auto"/>
              <w:left w:val="single" w:sz="4" w:space="0" w:color="auto"/>
              <w:bottom w:val="single" w:sz="4" w:space="0" w:color="auto"/>
              <w:right w:val="single" w:sz="4" w:space="0" w:color="auto"/>
            </w:tcBorders>
            <w:shd w:val="clear" w:color="auto" w:fill="FFFFFF"/>
            <w:vAlign w:val="center"/>
          </w:tcPr>
          <w:p w14:paraId="65691DB6" w14:textId="77777777" w:rsidR="00053D64" w:rsidRPr="00DE34CD" w:rsidRDefault="00053D64" w:rsidP="000A7ED2">
            <w:pPr>
              <w:jc w:val="right"/>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29.214,00</w:t>
            </w:r>
          </w:p>
        </w:tc>
        <w:tc>
          <w:tcPr>
            <w:tcW w:w="1576" w:type="dxa"/>
            <w:tcBorders>
              <w:top w:val="single" w:sz="4" w:space="0" w:color="auto"/>
              <w:left w:val="single" w:sz="4" w:space="0" w:color="auto"/>
              <w:bottom w:val="single" w:sz="4" w:space="0" w:color="auto"/>
              <w:right w:val="single" w:sz="4" w:space="0" w:color="auto"/>
            </w:tcBorders>
            <w:shd w:val="clear" w:color="auto" w:fill="FFFFFF"/>
            <w:vAlign w:val="center"/>
          </w:tcPr>
          <w:p w14:paraId="0CA5AAD5" w14:textId="77777777" w:rsidR="00053D64" w:rsidRPr="00DE34CD" w:rsidRDefault="00053D64" w:rsidP="000A7ED2">
            <w:pPr>
              <w:jc w:val="right"/>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35.000,00</w:t>
            </w:r>
          </w:p>
        </w:tc>
        <w:tc>
          <w:tcPr>
            <w:tcW w:w="1576" w:type="dxa"/>
            <w:tcBorders>
              <w:top w:val="single" w:sz="4" w:space="0" w:color="auto"/>
              <w:left w:val="single" w:sz="4" w:space="0" w:color="auto"/>
              <w:bottom w:val="single" w:sz="4" w:space="0" w:color="auto"/>
              <w:right w:val="single" w:sz="4" w:space="0" w:color="auto"/>
            </w:tcBorders>
            <w:shd w:val="clear" w:color="auto" w:fill="FFFFFF"/>
            <w:vAlign w:val="center"/>
          </w:tcPr>
          <w:p w14:paraId="4A976D71" w14:textId="77777777" w:rsidR="00053D64" w:rsidRPr="00DE34CD" w:rsidRDefault="00053D64" w:rsidP="000A7ED2">
            <w:pPr>
              <w:jc w:val="right"/>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35.000,00</w:t>
            </w:r>
          </w:p>
        </w:tc>
      </w:tr>
      <w:tr w:rsidR="00053D64" w:rsidRPr="00DE34CD" w14:paraId="6E672E90" w14:textId="77777777" w:rsidTr="000A7ED2">
        <w:trPr>
          <w:trHeight w:val="397"/>
          <w:jc w:val="center"/>
        </w:trPr>
        <w:tc>
          <w:tcPr>
            <w:tcW w:w="64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1CBC575" w14:textId="77777777" w:rsidR="00053D64" w:rsidRPr="00DE34CD" w:rsidRDefault="00053D64" w:rsidP="000A7ED2">
            <w:pPr>
              <w:ind w:left="140"/>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4.</w:t>
            </w:r>
          </w:p>
        </w:tc>
        <w:tc>
          <w:tcPr>
            <w:tcW w:w="245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162D9F1" w14:textId="77777777" w:rsidR="00053D64" w:rsidRPr="00DE34CD" w:rsidRDefault="00053D64" w:rsidP="000A7ED2">
            <w:pPr>
              <w:ind w:left="120"/>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održavanje javnih zelenih površina</w:t>
            </w:r>
          </w:p>
        </w:tc>
        <w:tc>
          <w:tcPr>
            <w:tcW w:w="157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84FD47B" w14:textId="77777777" w:rsidR="00053D64" w:rsidRPr="00DE34CD" w:rsidRDefault="00053D64" w:rsidP="000A7ED2">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R0560</w:t>
            </w:r>
          </w:p>
          <w:p w14:paraId="09975C09" w14:textId="77777777" w:rsidR="00053D64" w:rsidRPr="00DE34CD" w:rsidRDefault="00053D64" w:rsidP="000A7ED2">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R0557</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0EB28796" w14:textId="77777777" w:rsidR="00053D64" w:rsidRPr="00DE34CD" w:rsidRDefault="00053D64" w:rsidP="000A7ED2">
            <w:pPr>
              <w:jc w:val="right"/>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219.908,00</w:t>
            </w:r>
          </w:p>
        </w:tc>
        <w:tc>
          <w:tcPr>
            <w:tcW w:w="1530" w:type="dxa"/>
            <w:tcBorders>
              <w:top w:val="single" w:sz="4" w:space="0" w:color="auto"/>
              <w:left w:val="single" w:sz="4" w:space="0" w:color="auto"/>
              <w:bottom w:val="single" w:sz="4" w:space="0" w:color="auto"/>
              <w:right w:val="single" w:sz="4" w:space="0" w:color="auto"/>
            </w:tcBorders>
            <w:shd w:val="clear" w:color="auto" w:fill="FFFFFF"/>
            <w:vAlign w:val="center"/>
          </w:tcPr>
          <w:p w14:paraId="72082F73" w14:textId="77777777" w:rsidR="00053D64" w:rsidRPr="00DE34CD" w:rsidRDefault="00053D64" w:rsidP="000A7ED2">
            <w:pPr>
              <w:jc w:val="right"/>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219.908,00</w:t>
            </w:r>
          </w:p>
        </w:tc>
        <w:tc>
          <w:tcPr>
            <w:tcW w:w="1576" w:type="dxa"/>
            <w:tcBorders>
              <w:top w:val="single" w:sz="4" w:space="0" w:color="auto"/>
              <w:left w:val="single" w:sz="4" w:space="0" w:color="auto"/>
              <w:bottom w:val="single" w:sz="4" w:space="0" w:color="auto"/>
              <w:right w:val="single" w:sz="4" w:space="0" w:color="auto"/>
            </w:tcBorders>
            <w:shd w:val="clear" w:color="auto" w:fill="FFFFFF"/>
            <w:vAlign w:val="center"/>
          </w:tcPr>
          <w:p w14:paraId="3F114431" w14:textId="77777777" w:rsidR="00053D64" w:rsidRPr="00DE34CD" w:rsidRDefault="00053D64" w:rsidP="000A7ED2">
            <w:pPr>
              <w:jc w:val="right"/>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266.000,00</w:t>
            </w:r>
          </w:p>
        </w:tc>
        <w:tc>
          <w:tcPr>
            <w:tcW w:w="1576" w:type="dxa"/>
            <w:tcBorders>
              <w:top w:val="single" w:sz="4" w:space="0" w:color="auto"/>
              <w:left w:val="single" w:sz="4" w:space="0" w:color="auto"/>
              <w:bottom w:val="single" w:sz="4" w:space="0" w:color="auto"/>
              <w:right w:val="single" w:sz="4" w:space="0" w:color="auto"/>
            </w:tcBorders>
            <w:shd w:val="clear" w:color="auto" w:fill="FFFFFF"/>
            <w:vAlign w:val="center"/>
          </w:tcPr>
          <w:p w14:paraId="1471D78E" w14:textId="77777777" w:rsidR="00053D64" w:rsidRPr="00DE34CD" w:rsidRDefault="00053D64" w:rsidP="000A7ED2">
            <w:pPr>
              <w:jc w:val="right"/>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266.000,00</w:t>
            </w:r>
          </w:p>
        </w:tc>
      </w:tr>
      <w:tr w:rsidR="00053D64" w:rsidRPr="00E13932" w14:paraId="2A4379D6" w14:textId="77777777" w:rsidTr="000A7ED2">
        <w:trPr>
          <w:trHeight w:val="397"/>
          <w:jc w:val="center"/>
        </w:trPr>
        <w:tc>
          <w:tcPr>
            <w:tcW w:w="64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7722B33" w14:textId="77777777" w:rsidR="00053D64" w:rsidRPr="00DE34CD" w:rsidRDefault="00053D64" w:rsidP="000A7ED2">
            <w:pPr>
              <w:ind w:left="140"/>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5.</w:t>
            </w:r>
          </w:p>
        </w:tc>
        <w:tc>
          <w:tcPr>
            <w:tcW w:w="245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1EFF1C2" w14:textId="77777777" w:rsidR="00053D64" w:rsidRPr="00DE34CD" w:rsidRDefault="00053D64" w:rsidP="000A7ED2">
            <w:pPr>
              <w:ind w:left="120"/>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održavanje građevina, uređaja i predmeta javne namjene</w:t>
            </w:r>
          </w:p>
        </w:tc>
        <w:tc>
          <w:tcPr>
            <w:tcW w:w="4526"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2D1A7C17" w14:textId="77777777" w:rsidR="00053D64" w:rsidRPr="00DE34CD" w:rsidRDefault="00053D64" w:rsidP="000A7ED2">
            <w:pP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U sklopu ostalih kategorija održavanja</w:t>
            </w:r>
          </w:p>
        </w:tc>
        <w:tc>
          <w:tcPr>
            <w:tcW w:w="1576" w:type="dxa"/>
            <w:tcBorders>
              <w:top w:val="single" w:sz="4" w:space="0" w:color="auto"/>
              <w:left w:val="single" w:sz="4" w:space="0" w:color="auto"/>
              <w:bottom w:val="single" w:sz="4" w:space="0" w:color="auto"/>
              <w:right w:val="single" w:sz="4" w:space="0" w:color="auto"/>
            </w:tcBorders>
            <w:shd w:val="clear" w:color="auto" w:fill="FFFFFF"/>
          </w:tcPr>
          <w:p w14:paraId="6C17454F" w14:textId="77777777" w:rsidR="00053D64" w:rsidRPr="00DE34CD" w:rsidRDefault="00053D64" w:rsidP="000A7ED2">
            <w:pPr>
              <w:rPr>
                <w:rFonts w:asciiTheme="minorHAnsi" w:eastAsia="Arial" w:hAnsiTheme="minorHAnsi" w:cstheme="minorHAnsi"/>
                <w:b w:val="0"/>
                <w:bCs/>
                <w:sz w:val="22"/>
                <w:szCs w:val="22"/>
                <w:lang w:val="hr-HR"/>
              </w:rPr>
            </w:pPr>
          </w:p>
        </w:tc>
        <w:tc>
          <w:tcPr>
            <w:tcW w:w="1576" w:type="dxa"/>
            <w:tcBorders>
              <w:top w:val="single" w:sz="4" w:space="0" w:color="auto"/>
              <w:left w:val="single" w:sz="4" w:space="0" w:color="auto"/>
              <w:bottom w:val="single" w:sz="4" w:space="0" w:color="auto"/>
              <w:right w:val="single" w:sz="4" w:space="0" w:color="auto"/>
            </w:tcBorders>
            <w:shd w:val="clear" w:color="auto" w:fill="FFFFFF"/>
          </w:tcPr>
          <w:p w14:paraId="53CAE86D" w14:textId="77777777" w:rsidR="00053D64" w:rsidRPr="00DE34CD" w:rsidRDefault="00053D64" w:rsidP="000A7ED2">
            <w:pPr>
              <w:rPr>
                <w:rFonts w:asciiTheme="minorHAnsi" w:eastAsia="Arial" w:hAnsiTheme="minorHAnsi" w:cstheme="minorHAnsi"/>
                <w:b w:val="0"/>
                <w:bCs/>
                <w:sz w:val="22"/>
                <w:szCs w:val="22"/>
                <w:lang w:val="hr-HR"/>
              </w:rPr>
            </w:pPr>
          </w:p>
        </w:tc>
      </w:tr>
      <w:tr w:rsidR="00053D64" w:rsidRPr="00E13932" w14:paraId="50890754" w14:textId="77777777" w:rsidTr="000A7ED2">
        <w:trPr>
          <w:trHeight w:val="397"/>
          <w:jc w:val="center"/>
        </w:trPr>
        <w:tc>
          <w:tcPr>
            <w:tcW w:w="64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9A5D138" w14:textId="77777777" w:rsidR="00053D64" w:rsidRPr="00DE34CD" w:rsidRDefault="00053D64" w:rsidP="000A7ED2">
            <w:pPr>
              <w:ind w:left="140"/>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6.</w:t>
            </w:r>
          </w:p>
        </w:tc>
        <w:tc>
          <w:tcPr>
            <w:tcW w:w="245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958404F" w14:textId="77777777" w:rsidR="00053D64" w:rsidRPr="00DE34CD" w:rsidRDefault="00053D64" w:rsidP="000A7ED2">
            <w:pPr>
              <w:ind w:left="120"/>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održavanje groblja</w:t>
            </w:r>
          </w:p>
        </w:tc>
        <w:tc>
          <w:tcPr>
            <w:tcW w:w="4526"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79A81759" w14:textId="77777777" w:rsidR="00053D64" w:rsidRPr="00DE34CD" w:rsidRDefault="00053D64" w:rsidP="000A7ED2">
            <w:pP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Povjereno komunalnom poduzeću i mjesnim odborima</w:t>
            </w:r>
          </w:p>
        </w:tc>
        <w:tc>
          <w:tcPr>
            <w:tcW w:w="1576" w:type="dxa"/>
            <w:tcBorders>
              <w:top w:val="single" w:sz="4" w:space="0" w:color="auto"/>
              <w:left w:val="single" w:sz="4" w:space="0" w:color="auto"/>
              <w:bottom w:val="single" w:sz="4" w:space="0" w:color="auto"/>
              <w:right w:val="single" w:sz="4" w:space="0" w:color="auto"/>
            </w:tcBorders>
            <w:shd w:val="clear" w:color="auto" w:fill="FFFFFF"/>
          </w:tcPr>
          <w:p w14:paraId="4094ACD0" w14:textId="77777777" w:rsidR="00053D64" w:rsidRPr="00DE34CD" w:rsidRDefault="00053D64" w:rsidP="000A7ED2">
            <w:pPr>
              <w:rPr>
                <w:rFonts w:asciiTheme="minorHAnsi" w:eastAsia="Arial" w:hAnsiTheme="minorHAnsi" w:cstheme="minorHAnsi"/>
                <w:b w:val="0"/>
                <w:bCs/>
                <w:sz w:val="22"/>
                <w:szCs w:val="22"/>
                <w:lang w:val="hr-HR"/>
              </w:rPr>
            </w:pPr>
          </w:p>
        </w:tc>
        <w:tc>
          <w:tcPr>
            <w:tcW w:w="1576" w:type="dxa"/>
            <w:tcBorders>
              <w:top w:val="single" w:sz="4" w:space="0" w:color="auto"/>
              <w:left w:val="single" w:sz="4" w:space="0" w:color="auto"/>
              <w:bottom w:val="single" w:sz="4" w:space="0" w:color="auto"/>
              <w:right w:val="single" w:sz="4" w:space="0" w:color="auto"/>
            </w:tcBorders>
            <w:shd w:val="clear" w:color="auto" w:fill="FFFFFF"/>
          </w:tcPr>
          <w:p w14:paraId="22B68E97" w14:textId="77777777" w:rsidR="00053D64" w:rsidRPr="00DE34CD" w:rsidRDefault="00053D64" w:rsidP="000A7ED2">
            <w:pPr>
              <w:rPr>
                <w:rFonts w:asciiTheme="minorHAnsi" w:eastAsia="Arial" w:hAnsiTheme="minorHAnsi" w:cstheme="minorHAnsi"/>
                <w:b w:val="0"/>
                <w:bCs/>
                <w:sz w:val="22"/>
                <w:szCs w:val="22"/>
                <w:lang w:val="hr-HR"/>
              </w:rPr>
            </w:pPr>
          </w:p>
        </w:tc>
      </w:tr>
      <w:tr w:rsidR="00053D64" w:rsidRPr="00DE34CD" w14:paraId="4D0A02E7" w14:textId="77777777" w:rsidTr="000A7ED2">
        <w:trPr>
          <w:trHeight w:val="397"/>
          <w:jc w:val="center"/>
        </w:trPr>
        <w:tc>
          <w:tcPr>
            <w:tcW w:w="64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3EAFE81" w14:textId="77777777" w:rsidR="00053D64" w:rsidRPr="00DE34CD" w:rsidRDefault="00053D64" w:rsidP="000A7ED2">
            <w:pPr>
              <w:ind w:left="140"/>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7.</w:t>
            </w:r>
          </w:p>
        </w:tc>
        <w:tc>
          <w:tcPr>
            <w:tcW w:w="245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9325E4C" w14:textId="77777777" w:rsidR="00053D64" w:rsidRPr="00DE34CD" w:rsidRDefault="00053D64" w:rsidP="000A7ED2">
            <w:pPr>
              <w:ind w:left="120"/>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održavanje čistoće javnih površina</w:t>
            </w:r>
          </w:p>
        </w:tc>
        <w:tc>
          <w:tcPr>
            <w:tcW w:w="157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C5875BA" w14:textId="77777777" w:rsidR="00053D64" w:rsidRPr="00DE34CD" w:rsidRDefault="00053D64" w:rsidP="000A7ED2">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R0560</w:t>
            </w:r>
          </w:p>
          <w:p w14:paraId="68A964E4" w14:textId="77777777" w:rsidR="00053D64" w:rsidRPr="00DE34CD" w:rsidRDefault="00053D64" w:rsidP="000A7ED2">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R0553</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59076A3" w14:textId="77777777" w:rsidR="00053D64" w:rsidRPr="00DE34CD" w:rsidRDefault="00053D64" w:rsidP="000A7ED2">
            <w:pPr>
              <w:jc w:val="right"/>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131.791,00</w:t>
            </w:r>
          </w:p>
        </w:tc>
        <w:tc>
          <w:tcPr>
            <w:tcW w:w="1530" w:type="dxa"/>
            <w:tcBorders>
              <w:top w:val="single" w:sz="4" w:space="0" w:color="auto"/>
              <w:left w:val="single" w:sz="4" w:space="0" w:color="auto"/>
              <w:bottom w:val="single" w:sz="4" w:space="0" w:color="auto"/>
              <w:right w:val="single" w:sz="4" w:space="0" w:color="auto"/>
            </w:tcBorders>
            <w:shd w:val="clear" w:color="auto" w:fill="FFFFFF"/>
            <w:vAlign w:val="center"/>
          </w:tcPr>
          <w:p w14:paraId="52243610" w14:textId="77777777" w:rsidR="00053D64" w:rsidRPr="00DE34CD" w:rsidRDefault="00053D64" w:rsidP="000A7ED2">
            <w:pPr>
              <w:jc w:val="right"/>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131.791,00</w:t>
            </w:r>
          </w:p>
        </w:tc>
        <w:tc>
          <w:tcPr>
            <w:tcW w:w="1576" w:type="dxa"/>
            <w:tcBorders>
              <w:top w:val="single" w:sz="4" w:space="0" w:color="auto"/>
              <w:left w:val="single" w:sz="4" w:space="0" w:color="auto"/>
              <w:bottom w:val="single" w:sz="4" w:space="0" w:color="auto"/>
              <w:right w:val="single" w:sz="4" w:space="0" w:color="auto"/>
            </w:tcBorders>
            <w:shd w:val="clear" w:color="auto" w:fill="FFFFFF"/>
            <w:vAlign w:val="center"/>
          </w:tcPr>
          <w:p w14:paraId="523ADE66" w14:textId="77777777" w:rsidR="00053D64" w:rsidRPr="00DE34CD" w:rsidRDefault="00053D64" w:rsidP="000A7ED2">
            <w:pPr>
              <w:jc w:val="right"/>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161.538,00</w:t>
            </w:r>
          </w:p>
        </w:tc>
        <w:tc>
          <w:tcPr>
            <w:tcW w:w="1576" w:type="dxa"/>
            <w:tcBorders>
              <w:top w:val="single" w:sz="4" w:space="0" w:color="auto"/>
              <w:left w:val="single" w:sz="4" w:space="0" w:color="auto"/>
              <w:bottom w:val="single" w:sz="4" w:space="0" w:color="auto"/>
              <w:right w:val="single" w:sz="4" w:space="0" w:color="auto"/>
            </w:tcBorders>
            <w:shd w:val="clear" w:color="auto" w:fill="FFFFFF"/>
            <w:vAlign w:val="center"/>
          </w:tcPr>
          <w:p w14:paraId="3772E00C" w14:textId="77777777" w:rsidR="00053D64" w:rsidRPr="00DE34CD" w:rsidRDefault="00053D64" w:rsidP="000A7ED2">
            <w:pPr>
              <w:jc w:val="right"/>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161.538,00</w:t>
            </w:r>
          </w:p>
        </w:tc>
      </w:tr>
      <w:tr w:rsidR="00053D64" w:rsidRPr="00DE34CD" w14:paraId="7B573364" w14:textId="77777777" w:rsidTr="000A7ED2">
        <w:trPr>
          <w:trHeight w:val="397"/>
          <w:jc w:val="center"/>
        </w:trPr>
        <w:tc>
          <w:tcPr>
            <w:tcW w:w="64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41E29E4" w14:textId="77777777" w:rsidR="00053D64" w:rsidRPr="00DE34CD" w:rsidRDefault="00053D64" w:rsidP="000A7ED2">
            <w:pPr>
              <w:ind w:left="140"/>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8.</w:t>
            </w:r>
          </w:p>
        </w:tc>
        <w:tc>
          <w:tcPr>
            <w:tcW w:w="245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439DEBA" w14:textId="77777777" w:rsidR="00053D64" w:rsidRPr="00DE34CD" w:rsidRDefault="00053D64" w:rsidP="000A7ED2">
            <w:pPr>
              <w:ind w:left="120"/>
              <w:rPr>
                <w:rFonts w:asciiTheme="minorHAnsi" w:eastAsia="Arial" w:hAnsiTheme="minorHAnsi" w:cstheme="minorHAnsi"/>
                <w:b w:val="0"/>
                <w:bCs/>
                <w:sz w:val="22"/>
                <w:szCs w:val="22"/>
                <w:lang w:val="hr-HR"/>
              </w:rPr>
            </w:pPr>
            <w:bookmarkStart w:id="16" w:name="_Hlk56191960"/>
            <w:r w:rsidRPr="00DE34CD">
              <w:rPr>
                <w:rFonts w:asciiTheme="minorHAnsi" w:eastAsia="Arial" w:hAnsiTheme="minorHAnsi" w:cstheme="minorHAnsi"/>
                <w:b w:val="0"/>
                <w:bCs/>
                <w:sz w:val="22"/>
                <w:szCs w:val="22"/>
                <w:lang w:val="hr-HR"/>
              </w:rPr>
              <w:t>ostale komunalne usluge - čišćenje deponija i građ. parcela</w:t>
            </w:r>
            <w:bookmarkEnd w:id="16"/>
            <w:r w:rsidRPr="00DE34CD">
              <w:rPr>
                <w:rFonts w:asciiTheme="minorHAnsi" w:eastAsia="Arial" w:hAnsiTheme="minorHAnsi" w:cstheme="minorHAnsi"/>
                <w:b w:val="0"/>
                <w:bCs/>
                <w:sz w:val="22"/>
                <w:szCs w:val="22"/>
                <w:lang w:val="hr-HR"/>
              </w:rPr>
              <w:t xml:space="preserve">, sanacija divljih odlagališta </w:t>
            </w:r>
          </w:p>
        </w:tc>
        <w:tc>
          <w:tcPr>
            <w:tcW w:w="157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B2269AD" w14:textId="77777777" w:rsidR="00053D64" w:rsidRPr="00DE34CD" w:rsidRDefault="00053D64" w:rsidP="000A7ED2">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R2649, R4339-1, R4340-1, R4339, R4340</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23CDF1A" w14:textId="77777777" w:rsidR="00053D64" w:rsidRPr="00DE34CD" w:rsidRDefault="00053D64" w:rsidP="000A7ED2">
            <w:pPr>
              <w:jc w:val="right"/>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59.726,00</w:t>
            </w:r>
          </w:p>
        </w:tc>
        <w:tc>
          <w:tcPr>
            <w:tcW w:w="1530" w:type="dxa"/>
            <w:tcBorders>
              <w:top w:val="single" w:sz="4" w:space="0" w:color="auto"/>
              <w:left w:val="single" w:sz="4" w:space="0" w:color="auto"/>
              <w:bottom w:val="single" w:sz="4" w:space="0" w:color="auto"/>
              <w:right w:val="single" w:sz="4" w:space="0" w:color="auto"/>
            </w:tcBorders>
            <w:shd w:val="clear" w:color="auto" w:fill="FFFFFF"/>
            <w:vAlign w:val="center"/>
          </w:tcPr>
          <w:p w14:paraId="4447A656" w14:textId="77777777" w:rsidR="00053D64" w:rsidRPr="00DE34CD" w:rsidRDefault="00053D64" w:rsidP="000A7ED2">
            <w:pPr>
              <w:jc w:val="right"/>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58.226,00</w:t>
            </w:r>
          </w:p>
        </w:tc>
        <w:tc>
          <w:tcPr>
            <w:tcW w:w="1576" w:type="dxa"/>
            <w:tcBorders>
              <w:top w:val="single" w:sz="4" w:space="0" w:color="auto"/>
              <w:left w:val="single" w:sz="4" w:space="0" w:color="auto"/>
              <w:bottom w:val="single" w:sz="4" w:space="0" w:color="auto"/>
              <w:right w:val="single" w:sz="4" w:space="0" w:color="auto"/>
            </w:tcBorders>
            <w:shd w:val="clear" w:color="auto" w:fill="FFFFFF"/>
            <w:vAlign w:val="center"/>
          </w:tcPr>
          <w:p w14:paraId="0BC50C6F" w14:textId="77777777" w:rsidR="00053D64" w:rsidRPr="00DE34CD" w:rsidRDefault="00053D64" w:rsidP="000A7ED2">
            <w:pPr>
              <w:jc w:val="right"/>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58.226,00</w:t>
            </w:r>
          </w:p>
        </w:tc>
        <w:tc>
          <w:tcPr>
            <w:tcW w:w="1576" w:type="dxa"/>
            <w:tcBorders>
              <w:top w:val="single" w:sz="4" w:space="0" w:color="auto"/>
              <w:left w:val="single" w:sz="4" w:space="0" w:color="auto"/>
              <w:bottom w:val="single" w:sz="4" w:space="0" w:color="auto"/>
              <w:right w:val="single" w:sz="4" w:space="0" w:color="auto"/>
            </w:tcBorders>
            <w:shd w:val="clear" w:color="auto" w:fill="FFFFFF"/>
            <w:vAlign w:val="center"/>
          </w:tcPr>
          <w:p w14:paraId="217AB3FA" w14:textId="77777777" w:rsidR="00053D64" w:rsidRPr="00DE34CD" w:rsidRDefault="00053D64" w:rsidP="000A7ED2">
            <w:pPr>
              <w:jc w:val="right"/>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29.663,00</w:t>
            </w:r>
          </w:p>
        </w:tc>
      </w:tr>
      <w:tr w:rsidR="00053D64" w:rsidRPr="00DE34CD" w14:paraId="19B04934" w14:textId="77777777" w:rsidTr="000A7ED2">
        <w:trPr>
          <w:trHeight w:val="397"/>
          <w:jc w:val="center"/>
        </w:trPr>
        <w:tc>
          <w:tcPr>
            <w:tcW w:w="64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B5B7EA9" w14:textId="77777777" w:rsidR="00053D64" w:rsidRPr="00DE34CD" w:rsidRDefault="00053D64" w:rsidP="000A7ED2">
            <w:pPr>
              <w:ind w:left="140"/>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9.</w:t>
            </w:r>
          </w:p>
        </w:tc>
        <w:tc>
          <w:tcPr>
            <w:tcW w:w="245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016F2A2" w14:textId="77777777" w:rsidR="00053D64" w:rsidRPr="00DE34CD" w:rsidRDefault="00053D64" w:rsidP="000A7ED2">
            <w:pPr>
              <w:ind w:left="120"/>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održavanje javne rasvjete</w:t>
            </w:r>
          </w:p>
        </w:tc>
        <w:tc>
          <w:tcPr>
            <w:tcW w:w="157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B671780" w14:textId="77777777" w:rsidR="00053D64" w:rsidRPr="00DE34CD" w:rsidRDefault="00053D64" w:rsidP="000A7ED2">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R0556</w:t>
            </w:r>
          </w:p>
          <w:p w14:paraId="6CFD83DB" w14:textId="77777777" w:rsidR="00053D64" w:rsidRPr="00DE34CD" w:rsidRDefault="00053D64" w:rsidP="000A7ED2">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R1165</w:t>
            </w:r>
          </w:p>
          <w:p w14:paraId="54B85A39" w14:textId="77777777" w:rsidR="00053D64" w:rsidRPr="00DE34CD" w:rsidRDefault="00053D64" w:rsidP="000A7ED2">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R1165-2</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F6A2BAD" w14:textId="77777777" w:rsidR="00053D64" w:rsidRPr="00DE34CD" w:rsidRDefault="00053D64" w:rsidP="000A7ED2">
            <w:pPr>
              <w:jc w:val="right"/>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262.038,00</w:t>
            </w:r>
          </w:p>
        </w:tc>
        <w:tc>
          <w:tcPr>
            <w:tcW w:w="1530" w:type="dxa"/>
            <w:tcBorders>
              <w:top w:val="single" w:sz="4" w:space="0" w:color="auto"/>
              <w:left w:val="single" w:sz="4" w:space="0" w:color="auto"/>
              <w:bottom w:val="single" w:sz="4" w:space="0" w:color="auto"/>
              <w:right w:val="single" w:sz="4" w:space="0" w:color="auto"/>
            </w:tcBorders>
            <w:shd w:val="clear" w:color="auto" w:fill="FFFFFF"/>
            <w:vAlign w:val="center"/>
          </w:tcPr>
          <w:p w14:paraId="671A660F" w14:textId="77777777" w:rsidR="00053D64" w:rsidRPr="00DE34CD" w:rsidRDefault="00053D64" w:rsidP="000A7ED2">
            <w:pPr>
              <w:jc w:val="right"/>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262.038,00</w:t>
            </w:r>
          </w:p>
        </w:tc>
        <w:tc>
          <w:tcPr>
            <w:tcW w:w="1576" w:type="dxa"/>
            <w:tcBorders>
              <w:top w:val="single" w:sz="4" w:space="0" w:color="auto"/>
              <w:left w:val="single" w:sz="4" w:space="0" w:color="auto"/>
              <w:bottom w:val="single" w:sz="4" w:space="0" w:color="auto"/>
              <w:right w:val="single" w:sz="4" w:space="0" w:color="auto"/>
            </w:tcBorders>
            <w:shd w:val="clear" w:color="auto" w:fill="FFFFFF"/>
            <w:vAlign w:val="center"/>
          </w:tcPr>
          <w:p w14:paraId="7ACA41F6" w14:textId="77777777" w:rsidR="00053D64" w:rsidRPr="00DE34CD" w:rsidRDefault="00053D64" w:rsidP="000A7ED2">
            <w:pPr>
              <w:jc w:val="right"/>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320.313,00</w:t>
            </w:r>
          </w:p>
        </w:tc>
        <w:tc>
          <w:tcPr>
            <w:tcW w:w="1576" w:type="dxa"/>
            <w:tcBorders>
              <w:top w:val="single" w:sz="4" w:space="0" w:color="auto"/>
              <w:left w:val="single" w:sz="4" w:space="0" w:color="auto"/>
              <w:bottom w:val="single" w:sz="4" w:space="0" w:color="auto"/>
              <w:right w:val="single" w:sz="4" w:space="0" w:color="auto"/>
            </w:tcBorders>
            <w:shd w:val="clear" w:color="auto" w:fill="FFFFFF"/>
            <w:vAlign w:val="center"/>
          </w:tcPr>
          <w:p w14:paraId="3C516584" w14:textId="77777777" w:rsidR="00053D64" w:rsidRPr="00DE34CD" w:rsidRDefault="00053D64" w:rsidP="000A7ED2">
            <w:pPr>
              <w:jc w:val="right"/>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331.313,00</w:t>
            </w:r>
          </w:p>
        </w:tc>
      </w:tr>
      <w:tr w:rsidR="00053D64" w:rsidRPr="00DE34CD" w14:paraId="0CA20430" w14:textId="77777777" w:rsidTr="000A7ED2">
        <w:trPr>
          <w:trHeight w:val="397"/>
          <w:jc w:val="center"/>
        </w:trPr>
        <w:tc>
          <w:tcPr>
            <w:tcW w:w="64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AF517F9" w14:textId="77777777" w:rsidR="00053D64" w:rsidRPr="00DE34CD" w:rsidRDefault="00053D64" w:rsidP="000A7ED2">
            <w:pPr>
              <w:ind w:left="140"/>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10.</w:t>
            </w:r>
          </w:p>
        </w:tc>
        <w:tc>
          <w:tcPr>
            <w:tcW w:w="245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7A57B41" w14:textId="77777777" w:rsidR="00053D64" w:rsidRPr="00DE34CD" w:rsidRDefault="00053D64" w:rsidP="000A7ED2">
            <w:pPr>
              <w:ind w:left="120"/>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dezinfekcija, dezinsekcija, deratizacija</w:t>
            </w:r>
          </w:p>
        </w:tc>
        <w:tc>
          <w:tcPr>
            <w:tcW w:w="157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276579D" w14:textId="77777777" w:rsidR="00053D64" w:rsidRPr="00DE34CD" w:rsidRDefault="00053D64" w:rsidP="000A7ED2">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R0559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10BE433" w14:textId="77777777" w:rsidR="00053D64" w:rsidRPr="00DE34CD" w:rsidRDefault="00053D64" w:rsidP="000A7ED2">
            <w:pPr>
              <w:jc w:val="right"/>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49.107,00</w:t>
            </w:r>
          </w:p>
        </w:tc>
        <w:tc>
          <w:tcPr>
            <w:tcW w:w="1530" w:type="dxa"/>
            <w:tcBorders>
              <w:top w:val="single" w:sz="4" w:space="0" w:color="auto"/>
              <w:left w:val="single" w:sz="4" w:space="0" w:color="auto"/>
              <w:bottom w:val="single" w:sz="4" w:space="0" w:color="auto"/>
              <w:right w:val="single" w:sz="4" w:space="0" w:color="auto"/>
            </w:tcBorders>
            <w:shd w:val="clear" w:color="auto" w:fill="FFFFFF"/>
            <w:vAlign w:val="center"/>
          </w:tcPr>
          <w:p w14:paraId="403E3AEA" w14:textId="77777777" w:rsidR="00053D64" w:rsidRPr="00DE34CD" w:rsidRDefault="00053D64" w:rsidP="000A7ED2">
            <w:pPr>
              <w:jc w:val="right"/>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49.107,00</w:t>
            </w:r>
          </w:p>
        </w:tc>
        <w:tc>
          <w:tcPr>
            <w:tcW w:w="1576" w:type="dxa"/>
            <w:tcBorders>
              <w:top w:val="single" w:sz="4" w:space="0" w:color="auto"/>
              <w:left w:val="single" w:sz="4" w:space="0" w:color="auto"/>
              <w:bottom w:val="single" w:sz="4" w:space="0" w:color="auto"/>
              <w:right w:val="single" w:sz="4" w:space="0" w:color="auto"/>
            </w:tcBorders>
            <w:shd w:val="clear" w:color="auto" w:fill="FFFFFF"/>
            <w:vAlign w:val="center"/>
          </w:tcPr>
          <w:p w14:paraId="2E66FA4D" w14:textId="77777777" w:rsidR="00053D64" w:rsidRPr="00DE34CD" w:rsidRDefault="00053D64" w:rsidP="000A7ED2">
            <w:pPr>
              <w:jc w:val="right"/>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49.107,00</w:t>
            </w:r>
          </w:p>
        </w:tc>
        <w:tc>
          <w:tcPr>
            <w:tcW w:w="1576" w:type="dxa"/>
            <w:tcBorders>
              <w:top w:val="single" w:sz="4" w:space="0" w:color="auto"/>
              <w:left w:val="single" w:sz="4" w:space="0" w:color="auto"/>
              <w:bottom w:val="single" w:sz="4" w:space="0" w:color="auto"/>
              <w:right w:val="single" w:sz="4" w:space="0" w:color="auto"/>
            </w:tcBorders>
            <w:shd w:val="clear" w:color="auto" w:fill="FFFFFF"/>
            <w:vAlign w:val="center"/>
          </w:tcPr>
          <w:p w14:paraId="3F9D325E" w14:textId="77777777" w:rsidR="00053D64" w:rsidRPr="00DE34CD" w:rsidRDefault="00053D64" w:rsidP="000A7ED2">
            <w:pPr>
              <w:jc w:val="right"/>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49.107,00</w:t>
            </w:r>
          </w:p>
        </w:tc>
      </w:tr>
      <w:tr w:rsidR="00053D64" w:rsidRPr="00DE34CD" w14:paraId="20465D5F" w14:textId="77777777" w:rsidTr="000A7ED2">
        <w:trPr>
          <w:trHeight w:val="397"/>
          <w:jc w:val="center"/>
        </w:trPr>
        <w:tc>
          <w:tcPr>
            <w:tcW w:w="642" w:type="dxa"/>
            <w:tcBorders>
              <w:top w:val="single" w:sz="4" w:space="0" w:color="auto"/>
              <w:left w:val="single" w:sz="4" w:space="0" w:color="auto"/>
              <w:bottom w:val="single" w:sz="4" w:space="0" w:color="auto"/>
              <w:right w:val="single" w:sz="4" w:space="0" w:color="auto"/>
            </w:tcBorders>
            <w:shd w:val="clear" w:color="auto" w:fill="FFFFFF"/>
            <w:vAlign w:val="center"/>
          </w:tcPr>
          <w:p w14:paraId="3E875637" w14:textId="77777777" w:rsidR="00053D64" w:rsidRPr="00DE34CD" w:rsidRDefault="00053D64" w:rsidP="000A7ED2">
            <w:pPr>
              <w:rPr>
                <w:rFonts w:asciiTheme="minorHAnsi" w:eastAsia="Microsoft Sans Serif" w:hAnsiTheme="minorHAnsi" w:cstheme="minorHAnsi"/>
                <w:b w:val="0"/>
                <w:bCs/>
                <w:sz w:val="22"/>
                <w:szCs w:val="22"/>
                <w:lang w:val="hr-HR"/>
              </w:rPr>
            </w:pPr>
          </w:p>
        </w:tc>
        <w:tc>
          <w:tcPr>
            <w:tcW w:w="245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9035F55" w14:textId="77777777" w:rsidR="00053D64" w:rsidRPr="00DE34CD" w:rsidRDefault="00053D64" w:rsidP="000A7ED2">
            <w:pPr>
              <w:ind w:left="120"/>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UKUPNO:</w:t>
            </w:r>
          </w:p>
        </w:tc>
        <w:tc>
          <w:tcPr>
            <w:tcW w:w="1578" w:type="dxa"/>
            <w:tcBorders>
              <w:top w:val="single" w:sz="4" w:space="0" w:color="auto"/>
              <w:left w:val="single" w:sz="4" w:space="0" w:color="auto"/>
              <w:bottom w:val="single" w:sz="4" w:space="0" w:color="auto"/>
              <w:right w:val="single" w:sz="4" w:space="0" w:color="auto"/>
            </w:tcBorders>
            <w:shd w:val="clear" w:color="auto" w:fill="FFFFFF"/>
            <w:vAlign w:val="center"/>
          </w:tcPr>
          <w:p w14:paraId="416D3A89" w14:textId="77777777" w:rsidR="00053D64" w:rsidRPr="00DE34CD" w:rsidRDefault="00053D64" w:rsidP="000A7ED2">
            <w:pPr>
              <w:jc w:val="center"/>
              <w:rPr>
                <w:rFonts w:asciiTheme="minorHAnsi" w:eastAsia="Arial" w:hAnsiTheme="minorHAnsi" w:cstheme="minorHAnsi"/>
                <w:b w:val="0"/>
                <w:bCs/>
                <w:sz w:val="22"/>
                <w:szCs w:val="22"/>
                <w:lang w:val="hr-HR"/>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66B80E0" w14:textId="77777777" w:rsidR="00053D64" w:rsidRPr="00DE34CD" w:rsidRDefault="00053D64" w:rsidP="000A7ED2">
            <w:pPr>
              <w:jc w:val="right"/>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1.449.524,00</w:t>
            </w:r>
          </w:p>
        </w:tc>
        <w:tc>
          <w:tcPr>
            <w:tcW w:w="1530" w:type="dxa"/>
            <w:tcBorders>
              <w:top w:val="single" w:sz="4" w:space="0" w:color="auto"/>
              <w:left w:val="single" w:sz="4" w:space="0" w:color="auto"/>
              <w:bottom w:val="single" w:sz="4" w:space="0" w:color="auto"/>
              <w:right w:val="single" w:sz="4" w:space="0" w:color="auto"/>
            </w:tcBorders>
            <w:shd w:val="clear" w:color="auto" w:fill="FFFFFF"/>
            <w:vAlign w:val="center"/>
          </w:tcPr>
          <w:p w14:paraId="353BC274" w14:textId="77777777" w:rsidR="00053D64" w:rsidRPr="00DE34CD" w:rsidRDefault="00053D64" w:rsidP="000A7ED2">
            <w:pPr>
              <w:jc w:val="right"/>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fldChar w:fldCharType="begin"/>
            </w:r>
            <w:r w:rsidRPr="00DE34CD">
              <w:rPr>
                <w:rFonts w:asciiTheme="minorHAnsi" w:eastAsia="Arial" w:hAnsiTheme="minorHAnsi" w:cstheme="minorHAnsi"/>
                <w:b w:val="0"/>
                <w:bCs/>
                <w:sz w:val="22"/>
                <w:szCs w:val="22"/>
                <w:lang w:val="hr-HR"/>
              </w:rPr>
              <w:instrText xml:space="preserve"> =SUM(ABOVE) </w:instrText>
            </w:r>
            <w:r w:rsidRPr="00DE34CD">
              <w:rPr>
                <w:rFonts w:asciiTheme="minorHAnsi" w:eastAsia="Arial" w:hAnsiTheme="minorHAnsi" w:cstheme="minorHAnsi"/>
                <w:b w:val="0"/>
                <w:bCs/>
                <w:sz w:val="22"/>
                <w:szCs w:val="22"/>
                <w:lang w:val="hr-HR"/>
              </w:rPr>
              <w:fldChar w:fldCharType="separate"/>
            </w:r>
            <w:r w:rsidRPr="00DE34CD">
              <w:rPr>
                <w:rFonts w:asciiTheme="minorHAnsi" w:eastAsia="Arial" w:hAnsiTheme="minorHAnsi" w:cstheme="minorHAnsi"/>
                <w:b w:val="0"/>
                <w:bCs/>
                <w:noProof/>
                <w:sz w:val="22"/>
                <w:szCs w:val="22"/>
                <w:lang w:val="hr-HR"/>
              </w:rPr>
              <w:t>1.792.770</w:t>
            </w:r>
            <w:r w:rsidRPr="00DE34CD">
              <w:rPr>
                <w:rFonts w:asciiTheme="minorHAnsi" w:eastAsia="Arial" w:hAnsiTheme="minorHAnsi" w:cstheme="minorHAnsi"/>
                <w:b w:val="0"/>
                <w:bCs/>
                <w:sz w:val="22"/>
                <w:szCs w:val="22"/>
                <w:lang w:val="hr-HR"/>
              </w:rPr>
              <w:fldChar w:fldCharType="end"/>
            </w:r>
            <w:r w:rsidRPr="00DE34CD">
              <w:rPr>
                <w:rFonts w:asciiTheme="minorHAnsi" w:eastAsia="Arial" w:hAnsiTheme="minorHAnsi" w:cstheme="minorHAnsi"/>
                <w:b w:val="0"/>
                <w:bCs/>
                <w:sz w:val="22"/>
                <w:szCs w:val="22"/>
                <w:lang w:val="hr-HR"/>
              </w:rPr>
              <w:t>,00</w:t>
            </w:r>
          </w:p>
        </w:tc>
        <w:tc>
          <w:tcPr>
            <w:tcW w:w="1576" w:type="dxa"/>
            <w:tcBorders>
              <w:top w:val="single" w:sz="4" w:space="0" w:color="auto"/>
              <w:left w:val="single" w:sz="4" w:space="0" w:color="auto"/>
              <w:bottom w:val="single" w:sz="4" w:space="0" w:color="auto"/>
              <w:right w:val="single" w:sz="4" w:space="0" w:color="auto"/>
            </w:tcBorders>
            <w:shd w:val="clear" w:color="auto" w:fill="FFFFFF"/>
            <w:vAlign w:val="center"/>
          </w:tcPr>
          <w:p w14:paraId="509FB501" w14:textId="77777777" w:rsidR="00053D64" w:rsidRPr="00DE34CD" w:rsidRDefault="00053D64" w:rsidP="000A7ED2">
            <w:pPr>
              <w:ind w:left="310"/>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2.086.902,00</w:t>
            </w:r>
          </w:p>
        </w:tc>
        <w:tc>
          <w:tcPr>
            <w:tcW w:w="1576" w:type="dxa"/>
            <w:tcBorders>
              <w:top w:val="single" w:sz="4" w:space="0" w:color="auto"/>
              <w:left w:val="single" w:sz="4" w:space="0" w:color="auto"/>
              <w:bottom w:val="single" w:sz="4" w:space="0" w:color="auto"/>
              <w:right w:val="single" w:sz="4" w:space="0" w:color="auto"/>
            </w:tcBorders>
            <w:shd w:val="clear" w:color="auto" w:fill="FFFFFF"/>
            <w:vAlign w:val="center"/>
          </w:tcPr>
          <w:p w14:paraId="19EFD18A" w14:textId="77777777" w:rsidR="00053D64" w:rsidRPr="00DE34CD" w:rsidRDefault="00053D64" w:rsidP="000A7ED2">
            <w:pPr>
              <w:ind w:left="290"/>
              <w:jc w:val="right"/>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2.069.339,00</w:t>
            </w:r>
          </w:p>
        </w:tc>
      </w:tr>
    </w:tbl>
    <w:bookmarkEnd w:id="15"/>
    <w:p w14:paraId="4678CEDE" w14:textId="77777777" w:rsidR="00053D64" w:rsidRPr="00DE34CD" w:rsidRDefault="00053D64" w:rsidP="00053D64">
      <w:pPr>
        <w:tabs>
          <w:tab w:val="left" w:pos="1195"/>
        </w:tabs>
        <w:spacing w:before="203" w:line="250" w:lineRule="exact"/>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Članak 3.</w:t>
      </w:r>
    </w:p>
    <w:p w14:paraId="23A4EDD2" w14:textId="77777777" w:rsidR="00053D64" w:rsidRPr="00DE34CD" w:rsidRDefault="00053D64" w:rsidP="00053D64">
      <w:pPr>
        <w:tabs>
          <w:tab w:val="left" w:pos="1195"/>
        </w:tabs>
        <w:spacing w:before="203" w:line="250" w:lineRule="exact"/>
        <w:ind w:firstLine="709"/>
        <w:rPr>
          <w:rFonts w:asciiTheme="minorHAnsi" w:eastAsia="Arial" w:hAnsiTheme="minorHAnsi" w:cstheme="minorHAnsi"/>
          <w:b w:val="0"/>
          <w:bCs/>
          <w:sz w:val="22"/>
          <w:szCs w:val="22"/>
          <w:lang w:val="hr-HR"/>
        </w:rPr>
      </w:pPr>
      <w:r w:rsidRPr="00DE34CD">
        <w:rPr>
          <w:rFonts w:asciiTheme="minorHAnsi" w:hAnsiTheme="minorHAnsi" w:cstheme="minorHAnsi"/>
          <w:b w:val="0"/>
          <w:bCs/>
          <w:sz w:val="22"/>
          <w:szCs w:val="22"/>
          <w:lang w:val="hr-HR"/>
        </w:rPr>
        <w:t xml:space="preserve">Članak 4. Programa mijenja se i glasi: </w:t>
      </w:r>
    </w:p>
    <w:p w14:paraId="09445C98" w14:textId="77777777" w:rsidR="00053D64" w:rsidRPr="00DE34CD" w:rsidRDefault="00053D64" w:rsidP="00053D64">
      <w:pPr>
        <w:spacing w:after="198" w:line="210" w:lineRule="exact"/>
        <w:ind w:firstLine="708"/>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„Sredstva za ostvarivanje Programa planiraju se iz slijedećih izvora:</w:t>
      </w:r>
    </w:p>
    <w:tbl>
      <w:tblPr>
        <w:tblW w:w="10773" w:type="dxa"/>
        <w:jc w:val="center"/>
        <w:tblLayout w:type="fixed"/>
        <w:tblCellMar>
          <w:left w:w="10" w:type="dxa"/>
          <w:right w:w="10" w:type="dxa"/>
        </w:tblCellMar>
        <w:tblLook w:val="04A0" w:firstRow="1" w:lastRow="0" w:firstColumn="1" w:lastColumn="0" w:noHBand="0" w:noVBand="1"/>
      </w:tblPr>
      <w:tblGrid>
        <w:gridCol w:w="588"/>
        <w:gridCol w:w="3235"/>
        <w:gridCol w:w="1701"/>
        <w:gridCol w:w="1701"/>
        <w:gridCol w:w="1701"/>
        <w:gridCol w:w="1847"/>
      </w:tblGrid>
      <w:tr w:rsidR="00053D64" w:rsidRPr="00DE34CD" w14:paraId="313B1B08" w14:textId="77777777" w:rsidTr="000A7ED2">
        <w:trPr>
          <w:trHeight w:val="397"/>
          <w:jc w:val="center"/>
        </w:trPr>
        <w:tc>
          <w:tcPr>
            <w:tcW w:w="58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EA0FBC0" w14:textId="77777777" w:rsidR="00053D64" w:rsidRPr="00DE34CD" w:rsidRDefault="00053D64" w:rsidP="000A7ED2">
            <w:pPr>
              <w:ind w:left="-20"/>
              <w:jc w:val="center"/>
              <w:rPr>
                <w:rFonts w:asciiTheme="minorHAnsi" w:eastAsia="Arial" w:hAnsiTheme="minorHAnsi" w:cstheme="minorHAnsi"/>
                <w:b w:val="0"/>
                <w:bCs/>
                <w:sz w:val="22"/>
                <w:szCs w:val="22"/>
                <w:lang w:val="hr-HR"/>
              </w:rPr>
            </w:pPr>
            <w:bookmarkStart w:id="17" w:name="_Hlk88550407"/>
            <w:r w:rsidRPr="00DE34CD">
              <w:rPr>
                <w:rFonts w:asciiTheme="minorHAnsi" w:eastAsia="Arial" w:hAnsiTheme="minorHAnsi" w:cstheme="minorHAnsi"/>
                <w:b w:val="0"/>
                <w:bCs/>
                <w:sz w:val="22"/>
                <w:szCs w:val="22"/>
                <w:lang w:val="hr-HR"/>
              </w:rPr>
              <w:t>Redni broj</w:t>
            </w:r>
          </w:p>
        </w:tc>
        <w:tc>
          <w:tcPr>
            <w:tcW w:w="323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0E6C7FF" w14:textId="77777777" w:rsidR="00053D64" w:rsidRPr="00DE34CD" w:rsidRDefault="00053D64" w:rsidP="000A7ED2">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Izvori prihoda</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09353E8" w14:textId="77777777" w:rsidR="00053D64" w:rsidRPr="00DE34CD" w:rsidRDefault="00053D64" w:rsidP="000A7ED2">
            <w:pPr>
              <w:ind w:left="120"/>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Procjena prihoda (EUR)</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3F06D60E" w14:textId="77777777" w:rsidR="00053D64" w:rsidRPr="00DE34CD" w:rsidRDefault="00053D64" w:rsidP="000A7ED2">
            <w:pPr>
              <w:ind w:left="120"/>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Procjena prihoda I. Rebalans (EUR)</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044EAAB6" w14:textId="77777777" w:rsidR="00053D64" w:rsidRPr="00DE34CD" w:rsidRDefault="00053D64" w:rsidP="000A7ED2">
            <w:pPr>
              <w:ind w:left="120"/>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Procjena prihoda II. Rebalans (EUR)</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58F7B081" w14:textId="77777777" w:rsidR="00053D64" w:rsidRPr="00DE34CD" w:rsidRDefault="00053D64" w:rsidP="000A7ED2">
            <w:pPr>
              <w:ind w:left="120"/>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Procjena prihoda III. Rebalans (EUR)</w:t>
            </w:r>
          </w:p>
        </w:tc>
      </w:tr>
      <w:tr w:rsidR="00053D64" w:rsidRPr="00DE34CD" w14:paraId="758F7524" w14:textId="77777777" w:rsidTr="000A7ED2">
        <w:trPr>
          <w:trHeight w:val="227"/>
          <w:jc w:val="center"/>
        </w:trPr>
        <w:tc>
          <w:tcPr>
            <w:tcW w:w="588" w:type="dxa"/>
            <w:tcBorders>
              <w:top w:val="single" w:sz="4" w:space="0" w:color="auto"/>
              <w:left w:val="single" w:sz="4" w:space="0" w:color="auto"/>
              <w:bottom w:val="single" w:sz="4" w:space="0" w:color="auto"/>
              <w:right w:val="single" w:sz="4" w:space="0" w:color="auto"/>
            </w:tcBorders>
            <w:shd w:val="clear" w:color="auto" w:fill="FFFFFF"/>
            <w:hideMark/>
          </w:tcPr>
          <w:p w14:paraId="4388D766" w14:textId="77777777" w:rsidR="00053D64" w:rsidRPr="00DE34CD" w:rsidRDefault="00053D64" w:rsidP="000A7ED2">
            <w:pPr>
              <w:ind w:left="160"/>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1.</w:t>
            </w:r>
          </w:p>
        </w:tc>
        <w:tc>
          <w:tcPr>
            <w:tcW w:w="323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3BC478E" w14:textId="77777777" w:rsidR="00053D64" w:rsidRPr="00DE34CD" w:rsidRDefault="00053D64" w:rsidP="000A7ED2">
            <w:pPr>
              <w:jc w:val="both"/>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 xml:space="preserve"> komunalna naknada</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19121B2F" w14:textId="77777777" w:rsidR="00053D64" w:rsidRPr="00DE34CD" w:rsidRDefault="00053D64" w:rsidP="000A7ED2">
            <w:pPr>
              <w:ind w:left="616"/>
              <w:jc w:val="right"/>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804.872,00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66A992A5" w14:textId="77777777" w:rsidR="00053D64" w:rsidRPr="00DE34CD" w:rsidRDefault="00053D64" w:rsidP="000A7ED2">
            <w:pPr>
              <w:ind w:left="601"/>
              <w:jc w:val="right"/>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804.872,00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126BA31A" w14:textId="77777777" w:rsidR="00053D64" w:rsidRPr="00DE34CD" w:rsidRDefault="00053D64" w:rsidP="000A7ED2">
            <w:pPr>
              <w:ind w:left="585"/>
              <w:jc w:val="right"/>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881.829,00</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465CEA25" w14:textId="77777777" w:rsidR="00053D64" w:rsidRPr="00DE34CD" w:rsidRDefault="00053D64" w:rsidP="000A7ED2">
            <w:pPr>
              <w:ind w:left="694"/>
              <w:jc w:val="right"/>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927.829,00</w:t>
            </w:r>
          </w:p>
        </w:tc>
      </w:tr>
      <w:tr w:rsidR="00053D64" w:rsidRPr="00DE34CD" w14:paraId="724D17FD" w14:textId="77777777" w:rsidTr="000A7ED2">
        <w:trPr>
          <w:trHeight w:val="391"/>
          <w:jc w:val="center"/>
        </w:trPr>
        <w:tc>
          <w:tcPr>
            <w:tcW w:w="588" w:type="dxa"/>
            <w:tcBorders>
              <w:top w:val="single" w:sz="4" w:space="0" w:color="auto"/>
              <w:left w:val="single" w:sz="4" w:space="0" w:color="auto"/>
              <w:bottom w:val="single" w:sz="4" w:space="0" w:color="auto"/>
              <w:right w:val="single" w:sz="4" w:space="0" w:color="auto"/>
            </w:tcBorders>
            <w:shd w:val="clear" w:color="auto" w:fill="FFFFFF"/>
          </w:tcPr>
          <w:p w14:paraId="1B8DCEE8" w14:textId="77777777" w:rsidR="00053D64" w:rsidRPr="00DE34CD" w:rsidRDefault="00053D64" w:rsidP="000A7ED2">
            <w:pPr>
              <w:ind w:left="160"/>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2.</w:t>
            </w:r>
          </w:p>
        </w:tc>
        <w:tc>
          <w:tcPr>
            <w:tcW w:w="3235" w:type="dxa"/>
            <w:tcBorders>
              <w:top w:val="single" w:sz="4" w:space="0" w:color="auto"/>
              <w:left w:val="single" w:sz="4" w:space="0" w:color="auto"/>
              <w:bottom w:val="single" w:sz="4" w:space="0" w:color="auto"/>
              <w:right w:val="single" w:sz="4" w:space="0" w:color="auto"/>
            </w:tcBorders>
            <w:shd w:val="clear" w:color="auto" w:fill="FFFFFF"/>
          </w:tcPr>
          <w:p w14:paraId="2A475241" w14:textId="77777777" w:rsidR="00053D64" w:rsidRPr="00DE34CD" w:rsidRDefault="00053D64" w:rsidP="000A7ED2">
            <w:pPr>
              <w:jc w:val="both"/>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opći prihodi i primici – rezultat iz prethodne godine</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0D2B5564" w14:textId="77777777" w:rsidR="00053D64" w:rsidRPr="00DE34CD" w:rsidRDefault="00053D64" w:rsidP="000A7ED2">
            <w:pPr>
              <w:ind w:left="616"/>
              <w:jc w:val="right"/>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292.936,00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5277A5A2" w14:textId="77777777" w:rsidR="00053D64" w:rsidRPr="00DE34CD" w:rsidRDefault="00053D64" w:rsidP="000A7ED2">
            <w:pPr>
              <w:jc w:val="right"/>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292.936,00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531A1C8E" w14:textId="77777777" w:rsidR="00053D64" w:rsidRPr="00DE34CD" w:rsidRDefault="00053D64" w:rsidP="000A7ED2">
            <w:pPr>
              <w:jc w:val="right"/>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294.659,00</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2BC65239" w14:textId="77777777" w:rsidR="00053D64" w:rsidRPr="00DE34CD" w:rsidRDefault="00053D64" w:rsidP="000A7ED2">
            <w:pPr>
              <w:jc w:val="right"/>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294.659,00</w:t>
            </w:r>
          </w:p>
        </w:tc>
      </w:tr>
      <w:tr w:rsidR="00053D64" w:rsidRPr="00DE34CD" w14:paraId="449A2404" w14:textId="77777777" w:rsidTr="000A7ED2">
        <w:trPr>
          <w:trHeight w:val="391"/>
          <w:jc w:val="center"/>
        </w:trPr>
        <w:tc>
          <w:tcPr>
            <w:tcW w:w="588" w:type="dxa"/>
            <w:tcBorders>
              <w:top w:val="single" w:sz="4" w:space="0" w:color="auto"/>
              <w:left w:val="single" w:sz="4" w:space="0" w:color="auto"/>
              <w:bottom w:val="single" w:sz="4" w:space="0" w:color="auto"/>
              <w:right w:val="single" w:sz="4" w:space="0" w:color="auto"/>
            </w:tcBorders>
            <w:shd w:val="clear" w:color="auto" w:fill="FFFFFF"/>
            <w:hideMark/>
          </w:tcPr>
          <w:p w14:paraId="129E4976" w14:textId="77777777" w:rsidR="00053D64" w:rsidRPr="00DE34CD" w:rsidRDefault="00053D64" w:rsidP="000A7ED2">
            <w:pPr>
              <w:ind w:left="160"/>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3.</w:t>
            </w:r>
          </w:p>
        </w:tc>
        <w:tc>
          <w:tcPr>
            <w:tcW w:w="3235" w:type="dxa"/>
            <w:tcBorders>
              <w:top w:val="single" w:sz="4" w:space="0" w:color="auto"/>
              <w:left w:val="single" w:sz="4" w:space="0" w:color="auto"/>
              <w:bottom w:val="single" w:sz="4" w:space="0" w:color="auto"/>
              <w:right w:val="single" w:sz="4" w:space="0" w:color="auto"/>
            </w:tcBorders>
            <w:shd w:val="clear" w:color="auto" w:fill="FFFFFF"/>
            <w:hideMark/>
          </w:tcPr>
          <w:p w14:paraId="5D74F3C8" w14:textId="77777777" w:rsidR="00053D64" w:rsidRPr="00DE34CD" w:rsidRDefault="00053D64" w:rsidP="000A7ED2">
            <w:pPr>
              <w:jc w:val="both"/>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opći prihodi i primici</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6AB9172C" w14:textId="77777777" w:rsidR="00053D64" w:rsidRPr="00DE34CD" w:rsidRDefault="00053D64" w:rsidP="000A7ED2">
            <w:pPr>
              <w:ind w:left="616"/>
              <w:jc w:val="right"/>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31.854,00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59BAD2D1" w14:textId="77777777" w:rsidR="00053D64" w:rsidRPr="00DE34CD" w:rsidRDefault="00053D64" w:rsidP="000A7ED2">
            <w:pPr>
              <w:jc w:val="right"/>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30.354,00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6F3681FA" w14:textId="77777777" w:rsidR="00053D64" w:rsidRPr="00DE34CD" w:rsidRDefault="00053D64" w:rsidP="000A7ED2">
            <w:pPr>
              <w:jc w:val="right"/>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185.932,00</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19253CCC" w14:textId="77777777" w:rsidR="00053D64" w:rsidRPr="00DE34CD" w:rsidRDefault="00053D64" w:rsidP="000A7ED2">
            <w:pPr>
              <w:jc w:val="right"/>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135.305,00</w:t>
            </w:r>
          </w:p>
        </w:tc>
      </w:tr>
      <w:tr w:rsidR="00053D64" w:rsidRPr="00DE34CD" w14:paraId="7EA9B432" w14:textId="77777777" w:rsidTr="000A7ED2">
        <w:trPr>
          <w:trHeight w:val="264"/>
          <w:jc w:val="center"/>
        </w:trPr>
        <w:tc>
          <w:tcPr>
            <w:tcW w:w="588" w:type="dxa"/>
            <w:tcBorders>
              <w:top w:val="single" w:sz="4" w:space="0" w:color="auto"/>
              <w:left w:val="single" w:sz="4" w:space="0" w:color="auto"/>
              <w:bottom w:val="single" w:sz="4" w:space="0" w:color="auto"/>
              <w:right w:val="single" w:sz="4" w:space="0" w:color="auto"/>
            </w:tcBorders>
            <w:shd w:val="clear" w:color="auto" w:fill="FFFFFF"/>
            <w:hideMark/>
          </w:tcPr>
          <w:p w14:paraId="68649959" w14:textId="77777777" w:rsidR="00053D64" w:rsidRPr="00DE34CD" w:rsidRDefault="00053D64" w:rsidP="000A7ED2">
            <w:pPr>
              <w:ind w:left="160"/>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lastRenderedPageBreak/>
              <w:t>4.</w:t>
            </w:r>
          </w:p>
        </w:tc>
        <w:tc>
          <w:tcPr>
            <w:tcW w:w="3235" w:type="dxa"/>
            <w:tcBorders>
              <w:top w:val="single" w:sz="4" w:space="0" w:color="auto"/>
              <w:left w:val="single" w:sz="4" w:space="0" w:color="auto"/>
              <w:bottom w:val="single" w:sz="4" w:space="0" w:color="auto"/>
              <w:right w:val="single" w:sz="4" w:space="0" w:color="auto"/>
            </w:tcBorders>
            <w:shd w:val="clear" w:color="auto" w:fill="FFFFFF"/>
            <w:hideMark/>
          </w:tcPr>
          <w:p w14:paraId="765BDABF" w14:textId="77777777" w:rsidR="00053D64" w:rsidRPr="00DE34CD" w:rsidRDefault="00053D64" w:rsidP="000A7ED2">
            <w:pPr>
              <w:jc w:val="both"/>
              <w:rPr>
                <w:rFonts w:asciiTheme="minorHAnsi" w:eastAsia="Calibri" w:hAnsiTheme="minorHAnsi" w:cstheme="minorHAnsi"/>
                <w:b w:val="0"/>
                <w:bCs/>
                <w:sz w:val="22"/>
                <w:szCs w:val="22"/>
                <w:lang w:val="hr-HR"/>
              </w:rPr>
            </w:pPr>
            <w:r w:rsidRPr="00DE34CD">
              <w:rPr>
                <w:rFonts w:asciiTheme="minorHAnsi" w:eastAsia="Calibri" w:hAnsiTheme="minorHAnsi" w:cstheme="minorHAnsi"/>
                <w:b w:val="0"/>
                <w:bCs/>
                <w:sz w:val="22"/>
                <w:szCs w:val="22"/>
                <w:lang w:val="hr-HR"/>
              </w:rPr>
              <w:t>godišnja naknada za uporabu javnih cesta</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3CE3D569" w14:textId="77777777" w:rsidR="00053D64" w:rsidRPr="00DE34CD" w:rsidRDefault="00053D64" w:rsidP="000A7ED2">
            <w:pPr>
              <w:ind w:left="616"/>
              <w:jc w:val="right"/>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298.626,00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0B7EF916" w14:textId="77777777" w:rsidR="00053D64" w:rsidRPr="00DE34CD" w:rsidRDefault="00053D64" w:rsidP="000A7ED2">
            <w:pPr>
              <w:ind w:left="601"/>
              <w:jc w:val="right"/>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298.626,00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21266F9A" w14:textId="77777777" w:rsidR="00053D64" w:rsidRPr="00DE34CD" w:rsidRDefault="00053D64" w:rsidP="000A7ED2">
            <w:pPr>
              <w:ind w:left="444"/>
              <w:jc w:val="right"/>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367.000,00</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5A9419AC" w14:textId="77777777" w:rsidR="00053D64" w:rsidRPr="00DE34CD" w:rsidRDefault="00053D64" w:rsidP="000A7ED2">
            <w:pPr>
              <w:ind w:left="694"/>
              <w:jc w:val="right"/>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367.000,00</w:t>
            </w:r>
          </w:p>
        </w:tc>
      </w:tr>
      <w:tr w:rsidR="00053D64" w:rsidRPr="00DE34CD" w14:paraId="73CBCB45" w14:textId="77777777" w:rsidTr="000A7ED2">
        <w:trPr>
          <w:trHeight w:val="221"/>
          <w:jc w:val="center"/>
        </w:trPr>
        <w:tc>
          <w:tcPr>
            <w:tcW w:w="588" w:type="dxa"/>
            <w:tcBorders>
              <w:top w:val="single" w:sz="4" w:space="0" w:color="auto"/>
              <w:left w:val="single" w:sz="4" w:space="0" w:color="auto"/>
              <w:bottom w:val="single" w:sz="4" w:space="0" w:color="auto"/>
              <w:right w:val="single" w:sz="4" w:space="0" w:color="auto"/>
            </w:tcBorders>
            <w:shd w:val="clear" w:color="auto" w:fill="FFFFFF"/>
          </w:tcPr>
          <w:p w14:paraId="4F72E4C3" w14:textId="77777777" w:rsidR="00053D64" w:rsidRPr="00DE34CD" w:rsidRDefault="00053D64" w:rsidP="000A7ED2">
            <w:pPr>
              <w:ind w:left="160"/>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5.</w:t>
            </w:r>
          </w:p>
        </w:tc>
        <w:tc>
          <w:tcPr>
            <w:tcW w:w="3235" w:type="dxa"/>
            <w:tcBorders>
              <w:top w:val="single" w:sz="4" w:space="0" w:color="auto"/>
              <w:left w:val="single" w:sz="4" w:space="0" w:color="auto"/>
              <w:bottom w:val="single" w:sz="4" w:space="0" w:color="auto"/>
              <w:right w:val="single" w:sz="4" w:space="0" w:color="auto"/>
            </w:tcBorders>
            <w:shd w:val="clear" w:color="auto" w:fill="FFFFFF"/>
          </w:tcPr>
          <w:p w14:paraId="05BEFDC3" w14:textId="77777777" w:rsidR="00053D64" w:rsidRPr="00DE34CD" w:rsidRDefault="00053D64" w:rsidP="000A7ED2">
            <w:pPr>
              <w:jc w:val="both"/>
              <w:rPr>
                <w:rFonts w:asciiTheme="minorHAnsi" w:eastAsia="Calibri" w:hAnsiTheme="minorHAnsi" w:cstheme="minorHAnsi"/>
                <w:b w:val="0"/>
                <w:bCs/>
                <w:sz w:val="22"/>
                <w:szCs w:val="22"/>
                <w:lang w:val="hr-HR"/>
              </w:rPr>
            </w:pPr>
            <w:r w:rsidRPr="00DE34CD">
              <w:rPr>
                <w:rFonts w:asciiTheme="minorHAnsi" w:eastAsia="Calibri" w:hAnsiTheme="minorHAnsi" w:cstheme="minorHAnsi"/>
                <w:b w:val="0"/>
                <w:bCs/>
                <w:sz w:val="22"/>
                <w:szCs w:val="22"/>
                <w:lang w:val="hr-HR"/>
              </w:rPr>
              <w:t>pomoći</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0B19CB0E" w14:textId="77777777" w:rsidR="00053D64" w:rsidRPr="00DE34CD" w:rsidRDefault="00053D64" w:rsidP="000A7ED2">
            <w:pPr>
              <w:ind w:left="758"/>
              <w:jc w:val="right"/>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21.236,00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778F87D0" w14:textId="77777777" w:rsidR="00053D64" w:rsidRPr="00DE34CD" w:rsidRDefault="00053D64" w:rsidP="000A7ED2">
            <w:pPr>
              <w:ind w:left="601"/>
              <w:jc w:val="right"/>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21.236,00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585A2B73" w14:textId="77777777" w:rsidR="00053D64" w:rsidRPr="00DE34CD" w:rsidRDefault="00053D64" w:rsidP="000A7ED2">
            <w:pPr>
              <w:ind w:left="727"/>
              <w:jc w:val="right"/>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21.236,00</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1641C268" w14:textId="77777777" w:rsidR="00053D64" w:rsidRPr="00DE34CD" w:rsidRDefault="00053D64" w:rsidP="000A7ED2">
            <w:pPr>
              <w:ind w:left="1031"/>
              <w:jc w:val="right"/>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8.300,00</w:t>
            </w:r>
          </w:p>
        </w:tc>
      </w:tr>
      <w:tr w:rsidR="00053D64" w:rsidRPr="00DE34CD" w14:paraId="1C7CF0DF" w14:textId="77777777" w:rsidTr="000A7ED2">
        <w:trPr>
          <w:trHeight w:val="105"/>
          <w:jc w:val="center"/>
        </w:trPr>
        <w:tc>
          <w:tcPr>
            <w:tcW w:w="588" w:type="dxa"/>
            <w:tcBorders>
              <w:top w:val="single" w:sz="4" w:space="0" w:color="auto"/>
              <w:left w:val="single" w:sz="4" w:space="0" w:color="auto"/>
              <w:bottom w:val="single" w:sz="4" w:space="0" w:color="auto"/>
              <w:right w:val="single" w:sz="4" w:space="0" w:color="auto"/>
            </w:tcBorders>
            <w:shd w:val="clear" w:color="auto" w:fill="FFFFFF"/>
          </w:tcPr>
          <w:p w14:paraId="6C421ECF" w14:textId="77777777" w:rsidR="00053D64" w:rsidRPr="00DE34CD" w:rsidRDefault="00053D64" w:rsidP="000A7ED2">
            <w:pPr>
              <w:ind w:left="160"/>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6.</w:t>
            </w:r>
          </w:p>
        </w:tc>
        <w:tc>
          <w:tcPr>
            <w:tcW w:w="3235" w:type="dxa"/>
            <w:tcBorders>
              <w:top w:val="single" w:sz="4" w:space="0" w:color="auto"/>
              <w:left w:val="single" w:sz="4" w:space="0" w:color="auto"/>
              <w:bottom w:val="single" w:sz="4" w:space="0" w:color="auto"/>
              <w:right w:val="single" w:sz="4" w:space="0" w:color="auto"/>
            </w:tcBorders>
            <w:shd w:val="clear" w:color="auto" w:fill="FFFFFF"/>
          </w:tcPr>
          <w:p w14:paraId="3FA4D812" w14:textId="77777777" w:rsidR="00053D64" w:rsidRPr="00DE34CD" w:rsidRDefault="00053D64" w:rsidP="000A7ED2">
            <w:pPr>
              <w:jc w:val="both"/>
              <w:rPr>
                <w:rFonts w:asciiTheme="minorHAnsi" w:eastAsia="Calibri" w:hAnsiTheme="minorHAnsi" w:cstheme="minorHAnsi"/>
                <w:b w:val="0"/>
                <w:bCs/>
                <w:sz w:val="22"/>
                <w:szCs w:val="22"/>
                <w:lang w:val="hr-HR"/>
              </w:rPr>
            </w:pPr>
            <w:r w:rsidRPr="00DE34CD">
              <w:rPr>
                <w:rFonts w:asciiTheme="minorHAnsi" w:eastAsia="Arial" w:hAnsiTheme="minorHAnsi" w:cstheme="minorHAnsi"/>
                <w:b w:val="0"/>
                <w:bCs/>
                <w:sz w:val="22"/>
                <w:szCs w:val="22"/>
                <w:lang w:val="hr-HR"/>
              </w:rPr>
              <w:t>komunalna naknada – rezultat iz prethodne godine</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32020188" w14:textId="77777777" w:rsidR="00053D64" w:rsidRPr="00DE34CD" w:rsidRDefault="00053D64" w:rsidP="000A7ED2">
            <w:pPr>
              <w:ind w:left="900"/>
              <w:jc w:val="right"/>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0,00</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120193D4" w14:textId="77777777" w:rsidR="00053D64" w:rsidRPr="00DE34CD" w:rsidRDefault="00053D64" w:rsidP="000A7ED2">
            <w:pPr>
              <w:ind w:left="601"/>
              <w:jc w:val="right"/>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148.100,00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6190E230" w14:textId="77777777" w:rsidR="00053D64" w:rsidRPr="00DE34CD" w:rsidRDefault="00053D64" w:rsidP="000A7ED2">
            <w:pPr>
              <w:ind w:left="585"/>
              <w:jc w:val="right"/>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139.600,00</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0E4231CB" w14:textId="77777777" w:rsidR="00053D64" w:rsidRPr="00DE34CD" w:rsidRDefault="00053D64" w:rsidP="000A7ED2">
            <w:pPr>
              <w:ind w:left="694"/>
              <w:jc w:val="right"/>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139.600,00</w:t>
            </w:r>
          </w:p>
        </w:tc>
      </w:tr>
      <w:tr w:rsidR="00053D64" w:rsidRPr="00DE34CD" w14:paraId="219D2D3F" w14:textId="77777777" w:rsidTr="000A7ED2">
        <w:trPr>
          <w:trHeight w:val="135"/>
          <w:jc w:val="center"/>
        </w:trPr>
        <w:tc>
          <w:tcPr>
            <w:tcW w:w="588" w:type="dxa"/>
            <w:tcBorders>
              <w:top w:val="single" w:sz="4" w:space="0" w:color="auto"/>
              <w:left w:val="single" w:sz="4" w:space="0" w:color="auto"/>
              <w:bottom w:val="single" w:sz="4" w:space="0" w:color="auto"/>
              <w:right w:val="single" w:sz="4" w:space="0" w:color="auto"/>
            </w:tcBorders>
            <w:shd w:val="clear" w:color="auto" w:fill="FFFFFF"/>
          </w:tcPr>
          <w:p w14:paraId="0031505D" w14:textId="77777777" w:rsidR="00053D64" w:rsidRPr="00DE34CD" w:rsidRDefault="00053D64" w:rsidP="000A7ED2">
            <w:pPr>
              <w:ind w:left="160"/>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7.</w:t>
            </w:r>
          </w:p>
        </w:tc>
        <w:tc>
          <w:tcPr>
            <w:tcW w:w="3235" w:type="dxa"/>
            <w:tcBorders>
              <w:top w:val="single" w:sz="4" w:space="0" w:color="auto"/>
              <w:left w:val="single" w:sz="4" w:space="0" w:color="auto"/>
              <w:bottom w:val="single" w:sz="4" w:space="0" w:color="auto"/>
              <w:right w:val="single" w:sz="4" w:space="0" w:color="auto"/>
            </w:tcBorders>
            <w:shd w:val="clear" w:color="auto" w:fill="FFFFFF"/>
          </w:tcPr>
          <w:p w14:paraId="7EE4BFD8" w14:textId="77777777" w:rsidR="00053D64" w:rsidRPr="00DE34CD" w:rsidRDefault="00053D64" w:rsidP="000A7ED2">
            <w:pPr>
              <w:jc w:val="both"/>
              <w:rPr>
                <w:rFonts w:asciiTheme="minorHAnsi" w:eastAsia="Calibri" w:hAnsiTheme="minorHAnsi" w:cstheme="minorHAnsi"/>
                <w:b w:val="0"/>
                <w:bCs/>
                <w:sz w:val="22"/>
                <w:szCs w:val="22"/>
                <w:lang w:val="hr-HR"/>
              </w:rPr>
            </w:pPr>
            <w:r w:rsidRPr="00DE34CD">
              <w:rPr>
                <w:rFonts w:asciiTheme="minorHAnsi" w:eastAsia="Calibri" w:hAnsiTheme="minorHAnsi" w:cstheme="minorHAnsi"/>
                <w:b w:val="0"/>
                <w:bCs/>
                <w:sz w:val="22"/>
                <w:szCs w:val="22"/>
                <w:lang w:val="hr-HR"/>
              </w:rPr>
              <w:t xml:space="preserve">koncesije - </w:t>
            </w:r>
            <w:r w:rsidRPr="00DE34CD">
              <w:rPr>
                <w:rFonts w:asciiTheme="minorHAnsi" w:eastAsia="Arial" w:hAnsiTheme="minorHAnsi" w:cstheme="minorHAnsi"/>
                <w:b w:val="0"/>
                <w:bCs/>
                <w:sz w:val="22"/>
                <w:szCs w:val="22"/>
                <w:lang w:val="hr-HR"/>
              </w:rPr>
              <w:t>rezultat iz prethodne godine</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28A0CD4A" w14:textId="77777777" w:rsidR="00053D64" w:rsidRPr="00DE34CD" w:rsidRDefault="00053D64" w:rsidP="000A7ED2">
            <w:pPr>
              <w:ind w:left="1042"/>
              <w:jc w:val="right"/>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0,00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3BF04F7F" w14:textId="77777777" w:rsidR="00053D64" w:rsidRPr="00DE34CD" w:rsidRDefault="00053D64" w:rsidP="000A7ED2">
            <w:pPr>
              <w:ind w:left="743"/>
              <w:jc w:val="right"/>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42.654,00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0D269D25" w14:textId="77777777" w:rsidR="00053D64" w:rsidRPr="00DE34CD" w:rsidRDefault="00053D64" w:rsidP="000A7ED2">
            <w:pPr>
              <w:ind w:left="727"/>
              <w:jc w:val="right"/>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42.654,00</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1D675E66" w14:textId="77777777" w:rsidR="00053D64" w:rsidRPr="00DE34CD" w:rsidRDefault="00053D64" w:rsidP="000A7ED2">
            <w:pPr>
              <w:ind w:left="836"/>
              <w:jc w:val="right"/>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42.654,00</w:t>
            </w:r>
          </w:p>
        </w:tc>
      </w:tr>
      <w:tr w:rsidR="00053D64" w:rsidRPr="00DE34CD" w14:paraId="6FCA6658" w14:textId="77777777" w:rsidTr="000A7ED2">
        <w:trPr>
          <w:trHeight w:val="90"/>
          <w:jc w:val="center"/>
        </w:trPr>
        <w:tc>
          <w:tcPr>
            <w:tcW w:w="588" w:type="dxa"/>
            <w:tcBorders>
              <w:top w:val="single" w:sz="4" w:space="0" w:color="auto"/>
              <w:left w:val="single" w:sz="4" w:space="0" w:color="auto"/>
              <w:bottom w:val="single" w:sz="4" w:space="0" w:color="auto"/>
              <w:right w:val="single" w:sz="4" w:space="0" w:color="auto"/>
            </w:tcBorders>
            <w:shd w:val="clear" w:color="auto" w:fill="FFFFFF"/>
          </w:tcPr>
          <w:p w14:paraId="25DD9A96" w14:textId="77777777" w:rsidR="00053D64" w:rsidRPr="00DE34CD" w:rsidRDefault="00053D64" w:rsidP="000A7ED2">
            <w:pPr>
              <w:ind w:left="160"/>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8.</w:t>
            </w:r>
          </w:p>
        </w:tc>
        <w:tc>
          <w:tcPr>
            <w:tcW w:w="3235" w:type="dxa"/>
            <w:tcBorders>
              <w:top w:val="single" w:sz="4" w:space="0" w:color="auto"/>
              <w:left w:val="single" w:sz="4" w:space="0" w:color="auto"/>
              <w:bottom w:val="single" w:sz="4" w:space="0" w:color="auto"/>
              <w:right w:val="single" w:sz="4" w:space="0" w:color="auto"/>
            </w:tcBorders>
            <w:shd w:val="clear" w:color="auto" w:fill="FFFFFF"/>
          </w:tcPr>
          <w:p w14:paraId="41803805" w14:textId="77777777" w:rsidR="00053D64" w:rsidRPr="00DE34CD" w:rsidRDefault="00053D64" w:rsidP="000A7ED2">
            <w:pPr>
              <w:jc w:val="both"/>
              <w:rPr>
                <w:rFonts w:asciiTheme="minorHAnsi" w:eastAsia="Calibri" w:hAnsiTheme="minorHAnsi" w:cstheme="minorHAnsi"/>
                <w:b w:val="0"/>
                <w:bCs/>
                <w:sz w:val="22"/>
                <w:szCs w:val="22"/>
                <w:lang w:val="hr-HR"/>
              </w:rPr>
            </w:pPr>
            <w:r w:rsidRPr="00DE34CD">
              <w:rPr>
                <w:rFonts w:asciiTheme="minorHAnsi" w:eastAsia="Calibri" w:hAnsiTheme="minorHAnsi" w:cstheme="minorHAnsi"/>
                <w:b w:val="0"/>
                <w:bCs/>
                <w:sz w:val="22"/>
                <w:szCs w:val="22"/>
                <w:lang w:val="hr-HR"/>
              </w:rPr>
              <w:t xml:space="preserve">pomoći - </w:t>
            </w:r>
            <w:r w:rsidRPr="00DE34CD">
              <w:rPr>
                <w:rFonts w:asciiTheme="minorHAnsi" w:eastAsia="Arial" w:hAnsiTheme="minorHAnsi" w:cstheme="minorHAnsi"/>
                <w:b w:val="0"/>
                <w:bCs/>
                <w:sz w:val="22"/>
                <w:szCs w:val="22"/>
                <w:lang w:val="hr-HR"/>
              </w:rPr>
              <w:t>rezultat iz prethodne godine</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6EF1F540" w14:textId="77777777" w:rsidR="00053D64" w:rsidRPr="00DE34CD" w:rsidRDefault="00053D64" w:rsidP="000A7ED2">
            <w:pPr>
              <w:ind w:left="1042"/>
              <w:jc w:val="right"/>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0,00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535A857F" w14:textId="77777777" w:rsidR="00053D64" w:rsidRPr="00DE34CD" w:rsidRDefault="00053D64" w:rsidP="000A7ED2">
            <w:pPr>
              <w:ind w:left="601"/>
              <w:jc w:val="right"/>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153.992,00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52C02CAE" w14:textId="77777777" w:rsidR="00053D64" w:rsidRPr="00DE34CD" w:rsidRDefault="00053D64" w:rsidP="000A7ED2">
            <w:pPr>
              <w:ind w:left="585"/>
              <w:jc w:val="right"/>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153.992,00</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317EFD5B" w14:textId="77777777" w:rsidR="00053D64" w:rsidRPr="00DE34CD" w:rsidRDefault="00053D64" w:rsidP="000A7ED2">
            <w:pPr>
              <w:ind w:left="694"/>
              <w:jc w:val="right"/>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153.992,00</w:t>
            </w:r>
          </w:p>
        </w:tc>
      </w:tr>
      <w:tr w:rsidR="00053D64" w:rsidRPr="00DE34CD" w14:paraId="74A0FAB3" w14:textId="77777777" w:rsidTr="000A7ED2">
        <w:trPr>
          <w:trHeight w:val="298"/>
          <w:jc w:val="center"/>
        </w:trPr>
        <w:tc>
          <w:tcPr>
            <w:tcW w:w="588" w:type="dxa"/>
            <w:tcBorders>
              <w:top w:val="single" w:sz="4" w:space="0" w:color="auto"/>
              <w:left w:val="single" w:sz="4" w:space="0" w:color="auto"/>
              <w:bottom w:val="single" w:sz="4" w:space="0" w:color="auto"/>
              <w:right w:val="single" w:sz="4" w:space="0" w:color="auto"/>
            </w:tcBorders>
            <w:shd w:val="clear" w:color="auto" w:fill="FFFFFF"/>
          </w:tcPr>
          <w:p w14:paraId="42C53973" w14:textId="77777777" w:rsidR="00053D64" w:rsidRPr="00DE34CD" w:rsidRDefault="00053D64" w:rsidP="000A7ED2">
            <w:pPr>
              <w:rPr>
                <w:rFonts w:asciiTheme="minorHAnsi" w:eastAsia="Microsoft Sans Serif" w:hAnsiTheme="minorHAnsi" w:cstheme="minorHAnsi"/>
                <w:b w:val="0"/>
                <w:bCs/>
                <w:sz w:val="22"/>
                <w:szCs w:val="22"/>
                <w:lang w:val="hr-HR"/>
              </w:rPr>
            </w:pPr>
          </w:p>
        </w:tc>
        <w:tc>
          <w:tcPr>
            <w:tcW w:w="3235" w:type="dxa"/>
            <w:tcBorders>
              <w:top w:val="single" w:sz="4" w:space="0" w:color="auto"/>
              <w:left w:val="single" w:sz="4" w:space="0" w:color="auto"/>
              <w:bottom w:val="single" w:sz="4" w:space="0" w:color="auto"/>
              <w:right w:val="single" w:sz="4" w:space="0" w:color="auto"/>
            </w:tcBorders>
            <w:shd w:val="clear" w:color="auto" w:fill="FFFFFF"/>
            <w:hideMark/>
          </w:tcPr>
          <w:p w14:paraId="2339D7CE" w14:textId="77777777" w:rsidR="00053D64" w:rsidRPr="00DE34CD" w:rsidRDefault="00053D64" w:rsidP="000A7ED2">
            <w:pPr>
              <w:jc w:val="both"/>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UKUPNO:</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7D18CA4E" w14:textId="77777777" w:rsidR="00053D64" w:rsidRPr="00DE34CD" w:rsidRDefault="00053D64" w:rsidP="000A7ED2">
            <w:pPr>
              <w:jc w:val="right"/>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fldChar w:fldCharType="begin"/>
            </w:r>
            <w:r w:rsidRPr="00DE34CD">
              <w:rPr>
                <w:rFonts w:asciiTheme="minorHAnsi" w:eastAsia="Arial" w:hAnsiTheme="minorHAnsi" w:cstheme="minorHAnsi"/>
                <w:b w:val="0"/>
                <w:bCs/>
                <w:sz w:val="22"/>
                <w:szCs w:val="22"/>
                <w:lang w:val="hr-HR"/>
              </w:rPr>
              <w:instrText xml:space="preserve"> =SUM(ABOVE) </w:instrText>
            </w:r>
            <w:r w:rsidRPr="00DE34CD">
              <w:rPr>
                <w:rFonts w:asciiTheme="minorHAnsi" w:eastAsia="Arial" w:hAnsiTheme="minorHAnsi" w:cstheme="minorHAnsi"/>
                <w:b w:val="0"/>
                <w:bCs/>
                <w:sz w:val="22"/>
                <w:szCs w:val="22"/>
                <w:lang w:val="hr-HR"/>
              </w:rPr>
              <w:fldChar w:fldCharType="separate"/>
            </w:r>
            <w:r w:rsidRPr="00DE34CD">
              <w:rPr>
                <w:rFonts w:asciiTheme="minorHAnsi" w:eastAsia="Arial" w:hAnsiTheme="minorHAnsi" w:cstheme="minorHAnsi"/>
                <w:b w:val="0"/>
                <w:bCs/>
                <w:noProof/>
                <w:sz w:val="22"/>
                <w:szCs w:val="22"/>
                <w:lang w:val="hr-HR"/>
              </w:rPr>
              <w:t>1.449.524</w:t>
            </w:r>
            <w:r w:rsidRPr="00DE34CD">
              <w:rPr>
                <w:rFonts w:asciiTheme="minorHAnsi" w:eastAsia="Arial" w:hAnsiTheme="minorHAnsi" w:cstheme="minorHAnsi"/>
                <w:b w:val="0"/>
                <w:bCs/>
                <w:sz w:val="22"/>
                <w:szCs w:val="22"/>
                <w:lang w:val="hr-HR"/>
              </w:rPr>
              <w:fldChar w:fldCharType="end"/>
            </w:r>
            <w:r w:rsidRPr="00DE34CD">
              <w:rPr>
                <w:rFonts w:asciiTheme="minorHAnsi" w:eastAsia="Arial" w:hAnsiTheme="minorHAnsi" w:cstheme="minorHAnsi"/>
                <w:b w:val="0"/>
                <w:bCs/>
                <w:sz w:val="22"/>
                <w:szCs w:val="22"/>
                <w:lang w:val="hr-HR"/>
              </w:rPr>
              <w:t>,00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3B1615B0" w14:textId="77777777" w:rsidR="00053D64" w:rsidRPr="00DE34CD" w:rsidRDefault="00053D64" w:rsidP="000A7ED2">
            <w:pPr>
              <w:jc w:val="right"/>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fldChar w:fldCharType="begin"/>
            </w:r>
            <w:r w:rsidRPr="00DE34CD">
              <w:rPr>
                <w:rFonts w:asciiTheme="minorHAnsi" w:eastAsia="Arial" w:hAnsiTheme="minorHAnsi" w:cstheme="minorHAnsi"/>
                <w:b w:val="0"/>
                <w:bCs/>
                <w:sz w:val="22"/>
                <w:szCs w:val="22"/>
                <w:lang w:val="hr-HR"/>
              </w:rPr>
              <w:instrText xml:space="preserve"> =SUM(ABOVE) </w:instrText>
            </w:r>
            <w:r w:rsidRPr="00DE34CD">
              <w:rPr>
                <w:rFonts w:asciiTheme="minorHAnsi" w:eastAsia="Arial" w:hAnsiTheme="minorHAnsi" w:cstheme="minorHAnsi"/>
                <w:b w:val="0"/>
                <w:bCs/>
                <w:sz w:val="22"/>
                <w:szCs w:val="22"/>
                <w:lang w:val="hr-HR"/>
              </w:rPr>
              <w:fldChar w:fldCharType="separate"/>
            </w:r>
            <w:r w:rsidRPr="00DE34CD">
              <w:rPr>
                <w:rFonts w:asciiTheme="minorHAnsi" w:eastAsia="Arial" w:hAnsiTheme="minorHAnsi" w:cstheme="minorHAnsi"/>
                <w:b w:val="0"/>
                <w:bCs/>
                <w:noProof/>
                <w:sz w:val="22"/>
                <w:szCs w:val="22"/>
                <w:lang w:val="hr-HR"/>
              </w:rPr>
              <w:t>1.792.770</w:t>
            </w:r>
            <w:r w:rsidRPr="00DE34CD">
              <w:rPr>
                <w:rFonts w:asciiTheme="minorHAnsi" w:eastAsia="Arial" w:hAnsiTheme="minorHAnsi" w:cstheme="minorHAnsi"/>
                <w:b w:val="0"/>
                <w:bCs/>
                <w:sz w:val="22"/>
                <w:szCs w:val="22"/>
                <w:lang w:val="hr-HR"/>
              </w:rPr>
              <w:fldChar w:fldCharType="end"/>
            </w:r>
            <w:r w:rsidRPr="00DE34CD">
              <w:rPr>
                <w:rFonts w:asciiTheme="minorHAnsi" w:eastAsia="Arial" w:hAnsiTheme="minorHAnsi" w:cstheme="minorHAnsi"/>
                <w:b w:val="0"/>
                <w:bCs/>
                <w:sz w:val="22"/>
                <w:szCs w:val="22"/>
                <w:lang w:val="hr-HR"/>
              </w:rPr>
              <w:t>,00</w:t>
            </w:r>
          </w:p>
        </w:tc>
        <w:bookmarkStart w:id="18" w:name="_Hlk145673125"/>
        <w:tc>
          <w:tcPr>
            <w:tcW w:w="1701" w:type="dxa"/>
            <w:tcBorders>
              <w:top w:val="single" w:sz="4" w:space="0" w:color="auto"/>
              <w:left w:val="single" w:sz="4" w:space="0" w:color="auto"/>
              <w:bottom w:val="single" w:sz="4" w:space="0" w:color="auto"/>
              <w:right w:val="single" w:sz="4" w:space="0" w:color="auto"/>
            </w:tcBorders>
            <w:shd w:val="clear" w:color="auto" w:fill="FFFFFF"/>
          </w:tcPr>
          <w:p w14:paraId="594AC472" w14:textId="77777777" w:rsidR="00053D64" w:rsidRPr="00DE34CD" w:rsidRDefault="00053D64" w:rsidP="000A7ED2">
            <w:pPr>
              <w:jc w:val="right"/>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fldChar w:fldCharType="begin"/>
            </w:r>
            <w:r w:rsidRPr="00DE34CD">
              <w:rPr>
                <w:rFonts w:asciiTheme="minorHAnsi" w:eastAsia="Arial" w:hAnsiTheme="minorHAnsi" w:cstheme="minorHAnsi"/>
                <w:b w:val="0"/>
                <w:bCs/>
                <w:sz w:val="22"/>
                <w:szCs w:val="22"/>
                <w:lang w:val="hr-HR"/>
              </w:rPr>
              <w:instrText xml:space="preserve"> =SUM(ABOVE) \# "#.##0,00" </w:instrText>
            </w:r>
            <w:r w:rsidRPr="00DE34CD">
              <w:rPr>
                <w:rFonts w:asciiTheme="minorHAnsi" w:eastAsia="Arial" w:hAnsiTheme="minorHAnsi" w:cstheme="minorHAnsi"/>
                <w:b w:val="0"/>
                <w:bCs/>
                <w:sz w:val="22"/>
                <w:szCs w:val="22"/>
                <w:lang w:val="hr-HR"/>
              </w:rPr>
              <w:fldChar w:fldCharType="separate"/>
            </w:r>
            <w:r w:rsidRPr="00DE34CD">
              <w:rPr>
                <w:rFonts w:asciiTheme="minorHAnsi" w:eastAsia="Arial" w:hAnsiTheme="minorHAnsi" w:cstheme="minorHAnsi"/>
                <w:b w:val="0"/>
                <w:bCs/>
                <w:noProof/>
                <w:sz w:val="22"/>
                <w:szCs w:val="22"/>
                <w:lang w:val="hr-HR"/>
              </w:rPr>
              <w:t>2.086.902,00</w:t>
            </w:r>
            <w:r w:rsidRPr="00DE34CD">
              <w:rPr>
                <w:rFonts w:asciiTheme="minorHAnsi" w:eastAsia="Arial" w:hAnsiTheme="minorHAnsi" w:cstheme="minorHAnsi"/>
                <w:b w:val="0"/>
                <w:bCs/>
                <w:sz w:val="22"/>
                <w:szCs w:val="22"/>
                <w:lang w:val="hr-HR"/>
              </w:rPr>
              <w:fldChar w:fldCharType="end"/>
            </w:r>
            <w:bookmarkEnd w:id="18"/>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245F3C82" w14:textId="77777777" w:rsidR="00053D64" w:rsidRPr="00DE34CD" w:rsidRDefault="00053D64" w:rsidP="000A7ED2">
            <w:pPr>
              <w:jc w:val="right"/>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fldChar w:fldCharType="begin"/>
            </w:r>
            <w:r w:rsidRPr="00DE34CD">
              <w:rPr>
                <w:rFonts w:asciiTheme="minorHAnsi" w:eastAsia="Arial" w:hAnsiTheme="minorHAnsi" w:cstheme="minorHAnsi"/>
                <w:b w:val="0"/>
                <w:bCs/>
                <w:sz w:val="22"/>
                <w:szCs w:val="22"/>
                <w:lang w:val="hr-HR"/>
              </w:rPr>
              <w:instrText xml:space="preserve"> =SUM(ABOVE) \# "#.##0,00" </w:instrText>
            </w:r>
            <w:r w:rsidRPr="00DE34CD">
              <w:rPr>
                <w:rFonts w:asciiTheme="minorHAnsi" w:eastAsia="Arial" w:hAnsiTheme="minorHAnsi" w:cstheme="minorHAnsi"/>
                <w:b w:val="0"/>
                <w:bCs/>
                <w:sz w:val="22"/>
                <w:szCs w:val="22"/>
                <w:lang w:val="hr-HR"/>
              </w:rPr>
              <w:fldChar w:fldCharType="separate"/>
            </w:r>
            <w:r w:rsidRPr="00DE34CD">
              <w:rPr>
                <w:rFonts w:asciiTheme="minorHAnsi" w:eastAsia="Arial" w:hAnsiTheme="minorHAnsi" w:cstheme="minorHAnsi"/>
                <w:b w:val="0"/>
                <w:bCs/>
                <w:noProof/>
                <w:sz w:val="22"/>
                <w:szCs w:val="22"/>
                <w:lang w:val="hr-HR"/>
              </w:rPr>
              <w:t>2.069.339,00</w:t>
            </w:r>
            <w:r w:rsidRPr="00DE34CD">
              <w:rPr>
                <w:rFonts w:asciiTheme="minorHAnsi" w:eastAsia="Arial" w:hAnsiTheme="minorHAnsi" w:cstheme="minorHAnsi"/>
                <w:b w:val="0"/>
                <w:bCs/>
                <w:sz w:val="22"/>
                <w:szCs w:val="22"/>
                <w:lang w:val="hr-HR"/>
              </w:rPr>
              <w:fldChar w:fldCharType="end"/>
            </w:r>
          </w:p>
        </w:tc>
      </w:tr>
    </w:tbl>
    <w:bookmarkEnd w:id="17"/>
    <w:p w14:paraId="5EBE9D10" w14:textId="77777777" w:rsidR="00053D64" w:rsidRPr="00DE34CD" w:rsidRDefault="00053D64" w:rsidP="00053D64">
      <w:pPr>
        <w:tabs>
          <w:tab w:val="left" w:pos="1181"/>
        </w:tabs>
        <w:spacing w:before="240" w:after="240" w:line="250" w:lineRule="exact"/>
        <w:ind w:left="120" w:right="320"/>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Članak 4.</w:t>
      </w:r>
    </w:p>
    <w:p w14:paraId="519C485A" w14:textId="77777777" w:rsidR="00053D64" w:rsidRPr="00DE34CD" w:rsidRDefault="00053D64" w:rsidP="004455A3">
      <w:pPr>
        <w:spacing w:after="240"/>
        <w:ind w:right="50" w:firstLine="708"/>
        <w:jc w:val="both"/>
        <w:rPr>
          <w:rFonts w:asciiTheme="minorHAnsi" w:hAnsiTheme="minorHAnsi" w:cstheme="minorHAnsi"/>
          <w:b w:val="0"/>
          <w:bCs/>
          <w:sz w:val="22"/>
          <w:szCs w:val="22"/>
          <w:lang w:val="hr-HR"/>
        </w:rPr>
      </w:pPr>
      <w:r w:rsidRPr="00DE34CD">
        <w:rPr>
          <w:rFonts w:asciiTheme="minorHAnsi" w:eastAsia="Arial" w:hAnsiTheme="minorHAnsi" w:cstheme="minorHAnsi"/>
          <w:b w:val="0"/>
          <w:bCs/>
          <w:sz w:val="22"/>
          <w:szCs w:val="22"/>
          <w:lang w:val="hr-HR"/>
        </w:rPr>
        <w:t>Ovaj će se Program objaviti u Službenim novinama Grada Požege.</w:t>
      </w:r>
    </w:p>
    <w:p w14:paraId="0F78024C" w14:textId="65B4C7C5" w:rsidR="005626F0" w:rsidRPr="00965CB4" w:rsidRDefault="005626F0" w:rsidP="008D2AAC">
      <w:pPr>
        <w:ind w:left="567" w:hanging="567"/>
        <w:jc w:val="center"/>
        <w:rPr>
          <w:rFonts w:asciiTheme="minorHAnsi" w:hAnsiTheme="minorHAnsi" w:cstheme="minorHAnsi"/>
          <w:bCs/>
          <w:sz w:val="22"/>
          <w:szCs w:val="22"/>
          <w:lang w:val="hr-HR"/>
        </w:rPr>
      </w:pPr>
      <w:r w:rsidRPr="00965CB4">
        <w:rPr>
          <w:rFonts w:asciiTheme="minorHAnsi" w:hAnsiTheme="minorHAnsi" w:cstheme="minorHAnsi"/>
          <w:bCs/>
          <w:sz w:val="22"/>
          <w:szCs w:val="22"/>
          <w:lang w:val="hr-HR"/>
        </w:rPr>
        <w:t xml:space="preserve">Ad. </w:t>
      </w:r>
      <w:r w:rsidR="00485F21" w:rsidRPr="00965CB4">
        <w:rPr>
          <w:rFonts w:asciiTheme="minorHAnsi" w:hAnsiTheme="minorHAnsi" w:cstheme="minorHAnsi"/>
          <w:bCs/>
          <w:sz w:val="22"/>
          <w:szCs w:val="22"/>
          <w:lang w:val="hr-HR"/>
        </w:rPr>
        <w:t xml:space="preserve">5. </w:t>
      </w:r>
    </w:p>
    <w:p w14:paraId="705F2FA3" w14:textId="77777777" w:rsidR="00485F21" w:rsidRPr="00965CB4" w:rsidRDefault="00485F21" w:rsidP="004455A3">
      <w:pPr>
        <w:spacing w:after="240"/>
        <w:jc w:val="both"/>
        <w:rPr>
          <w:rFonts w:asciiTheme="minorHAnsi" w:hAnsiTheme="minorHAnsi" w:cstheme="minorHAnsi"/>
          <w:bCs/>
          <w:sz w:val="22"/>
          <w:szCs w:val="22"/>
          <w:lang w:val="hr-HR"/>
        </w:rPr>
      </w:pPr>
      <w:r w:rsidRPr="00965CB4">
        <w:rPr>
          <w:rFonts w:asciiTheme="minorHAnsi" w:hAnsiTheme="minorHAnsi" w:cstheme="minorHAnsi"/>
          <w:bCs/>
          <w:sz w:val="22"/>
          <w:szCs w:val="22"/>
          <w:lang w:val="hr-HR"/>
        </w:rPr>
        <w:t>Prijedlog II. izmjena Programa utroška sredstava šumskog doprinosa za Grad Požegu za 2023.  godinu</w:t>
      </w:r>
    </w:p>
    <w:p w14:paraId="77E869F3" w14:textId="2E41077B" w:rsidR="00387487" w:rsidRPr="00965CB4" w:rsidRDefault="00387487" w:rsidP="00387487">
      <w:pPr>
        <w:ind w:firstLine="708"/>
        <w:jc w:val="both"/>
        <w:rPr>
          <w:rFonts w:asciiTheme="minorHAnsi" w:hAnsiTheme="minorHAnsi" w:cstheme="minorHAnsi"/>
          <w:b w:val="0"/>
          <w:sz w:val="22"/>
          <w:szCs w:val="22"/>
          <w:lang w:val="hr-HR"/>
        </w:rPr>
      </w:pPr>
      <w:r w:rsidRPr="00965CB4">
        <w:rPr>
          <w:rFonts w:asciiTheme="minorHAnsi" w:hAnsiTheme="minorHAnsi" w:cstheme="minorHAnsi"/>
          <w:b w:val="0"/>
          <w:sz w:val="22"/>
          <w:szCs w:val="22"/>
          <w:lang w:val="hr-HR"/>
        </w:rPr>
        <w:t>PREDSJEDNIK - daje riječ gradonačelniku koji potom daje riječ Jeleni Vidović, službenic</w:t>
      </w:r>
      <w:r w:rsidR="004C04CB" w:rsidRPr="00965CB4">
        <w:rPr>
          <w:rFonts w:asciiTheme="minorHAnsi" w:hAnsiTheme="minorHAnsi" w:cstheme="minorHAnsi"/>
          <w:b w:val="0"/>
          <w:sz w:val="22"/>
          <w:szCs w:val="22"/>
          <w:lang w:val="hr-HR"/>
        </w:rPr>
        <w:t xml:space="preserve">i </w:t>
      </w:r>
      <w:r w:rsidRPr="00965CB4">
        <w:rPr>
          <w:rFonts w:asciiTheme="minorHAnsi" w:hAnsiTheme="minorHAnsi" w:cstheme="minorHAnsi"/>
          <w:b w:val="0"/>
          <w:sz w:val="22"/>
          <w:szCs w:val="22"/>
          <w:lang w:val="hr-HR"/>
        </w:rPr>
        <w:t xml:space="preserve"> ovlašten</w:t>
      </w:r>
      <w:r w:rsidR="004C04CB" w:rsidRPr="00965CB4">
        <w:rPr>
          <w:rFonts w:asciiTheme="minorHAnsi" w:hAnsiTheme="minorHAnsi" w:cstheme="minorHAnsi"/>
          <w:b w:val="0"/>
          <w:sz w:val="22"/>
          <w:szCs w:val="22"/>
          <w:lang w:val="hr-HR"/>
        </w:rPr>
        <w:t xml:space="preserve">oj </w:t>
      </w:r>
      <w:r w:rsidRPr="00965CB4">
        <w:rPr>
          <w:rFonts w:asciiTheme="minorHAnsi" w:hAnsiTheme="minorHAnsi" w:cstheme="minorHAnsi"/>
          <w:b w:val="0"/>
          <w:sz w:val="22"/>
          <w:szCs w:val="22"/>
          <w:lang w:val="hr-HR"/>
        </w:rPr>
        <w:t>za privremeno obavljanje poslova pročelnika Upravnog odjela za komunalne djelatnosti i gospodarenje, kako bi obrazložila ovu točku dnevnog reda.</w:t>
      </w:r>
    </w:p>
    <w:p w14:paraId="64A5C9CE" w14:textId="1AA97CD3" w:rsidR="00387487" w:rsidRPr="00965CB4" w:rsidRDefault="00387487" w:rsidP="004455A3">
      <w:pPr>
        <w:ind w:firstLine="708"/>
        <w:jc w:val="both"/>
        <w:rPr>
          <w:rFonts w:asciiTheme="minorHAnsi" w:hAnsiTheme="minorHAnsi" w:cstheme="minorHAnsi"/>
          <w:b w:val="0"/>
          <w:sz w:val="22"/>
          <w:szCs w:val="22"/>
          <w:lang w:val="hr-HR"/>
        </w:rPr>
      </w:pPr>
      <w:r w:rsidRPr="00965CB4">
        <w:rPr>
          <w:rFonts w:asciiTheme="minorHAnsi" w:hAnsiTheme="minorHAnsi" w:cstheme="minorHAnsi"/>
          <w:b w:val="0"/>
          <w:sz w:val="22"/>
          <w:szCs w:val="22"/>
          <w:lang w:val="hr-HR"/>
        </w:rPr>
        <w:t>JELENA VIDOVIĆ</w:t>
      </w:r>
      <w:r w:rsidR="008308A3" w:rsidRPr="00965CB4">
        <w:rPr>
          <w:rFonts w:asciiTheme="minorHAnsi" w:hAnsiTheme="minorHAnsi" w:cstheme="minorHAnsi"/>
          <w:b w:val="0"/>
          <w:sz w:val="22"/>
          <w:szCs w:val="22"/>
          <w:lang w:val="hr-HR"/>
        </w:rPr>
        <w:t xml:space="preserve"> -</w:t>
      </w:r>
      <w:r w:rsidRPr="00965CB4">
        <w:rPr>
          <w:rFonts w:asciiTheme="minorHAnsi" w:hAnsiTheme="minorHAnsi" w:cstheme="minorHAnsi"/>
          <w:b w:val="0"/>
          <w:sz w:val="22"/>
          <w:szCs w:val="22"/>
          <w:lang w:val="hr-HR"/>
        </w:rPr>
        <w:t xml:space="preserve"> daje kratko obrazloženje ove točke dnevnog reda.</w:t>
      </w:r>
    </w:p>
    <w:p w14:paraId="4D2E5AA6" w14:textId="73266E4F" w:rsidR="00387487" w:rsidRPr="00965CB4" w:rsidRDefault="00387487" w:rsidP="004455A3">
      <w:pPr>
        <w:ind w:firstLine="708"/>
        <w:jc w:val="both"/>
        <w:rPr>
          <w:rFonts w:asciiTheme="minorHAnsi" w:hAnsiTheme="minorHAnsi" w:cstheme="minorHAnsi"/>
          <w:b w:val="0"/>
          <w:sz w:val="22"/>
          <w:szCs w:val="22"/>
          <w:lang w:val="hr-HR"/>
        </w:rPr>
      </w:pPr>
      <w:r w:rsidRPr="00965CB4">
        <w:rPr>
          <w:rFonts w:asciiTheme="minorHAnsi" w:hAnsiTheme="minorHAnsi" w:cstheme="minorHAnsi"/>
          <w:b w:val="0"/>
          <w:sz w:val="22"/>
          <w:szCs w:val="22"/>
          <w:lang w:val="hr-HR"/>
        </w:rPr>
        <w:t xml:space="preserve">PREDSJEDNIK </w:t>
      </w:r>
      <w:r w:rsidR="00FB57E4" w:rsidRPr="00965CB4">
        <w:rPr>
          <w:rFonts w:asciiTheme="minorHAnsi" w:hAnsiTheme="minorHAnsi" w:cstheme="minorHAnsi"/>
          <w:b w:val="0"/>
          <w:sz w:val="22"/>
          <w:szCs w:val="22"/>
          <w:lang w:val="hr-HR"/>
        </w:rPr>
        <w:t>-</w:t>
      </w:r>
      <w:r w:rsidRPr="00965CB4">
        <w:rPr>
          <w:rFonts w:asciiTheme="minorHAnsi" w:hAnsiTheme="minorHAnsi" w:cstheme="minorHAnsi"/>
          <w:b w:val="0"/>
          <w:sz w:val="22"/>
          <w:szCs w:val="22"/>
          <w:lang w:val="hr-HR"/>
        </w:rPr>
        <w:t xml:space="preserve"> otvara raspravu.</w:t>
      </w:r>
    </w:p>
    <w:p w14:paraId="7A7C157B" w14:textId="440C77D7" w:rsidR="00485F21" w:rsidRPr="00965CB4" w:rsidRDefault="00485F21" w:rsidP="004455A3">
      <w:pPr>
        <w:spacing w:after="240"/>
        <w:ind w:firstLine="708"/>
        <w:jc w:val="both"/>
        <w:rPr>
          <w:rFonts w:asciiTheme="minorHAnsi" w:hAnsiTheme="minorHAnsi" w:cstheme="minorHAnsi"/>
          <w:b w:val="0"/>
          <w:sz w:val="22"/>
          <w:szCs w:val="22"/>
          <w:lang w:val="hr-HR"/>
        </w:rPr>
      </w:pPr>
      <w:r w:rsidRPr="00965CB4">
        <w:rPr>
          <w:rFonts w:asciiTheme="minorHAnsi" w:hAnsiTheme="minorHAnsi" w:cstheme="minorHAnsi"/>
          <w:b w:val="0"/>
          <w:sz w:val="22"/>
          <w:szCs w:val="22"/>
          <w:lang w:val="hr-HR"/>
        </w:rPr>
        <w:t>PREDSJEDNIK - zaključuje raspravu</w:t>
      </w:r>
      <w:r w:rsidR="00257E92" w:rsidRPr="00965CB4">
        <w:rPr>
          <w:rFonts w:asciiTheme="minorHAnsi" w:hAnsiTheme="minorHAnsi" w:cstheme="minorHAnsi"/>
          <w:b w:val="0"/>
          <w:sz w:val="22"/>
          <w:szCs w:val="22"/>
          <w:lang w:val="hr-HR"/>
        </w:rPr>
        <w:t>,</w:t>
      </w:r>
      <w:r w:rsidRPr="00965CB4">
        <w:rPr>
          <w:rFonts w:asciiTheme="minorHAnsi" w:hAnsiTheme="minorHAnsi" w:cstheme="minorHAnsi"/>
          <w:b w:val="0"/>
          <w:sz w:val="22"/>
          <w:szCs w:val="22"/>
          <w:lang w:val="hr-HR"/>
        </w:rPr>
        <w:t xml:space="preserve"> daje na glasovanje II. izmjene Programa utroška sredstava šumskog doprinosa za Grad Požegu za 2023.  godinu </w:t>
      </w:r>
      <w:r w:rsidR="00387487" w:rsidRPr="00965CB4">
        <w:rPr>
          <w:rFonts w:asciiTheme="minorHAnsi" w:hAnsiTheme="minorHAnsi" w:cstheme="minorHAnsi"/>
          <w:b w:val="0"/>
          <w:sz w:val="22"/>
          <w:szCs w:val="22"/>
          <w:lang w:val="hr-HR"/>
        </w:rPr>
        <w:t>i</w:t>
      </w:r>
      <w:r w:rsidRPr="00965CB4">
        <w:rPr>
          <w:rFonts w:asciiTheme="minorHAnsi" w:hAnsiTheme="minorHAnsi" w:cstheme="minorHAnsi"/>
          <w:b w:val="0"/>
          <w:sz w:val="22"/>
          <w:szCs w:val="22"/>
          <w:lang w:val="hr-HR"/>
        </w:rPr>
        <w:t xml:space="preserve"> konstatira da je </w:t>
      </w:r>
      <w:r w:rsidR="00387487" w:rsidRPr="00965CB4">
        <w:rPr>
          <w:rFonts w:asciiTheme="minorHAnsi" w:hAnsiTheme="minorHAnsi" w:cstheme="minorHAnsi"/>
          <w:b w:val="0"/>
          <w:sz w:val="22"/>
          <w:szCs w:val="22"/>
          <w:lang w:val="hr-HR"/>
        </w:rPr>
        <w:t xml:space="preserve">Gradsko vijeće Grada Požege, bez rasprave, </w:t>
      </w:r>
      <w:r w:rsidR="00F12DBF" w:rsidRPr="00965CB4">
        <w:rPr>
          <w:rFonts w:asciiTheme="minorHAnsi" w:hAnsiTheme="minorHAnsi" w:cstheme="minorHAnsi"/>
          <w:b w:val="0"/>
          <w:sz w:val="22"/>
          <w:szCs w:val="22"/>
          <w:lang w:val="hr-HR"/>
        </w:rPr>
        <w:t>jednoglasno</w:t>
      </w:r>
      <w:r w:rsidR="00387487" w:rsidRPr="00965CB4">
        <w:rPr>
          <w:rFonts w:asciiTheme="minorHAnsi" w:hAnsiTheme="minorHAnsi" w:cstheme="minorHAnsi"/>
          <w:b w:val="0"/>
          <w:sz w:val="22"/>
          <w:szCs w:val="22"/>
          <w:lang w:val="hr-HR"/>
        </w:rPr>
        <w:t xml:space="preserve"> </w:t>
      </w:r>
      <w:r w:rsidRPr="00965CB4">
        <w:rPr>
          <w:rFonts w:asciiTheme="minorHAnsi" w:hAnsiTheme="minorHAnsi" w:cstheme="minorHAnsi"/>
          <w:b w:val="0"/>
          <w:sz w:val="22"/>
          <w:szCs w:val="22"/>
          <w:lang w:val="hr-HR"/>
        </w:rPr>
        <w:t xml:space="preserve">( </w:t>
      </w:r>
      <w:r w:rsidR="00F12DBF" w:rsidRPr="00965CB4">
        <w:rPr>
          <w:rFonts w:asciiTheme="minorHAnsi" w:hAnsiTheme="minorHAnsi" w:cstheme="minorHAnsi"/>
          <w:b w:val="0"/>
          <w:sz w:val="22"/>
          <w:szCs w:val="22"/>
          <w:lang w:val="hr-HR"/>
        </w:rPr>
        <w:t>19</w:t>
      </w:r>
      <w:r w:rsidR="008308A3" w:rsidRPr="00965CB4">
        <w:rPr>
          <w:rFonts w:asciiTheme="minorHAnsi" w:hAnsiTheme="minorHAnsi" w:cstheme="minorHAnsi"/>
          <w:b w:val="0"/>
          <w:sz w:val="22"/>
          <w:szCs w:val="22"/>
          <w:lang w:val="hr-HR"/>
        </w:rPr>
        <w:t xml:space="preserve"> glasova</w:t>
      </w:r>
      <w:r w:rsidRPr="00965CB4">
        <w:rPr>
          <w:rFonts w:asciiTheme="minorHAnsi" w:hAnsiTheme="minorHAnsi" w:cstheme="minorHAnsi"/>
          <w:b w:val="0"/>
          <w:sz w:val="22"/>
          <w:szCs w:val="22"/>
          <w:lang w:val="hr-HR"/>
        </w:rPr>
        <w:t xml:space="preserve"> za</w:t>
      </w:r>
      <w:r w:rsidR="00F12DBF" w:rsidRPr="00965CB4">
        <w:rPr>
          <w:rFonts w:asciiTheme="minorHAnsi" w:hAnsiTheme="minorHAnsi" w:cstheme="minorHAnsi"/>
          <w:b w:val="0"/>
          <w:sz w:val="22"/>
          <w:szCs w:val="22"/>
          <w:lang w:val="hr-HR"/>
        </w:rPr>
        <w:t>)</w:t>
      </w:r>
      <w:r w:rsidR="00387487" w:rsidRPr="00965CB4">
        <w:rPr>
          <w:rFonts w:asciiTheme="minorHAnsi" w:hAnsiTheme="minorHAnsi" w:cstheme="minorHAnsi"/>
          <w:b w:val="0"/>
          <w:sz w:val="22"/>
          <w:szCs w:val="22"/>
          <w:lang w:val="hr-HR"/>
        </w:rPr>
        <w:t xml:space="preserve"> usvojilo</w:t>
      </w:r>
    </w:p>
    <w:p w14:paraId="3CFDD4A1" w14:textId="77777777" w:rsidR="00053D64" w:rsidRPr="00965CB4" w:rsidRDefault="00053D64" w:rsidP="00053D64">
      <w:pPr>
        <w:jc w:val="center"/>
        <w:rPr>
          <w:rFonts w:asciiTheme="minorHAnsi" w:hAnsiTheme="minorHAnsi" w:cstheme="minorHAnsi"/>
          <w:b w:val="0"/>
          <w:sz w:val="22"/>
          <w:szCs w:val="22"/>
          <w:lang w:val="hr-HR"/>
        </w:rPr>
      </w:pPr>
      <w:r w:rsidRPr="00965CB4">
        <w:rPr>
          <w:rFonts w:asciiTheme="minorHAnsi" w:hAnsiTheme="minorHAnsi" w:cstheme="minorHAnsi"/>
          <w:b w:val="0"/>
          <w:sz w:val="22"/>
          <w:szCs w:val="22"/>
          <w:lang w:val="hr-HR"/>
        </w:rPr>
        <w:t xml:space="preserve">II. IZMJENE PROGRAMA </w:t>
      </w:r>
    </w:p>
    <w:p w14:paraId="70D30AB0" w14:textId="77777777" w:rsidR="00053D64" w:rsidRPr="00DE34CD" w:rsidRDefault="00053D64" w:rsidP="00053D64">
      <w:pPr>
        <w:spacing w:after="240"/>
        <w:jc w:val="center"/>
        <w:rPr>
          <w:rFonts w:asciiTheme="minorHAnsi" w:hAnsiTheme="minorHAnsi" w:cstheme="minorHAnsi"/>
          <w:b w:val="0"/>
          <w:sz w:val="22"/>
          <w:szCs w:val="22"/>
          <w:lang w:val="hr-HR"/>
        </w:rPr>
      </w:pPr>
      <w:bookmarkStart w:id="19" w:name="_Hlk63158737"/>
      <w:r w:rsidRPr="00DE34CD">
        <w:rPr>
          <w:rFonts w:asciiTheme="minorHAnsi" w:hAnsiTheme="minorHAnsi" w:cstheme="minorHAnsi"/>
          <w:b w:val="0"/>
          <w:sz w:val="22"/>
          <w:szCs w:val="22"/>
          <w:lang w:val="hr-HR"/>
        </w:rPr>
        <w:t>utroška sredstava šumskog doprinosa u 2023. godini</w:t>
      </w:r>
    </w:p>
    <w:bookmarkEnd w:id="19"/>
    <w:p w14:paraId="6B4DF8D9" w14:textId="77777777" w:rsidR="00053D64" w:rsidRPr="00DE34CD" w:rsidRDefault="00053D64" w:rsidP="00053D64">
      <w:pPr>
        <w:spacing w:after="240"/>
        <w:jc w:val="center"/>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I.</w:t>
      </w:r>
    </w:p>
    <w:p w14:paraId="295080DD" w14:textId="77777777" w:rsidR="00053D64" w:rsidRPr="00DE34CD" w:rsidRDefault="00053D64" w:rsidP="00053D64">
      <w:pPr>
        <w:spacing w:after="240"/>
        <w:ind w:firstLine="720"/>
        <w:jc w:val="both"/>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Ovom II. izmjenom Programa utroška sredstava šumskog doprinosa mijenja se Program utroška sredstava šumskog doprinosa u 2023. godini (Službene novine Grada Požege, broj: 27/22. i 5/23. - u nastavku teksta: Program).</w:t>
      </w:r>
    </w:p>
    <w:p w14:paraId="106C64A5" w14:textId="77777777" w:rsidR="00053D64" w:rsidRPr="00DE34CD" w:rsidRDefault="00053D64" w:rsidP="00053D64">
      <w:pPr>
        <w:spacing w:after="240"/>
        <w:jc w:val="center"/>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II.</w:t>
      </w:r>
    </w:p>
    <w:p w14:paraId="295DD6EC" w14:textId="77777777" w:rsidR="00053D64" w:rsidRPr="00DE34CD" w:rsidRDefault="00053D64" w:rsidP="00053D64">
      <w:pPr>
        <w:ind w:firstLine="720"/>
        <w:jc w:val="both"/>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Točka III. Programa mijenja se i glasi:</w:t>
      </w:r>
    </w:p>
    <w:p w14:paraId="100AF26E" w14:textId="77777777" w:rsidR="00053D64" w:rsidRPr="00DE34CD" w:rsidRDefault="00053D64" w:rsidP="00053D64">
      <w:pPr>
        <w:ind w:firstLine="720"/>
        <w:jc w:val="both"/>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„U Proračunu Grada Požege za 2023. godinu (zajedno s rezultatom iz 2022. godine) planirana su sredstva šumskog doprinosa u iznosu 61.277,00 eura.</w:t>
      </w:r>
    </w:p>
    <w:p w14:paraId="0F031F82" w14:textId="77777777" w:rsidR="00053D64" w:rsidRPr="00DE34CD" w:rsidRDefault="00053D64" w:rsidP="00053D64">
      <w:pPr>
        <w:spacing w:after="240"/>
        <w:ind w:firstLine="720"/>
        <w:jc w:val="both"/>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Sredstva iz stavka 1. ove točke koristit će se za izgradnju komunalne infrastrukture i to za izgradnju i dodatna ulaganja u prometnice - nerazvrstane ceste (Kapitalni projekt K150001).“</w:t>
      </w:r>
    </w:p>
    <w:p w14:paraId="05DC84E3" w14:textId="77777777" w:rsidR="00053D64" w:rsidRPr="00DE34CD" w:rsidRDefault="00053D64" w:rsidP="00053D64">
      <w:pPr>
        <w:spacing w:after="240"/>
        <w:jc w:val="center"/>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III.</w:t>
      </w:r>
    </w:p>
    <w:p w14:paraId="77E2B6F4" w14:textId="027AAAF6" w:rsidR="004455A3" w:rsidRDefault="00053D64" w:rsidP="00053D64">
      <w:pPr>
        <w:spacing w:after="240"/>
        <w:ind w:firstLine="708"/>
        <w:jc w:val="both"/>
        <w:rPr>
          <w:rFonts w:asciiTheme="minorHAnsi" w:hAnsiTheme="minorHAnsi" w:cstheme="minorHAnsi"/>
          <w:b w:val="0"/>
          <w:sz w:val="22"/>
          <w:szCs w:val="22"/>
          <w:lang w:val="hr-HR"/>
        </w:rPr>
      </w:pPr>
      <w:r w:rsidRPr="00C73EA1">
        <w:rPr>
          <w:rFonts w:asciiTheme="minorHAnsi" w:hAnsiTheme="minorHAnsi" w:cstheme="minorHAnsi"/>
          <w:b w:val="0"/>
          <w:sz w:val="22"/>
          <w:szCs w:val="22"/>
          <w:lang w:val="hr-HR"/>
        </w:rPr>
        <w:t>Ovaj će se Program objaviti u Službenim novinama Grada Požege.</w:t>
      </w:r>
    </w:p>
    <w:p w14:paraId="36FD6294" w14:textId="77777777" w:rsidR="004455A3" w:rsidRDefault="004455A3">
      <w:pPr>
        <w:spacing w:after="160" w:line="259" w:lineRule="auto"/>
        <w:rPr>
          <w:rFonts w:asciiTheme="minorHAnsi" w:hAnsiTheme="minorHAnsi" w:cstheme="minorHAnsi"/>
          <w:b w:val="0"/>
          <w:sz w:val="22"/>
          <w:szCs w:val="22"/>
          <w:lang w:val="hr-HR"/>
        </w:rPr>
      </w:pPr>
      <w:r>
        <w:rPr>
          <w:rFonts w:asciiTheme="minorHAnsi" w:hAnsiTheme="minorHAnsi" w:cstheme="minorHAnsi"/>
          <w:b w:val="0"/>
          <w:sz w:val="22"/>
          <w:szCs w:val="22"/>
          <w:lang w:val="hr-HR"/>
        </w:rPr>
        <w:br w:type="page"/>
      </w:r>
    </w:p>
    <w:p w14:paraId="5D5F5336" w14:textId="02C98C4F" w:rsidR="00485F21" w:rsidRPr="00C73EA1" w:rsidRDefault="00485F21" w:rsidP="008D2AAC">
      <w:pPr>
        <w:jc w:val="center"/>
        <w:rPr>
          <w:rFonts w:asciiTheme="minorHAnsi" w:hAnsiTheme="minorHAnsi" w:cstheme="minorHAnsi"/>
          <w:bCs/>
          <w:sz w:val="22"/>
          <w:szCs w:val="22"/>
          <w:lang w:val="hr-HR"/>
        </w:rPr>
      </w:pPr>
      <w:r w:rsidRPr="00C73EA1">
        <w:rPr>
          <w:rFonts w:asciiTheme="minorHAnsi" w:hAnsiTheme="minorHAnsi" w:cstheme="minorHAnsi"/>
          <w:bCs/>
          <w:sz w:val="22"/>
          <w:szCs w:val="22"/>
          <w:lang w:val="hr-HR"/>
        </w:rPr>
        <w:lastRenderedPageBreak/>
        <w:t>A</w:t>
      </w:r>
      <w:r w:rsidR="008F08F7" w:rsidRPr="00C73EA1">
        <w:rPr>
          <w:rFonts w:asciiTheme="minorHAnsi" w:hAnsiTheme="minorHAnsi" w:cstheme="minorHAnsi"/>
          <w:bCs/>
          <w:sz w:val="22"/>
          <w:szCs w:val="22"/>
          <w:lang w:val="hr-HR"/>
        </w:rPr>
        <w:t>d</w:t>
      </w:r>
      <w:r w:rsidRPr="00C73EA1">
        <w:rPr>
          <w:rFonts w:asciiTheme="minorHAnsi" w:hAnsiTheme="minorHAnsi" w:cstheme="minorHAnsi"/>
          <w:bCs/>
          <w:sz w:val="22"/>
          <w:szCs w:val="22"/>
          <w:lang w:val="hr-HR"/>
        </w:rPr>
        <w:t xml:space="preserve">. 6. </w:t>
      </w:r>
    </w:p>
    <w:p w14:paraId="7A3F68BF" w14:textId="5CDF61FE" w:rsidR="008D2AAC" w:rsidRPr="00C73EA1" w:rsidRDefault="008D2AAC" w:rsidP="008D2AAC">
      <w:pPr>
        <w:jc w:val="center"/>
        <w:rPr>
          <w:rFonts w:asciiTheme="minorHAnsi" w:hAnsiTheme="minorHAnsi" w:cstheme="minorHAnsi"/>
          <w:bCs/>
          <w:sz w:val="22"/>
          <w:szCs w:val="22"/>
          <w:lang w:val="hr-HR"/>
        </w:rPr>
      </w:pPr>
      <w:r w:rsidRPr="00C73EA1">
        <w:rPr>
          <w:rFonts w:asciiTheme="minorHAnsi" w:hAnsiTheme="minorHAnsi" w:cstheme="minorHAnsi"/>
          <w:bCs/>
          <w:sz w:val="22"/>
          <w:szCs w:val="22"/>
          <w:lang w:val="hr-HR"/>
        </w:rPr>
        <w:t>Prijedlog Odluke o II</w:t>
      </w:r>
      <w:r w:rsidR="008F08F7" w:rsidRPr="00C73EA1">
        <w:rPr>
          <w:rFonts w:asciiTheme="minorHAnsi" w:hAnsiTheme="minorHAnsi" w:cstheme="minorHAnsi"/>
          <w:bCs/>
          <w:sz w:val="22"/>
          <w:szCs w:val="22"/>
          <w:lang w:val="hr-HR"/>
        </w:rPr>
        <w:t>I</w:t>
      </w:r>
      <w:r w:rsidRPr="00C73EA1">
        <w:rPr>
          <w:rFonts w:asciiTheme="minorHAnsi" w:hAnsiTheme="minorHAnsi" w:cstheme="minorHAnsi"/>
          <w:bCs/>
          <w:sz w:val="22"/>
          <w:szCs w:val="22"/>
          <w:lang w:val="hr-HR"/>
        </w:rPr>
        <w:t>. izmjeni Odluke o mjerilima i načinu rasporeda sredstava komunalne naknade</w:t>
      </w:r>
    </w:p>
    <w:p w14:paraId="6DA26052" w14:textId="2C9FED5D" w:rsidR="008D2AAC" w:rsidRPr="00C73EA1" w:rsidRDefault="008D2AAC" w:rsidP="004455A3">
      <w:pPr>
        <w:spacing w:after="240"/>
        <w:jc w:val="center"/>
        <w:rPr>
          <w:rFonts w:asciiTheme="minorHAnsi" w:hAnsiTheme="minorHAnsi" w:cstheme="minorHAnsi"/>
          <w:bCs/>
          <w:sz w:val="22"/>
          <w:szCs w:val="22"/>
          <w:lang w:val="hr-HR"/>
        </w:rPr>
      </w:pPr>
      <w:r w:rsidRPr="00C73EA1">
        <w:rPr>
          <w:rFonts w:asciiTheme="minorHAnsi" w:hAnsiTheme="minorHAnsi" w:cstheme="minorHAnsi"/>
          <w:bCs/>
          <w:sz w:val="22"/>
          <w:szCs w:val="22"/>
          <w:lang w:val="hr-HR"/>
        </w:rPr>
        <w:t>za komunalne djelatnosti za 2023. godinu</w:t>
      </w:r>
    </w:p>
    <w:p w14:paraId="382D2EF2" w14:textId="150CB00D" w:rsidR="00387487" w:rsidRPr="00C73EA1" w:rsidRDefault="00387487" w:rsidP="00387487">
      <w:pPr>
        <w:ind w:firstLine="708"/>
        <w:jc w:val="both"/>
        <w:rPr>
          <w:rFonts w:asciiTheme="minorHAnsi" w:hAnsiTheme="minorHAnsi" w:cstheme="minorHAnsi"/>
          <w:b w:val="0"/>
          <w:sz w:val="22"/>
          <w:szCs w:val="22"/>
          <w:lang w:val="hr-HR"/>
        </w:rPr>
      </w:pPr>
      <w:r w:rsidRPr="00C73EA1">
        <w:rPr>
          <w:rFonts w:asciiTheme="minorHAnsi" w:hAnsiTheme="minorHAnsi" w:cstheme="minorHAnsi"/>
          <w:b w:val="0"/>
          <w:sz w:val="22"/>
          <w:szCs w:val="22"/>
          <w:lang w:val="hr-HR"/>
        </w:rPr>
        <w:t>PREDSJEDNIK -daje riječ gradonačelniku koji potom daje riječ Jeleni Vidović, službenica ovlaštena za privremeno obavljanje poslova pročelnika Upravnog odjela za komunalne djelatnosti i gospodarenje, kako bi obrazložila ovu točku dnevnog reda.</w:t>
      </w:r>
    </w:p>
    <w:p w14:paraId="0DC4500A" w14:textId="31BB9EFC" w:rsidR="00387487" w:rsidRPr="00C73EA1" w:rsidRDefault="00387487" w:rsidP="004455A3">
      <w:pPr>
        <w:ind w:firstLine="708"/>
        <w:jc w:val="both"/>
        <w:rPr>
          <w:rFonts w:asciiTheme="minorHAnsi" w:hAnsiTheme="minorHAnsi" w:cstheme="minorHAnsi"/>
          <w:b w:val="0"/>
          <w:sz w:val="22"/>
          <w:szCs w:val="22"/>
          <w:lang w:val="hr-HR"/>
        </w:rPr>
      </w:pPr>
      <w:r w:rsidRPr="00C73EA1">
        <w:rPr>
          <w:rFonts w:asciiTheme="minorHAnsi" w:hAnsiTheme="minorHAnsi" w:cstheme="minorHAnsi"/>
          <w:b w:val="0"/>
          <w:sz w:val="22"/>
          <w:szCs w:val="22"/>
          <w:lang w:val="hr-HR"/>
        </w:rPr>
        <w:t xml:space="preserve">JELENA VIDOVIĆ </w:t>
      </w:r>
      <w:r w:rsidR="008308A3" w:rsidRPr="00C73EA1">
        <w:rPr>
          <w:rFonts w:asciiTheme="minorHAnsi" w:hAnsiTheme="minorHAnsi" w:cstheme="minorHAnsi"/>
          <w:b w:val="0"/>
          <w:sz w:val="22"/>
          <w:szCs w:val="22"/>
          <w:lang w:val="hr-HR"/>
        </w:rPr>
        <w:t>-</w:t>
      </w:r>
      <w:r w:rsidRPr="00C73EA1">
        <w:rPr>
          <w:rFonts w:asciiTheme="minorHAnsi" w:hAnsiTheme="minorHAnsi" w:cstheme="minorHAnsi"/>
          <w:b w:val="0"/>
          <w:sz w:val="22"/>
          <w:szCs w:val="22"/>
          <w:lang w:val="hr-HR"/>
        </w:rPr>
        <w:t xml:space="preserve"> daje kratko obrazloženje ove točke dnevnog reda.</w:t>
      </w:r>
    </w:p>
    <w:p w14:paraId="6AE52A2E" w14:textId="72C6B740" w:rsidR="008E0BFF" w:rsidRPr="00C73EA1" w:rsidRDefault="008E0BFF" w:rsidP="004455A3">
      <w:pPr>
        <w:ind w:firstLine="708"/>
        <w:jc w:val="both"/>
        <w:rPr>
          <w:rFonts w:asciiTheme="minorHAnsi" w:hAnsiTheme="minorHAnsi" w:cstheme="minorHAnsi"/>
          <w:b w:val="0"/>
          <w:sz w:val="22"/>
          <w:szCs w:val="22"/>
          <w:lang w:val="hr-HR"/>
        </w:rPr>
      </w:pPr>
      <w:r w:rsidRPr="00C73EA1">
        <w:rPr>
          <w:rFonts w:asciiTheme="minorHAnsi" w:hAnsiTheme="minorHAnsi" w:cstheme="minorHAnsi"/>
          <w:b w:val="0"/>
          <w:sz w:val="22"/>
          <w:szCs w:val="22"/>
          <w:lang w:val="hr-HR"/>
        </w:rPr>
        <w:t xml:space="preserve">PREDSJEDNIK </w:t>
      </w:r>
      <w:r w:rsidR="008308A3" w:rsidRPr="00C73EA1">
        <w:rPr>
          <w:rFonts w:asciiTheme="minorHAnsi" w:hAnsiTheme="minorHAnsi" w:cstheme="minorHAnsi"/>
          <w:b w:val="0"/>
          <w:sz w:val="22"/>
          <w:szCs w:val="22"/>
          <w:lang w:val="hr-HR"/>
        </w:rPr>
        <w:t>-</w:t>
      </w:r>
      <w:r w:rsidRPr="00C73EA1">
        <w:rPr>
          <w:rFonts w:asciiTheme="minorHAnsi" w:hAnsiTheme="minorHAnsi" w:cstheme="minorHAnsi"/>
          <w:b w:val="0"/>
          <w:sz w:val="22"/>
          <w:szCs w:val="22"/>
          <w:lang w:val="hr-HR"/>
        </w:rPr>
        <w:t>otvara raspravu.</w:t>
      </w:r>
    </w:p>
    <w:p w14:paraId="3F91C62D" w14:textId="2DC80B84" w:rsidR="005626F0" w:rsidRPr="00C73EA1" w:rsidRDefault="005626F0" w:rsidP="004455A3">
      <w:pPr>
        <w:spacing w:after="240"/>
        <w:ind w:firstLine="708"/>
        <w:jc w:val="both"/>
        <w:rPr>
          <w:rFonts w:asciiTheme="minorHAnsi" w:hAnsiTheme="minorHAnsi" w:cstheme="minorHAnsi"/>
          <w:b w:val="0"/>
          <w:sz w:val="22"/>
          <w:szCs w:val="22"/>
          <w:lang w:val="hr-HR"/>
        </w:rPr>
      </w:pPr>
      <w:r w:rsidRPr="00C73EA1">
        <w:rPr>
          <w:rFonts w:asciiTheme="minorHAnsi" w:hAnsiTheme="minorHAnsi" w:cstheme="minorHAnsi"/>
          <w:b w:val="0"/>
          <w:sz w:val="22"/>
          <w:szCs w:val="22"/>
          <w:lang w:val="hr-HR"/>
        </w:rPr>
        <w:t>PREDSJEDNIK - zaključuje raspravu</w:t>
      </w:r>
      <w:r w:rsidR="00257E92" w:rsidRPr="00C73EA1">
        <w:rPr>
          <w:rFonts w:asciiTheme="minorHAnsi" w:hAnsiTheme="minorHAnsi" w:cstheme="minorHAnsi"/>
          <w:b w:val="0"/>
          <w:sz w:val="22"/>
          <w:szCs w:val="22"/>
          <w:lang w:val="hr-HR"/>
        </w:rPr>
        <w:t>,</w:t>
      </w:r>
      <w:r w:rsidRPr="00C73EA1">
        <w:rPr>
          <w:rFonts w:asciiTheme="minorHAnsi" w:hAnsiTheme="minorHAnsi" w:cstheme="minorHAnsi"/>
          <w:b w:val="0"/>
          <w:sz w:val="22"/>
          <w:szCs w:val="22"/>
          <w:lang w:val="hr-HR"/>
        </w:rPr>
        <w:t xml:space="preserve"> daje na glasovanje </w:t>
      </w:r>
      <w:r w:rsidR="00D679D1" w:rsidRPr="00C73EA1">
        <w:rPr>
          <w:rFonts w:asciiTheme="minorHAnsi" w:hAnsiTheme="minorHAnsi" w:cstheme="minorHAnsi"/>
          <w:b w:val="0"/>
          <w:sz w:val="22"/>
          <w:szCs w:val="22"/>
          <w:lang w:val="hr-HR"/>
        </w:rPr>
        <w:t xml:space="preserve">Odluku </w:t>
      </w:r>
      <w:r w:rsidR="008D2AAC" w:rsidRPr="00C73EA1">
        <w:rPr>
          <w:rFonts w:asciiTheme="minorHAnsi" w:hAnsiTheme="minorHAnsi" w:cstheme="minorHAnsi"/>
          <w:b w:val="0"/>
          <w:sz w:val="22"/>
          <w:szCs w:val="22"/>
          <w:lang w:val="hr-HR"/>
        </w:rPr>
        <w:t xml:space="preserve">o </w:t>
      </w:r>
      <w:r w:rsidR="008F08F7" w:rsidRPr="00C73EA1">
        <w:rPr>
          <w:rFonts w:asciiTheme="minorHAnsi" w:hAnsiTheme="minorHAnsi" w:cstheme="minorHAnsi"/>
          <w:b w:val="0"/>
          <w:sz w:val="22"/>
          <w:szCs w:val="22"/>
          <w:lang w:val="hr-HR"/>
        </w:rPr>
        <w:t>III.</w:t>
      </w:r>
      <w:r w:rsidR="008D2AAC" w:rsidRPr="00C73EA1">
        <w:rPr>
          <w:rFonts w:asciiTheme="minorHAnsi" w:hAnsiTheme="minorHAnsi" w:cstheme="minorHAnsi"/>
          <w:b w:val="0"/>
          <w:sz w:val="22"/>
          <w:szCs w:val="22"/>
          <w:lang w:val="hr-HR"/>
        </w:rPr>
        <w:t xml:space="preserve"> izmjeni Odluke o mjerilima i načinu rasporeda sredstava komunalne naknade za komunalne djelatnosti za 2023. godinu </w:t>
      </w:r>
      <w:r w:rsidR="00387487" w:rsidRPr="00C73EA1">
        <w:rPr>
          <w:rFonts w:asciiTheme="minorHAnsi" w:hAnsiTheme="minorHAnsi" w:cstheme="minorHAnsi"/>
          <w:b w:val="0"/>
          <w:sz w:val="22"/>
          <w:szCs w:val="22"/>
          <w:lang w:val="hr-HR"/>
        </w:rPr>
        <w:t>i</w:t>
      </w:r>
      <w:r w:rsidRPr="00C73EA1">
        <w:rPr>
          <w:rFonts w:asciiTheme="minorHAnsi" w:hAnsiTheme="minorHAnsi" w:cstheme="minorHAnsi"/>
          <w:b w:val="0"/>
          <w:sz w:val="22"/>
          <w:szCs w:val="22"/>
          <w:lang w:val="hr-HR"/>
        </w:rPr>
        <w:t xml:space="preserve"> konstatira da je </w:t>
      </w:r>
      <w:r w:rsidR="00387487" w:rsidRPr="00C73EA1">
        <w:rPr>
          <w:rFonts w:asciiTheme="minorHAnsi" w:hAnsiTheme="minorHAnsi" w:cstheme="minorHAnsi"/>
          <w:b w:val="0"/>
          <w:sz w:val="22"/>
          <w:szCs w:val="22"/>
          <w:lang w:val="hr-HR"/>
        </w:rPr>
        <w:t>Gradsko vijeće Grada Požege, bez rasprave, većinom glasova</w:t>
      </w:r>
      <w:r w:rsidRPr="00C73EA1">
        <w:rPr>
          <w:rFonts w:asciiTheme="minorHAnsi" w:hAnsiTheme="minorHAnsi" w:cstheme="minorHAnsi"/>
          <w:b w:val="0"/>
          <w:i/>
          <w:sz w:val="22"/>
          <w:szCs w:val="22"/>
          <w:lang w:val="hr-HR"/>
        </w:rPr>
        <w:t xml:space="preserve"> </w:t>
      </w:r>
      <w:r w:rsidRPr="00C73EA1">
        <w:rPr>
          <w:rFonts w:asciiTheme="minorHAnsi" w:hAnsiTheme="minorHAnsi" w:cstheme="minorHAnsi"/>
          <w:b w:val="0"/>
          <w:sz w:val="22"/>
          <w:szCs w:val="22"/>
          <w:lang w:val="hr-HR"/>
        </w:rPr>
        <w:t>(</w:t>
      </w:r>
      <w:r w:rsidR="007A5EB8" w:rsidRPr="00C73EA1">
        <w:rPr>
          <w:rFonts w:asciiTheme="minorHAnsi" w:hAnsiTheme="minorHAnsi" w:cstheme="minorHAnsi"/>
          <w:b w:val="0"/>
          <w:sz w:val="22"/>
          <w:szCs w:val="22"/>
          <w:lang w:val="hr-HR"/>
        </w:rPr>
        <w:t>13</w:t>
      </w:r>
      <w:r w:rsidRPr="00C73EA1">
        <w:rPr>
          <w:rFonts w:asciiTheme="minorHAnsi" w:hAnsiTheme="minorHAnsi" w:cstheme="minorHAnsi"/>
          <w:b w:val="0"/>
          <w:sz w:val="22"/>
          <w:szCs w:val="22"/>
          <w:lang w:val="hr-HR"/>
        </w:rPr>
        <w:t xml:space="preserve"> </w:t>
      </w:r>
      <w:r w:rsidR="008308A3" w:rsidRPr="00C73EA1">
        <w:rPr>
          <w:rFonts w:asciiTheme="minorHAnsi" w:hAnsiTheme="minorHAnsi" w:cstheme="minorHAnsi"/>
          <w:b w:val="0"/>
          <w:sz w:val="22"/>
          <w:szCs w:val="22"/>
          <w:lang w:val="hr-HR"/>
        </w:rPr>
        <w:t xml:space="preserve">glasova </w:t>
      </w:r>
      <w:r w:rsidRPr="00C73EA1">
        <w:rPr>
          <w:rFonts w:asciiTheme="minorHAnsi" w:hAnsiTheme="minorHAnsi" w:cstheme="minorHAnsi"/>
          <w:b w:val="0"/>
          <w:sz w:val="22"/>
          <w:szCs w:val="22"/>
          <w:lang w:val="hr-HR"/>
        </w:rPr>
        <w:t>za</w:t>
      </w:r>
      <w:r w:rsidR="007A5EB8" w:rsidRPr="00C73EA1">
        <w:rPr>
          <w:rFonts w:asciiTheme="minorHAnsi" w:hAnsiTheme="minorHAnsi" w:cstheme="minorHAnsi"/>
          <w:b w:val="0"/>
          <w:sz w:val="22"/>
          <w:szCs w:val="22"/>
          <w:lang w:val="hr-HR"/>
        </w:rPr>
        <w:t xml:space="preserve"> i 6</w:t>
      </w:r>
      <w:r w:rsidRPr="00C73EA1">
        <w:rPr>
          <w:rFonts w:asciiTheme="minorHAnsi" w:hAnsiTheme="minorHAnsi" w:cstheme="minorHAnsi"/>
          <w:b w:val="0"/>
          <w:sz w:val="22"/>
          <w:szCs w:val="22"/>
          <w:lang w:val="hr-HR"/>
        </w:rPr>
        <w:t xml:space="preserve"> </w:t>
      </w:r>
      <w:r w:rsidR="008308A3" w:rsidRPr="00C73EA1">
        <w:rPr>
          <w:rFonts w:asciiTheme="minorHAnsi" w:hAnsiTheme="minorHAnsi" w:cstheme="minorHAnsi"/>
          <w:b w:val="0"/>
          <w:sz w:val="22"/>
          <w:szCs w:val="22"/>
          <w:lang w:val="hr-HR"/>
        </w:rPr>
        <w:t xml:space="preserve">glasova </w:t>
      </w:r>
      <w:r w:rsidRPr="00C73EA1">
        <w:rPr>
          <w:rFonts w:asciiTheme="minorHAnsi" w:hAnsiTheme="minorHAnsi" w:cstheme="minorHAnsi"/>
          <w:b w:val="0"/>
          <w:sz w:val="22"/>
          <w:szCs w:val="22"/>
          <w:lang w:val="hr-HR"/>
        </w:rPr>
        <w:t>protiv</w:t>
      </w:r>
      <w:r w:rsidR="007A5EB8" w:rsidRPr="00C73EA1">
        <w:rPr>
          <w:rFonts w:asciiTheme="minorHAnsi" w:hAnsiTheme="minorHAnsi" w:cstheme="minorHAnsi"/>
          <w:b w:val="0"/>
          <w:sz w:val="22"/>
          <w:szCs w:val="22"/>
          <w:lang w:val="hr-HR"/>
        </w:rPr>
        <w:t>)</w:t>
      </w:r>
      <w:r w:rsidR="00387487" w:rsidRPr="00C73EA1">
        <w:rPr>
          <w:rFonts w:asciiTheme="minorHAnsi" w:hAnsiTheme="minorHAnsi" w:cstheme="minorHAnsi"/>
          <w:b w:val="0"/>
          <w:sz w:val="22"/>
          <w:szCs w:val="22"/>
          <w:lang w:val="hr-HR"/>
        </w:rPr>
        <w:t xml:space="preserve"> usvojilo </w:t>
      </w:r>
    </w:p>
    <w:p w14:paraId="2B69AC69" w14:textId="77777777" w:rsidR="00053D64" w:rsidRPr="00DE34CD" w:rsidRDefault="00053D64" w:rsidP="00053D64">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O D L U K U</w:t>
      </w:r>
    </w:p>
    <w:p w14:paraId="1007F01F" w14:textId="77777777" w:rsidR="00053D64" w:rsidRPr="00DE34CD" w:rsidRDefault="00053D64" w:rsidP="00053D64">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o III. izmjenama Odluke o mjerilima i načinu rasporeda sredstava komunalne naknade</w:t>
      </w:r>
    </w:p>
    <w:p w14:paraId="1B937CAD" w14:textId="77777777" w:rsidR="00053D64" w:rsidRPr="00DE34CD" w:rsidRDefault="00053D64" w:rsidP="00053D64">
      <w:pPr>
        <w:spacing w:after="240"/>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za komunalne djelatnosti za 2023. godinu</w:t>
      </w:r>
    </w:p>
    <w:p w14:paraId="0422C128" w14:textId="77777777" w:rsidR="00053D64" w:rsidRPr="00DE34CD" w:rsidRDefault="00053D64" w:rsidP="00053D64">
      <w:pPr>
        <w:spacing w:after="240"/>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Članak 1.</w:t>
      </w:r>
    </w:p>
    <w:p w14:paraId="4458D9DF" w14:textId="77777777" w:rsidR="00053D64" w:rsidRPr="00DE34CD" w:rsidRDefault="00053D64" w:rsidP="00053D64">
      <w:pPr>
        <w:ind w:firstLine="709"/>
        <w:jc w:val="both"/>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Ovom Odlukom mijenja se članak 2. Odluke o mjerilima i načinu rasporeda sredstava komunalne naknade za komunalne djelatnosti za 2023. godinu (Službene novine Grada Požege: 27/22., 5/23. i 13/23. - u nastavku teksta: Odluka), te glasi:</w:t>
      </w:r>
    </w:p>
    <w:p w14:paraId="1FAB1EA6" w14:textId="77777777" w:rsidR="00053D64" w:rsidRPr="00DE34CD" w:rsidRDefault="00053D64" w:rsidP="00053D64">
      <w:pPr>
        <w:spacing w:after="240"/>
        <w:ind w:left="142" w:firstLine="567"/>
        <w:jc w:val="both"/>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 xml:space="preserve">„ (1) Sredstva prihodovana u 2023. godini u Gradu Požegi od komunalne naknade i rezultata iz prethodne godine, raspoređuju se za komunalne djelatnosti: </w:t>
      </w:r>
    </w:p>
    <w:tbl>
      <w:tblPr>
        <w:tblW w:w="10773" w:type="dxa"/>
        <w:jc w:val="center"/>
        <w:tblLayout w:type="fixed"/>
        <w:tblCellMar>
          <w:left w:w="10" w:type="dxa"/>
          <w:right w:w="10" w:type="dxa"/>
        </w:tblCellMar>
        <w:tblLook w:val="04A0" w:firstRow="1" w:lastRow="0" w:firstColumn="1" w:lastColumn="0" w:noHBand="0" w:noVBand="1"/>
      </w:tblPr>
      <w:tblGrid>
        <w:gridCol w:w="624"/>
        <w:gridCol w:w="3057"/>
        <w:gridCol w:w="1134"/>
        <w:gridCol w:w="1559"/>
        <w:gridCol w:w="1559"/>
        <w:gridCol w:w="1493"/>
        <w:gridCol w:w="1347"/>
      </w:tblGrid>
      <w:tr w:rsidR="00053D64" w:rsidRPr="00DE34CD" w14:paraId="29F4505A" w14:textId="77777777" w:rsidTr="000A7ED2">
        <w:trPr>
          <w:trHeight w:val="227"/>
          <w:jc w:val="center"/>
        </w:trPr>
        <w:tc>
          <w:tcPr>
            <w:tcW w:w="62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2C38998" w14:textId="77777777" w:rsidR="00053D64" w:rsidRPr="00DE34CD" w:rsidRDefault="00053D64" w:rsidP="000A7ED2">
            <w:pPr>
              <w:ind w:right="94"/>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Redni broj</w:t>
            </w:r>
          </w:p>
        </w:tc>
        <w:tc>
          <w:tcPr>
            <w:tcW w:w="305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282440B" w14:textId="77777777" w:rsidR="00053D64" w:rsidRPr="00DE34CD" w:rsidRDefault="00053D64" w:rsidP="000A7ED2">
            <w:pPr>
              <w:ind w:left="34"/>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Poslovi održavanja</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A7919D6" w14:textId="77777777" w:rsidR="00053D64" w:rsidRPr="00DE34CD" w:rsidRDefault="00053D64" w:rsidP="000A7ED2">
            <w:pPr>
              <w:ind w:left="123" w:right="144"/>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Pozicija</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2E10E4C" w14:textId="77777777" w:rsidR="00053D64" w:rsidRPr="00DE34CD" w:rsidRDefault="00053D64" w:rsidP="000A7ED2">
            <w:pPr>
              <w:ind w:left="111" w:right="87"/>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Procjena troškova (EUR)</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5EEE2E48" w14:textId="77777777" w:rsidR="00053D64" w:rsidRPr="00DE34CD" w:rsidRDefault="00053D64" w:rsidP="000A7ED2">
            <w:pPr>
              <w:ind w:left="111" w:right="87"/>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Procjena troškova I. Rebalans (EUR)</w:t>
            </w:r>
          </w:p>
        </w:tc>
        <w:tc>
          <w:tcPr>
            <w:tcW w:w="1493" w:type="dxa"/>
            <w:tcBorders>
              <w:top w:val="single" w:sz="4" w:space="0" w:color="auto"/>
              <w:left w:val="single" w:sz="4" w:space="0" w:color="auto"/>
              <w:bottom w:val="single" w:sz="4" w:space="0" w:color="auto"/>
              <w:right w:val="single" w:sz="4" w:space="0" w:color="auto"/>
            </w:tcBorders>
            <w:shd w:val="clear" w:color="auto" w:fill="FFFFFF"/>
          </w:tcPr>
          <w:p w14:paraId="72727498" w14:textId="77777777" w:rsidR="00053D64" w:rsidRPr="00DE34CD" w:rsidRDefault="00053D64" w:rsidP="000A7ED2">
            <w:pPr>
              <w:ind w:left="111" w:right="87"/>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Procjena troškova II. Rebalans (EUR)</w:t>
            </w:r>
          </w:p>
        </w:tc>
        <w:tc>
          <w:tcPr>
            <w:tcW w:w="1347" w:type="dxa"/>
            <w:tcBorders>
              <w:top w:val="single" w:sz="4" w:space="0" w:color="auto"/>
              <w:left w:val="single" w:sz="4" w:space="0" w:color="auto"/>
              <w:bottom w:val="single" w:sz="4" w:space="0" w:color="auto"/>
              <w:right w:val="single" w:sz="4" w:space="0" w:color="auto"/>
            </w:tcBorders>
            <w:shd w:val="clear" w:color="auto" w:fill="FFFFFF"/>
          </w:tcPr>
          <w:p w14:paraId="2BEFCF66" w14:textId="77777777" w:rsidR="00053D64" w:rsidRPr="00DE34CD" w:rsidRDefault="00053D64" w:rsidP="000A7ED2">
            <w:pPr>
              <w:ind w:left="111" w:right="87"/>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Procjena troškova III. Rebalans (EUR)</w:t>
            </w:r>
          </w:p>
        </w:tc>
      </w:tr>
      <w:tr w:rsidR="00053D64" w:rsidRPr="00DE34CD" w14:paraId="5D832A4E" w14:textId="77777777" w:rsidTr="000A7ED2">
        <w:trPr>
          <w:trHeight w:val="340"/>
          <w:jc w:val="center"/>
        </w:trPr>
        <w:tc>
          <w:tcPr>
            <w:tcW w:w="62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CBB4D70" w14:textId="77777777" w:rsidR="00053D64" w:rsidRPr="00DE34CD" w:rsidRDefault="00053D64" w:rsidP="000A7ED2">
            <w:pPr>
              <w:ind w:right="94"/>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1.</w:t>
            </w:r>
          </w:p>
        </w:tc>
        <w:tc>
          <w:tcPr>
            <w:tcW w:w="305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89672C4" w14:textId="77777777" w:rsidR="00053D64" w:rsidRPr="00DE34CD" w:rsidRDefault="00053D64" w:rsidP="000A7ED2">
            <w:pPr>
              <w:ind w:left="120"/>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održavanje nerazvrstanih cesta</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1EBDA212" w14:textId="77777777" w:rsidR="00053D64" w:rsidRPr="00DE34CD" w:rsidRDefault="00053D64" w:rsidP="000A7ED2">
            <w:pPr>
              <w:ind w:left="123" w:right="144"/>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R0555</w:t>
            </w:r>
          </w:p>
          <w:p w14:paraId="6BFF5059" w14:textId="77777777" w:rsidR="00053D64" w:rsidRPr="00DE34CD" w:rsidRDefault="00053D64" w:rsidP="000A7ED2">
            <w:pPr>
              <w:ind w:left="123" w:right="144"/>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R0552-3</w:t>
            </w:r>
          </w:p>
          <w:p w14:paraId="3CBA4EEF" w14:textId="77777777" w:rsidR="00053D64" w:rsidRPr="00DE34CD" w:rsidRDefault="00053D64" w:rsidP="000A7ED2">
            <w:pPr>
              <w:ind w:left="123" w:right="144"/>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R0552-10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5272F02E" w14:textId="77777777" w:rsidR="00053D64" w:rsidRPr="00DE34CD" w:rsidRDefault="00053D64" w:rsidP="000A7ED2">
            <w:pPr>
              <w:ind w:left="111" w:right="87"/>
              <w:jc w:val="right"/>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72.978,00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1E74E7E2" w14:textId="77777777" w:rsidR="00053D64" w:rsidRPr="00DE34CD" w:rsidRDefault="00053D64" w:rsidP="000A7ED2">
            <w:pPr>
              <w:ind w:left="111" w:right="87"/>
              <w:jc w:val="right"/>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203.832,00</w:t>
            </w:r>
          </w:p>
        </w:tc>
        <w:tc>
          <w:tcPr>
            <w:tcW w:w="1493" w:type="dxa"/>
            <w:tcBorders>
              <w:top w:val="single" w:sz="4" w:space="0" w:color="auto"/>
              <w:left w:val="single" w:sz="4" w:space="0" w:color="auto"/>
              <w:bottom w:val="single" w:sz="4" w:space="0" w:color="auto"/>
              <w:right w:val="single" w:sz="4" w:space="0" w:color="auto"/>
            </w:tcBorders>
            <w:shd w:val="clear" w:color="auto" w:fill="FFFFFF"/>
            <w:vAlign w:val="center"/>
          </w:tcPr>
          <w:p w14:paraId="05F09469" w14:textId="77777777" w:rsidR="00053D64" w:rsidRPr="00DE34CD" w:rsidRDefault="00053D64" w:rsidP="000A7ED2">
            <w:pPr>
              <w:ind w:left="111" w:right="87"/>
              <w:jc w:val="right"/>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186.174,00</w:t>
            </w:r>
          </w:p>
        </w:tc>
        <w:tc>
          <w:tcPr>
            <w:tcW w:w="1347" w:type="dxa"/>
            <w:tcBorders>
              <w:top w:val="single" w:sz="4" w:space="0" w:color="auto"/>
              <w:left w:val="single" w:sz="4" w:space="0" w:color="auto"/>
              <w:bottom w:val="single" w:sz="4" w:space="0" w:color="auto"/>
              <w:right w:val="single" w:sz="4" w:space="0" w:color="auto"/>
            </w:tcBorders>
            <w:shd w:val="clear" w:color="auto" w:fill="FFFFFF"/>
            <w:vAlign w:val="center"/>
          </w:tcPr>
          <w:p w14:paraId="797A224F" w14:textId="77777777" w:rsidR="00053D64" w:rsidRPr="00DE34CD" w:rsidRDefault="00053D64" w:rsidP="000A7ED2">
            <w:pPr>
              <w:ind w:left="111" w:right="87"/>
              <w:jc w:val="right"/>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221.174,00</w:t>
            </w:r>
          </w:p>
        </w:tc>
      </w:tr>
      <w:tr w:rsidR="00053D64" w:rsidRPr="00DE34CD" w14:paraId="3731F96E" w14:textId="77777777" w:rsidTr="000A7ED2">
        <w:trPr>
          <w:trHeight w:val="340"/>
          <w:jc w:val="center"/>
        </w:trPr>
        <w:tc>
          <w:tcPr>
            <w:tcW w:w="62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BFAEB0D" w14:textId="77777777" w:rsidR="00053D64" w:rsidRPr="00DE34CD" w:rsidRDefault="00053D64" w:rsidP="000A7ED2">
            <w:pPr>
              <w:ind w:right="94"/>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2.</w:t>
            </w:r>
          </w:p>
        </w:tc>
        <w:tc>
          <w:tcPr>
            <w:tcW w:w="305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417F6BD" w14:textId="77777777" w:rsidR="00053D64" w:rsidRPr="00DE34CD" w:rsidRDefault="00053D64" w:rsidP="000A7ED2">
            <w:pPr>
              <w:ind w:left="120"/>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održavanje javnih površina na kojima nije dopušten promet motornim vozilima</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6618029" w14:textId="77777777" w:rsidR="00053D64" w:rsidRPr="00DE34CD" w:rsidRDefault="00053D64" w:rsidP="000A7ED2">
            <w:pPr>
              <w:rPr>
                <w:rFonts w:asciiTheme="minorHAnsi" w:eastAsia="Arial" w:hAnsiTheme="minorHAnsi" w:cstheme="minorHAnsi"/>
                <w:b w:val="0"/>
                <w:bCs/>
                <w:sz w:val="22"/>
                <w:szCs w:val="22"/>
                <w:lang w:val="hr-HR"/>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357E7405" w14:textId="77777777" w:rsidR="00053D64" w:rsidRPr="00DE34CD" w:rsidRDefault="00053D64" w:rsidP="000A7ED2">
            <w:pPr>
              <w:jc w:val="right"/>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33.200,00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4F35B676" w14:textId="77777777" w:rsidR="00053D64" w:rsidRPr="00DE34CD" w:rsidRDefault="00053D64" w:rsidP="000A7ED2">
            <w:pPr>
              <w:jc w:val="right"/>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 xml:space="preserve">                       50.446,00</w:t>
            </w:r>
          </w:p>
          <w:p w14:paraId="5AA5B41E" w14:textId="77777777" w:rsidR="00053D64" w:rsidRPr="00DE34CD" w:rsidRDefault="00053D64" w:rsidP="000A7ED2">
            <w:pPr>
              <w:jc w:val="right"/>
              <w:rPr>
                <w:rFonts w:asciiTheme="minorHAnsi" w:eastAsia="Arial" w:hAnsiTheme="minorHAnsi" w:cstheme="minorHAnsi"/>
                <w:b w:val="0"/>
                <w:bCs/>
                <w:sz w:val="22"/>
                <w:szCs w:val="22"/>
                <w:lang w:val="hr-HR"/>
              </w:rPr>
            </w:pPr>
          </w:p>
        </w:tc>
        <w:tc>
          <w:tcPr>
            <w:tcW w:w="1493" w:type="dxa"/>
            <w:tcBorders>
              <w:top w:val="single" w:sz="4" w:space="0" w:color="auto"/>
              <w:left w:val="single" w:sz="4" w:space="0" w:color="auto"/>
              <w:bottom w:val="single" w:sz="4" w:space="0" w:color="auto"/>
              <w:right w:val="single" w:sz="4" w:space="0" w:color="auto"/>
            </w:tcBorders>
            <w:shd w:val="clear" w:color="auto" w:fill="FFFFFF"/>
            <w:vAlign w:val="center"/>
          </w:tcPr>
          <w:p w14:paraId="21FBC847" w14:textId="77777777" w:rsidR="00053D64" w:rsidRPr="00DE34CD" w:rsidRDefault="00053D64" w:rsidP="000A7ED2">
            <w:pPr>
              <w:jc w:val="right"/>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60.000,00</w:t>
            </w:r>
          </w:p>
        </w:tc>
        <w:tc>
          <w:tcPr>
            <w:tcW w:w="1347" w:type="dxa"/>
            <w:tcBorders>
              <w:top w:val="single" w:sz="4" w:space="0" w:color="auto"/>
              <w:left w:val="single" w:sz="4" w:space="0" w:color="auto"/>
              <w:bottom w:val="single" w:sz="4" w:space="0" w:color="auto"/>
              <w:right w:val="single" w:sz="4" w:space="0" w:color="auto"/>
            </w:tcBorders>
            <w:shd w:val="clear" w:color="auto" w:fill="FFFFFF"/>
            <w:vAlign w:val="center"/>
          </w:tcPr>
          <w:p w14:paraId="533F1C6A" w14:textId="77777777" w:rsidR="00053D64" w:rsidRPr="00DE34CD" w:rsidRDefault="00053D64" w:rsidP="000A7ED2">
            <w:pPr>
              <w:jc w:val="right"/>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60.000,00</w:t>
            </w:r>
          </w:p>
        </w:tc>
      </w:tr>
      <w:tr w:rsidR="00053D64" w:rsidRPr="00DE34CD" w14:paraId="42C6BC87" w14:textId="77777777" w:rsidTr="000A7ED2">
        <w:trPr>
          <w:trHeight w:val="340"/>
          <w:jc w:val="center"/>
        </w:trPr>
        <w:tc>
          <w:tcPr>
            <w:tcW w:w="62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33AD285" w14:textId="77777777" w:rsidR="00053D64" w:rsidRPr="00DE34CD" w:rsidRDefault="00053D64" w:rsidP="000A7ED2">
            <w:pPr>
              <w:ind w:right="94"/>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3.</w:t>
            </w:r>
          </w:p>
        </w:tc>
        <w:tc>
          <w:tcPr>
            <w:tcW w:w="305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2AAFED3" w14:textId="77777777" w:rsidR="00053D64" w:rsidRPr="00DE34CD" w:rsidRDefault="00053D64" w:rsidP="000A7ED2">
            <w:pPr>
              <w:ind w:left="120"/>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održavanje građevina javne odvodnje oborinskih voda</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4FEBB93" w14:textId="77777777" w:rsidR="00053D64" w:rsidRPr="00DE34CD" w:rsidRDefault="00053D64" w:rsidP="000A7ED2">
            <w:pPr>
              <w:ind w:left="123" w:right="144"/>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R0560</w:t>
            </w:r>
          </w:p>
          <w:p w14:paraId="3B6E9E7D" w14:textId="77777777" w:rsidR="00053D64" w:rsidRPr="00DE34CD" w:rsidRDefault="00053D64" w:rsidP="000A7ED2">
            <w:pPr>
              <w:ind w:left="123" w:right="144"/>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R0563</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1DC30212" w14:textId="77777777" w:rsidR="00053D64" w:rsidRPr="00DE34CD" w:rsidRDefault="00053D64" w:rsidP="000A7ED2">
            <w:pPr>
              <w:ind w:left="111" w:right="87"/>
              <w:jc w:val="right"/>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29.214,00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5D332C27" w14:textId="77777777" w:rsidR="00053D64" w:rsidRPr="00DE34CD" w:rsidRDefault="00053D64" w:rsidP="000A7ED2">
            <w:pPr>
              <w:ind w:left="111" w:right="87"/>
              <w:jc w:val="right"/>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29.214,00</w:t>
            </w:r>
          </w:p>
        </w:tc>
        <w:tc>
          <w:tcPr>
            <w:tcW w:w="1493" w:type="dxa"/>
            <w:tcBorders>
              <w:top w:val="single" w:sz="4" w:space="0" w:color="auto"/>
              <w:left w:val="single" w:sz="4" w:space="0" w:color="auto"/>
              <w:bottom w:val="single" w:sz="4" w:space="0" w:color="auto"/>
              <w:right w:val="single" w:sz="4" w:space="0" w:color="auto"/>
            </w:tcBorders>
            <w:shd w:val="clear" w:color="auto" w:fill="FFFFFF"/>
            <w:vAlign w:val="center"/>
          </w:tcPr>
          <w:p w14:paraId="0F31B62D" w14:textId="77777777" w:rsidR="00053D64" w:rsidRPr="00DE34CD" w:rsidRDefault="00053D64" w:rsidP="000A7ED2">
            <w:pPr>
              <w:ind w:left="111"/>
              <w:jc w:val="right"/>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35.000,00</w:t>
            </w:r>
          </w:p>
        </w:tc>
        <w:tc>
          <w:tcPr>
            <w:tcW w:w="1347" w:type="dxa"/>
            <w:tcBorders>
              <w:top w:val="single" w:sz="4" w:space="0" w:color="auto"/>
              <w:left w:val="single" w:sz="4" w:space="0" w:color="auto"/>
              <w:bottom w:val="single" w:sz="4" w:space="0" w:color="auto"/>
              <w:right w:val="single" w:sz="4" w:space="0" w:color="auto"/>
            </w:tcBorders>
            <w:shd w:val="clear" w:color="auto" w:fill="FFFFFF"/>
            <w:vAlign w:val="center"/>
          </w:tcPr>
          <w:p w14:paraId="0126A64E" w14:textId="77777777" w:rsidR="00053D64" w:rsidRPr="00DE34CD" w:rsidRDefault="00053D64" w:rsidP="000A7ED2">
            <w:pPr>
              <w:ind w:left="111"/>
              <w:jc w:val="right"/>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35.000,00</w:t>
            </w:r>
          </w:p>
        </w:tc>
      </w:tr>
      <w:tr w:rsidR="00053D64" w:rsidRPr="00DE34CD" w14:paraId="76CC3874" w14:textId="77777777" w:rsidTr="000A7ED2">
        <w:trPr>
          <w:trHeight w:val="340"/>
          <w:jc w:val="center"/>
        </w:trPr>
        <w:tc>
          <w:tcPr>
            <w:tcW w:w="62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D3B57BE" w14:textId="77777777" w:rsidR="00053D64" w:rsidRPr="00DE34CD" w:rsidRDefault="00053D64" w:rsidP="000A7ED2">
            <w:pPr>
              <w:ind w:right="94"/>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4.</w:t>
            </w:r>
          </w:p>
        </w:tc>
        <w:tc>
          <w:tcPr>
            <w:tcW w:w="305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8A1EB04" w14:textId="77777777" w:rsidR="00053D64" w:rsidRPr="00DE34CD" w:rsidRDefault="00053D64" w:rsidP="000A7ED2">
            <w:pPr>
              <w:ind w:left="120"/>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održavanje javnih zelenih površina</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6C1CDE0" w14:textId="77777777" w:rsidR="00053D64" w:rsidRPr="00DE34CD" w:rsidRDefault="00053D64" w:rsidP="000A7ED2">
            <w:pPr>
              <w:ind w:left="123" w:right="144"/>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R0560</w:t>
            </w:r>
          </w:p>
          <w:p w14:paraId="5403C08C" w14:textId="77777777" w:rsidR="00053D64" w:rsidRPr="00DE34CD" w:rsidRDefault="00053D64" w:rsidP="000A7ED2">
            <w:pPr>
              <w:ind w:left="123" w:right="144"/>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R0557</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2EFEA136" w14:textId="77777777" w:rsidR="00053D64" w:rsidRPr="00DE34CD" w:rsidRDefault="00053D64" w:rsidP="000A7ED2">
            <w:pPr>
              <w:ind w:left="111" w:right="87"/>
              <w:jc w:val="right"/>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219.908,00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797B7319" w14:textId="77777777" w:rsidR="00053D64" w:rsidRPr="00DE34CD" w:rsidRDefault="00053D64" w:rsidP="000A7ED2">
            <w:pPr>
              <w:ind w:left="111" w:right="87"/>
              <w:jc w:val="right"/>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219.908,00</w:t>
            </w:r>
          </w:p>
        </w:tc>
        <w:tc>
          <w:tcPr>
            <w:tcW w:w="1493" w:type="dxa"/>
            <w:tcBorders>
              <w:top w:val="single" w:sz="4" w:space="0" w:color="auto"/>
              <w:left w:val="single" w:sz="4" w:space="0" w:color="auto"/>
              <w:bottom w:val="single" w:sz="4" w:space="0" w:color="auto"/>
              <w:right w:val="single" w:sz="4" w:space="0" w:color="auto"/>
            </w:tcBorders>
            <w:shd w:val="clear" w:color="auto" w:fill="FFFFFF"/>
            <w:vAlign w:val="center"/>
          </w:tcPr>
          <w:p w14:paraId="0FFB8829" w14:textId="77777777" w:rsidR="00053D64" w:rsidRPr="00DE34CD" w:rsidRDefault="00053D64" w:rsidP="000A7ED2">
            <w:pPr>
              <w:ind w:left="111"/>
              <w:jc w:val="right"/>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266.000,00</w:t>
            </w:r>
          </w:p>
        </w:tc>
        <w:tc>
          <w:tcPr>
            <w:tcW w:w="1347" w:type="dxa"/>
            <w:tcBorders>
              <w:top w:val="single" w:sz="4" w:space="0" w:color="auto"/>
              <w:left w:val="single" w:sz="4" w:space="0" w:color="auto"/>
              <w:bottom w:val="single" w:sz="4" w:space="0" w:color="auto"/>
              <w:right w:val="single" w:sz="4" w:space="0" w:color="auto"/>
            </w:tcBorders>
            <w:shd w:val="clear" w:color="auto" w:fill="FFFFFF"/>
            <w:vAlign w:val="center"/>
          </w:tcPr>
          <w:p w14:paraId="3FA34CF5" w14:textId="77777777" w:rsidR="00053D64" w:rsidRPr="00DE34CD" w:rsidRDefault="00053D64" w:rsidP="000A7ED2">
            <w:pPr>
              <w:ind w:left="111"/>
              <w:jc w:val="right"/>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266.000,00</w:t>
            </w:r>
          </w:p>
        </w:tc>
      </w:tr>
      <w:tr w:rsidR="00053D64" w:rsidRPr="00E13932" w14:paraId="229C18CD" w14:textId="77777777" w:rsidTr="000A7ED2">
        <w:trPr>
          <w:trHeight w:val="340"/>
          <w:jc w:val="center"/>
        </w:trPr>
        <w:tc>
          <w:tcPr>
            <w:tcW w:w="62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39EB819" w14:textId="77777777" w:rsidR="00053D64" w:rsidRPr="00DE34CD" w:rsidRDefault="00053D64" w:rsidP="000A7ED2">
            <w:pPr>
              <w:ind w:right="94"/>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5.</w:t>
            </w:r>
          </w:p>
        </w:tc>
        <w:tc>
          <w:tcPr>
            <w:tcW w:w="305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B095798" w14:textId="77777777" w:rsidR="00053D64" w:rsidRPr="00DE34CD" w:rsidRDefault="00053D64" w:rsidP="000A7ED2">
            <w:pPr>
              <w:ind w:left="120"/>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održavanje građevina, uređaja i predmeta javne namjene</w:t>
            </w:r>
          </w:p>
        </w:tc>
        <w:tc>
          <w:tcPr>
            <w:tcW w:w="4252"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40724B1E" w14:textId="77777777" w:rsidR="00053D64" w:rsidRPr="00DE34CD" w:rsidRDefault="00053D64" w:rsidP="000A7ED2">
            <w:pPr>
              <w:ind w:left="111" w:right="87"/>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U sklopu ostalih kategorija održavanja</w:t>
            </w:r>
          </w:p>
        </w:tc>
        <w:tc>
          <w:tcPr>
            <w:tcW w:w="1493" w:type="dxa"/>
            <w:tcBorders>
              <w:top w:val="single" w:sz="4" w:space="0" w:color="auto"/>
              <w:left w:val="single" w:sz="4" w:space="0" w:color="auto"/>
              <w:bottom w:val="single" w:sz="4" w:space="0" w:color="auto"/>
              <w:right w:val="single" w:sz="4" w:space="0" w:color="auto"/>
            </w:tcBorders>
            <w:shd w:val="clear" w:color="auto" w:fill="FFFFFF"/>
          </w:tcPr>
          <w:p w14:paraId="7BB8A320" w14:textId="77777777" w:rsidR="00053D64" w:rsidRPr="00DE34CD" w:rsidRDefault="00053D64" w:rsidP="000A7ED2">
            <w:pPr>
              <w:ind w:left="111" w:right="87"/>
              <w:rPr>
                <w:rFonts w:asciiTheme="minorHAnsi" w:eastAsia="Arial" w:hAnsiTheme="minorHAnsi" w:cstheme="minorHAnsi"/>
                <w:b w:val="0"/>
                <w:bCs/>
                <w:sz w:val="22"/>
                <w:szCs w:val="22"/>
                <w:lang w:val="hr-HR"/>
              </w:rPr>
            </w:pPr>
          </w:p>
        </w:tc>
        <w:tc>
          <w:tcPr>
            <w:tcW w:w="1347" w:type="dxa"/>
            <w:tcBorders>
              <w:top w:val="single" w:sz="4" w:space="0" w:color="auto"/>
              <w:left w:val="single" w:sz="4" w:space="0" w:color="auto"/>
              <w:bottom w:val="single" w:sz="4" w:space="0" w:color="auto"/>
              <w:right w:val="single" w:sz="4" w:space="0" w:color="auto"/>
            </w:tcBorders>
            <w:shd w:val="clear" w:color="auto" w:fill="FFFFFF"/>
          </w:tcPr>
          <w:p w14:paraId="7556EBAC" w14:textId="77777777" w:rsidR="00053D64" w:rsidRPr="00DE34CD" w:rsidRDefault="00053D64" w:rsidP="000A7ED2">
            <w:pPr>
              <w:ind w:left="111" w:right="87"/>
              <w:rPr>
                <w:rFonts w:asciiTheme="minorHAnsi" w:eastAsia="Arial" w:hAnsiTheme="minorHAnsi" w:cstheme="minorHAnsi"/>
                <w:b w:val="0"/>
                <w:bCs/>
                <w:sz w:val="22"/>
                <w:szCs w:val="22"/>
                <w:lang w:val="hr-HR"/>
              </w:rPr>
            </w:pPr>
          </w:p>
        </w:tc>
      </w:tr>
      <w:tr w:rsidR="00053D64" w:rsidRPr="00E13932" w14:paraId="5696DEC6" w14:textId="77777777" w:rsidTr="000A7ED2">
        <w:trPr>
          <w:trHeight w:val="340"/>
          <w:jc w:val="center"/>
        </w:trPr>
        <w:tc>
          <w:tcPr>
            <w:tcW w:w="62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97038ED" w14:textId="77777777" w:rsidR="00053D64" w:rsidRPr="00DE34CD" w:rsidRDefault="00053D64" w:rsidP="000A7ED2">
            <w:pPr>
              <w:ind w:right="94"/>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6.</w:t>
            </w:r>
          </w:p>
        </w:tc>
        <w:tc>
          <w:tcPr>
            <w:tcW w:w="305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144CEBD" w14:textId="77777777" w:rsidR="00053D64" w:rsidRPr="00DE34CD" w:rsidRDefault="00053D64" w:rsidP="000A7ED2">
            <w:pPr>
              <w:ind w:left="120"/>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održavanje groblja</w:t>
            </w:r>
          </w:p>
        </w:tc>
        <w:tc>
          <w:tcPr>
            <w:tcW w:w="4252"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07BBFF0E" w14:textId="77777777" w:rsidR="00053D64" w:rsidRPr="00DE34CD" w:rsidRDefault="00053D64" w:rsidP="000A7ED2">
            <w:pPr>
              <w:ind w:left="111" w:right="87"/>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Povjereno komunalnom poduzeću i mjesnim odborima</w:t>
            </w:r>
          </w:p>
        </w:tc>
        <w:tc>
          <w:tcPr>
            <w:tcW w:w="1493" w:type="dxa"/>
            <w:tcBorders>
              <w:top w:val="single" w:sz="4" w:space="0" w:color="auto"/>
              <w:left w:val="single" w:sz="4" w:space="0" w:color="auto"/>
              <w:bottom w:val="single" w:sz="4" w:space="0" w:color="auto"/>
              <w:right w:val="single" w:sz="4" w:space="0" w:color="auto"/>
            </w:tcBorders>
            <w:shd w:val="clear" w:color="auto" w:fill="FFFFFF"/>
          </w:tcPr>
          <w:p w14:paraId="5234801F" w14:textId="77777777" w:rsidR="00053D64" w:rsidRPr="00DE34CD" w:rsidRDefault="00053D64" w:rsidP="000A7ED2">
            <w:pPr>
              <w:ind w:left="111" w:right="87"/>
              <w:rPr>
                <w:rFonts w:asciiTheme="minorHAnsi" w:eastAsia="Arial" w:hAnsiTheme="minorHAnsi" w:cstheme="minorHAnsi"/>
                <w:b w:val="0"/>
                <w:bCs/>
                <w:sz w:val="22"/>
                <w:szCs w:val="22"/>
                <w:lang w:val="hr-HR"/>
              </w:rPr>
            </w:pPr>
          </w:p>
        </w:tc>
        <w:tc>
          <w:tcPr>
            <w:tcW w:w="1347" w:type="dxa"/>
            <w:tcBorders>
              <w:top w:val="single" w:sz="4" w:space="0" w:color="auto"/>
              <w:left w:val="single" w:sz="4" w:space="0" w:color="auto"/>
              <w:bottom w:val="single" w:sz="4" w:space="0" w:color="auto"/>
              <w:right w:val="single" w:sz="4" w:space="0" w:color="auto"/>
            </w:tcBorders>
            <w:shd w:val="clear" w:color="auto" w:fill="FFFFFF"/>
          </w:tcPr>
          <w:p w14:paraId="4323FC67" w14:textId="77777777" w:rsidR="00053D64" w:rsidRPr="00DE34CD" w:rsidRDefault="00053D64" w:rsidP="000A7ED2">
            <w:pPr>
              <w:ind w:left="111" w:right="87"/>
              <w:rPr>
                <w:rFonts w:asciiTheme="minorHAnsi" w:eastAsia="Arial" w:hAnsiTheme="minorHAnsi" w:cstheme="minorHAnsi"/>
                <w:b w:val="0"/>
                <w:bCs/>
                <w:sz w:val="22"/>
                <w:szCs w:val="22"/>
                <w:lang w:val="hr-HR"/>
              </w:rPr>
            </w:pPr>
          </w:p>
        </w:tc>
      </w:tr>
      <w:tr w:rsidR="00053D64" w:rsidRPr="00DE34CD" w14:paraId="1BC4166F" w14:textId="77777777" w:rsidTr="000A7ED2">
        <w:trPr>
          <w:trHeight w:val="340"/>
          <w:jc w:val="center"/>
        </w:trPr>
        <w:tc>
          <w:tcPr>
            <w:tcW w:w="62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4ED2639" w14:textId="77777777" w:rsidR="00053D64" w:rsidRPr="00DE34CD" w:rsidRDefault="00053D64" w:rsidP="000A7ED2">
            <w:pPr>
              <w:ind w:right="94"/>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7.</w:t>
            </w:r>
          </w:p>
        </w:tc>
        <w:tc>
          <w:tcPr>
            <w:tcW w:w="305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8E03FCF" w14:textId="77777777" w:rsidR="00053D64" w:rsidRPr="00DE34CD" w:rsidRDefault="00053D64" w:rsidP="000A7ED2">
            <w:pPr>
              <w:ind w:left="120"/>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održavanje čistoće javnih površina</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DFCBFA4" w14:textId="77777777" w:rsidR="00053D64" w:rsidRPr="00DE34CD" w:rsidRDefault="00053D64" w:rsidP="000A7ED2">
            <w:pPr>
              <w:ind w:left="123" w:right="144"/>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R0560</w:t>
            </w:r>
          </w:p>
          <w:p w14:paraId="4450CF71" w14:textId="77777777" w:rsidR="00053D64" w:rsidRPr="00DE34CD" w:rsidRDefault="00053D64" w:rsidP="000A7ED2">
            <w:pPr>
              <w:ind w:left="123" w:right="144"/>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R0553</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6B330C39" w14:textId="77777777" w:rsidR="00053D64" w:rsidRPr="00DE34CD" w:rsidRDefault="00053D64" w:rsidP="000A7ED2">
            <w:pPr>
              <w:ind w:left="111" w:right="87"/>
              <w:jc w:val="right"/>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131.791,00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2068CF4F" w14:textId="77777777" w:rsidR="00053D64" w:rsidRPr="00DE34CD" w:rsidRDefault="00053D64" w:rsidP="000A7ED2">
            <w:pPr>
              <w:ind w:left="111" w:right="87"/>
              <w:jc w:val="right"/>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131.791,00</w:t>
            </w:r>
          </w:p>
        </w:tc>
        <w:tc>
          <w:tcPr>
            <w:tcW w:w="1493" w:type="dxa"/>
            <w:tcBorders>
              <w:top w:val="single" w:sz="4" w:space="0" w:color="auto"/>
              <w:left w:val="single" w:sz="4" w:space="0" w:color="auto"/>
              <w:bottom w:val="single" w:sz="4" w:space="0" w:color="auto"/>
              <w:right w:val="single" w:sz="4" w:space="0" w:color="auto"/>
            </w:tcBorders>
            <w:shd w:val="clear" w:color="auto" w:fill="FFFFFF"/>
            <w:vAlign w:val="center"/>
          </w:tcPr>
          <w:p w14:paraId="6FE5D30D" w14:textId="77777777" w:rsidR="00053D64" w:rsidRPr="00DE34CD" w:rsidRDefault="00053D64" w:rsidP="000A7ED2">
            <w:pPr>
              <w:ind w:left="111" w:right="-3"/>
              <w:jc w:val="right"/>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161.538,00</w:t>
            </w:r>
          </w:p>
        </w:tc>
        <w:tc>
          <w:tcPr>
            <w:tcW w:w="1347" w:type="dxa"/>
            <w:tcBorders>
              <w:top w:val="single" w:sz="4" w:space="0" w:color="auto"/>
              <w:left w:val="single" w:sz="4" w:space="0" w:color="auto"/>
              <w:bottom w:val="single" w:sz="4" w:space="0" w:color="auto"/>
              <w:right w:val="single" w:sz="4" w:space="0" w:color="auto"/>
            </w:tcBorders>
            <w:shd w:val="clear" w:color="auto" w:fill="FFFFFF"/>
            <w:vAlign w:val="center"/>
          </w:tcPr>
          <w:p w14:paraId="5EDE9341" w14:textId="77777777" w:rsidR="00053D64" w:rsidRPr="00DE34CD" w:rsidRDefault="00053D64" w:rsidP="000A7ED2">
            <w:pPr>
              <w:ind w:left="111" w:right="-3"/>
              <w:jc w:val="right"/>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161.538,00</w:t>
            </w:r>
          </w:p>
        </w:tc>
      </w:tr>
      <w:tr w:rsidR="00053D64" w:rsidRPr="00DE34CD" w14:paraId="3972EAAF" w14:textId="77777777" w:rsidTr="000A7ED2">
        <w:trPr>
          <w:trHeight w:val="340"/>
          <w:jc w:val="center"/>
        </w:trPr>
        <w:tc>
          <w:tcPr>
            <w:tcW w:w="62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C9D506E" w14:textId="77777777" w:rsidR="00053D64" w:rsidRPr="00DE34CD" w:rsidRDefault="00053D64" w:rsidP="000A7ED2">
            <w:pPr>
              <w:ind w:right="94"/>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8.</w:t>
            </w:r>
          </w:p>
        </w:tc>
        <w:tc>
          <w:tcPr>
            <w:tcW w:w="305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A2356F7" w14:textId="77777777" w:rsidR="00053D64" w:rsidRPr="00DE34CD" w:rsidRDefault="00053D64" w:rsidP="000A7ED2">
            <w:pPr>
              <w:ind w:left="120"/>
              <w:rPr>
                <w:rFonts w:asciiTheme="minorHAnsi" w:eastAsia="Arial" w:hAnsiTheme="minorHAnsi" w:cstheme="minorHAnsi"/>
                <w:b w:val="0"/>
                <w:bCs/>
                <w:sz w:val="22"/>
                <w:szCs w:val="22"/>
                <w:lang w:val="hr-HR"/>
              </w:rPr>
            </w:pPr>
            <w:bookmarkStart w:id="20" w:name="_Hlk56058628"/>
            <w:r w:rsidRPr="00DE34CD">
              <w:rPr>
                <w:rFonts w:asciiTheme="minorHAnsi" w:eastAsia="Arial" w:hAnsiTheme="minorHAnsi" w:cstheme="minorHAnsi"/>
                <w:b w:val="0"/>
                <w:bCs/>
                <w:sz w:val="22"/>
                <w:szCs w:val="22"/>
                <w:lang w:val="hr-HR"/>
              </w:rPr>
              <w:t>ostale komunalne usluge - čišćenje deponija i građ. parcela</w:t>
            </w:r>
            <w:bookmarkEnd w:id="20"/>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8CC14C0" w14:textId="77777777" w:rsidR="00053D64" w:rsidRPr="00DE34CD" w:rsidRDefault="00053D64" w:rsidP="000A7ED2">
            <w:pPr>
              <w:ind w:left="123" w:right="144"/>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R2649</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5844ED7A" w14:textId="77777777" w:rsidR="00053D64" w:rsidRPr="00DE34CD" w:rsidRDefault="00053D64" w:rsidP="000A7ED2">
            <w:pPr>
              <w:ind w:left="111" w:right="87"/>
              <w:jc w:val="right"/>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6.636,00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67575874" w14:textId="77777777" w:rsidR="00053D64" w:rsidRPr="00DE34CD" w:rsidRDefault="00053D64" w:rsidP="000A7ED2">
            <w:pPr>
              <w:ind w:left="111" w:right="21"/>
              <w:jc w:val="right"/>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6.636,00</w:t>
            </w:r>
          </w:p>
        </w:tc>
        <w:tc>
          <w:tcPr>
            <w:tcW w:w="1493" w:type="dxa"/>
            <w:tcBorders>
              <w:top w:val="single" w:sz="4" w:space="0" w:color="auto"/>
              <w:left w:val="single" w:sz="4" w:space="0" w:color="auto"/>
              <w:bottom w:val="single" w:sz="4" w:space="0" w:color="auto"/>
              <w:right w:val="single" w:sz="4" w:space="0" w:color="auto"/>
            </w:tcBorders>
            <w:shd w:val="clear" w:color="auto" w:fill="FFFFFF"/>
            <w:vAlign w:val="center"/>
          </w:tcPr>
          <w:p w14:paraId="1CE95301" w14:textId="77777777" w:rsidR="00053D64" w:rsidRPr="00DE34CD" w:rsidRDefault="00053D64" w:rsidP="000A7ED2">
            <w:pPr>
              <w:ind w:left="111"/>
              <w:jc w:val="right"/>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6.636,00</w:t>
            </w:r>
          </w:p>
        </w:tc>
        <w:tc>
          <w:tcPr>
            <w:tcW w:w="1347" w:type="dxa"/>
            <w:tcBorders>
              <w:top w:val="single" w:sz="4" w:space="0" w:color="auto"/>
              <w:left w:val="single" w:sz="4" w:space="0" w:color="auto"/>
              <w:bottom w:val="single" w:sz="4" w:space="0" w:color="auto"/>
              <w:right w:val="single" w:sz="4" w:space="0" w:color="auto"/>
            </w:tcBorders>
            <w:shd w:val="clear" w:color="auto" w:fill="FFFFFF"/>
            <w:vAlign w:val="center"/>
          </w:tcPr>
          <w:p w14:paraId="3E220051" w14:textId="77777777" w:rsidR="00053D64" w:rsidRPr="00DE34CD" w:rsidRDefault="00053D64" w:rsidP="000A7ED2">
            <w:pPr>
              <w:ind w:left="111"/>
              <w:jc w:val="right"/>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6.636,00</w:t>
            </w:r>
          </w:p>
        </w:tc>
      </w:tr>
      <w:tr w:rsidR="00053D64" w:rsidRPr="00DE34CD" w14:paraId="3DA248FA" w14:textId="77777777" w:rsidTr="000A7ED2">
        <w:trPr>
          <w:trHeight w:val="340"/>
          <w:jc w:val="center"/>
        </w:trPr>
        <w:tc>
          <w:tcPr>
            <w:tcW w:w="62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8A20B74" w14:textId="77777777" w:rsidR="00053D64" w:rsidRPr="00DE34CD" w:rsidRDefault="00053D64" w:rsidP="000A7ED2">
            <w:pPr>
              <w:ind w:right="94"/>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9.</w:t>
            </w:r>
          </w:p>
        </w:tc>
        <w:tc>
          <w:tcPr>
            <w:tcW w:w="305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B9E0661" w14:textId="77777777" w:rsidR="00053D64" w:rsidRPr="00DE34CD" w:rsidRDefault="00053D64" w:rsidP="000A7ED2">
            <w:pPr>
              <w:ind w:left="120"/>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održavanje javne rasvjete</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8679BA5" w14:textId="77777777" w:rsidR="00053D64" w:rsidRPr="00DE34CD" w:rsidRDefault="00053D64" w:rsidP="000A7ED2">
            <w:pPr>
              <w:ind w:left="123" w:right="144"/>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R0556</w:t>
            </w:r>
          </w:p>
          <w:p w14:paraId="09CACBB5" w14:textId="77777777" w:rsidR="00053D64" w:rsidRPr="00DE34CD" w:rsidRDefault="00053D64" w:rsidP="000A7ED2">
            <w:pPr>
              <w:ind w:left="123" w:right="144"/>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R1165</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43F58C29" w14:textId="77777777" w:rsidR="00053D64" w:rsidRPr="00DE34CD" w:rsidRDefault="00053D64" w:rsidP="000A7ED2">
            <w:pPr>
              <w:ind w:left="111" w:right="87"/>
              <w:jc w:val="right"/>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262.038,00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3E0EDD95" w14:textId="77777777" w:rsidR="00053D64" w:rsidRPr="00DE34CD" w:rsidRDefault="00053D64" w:rsidP="000A7ED2">
            <w:pPr>
              <w:ind w:left="111"/>
              <w:jc w:val="right"/>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262.038,00</w:t>
            </w:r>
          </w:p>
        </w:tc>
        <w:tc>
          <w:tcPr>
            <w:tcW w:w="1493" w:type="dxa"/>
            <w:tcBorders>
              <w:top w:val="single" w:sz="4" w:space="0" w:color="auto"/>
              <w:left w:val="single" w:sz="4" w:space="0" w:color="auto"/>
              <w:bottom w:val="single" w:sz="4" w:space="0" w:color="auto"/>
              <w:right w:val="single" w:sz="4" w:space="0" w:color="auto"/>
            </w:tcBorders>
            <w:shd w:val="clear" w:color="auto" w:fill="FFFFFF"/>
            <w:vAlign w:val="center"/>
          </w:tcPr>
          <w:p w14:paraId="5B576B0E" w14:textId="77777777" w:rsidR="00053D64" w:rsidRPr="00DE34CD" w:rsidRDefault="00053D64" w:rsidP="000A7ED2">
            <w:pPr>
              <w:ind w:left="111"/>
              <w:jc w:val="right"/>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256.974,00</w:t>
            </w:r>
          </w:p>
        </w:tc>
        <w:tc>
          <w:tcPr>
            <w:tcW w:w="1347" w:type="dxa"/>
            <w:tcBorders>
              <w:top w:val="single" w:sz="4" w:space="0" w:color="auto"/>
              <w:left w:val="single" w:sz="4" w:space="0" w:color="auto"/>
              <w:bottom w:val="single" w:sz="4" w:space="0" w:color="auto"/>
              <w:right w:val="single" w:sz="4" w:space="0" w:color="auto"/>
            </w:tcBorders>
            <w:shd w:val="clear" w:color="auto" w:fill="FFFFFF"/>
            <w:vAlign w:val="center"/>
          </w:tcPr>
          <w:p w14:paraId="43B2CE54" w14:textId="77777777" w:rsidR="00053D64" w:rsidRPr="00DE34CD" w:rsidRDefault="00053D64" w:rsidP="000A7ED2">
            <w:pPr>
              <w:ind w:left="111"/>
              <w:jc w:val="right"/>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267.974,00</w:t>
            </w:r>
          </w:p>
        </w:tc>
      </w:tr>
      <w:tr w:rsidR="00053D64" w:rsidRPr="00DE34CD" w14:paraId="6BCC36A7" w14:textId="77777777" w:rsidTr="000A7ED2">
        <w:trPr>
          <w:trHeight w:val="340"/>
          <w:jc w:val="center"/>
        </w:trPr>
        <w:tc>
          <w:tcPr>
            <w:tcW w:w="62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5D67E35" w14:textId="77777777" w:rsidR="00053D64" w:rsidRPr="00DE34CD" w:rsidRDefault="00053D64" w:rsidP="000A7ED2">
            <w:pPr>
              <w:ind w:right="94"/>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10.</w:t>
            </w:r>
          </w:p>
        </w:tc>
        <w:tc>
          <w:tcPr>
            <w:tcW w:w="305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0B4737F" w14:textId="77777777" w:rsidR="00053D64" w:rsidRPr="00DE34CD" w:rsidRDefault="00053D64" w:rsidP="000A7ED2">
            <w:pPr>
              <w:ind w:left="120"/>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dezinfekcija, dezinsekcija, deratizacija</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5BFAA7A" w14:textId="77777777" w:rsidR="00053D64" w:rsidRPr="00DE34CD" w:rsidRDefault="00053D64" w:rsidP="000A7ED2">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R0559</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24FBCDE8" w14:textId="77777777" w:rsidR="00053D64" w:rsidRPr="00DE34CD" w:rsidRDefault="00053D64" w:rsidP="000A7ED2">
            <w:pPr>
              <w:ind w:right="9" w:firstLine="487"/>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 xml:space="preserve">49.107,00 </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6B1710F9" w14:textId="77777777" w:rsidR="00053D64" w:rsidRPr="00DE34CD" w:rsidRDefault="00053D64" w:rsidP="000A7ED2">
            <w:pPr>
              <w:jc w:val="right"/>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49.107,00</w:t>
            </w:r>
          </w:p>
        </w:tc>
        <w:tc>
          <w:tcPr>
            <w:tcW w:w="1493" w:type="dxa"/>
            <w:tcBorders>
              <w:top w:val="single" w:sz="4" w:space="0" w:color="auto"/>
              <w:left w:val="single" w:sz="4" w:space="0" w:color="auto"/>
              <w:bottom w:val="single" w:sz="4" w:space="0" w:color="auto"/>
              <w:right w:val="single" w:sz="4" w:space="0" w:color="auto"/>
            </w:tcBorders>
            <w:shd w:val="clear" w:color="auto" w:fill="FFFFFF"/>
            <w:vAlign w:val="center"/>
          </w:tcPr>
          <w:p w14:paraId="6EF31C89" w14:textId="77777777" w:rsidR="00053D64" w:rsidRPr="00DE34CD" w:rsidRDefault="00053D64" w:rsidP="000A7ED2">
            <w:pPr>
              <w:jc w:val="right"/>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49.107,00</w:t>
            </w:r>
          </w:p>
        </w:tc>
        <w:tc>
          <w:tcPr>
            <w:tcW w:w="1347" w:type="dxa"/>
            <w:tcBorders>
              <w:top w:val="single" w:sz="4" w:space="0" w:color="auto"/>
              <w:left w:val="single" w:sz="4" w:space="0" w:color="auto"/>
              <w:bottom w:val="single" w:sz="4" w:space="0" w:color="auto"/>
              <w:right w:val="single" w:sz="4" w:space="0" w:color="auto"/>
            </w:tcBorders>
            <w:shd w:val="clear" w:color="auto" w:fill="FFFFFF"/>
            <w:vAlign w:val="center"/>
          </w:tcPr>
          <w:p w14:paraId="7F9AAC2D" w14:textId="77777777" w:rsidR="00053D64" w:rsidRPr="00DE34CD" w:rsidRDefault="00053D64" w:rsidP="000A7ED2">
            <w:pPr>
              <w:jc w:val="right"/>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49.107,00</w:t>
            </w:r>
          </w:p>
        </w:tc>
      </w:tr>
      <w:tr w:rsidR="00053D64" w:rsidRPr="00DE34CD" w14:paraId="4C2D4EB1" w14:textId="77777777" w:rsidTr="000A7ED2">
        <w:trPr>
          <w:trHeight w:val="340"/>
          <w:jc w:val="center"/>
        </w:trPr>
        <w:tc>
          <w:tcPr>
            <w:tcW w:w="624" w:type="dxa"/>
            <w:tcBorders>
              <w:top w:val="single" w:sz="4" w:space="0" w:color="auto"/>
              <w:left w:val="single" w:sz="4" w:space="0" w:color="auto"/>
              <w:bottom w:val="single" w:sz="4" w:space="0" w:color="auto"/>
              <w:right w:val="single" w:sz="4" w:space="0" w:color="auto"/>
            </w:tcBorders>
            <w:shd w:val="clear" w:color="auto" w:fill="FFFFFF"/>
            <w:vAlign w:val="center"/>
          </w:tcPr>
          <w:p w14:paraId="14598BB3" w14:textId="77777777" w:rsidR="00053D64" w:rsidRPr="00DE34CD" w:rsidRDefault="00053D64" w:rsidP="000A7ED2">
            <w:pPr>
              <w:rPr>
                <w:rFonts w:asciiTheme="minorHAnsi" w:eastAsia="Microsoft Sans Serif" w:hAnsiTheme="minorHAnsi" w:cstheme="minorHAnsi"/>
                <w:b w:val="0"/>
                <w:bCs/>
                <w:sz w:val="22"/>
                <w:szCs w:val="22"/>
                <w:lang w:val="hr-HR"/>
              </w:rPr>
            </w:pPr>
          </w:p>
        </w:tc>
        <w:tc>
          <w:tcPr>
            <w:tcW w:w="305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A50FC36" w14:textId="77777777" w:rsidR="00053D64" w:rsidRPr="00DE34CD" w:rsidRDefault="00053D64" w:rsidP="000A7ED2">
            <w:pPr>
              <w:ind w:left="120"/>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UKUPNO:</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FE88793" w14:textId="77777777" w:rsidR="00053D64" w:rsidRPr="00DE34CD" w:rsidRDefault="00053D64" w:rsidP="000A7ED2">
            <w:pPr>
              <w:jc w:val="center"/>
              <w:rPr>
                <w:rFonts w:asciiTheme="minorHAnsi" w:eastAsia="Arial" w:hAnsiTheme="minorHAnsi" w:cstheme="minorHAnsi"/>
                <w:b w:val="0"/>
                <w:bCs/>
                <w:sz w:val="22"/>
                <w:szCs w:val="22"/>
                <w:lang w:val="hr-HR"/>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36A5D1B8" w14:textId="77777777" w:rsidR="00053D64" w:rsidRPr="00DE34CD" w:rsidRDefault="00053D64" w:rsidP="000A7ED2">
            <w:pPr>
              <w:ind w:firstLine="487"/>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804.872,00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126B45FB" w14:textId="77777777" w:rsidR="00053D64" w:rsidRPr="00DE34CD" w:rsidRDefault="00053D64" w:rsidP="000A7ED2">
            <w:pPr>
              <w:ind w:firstLine="510"/>
              <w:jc w:val="right"/>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952.972,00</w:t>
            </w:r>
          </w:p>
        </w:tc>
        <w:tc>
          <w:tcPr>
            <w:tcW w:w="1493" w:type="dxa"/>
            <w:tcBorders>
              <w:top w:val="single" w:sz="4" w:space="0" w:color="auto"/>
              <w:left w:val="single" w:sz="4" w:space="0" w:color="auto"/>
              <w:bottom w:val="single" w:sz="4" w:space="0" w:color="auto"/>
              <w:right w:val="single" w:sz="4" w:space="0" w:color="auto"/>
            </w:tcBorders>
            <w:shd w:val="clear" w:color="auto" w:fill="FFFFFF"/>
            <w:vAlign w:val="center"/>
          </w:tcPr>
          <w:p w14:paraId="38686242" w14:textId="77777777" w:rsidR="00053D64" w:rsidRPr="00DE34CD" w:rsidRDefault="00053D64" w:rsidP="000A7ED2">
            <w:pPr>
              <w:ind w:firstLine="247"/>
              <w:jc w:val="right"/>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1.021.429,00</w:t>
            </w:r>
          </w:p>
        </w:tc>
        <w:tc>
          <w:tcPr>
            <w:tcW w:w="1347" w:type="dxa"/>
            <w:tcBorders>
              <w:top w:val="single" w:sz="4" w:space="0" w:color="auto"/>
              <w:left w:val="single" w:sz="4" w:space="0" w:color="auto"/>
              <w:bottom w:val="single" w:sz="4" w:space="0" w:color="auto"/>
              <w:right w:val="single" w:sz="4" w:space="0" w:color="auto"/>
            </w:tcBorders>
            <w:shd w:val="clear" w:color="auto" w:fill="FFFFFF"/>
            <w:vAlign w:val="center"/>
          </w:tcPr>
          <w:p w14:paraId="178E6109" w14:textId="77777777" w:rsidR="00053D64" w:rsidRPr="00DE34CD" w:rsidRDefault="00053D64" w:rsidP="000A7ED2">
            <w:pPr>
              <w:ind w:firstLine="55"/>
              <w:jc w:val="right"/>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1.067.429,00</w:t>
            </w:r>
          </w:p>
        </w:tc>
      </w:tr>
    </w:tbl>
    <w:p w14:paraId="0130AD87" w14:textId="77777777" w:rsidR="00053D64" w:rsidRPr="00DE34CD" w:rsidRDefault="00053D64" w:rsidP="00053D64">
      <w:pPr>
        <w:spacing w:before="240" w:after="240"/>
        <w:ind w:firstLine="709"/>
        <w:jc w:val="both"/>
        <w:rPr>
          <w:rFonts w:asciiTheme="minorHAnsi" w:eastAsia="Calibri" w:hAnsiTheme="minorHAnsi" w:cstheme="minorHAnsi"/>
          <w:b w:val="0"/>
          <w:bCs/>
          <w:sz w:val="22"/>
          <w:szCs w:val="22"/>
          <w:lang w:val="hr-HR"/>
        </w:rPr>
      </w:pPr>
      <w:r w:rsidRPr="00DE34CD">
        <w:rPr>
          <w:rFonts w:asciiTheme="minorHAnsi" w:eastAsia="Calibri" w:hAnsiTheme="minorHAnsi" w:cstheme="minorHAnsi"/>
          <w:b w:val="0"/>
          <w:bCs/>
          <w:sz w:val="22"/>
          <w:szCs w:val="22"/>
          <w:lang w:val="hr-HR"/>
        </w:rPr>
        <w:lastRenderedPageBreak/>
        <w:t xml:space="preserve">(2) Sukladno članku 91. stavku 2. Zakona, planirano je 599.671,00 eura (od ukupno planiranih 1.667.100,00 eura komunalne naknade i rezultata) upotrijebiti za radove na objektima predškolskog, školskog, zdravstvenog i socijalnog sadržaja te za financiranje, građenje i održavanje javnih građevina sportske i kulturne namjene u vlasništvu Grada Požege prema podacima, kako slijedi: </w:t>
      </w:r>
    </w:p>
    <w:tbl>
      <w:tblPr>
        <w:tblW w:w="10773" w:type="dxa"/>
        <w:jc w:val="center"/>
        <w:tblLayout w:type="fixed"/>
        <w:tblLook w:val="04A0" w:firstRow="1" w:lastRow="0" w:firstColumn="1" w:lastColumn="0" w:noHBand="0" w:noVBand="1"/>
      </w:tblPr>
      <w:tblGrid>
        <w:gridCol w:w="584"/>
        <w:gridCol w:w="1078"/>
        <w:gridCol w:w="3862"/>
        <w:gridCol w:w="1417"/>
        <w:gridCol w:w="1276"/>
        <w:gridCol w:w="1276"/>
        <w:gridCol w:w="1280"/>
      </w:tblGrid>
      <w:tr w:rsidR="00053D64" w:rsidRPr="00DE34CD" w14:paraId="49427300" w14:textId="77777777" w:rsidTr="00307BCE">
        <w:trPr>
          <w:trHeight w:val="454"/>
          <w:jc w:val="center"/>
        </w:trPr>
        <w:tc>
          <w:tcPr>
            <w:tcW w:w="584" w:type="dxa"/>
            <w:tcBorders>
              <w:top w:val="single" w:sz="4" w:space="0" w:color="000000"/>
              <w:left w:val="single" w:sz="4" w:space="0" w:color="000000"/>
              <w:bottom w:val="single" w:sz="4" w:space="0" w:color="000000"/>
              <w:right w:val="nil"/>
            </w:tcBorders>
            <w:vAlign w:val="center"/>
            <w:hideMark/>
          </w:tcPr>
          <w:p w14:paraId="437DC39F" w14:textId="77777777" w:rsidR="00053D64" w:rsidRPr="00DE34CD" w:rsidRDefault="00053D64" w:rsidP="000A7ED2">
            <w:pPr>
              <w:jc w:val="center"/>
              <w:rPr>
                <w:rFonts w:asciiTheme="minorHAnsi" w:eastAsia="Calibri" w:hAnsiTheme="minorHAnsi" w:cstheme="minorHAnsi"/>
                <w:b w:val="0"/>
                <w:bCs/>
                <w:sz w:val="22"/>
                <w:szCs w:val="22"/>
                <w:lang w:val="hr-HR"/>
              </w:rPr>
            </w:pPr>
            <w:bookmarkStart w:id="21" w:name="_Hlk25152767"/>
            <w:r w:rsidRPr="00DE34CD">
              <w:rPr>
                <w:rFonts w:asciiTheme="minorHAnsi" w:eastAsia="Calibri" w:hAnsiTheme="minorHAnsi" w:cstheme="minorHAnsi"/>
                <w:b w:val="0"/>
                <w:bCs/>
                <w:sz w:val="22"/>
                <w:szCs w:val="22"/>
                <w:lang w:val="hr-HR"/>
              </w:rPr>
              <w:t>Red.br.</w:t>
            </w:r>
          </w:p>
        </w:tc>
        <w:tc>
          <w:tcPr>
            <w:tcW w:w="1078" w:type="dxa"/>
            <w:tcBorders>
              <w:top w:val="single" w:sz="4" w:space="0" w:color="000000"/>
              <w:left w:val="single" w:sz="4" w:space="0" w:color="000000"/>
              <w:bottom w:val="single" w:sz="4" w:space="0" w:color="000000"/>
              <w:right w:val="nil"/>
            </w:tcBorders>
            <w:vAlign w:val="center"/>
            <w:hideMark/>
          </w:tcPr>
          <w:p w14:paraId="4AC691B7" w14:textId="77777777" w:rsidR="00053D64" w:rsidRPr="00DE34CD" w:rsidRDefault="00053D64" w:rsidP="000A7ED2">
            <w:pPr>
              <w:jc w:val="center"/>
              <w:rPr>
                <w:rFonts w:asciiTheme="minorHAnsi" w:eastAsia="Calibri" w:hAnsiTheme="minorHAnsi" w:cstheme="minorHAnsi"/>
                <w:b w:val="0"/>
                <w:bCs/>
                <w:sz w:val="22"/>
                <w:szCs w:val="22"/>
                <w:lang w:val="hr-HR"/>
              </w:rPr>
            </w:pPr>
            <w:r w:rsidRPr="00DE34CD">
              <w:rPr>
                <w:rFonts w:asciiTheme="minorHAnsi" w:eastAsia="Calibri" w:hAnsiTheme="minorHAnsi" w:cstheme="minorHAnsi"/>
                <w:b w:val="0"/>
                <w:bCs/>
                <w:sz w:val="22"/>
                <w:szCs w:val="22"/>
                <w:lang w:val="hr-HR"/>
              </w:rPr>
              <w:t>Pozicija</w:t>
            </w:r>
          </w:p>
        </w:tc>
        <w:tc>
          <w:tcPr>
            <w:tcW w:w="3862" w:type="dxa"/>
            <w:tcBorders>
              <w:top w:val="single" w:sz="4" w:space="0" w:color="000000"/>
              <w:left w:val="single" w:sz="4" w:space="0" w:color="000000"/>
              <w:bottom w:val="single" w:sz="4" w:space="0" w:color="000000"/>
              <w:right w:val="nil"/>
            </w:tcBorders>
            <w:vAlign w:val="center"/>
            <w:hideMark/>
          </w:tcPr>
          <w:p w14:paraId="3ED0EE73" w14:textId="77777777" w:rsidR="00053D64" w:rsidRPr="00DE34CD" w:rsidRDefault="00053D64" w:rsidP="000A7ED2">
            <w:pPr>
              <w:jc w:val="center"/>
              <w:rPr>
                <w:rFonts w:asciiTheme="minorHAnsi" w:eastAsia="Calibri" w:hAnsiTheme="minorHAnsi" w:cstheme="minorHAnsi"/>
                <w:b w:val="0"/>
                <w:bCs/>
                <w:sz w:val="22"/>
                <w:szCs w:val="22"/>
                <w:lang w:val="hr-HR"/>
              </w:rPr>
            </w:pPr>
            <w:r w:rsidRPr="00DE34CD">
              <w:rPr>
                <w:rFonts w:asciiTheme="minorHAnsi" w:eastAsia="Calibri" w:hAnsiTheme="minorHAnsi" w:cstheme="minorHAnsi"/>
                <w:b w:val="0"/>
                <w:bCs/>
                <w:sz w:val="22"/>
                <w:szCs w:val="22"/>
                <w:lang w:val="hr-HR"/>
              </w:rPr>
              <w:t>Projekt</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70588ADD" w14:textId="77777777" w:rsidR="00053D64" w:rsidRPr="00DE34CD" w:rsidRDefault="00053D64" w:rsidP="000A7ED2">
            <w:pPr>
              <w:jc w:val="center"/>
              <w:rPr>
                <w:rFonts w:asciiTheme="minorHAnsi" w:eastAsia="Calibri" w:hAnsiTheme="minorHAnsi" w:cstheme="minorHAnsi"/>
                <w:b w:val="0"/>
                <w:bCs/>
                <w:sz w:val="22"/>
                <w:szCs w:val="22"/>
                <w:lang w:val="hr-HR"/>
              </w:rPr>
            </w:pPr>
            <w:r w:rsidRPr="00DE34CD">
              <w:rPr>
                <w:rFonts w:asciiTheme="minorHAnsi" w:eastAsia="Calibri" w:hAnsiTheme="minorHAnsi" w:cstheme="minorHAnsi"/>
                <w:b w:val="0"/>
                <w:bCs/>
                <w:sz w:val="22"/>
                <w:szCs w:val="22"/>
                <w:lang w:val="hr-HR"/>
              </w:rPr>
              <w:t>Iznos (EUR)</w:t>
            </w:r>
          </w:p>
        </w:tc>
        <w:tc>
          <w:tcPr>
            <w:tcW w:w="1276" w:type="dxa"/>
            <w:tcBorders>
              <w:top w:val="single" w:sz="4" w:space="0" w:color="000000"/>
              <w:left w:val="single" w:sz="4" w:space="0" w:color="000000"/>
              <w:bottom w:val="single" w:sz="4" w:space="0" w:color="000000"/>
              <w:right w:val="single" w:sz="4" w:space="0" w:color="000000"/>
            </w:tcBorders>
            <w:vAlign w:val="center"/>
          </w:tcPr>
          <w:p w14:paraId="0FD43F5E" w14:textId="77777777" w:rsidR="00053D64" w:rsidRPr="00DE34CD" w:rsidRDefault="00053D64" w:rsidP="000A7ED2">
            <w:pPr>
              <w:jc w:val="center"/>
              <w:rPr>
                <w:rFonts w:asciiTheme="minorHAnsi" w:eastAsia="Calibri" w:hAnsiTheme="minorHAnsi" w:cstheme="minorHAnsi"/>
                <w:b w:val="0"/>
                <w:bCs/>
                <w:sz w:val="22"/>
                <w:szCs w:val="22"/>
                <w:lang w:val="hr-HR"/>
              </w:rPr>
            </w:pPr>
            <w:r w:rsidRPr="00DE34CD">
              <w:rPr>
                <w:rFonts w:asciiTheme="minorHAnsi" w:eastAsia="Calibri" w:hAnsiTheme="minorHAnsi" w:cstheme="minorHAnsi"/>
                <w:b w:val="0"/>
                <w:bCs/>
                <w:sz w:val="22"/>
                <w:szCs w:val="22"/>
                <w:lang w:val="hr-HR"/>
              </w:rPr>
              <w:t>Iznos (EUR)</w:t>
            </w:r>
          </w:p>
        </w:tc>
        <w:tc>
          <w:tcPr>
            <w:tcW w:w="1276" w:type="dxa"/>
            <w:tcBorders>
              <w:top w:val="single" w:sz="4" w:space="0" w:color="000000"/>
              <w:left w:val="single" w:sz="4" w:space="0" w:color="000000"/>
              <w:bottom w:val="single" w:sz="4" w:space="0" w:color="000000"/>
              <w:right w:val="single" w:sz="4" w:space="0" w:color="000000"/>
            </w:tcBorders>
            <w:vAlign w:val="center"/>
          </w:tcPr>
          <w:p w14:paraId="5C8FAF05" w14:textId="77777777" w:rsidR="00053D64" w:rsidRPr="00DE34CD" w:rsidRDefault="00053D64" w:rsidP="000A7ED2">
            <w:pPr>
              <w:jc w:val="center"/>
              <w:rPr>
                <w:rFonts w:asciiTheme="minorHAnsi" w:eastAsia="Calibri" w:hAnsiTheme="minorHAnsi" w:cstheme="minorHAnsi"/>
                <w:b w:val="0"/>
                <w:bCs/>
                <w:sz w:val="22"/>
                <w:szCs w:val="22"/>
                <w:lang w:val="hr-HR"/>
              </w:rPr>
            </w:pPr>
            <w:r w:rsidRPr="00DE34CD">
              <w:rPr>
                <w:rFonts w:asciiTheme="minorHAnsi" w:eastAsia="Calibri" w:hAnsiTheme="minorHAnsi" w:cstheme="minorHAnsi"/>
                <w:b w:val="0"/>
                <w:bCs/>
                <w:sz w:val="22"/>
                <w:szCs w:val="22"/>
                <w:lang w:val="hr-HR"/>
              </w:rPr>
              <w:t>Iznos (EUR)</w:t>
            </w:r>
          </w:p>
        </w:tc>
        <w:tc>
          <w:tcPr>
            <w:tcW w:w="1280" w:type="dxa"/>
            <w:tcBorders>
              <w:top w:val="single" w:sz="4" w:space="0" w:color="000000"/>
              <w:left w:val="single" w:sz="4" w:space="0" w:color="000000"/>
              <w:bottom w:val="single" w:sz="4" w:space="0" w:color="000000"/>
              <w:right w:val="single" w:sz="4" w:space="0" w:color="000000"/>
            </w:tcBorders>
            <w:vAlign w:val="center"/>
          </w:tcPr>
          <w:p w14:paraId="0F3A43A9" w14:textId="77777777" w:rsidR="00053D64" w:rsidRPr="00DE34CD" w:rsidRDefault="00053D64" w:rsidP="000A7ED2">
            <w:pPr>
              <w:jc w:val="center"/>
              <w:rPr>
                <w:rFonts w:asciiTheme="minorHAnsi" w:eastAsia="Calibri" w:hAnsiTheme="minorHAnsi" w:cstheme="minorHAnsi"/>
                <w:b w:val="0"/>
                <w:bCs/>
                <w:sz w:val="22"/>
                <w:szCs w:val="22"/>
                <w:lang w:val="hr-HR"/>
              </w:rPr>
            </w:pPr>
            <w:r w:rsidRPr="00DE34CD">
              <w:rPr>
                <w:rFonts w:asciiTheme="minorHAnsi" w:eastAsia="Calibri" w:hAnsiTheme="minorHAnsi" w:cstheme="minorHAnsi"/>
                <w:b w:val="0"/>
                <w:bCs/>
                <w:sz w:val="22"/>
                <w:szCs w:val="22"/>
                <w:lang w:val="hr-HR"/>
              </w:rPr>
              <w:t>Iznos (EUR)</w:t>
            </w:r>
          </w:p>
        </w:tc>
      </w:tr>
      <w:tr w:rsidR="00053D64" w:rsidRPr="00DE34CD" w14:paraId="79D818A8" w14:textId="77777777" w:rsidTr="00307BCE">
        <w:trPr>
          <w:trHeight w:val="454"/>
          <w:jc w:val="center"/>
        </w:trPr>
        <w:tc>
          <w:tcPr>
            <w:tcW w:w="584" w:type="dxa"/>
            <w:tcBorders>
              <w:top w:val="single" w:sz="4" w:space="0" w:color="000000"/>
              <w:left w:val="single" w:sz="4" w:space="0" w:color="000000"/>
              <w:bottom w:val="single" w:sz="4" w:space="0" w:color="000000"/>
              <w:right w:val="nil"/>
            </w:tcBorders>
            <w:vAlign w:val="center"/>
            <w:hideMark/>
          </w:tcPr>
          <w:p w14:paraId="1542A137" w14:textId="77777777" w:rsidR="00053D64" w:rsidRPr="00DE34CD" w:rsidRDefault="00053D64" w:rsidP="000A7ED2">
            <w:pPr>
              <w:jc w:val="center"/>
              <w:rPr>
                <w:rFonts w:asciiTheme="minorHAnsi" w:eastAsia="Calibri" w:hAnsiTheme="minorHAnsi" w:cstheme="minorHAnsi"/>
                <w:b w:val="0"/>
                <w:bCs/>
                <w:sz w:val="22"/>
                <w:szCs w:val="22"/>
                <w:lang w:val="hr-HR"/>
              </w:rPr>
            </w:pPr>
            <w:r w:rsidRPr="00DE34CD">
              <w:rPr>
                <w:rFonts w:asciiTheme="minorHAnsi" w:eastAsia="Calibri" w:hAnsiTheme="minorHAnsi" w:cstheme="minorHAnsi"/>
                <w:b w:val="0"/>
                <w:bCs/>
                <w:sz w:val="22"/>
                <w:szCs w:val="22"/>
                <w:lang w:val="hr-HR"/>
              </w:rPr>
              <w:t>1.</w:t>
            </w:r>
          </w:p>
        </w:tc>
        <w:tc>
          <w:tcPr>
            <w:tcW w:w="1078" w:type="dxa"/>
            <w:tcBorders>
              <w:top w:val="single" w:sz="4" w:space="0" w:color="000000"/>
              <w:left w:val="single" w:sz="4" w:space="0" w:color="000000"/>
              <w:bottom w:val="single" w:sz="4" w:space="0" w:color="000000"/>
              <w:right w:val="nil"/>
            </w:tcBorders>
            <w:vAlign w:val="center"/>
            <w:hideMark/>
          </w:tcPr>
          <w:p w14:paraId="382F8922" w14:textId="77777777" w:rsidR="00053D64" w:rsidRPr="00DE34CD" w:rsidRDefault="00053D64" w:rsidP="000A7ED2">
            <w:pPr>
              <w:jc w:val="both"/>
              <w:rPr>
                <w:rFonts w:asciiTheme="minorHAnsi" w:eastAsia="Calibri" w:hAnsiTheme="minorHAnsi" w:cstheme="minorHAnsi"/>
                <w:b w:val="0"/>
                <w:bCs/>
                <w:sz w:val="22"/>
                <w:szCs w:val="22"/>
                <w:lang w:val="hr-HR"/>
              </w:rPr>
            </w:pPr>
            <w:r w:rsidRPr="00DE34CD">
              <w:rPr>
                <w:rFonts w:asciiTheme="minorHAnsi" w:eastAsia="Calibri" w:hAnsiTheme="minorHAnsi" w:cstheme="minorHAnsi"/>
                <w:b w:val="0"/>
                <w:bCs/>
                <w:sz w:val="22"/>
                <w:szCs w:val="22"/>
                <w:lang w:val="hr-HR"/>
              </w:rPr>
              <w:t>R0569</w:t>
            </w:r>
          </w:p>
        </w:tc>
        <w:tc>
          <w:tcPr>
            <w:tcW w:w="3862" w:type="dxa"/>
            <w:tcBorders>
              <w:top w:val="single" w:sz="4" w:space="0" w:color="000000"/>
              <w:left w:val="single" w:sz="4" w:space="0" w:color="000000"/>
              <w:bottom w:val="single" w:sz="4" w:space="0" w:color="000000"/>
              <w:right w:val="nil"/>
            </w:tcBorders>
            <w:vAlign w:val="center"/>
            <w:hideMark/>
          </w:tcPr>
          <w:p w14:paraId="12ACA224" w14:textId="77777777" w:rsidR="00053D64" w:rsidRPr="00DE34CD" w:rsidRDefault="00053D64" w:rsidP="000A7ED2">
            <w:pPr>
              <w:rPr>
                <w:rFonts w:asciiTheme="minorHAnsi" w:eastAsia="Calibri" w:hAnsiTheme="minorHAnsi" w:cstheme="minorHAnsi"/>
                <w:b w:val="0"/>
                <w:bCs/>
                <w:sz w:val="22"/>
                <w:szCs w:val="22"/>
                <w:lang w:val="hr-HR"/>
              </w:rPr>
            </w:pPr>
            <w:r w:rsidRPr="00DE34CD">
              <w:rPr>
                <w:rFonts w:asciiTheme="minorHAnsi" w:eastAsia="Calibri" w:hAnsiTheme="minorHAnsi" w:cstheme="minorHAnsi"/>
                <w:b w:val="0"/>
                <w:bCs/>
                <w:sz w:val="22"/>
                <w:szCs w:val="22"/>
                <w:lang w:val="hr-HR"/>
              </w:rPr>
              <w:t>Ceste</w:t>
            </w:r>
          </w:p>
        </w:tc>
        <w:tc>
          <w:tcPr>
            <w:tcW w:w="1417" w:type="dxa"/>
            <w:tcBorders>
              <w:top w:val="single" w:sz="4" w:space="0" w:color="000000"/>
              <w:left w:val="single" w:sz="4" w:space="0" w:color="000000"/>
              <w:bottom w:val="single" w:sz="4" w:space="0" w:color="000000"/>
              <w:right w:val="single" w:sz="4" w:space="0" w:color="000000"/>
            </w:tcBorders>
            <w:vAlign w:val="center"/>
          </w:tcPr>
          <w:p w14:paraId="03D4E8D1" w14:textId="77777777" w:rsidR="00053D64" w:rsidRPr="00DE34CD" w:rsidRDefault="00053D64" w:rsidP="000A7ED2">
            <w:pPr>
              <w:jc w:val="right"/>
              <w:rPr>
                <w:rFonts w:asciiTheme="minorHAnsi" w:eastAsia="Calibri" w:hAnsiTheme="minorHAnsi" w:cstheme="minorHAnsi"/>
                <w:b w:val="0"/>
                <w:bCs/>
                <w:sz w:val="22"/>
                <w:szCs w:val="22"/>
                <w:lang w:val="hr-HR"/>
              </w:rPr>
            </w:pPr>
            <w:r w:rsidRPr="00DE34CD">
              <w:rPr>
                <w:rFonts w:asciiTheme="minorHAnsi" w:eastAsia="Calibri" w:hAnsiTheme="minorHAnsi" w:cstheme="minorHAnsi"/>
                <w:b w:val="0"/>
                <w:bCs/>
                <w:sz w:val="22"/>
                <w:szCs w:val="22"/>
                <w:lang w:val="hr-HR"/>
              </w:rPr>
              <w:t>167.566,00</w:t>
            </w:r>
          </w:p>
        </w:tc>
        <w:tc>
          <w:tcPr>
            <w:tcW w:w="1276" w:type="dxa"/>
            <w:tcBorders>
              <w:top w:val="single" w:sz="4" w:space="0" w:color="000000"/>
              <w:left w:val="single" w:sz="4" w:space="0" w:color="000000"/>
              <w:bottom w:val="single" w:sz="4" w:space="0" w:color="000000"/>
              <w:right w:val="single" w:sz="4" w:space="0" w:color="000000"/>
            </w:tcBorders>
            <w:vAlign w:val="center"/>
          </w:tcPr>
          <w:p w14:paraId="19F45413" w14:textId="77777777" w:rsidR="00053D64" w:rsidRPr="00DE34CD" w:rsidRDefault="00053D64" w:rsidP="000A7ED2">
            <w:pPr>
              <w:jc w:val="right"/>
              <w:rPr>
                <w:rFonts w:asciiTheme="minorHAnsi" w:eastAsia="Calibri" w:hAnsiTheme="minorHAnsi" w:cstheme="minorHAnsi"/>
                <w:b w:val="0"/>
                <w:bCs/>
                <w:sz w:val="22"/>
                <w:szCs w:val="22"/>
                <w:lang w:val="hr-HR"/>
              </w:rPr>
            </w:pPr>
            <w:r w:rsidRPr="00DE34CD">
              <w:rPr>
                <w:rFonts w:asciiTheme="minorHAnsi" w:eastAsia="Calibri" w:hAnsiTheme="minorHAnsi" w:cstheme="minorHAnsi"/>
                <w:b w:val="0"/>
                <w:bCs/>
                <w:sz w:val="22"/>
                <w:szCs w:val="22"/>
                <w:lang w:val="hr-HR"/>
              </w:rPr>
              <w:t>167.566,00</w:t>
            </w:r>
          </w:p>
        </w:tc>
        <w:tc>
          <w:tcPr>
            <w:tcW w:w="1276" w:type="dxa"/>
            <w:tcBorders>
              <w:top w:val="single" w:sz="4" w:space="0" w:color="000000"/>
              <w:left w:val="single" w:sz="4" w:space="0" w:color="000000"/>
              <w:bottom w:val="single" w:sz="4" w:space="0" w:color="000000"/>
              <w:right w:val="single" w:sz="4" w:space="0" w:color="000000"/>
            </w:tcBorders>
            <w:vAlign w:val="center"/>
          </w:tcPr>
          <w:p w14:paraId="4D4A0E94" w14:textId="77777777" w:rsidR="00053D64" w:rsidRPr="00DE34CD" w:rsidRDefault="00053D64" w:rsidP="000A7ED2">
            <w:pPr>
              <w:jc w:val="right"/>
              <w:rPr>
                <w:rFonts w:asciiTheme="minorHAnsi" w:eastAsia="Calibri" w:hAnsiTheme="minorHAnsi" w:cstheme="minorHAnsi"/>
                <w:b w:val="0"/>
                <w:bCs/>
                <w:sz w:val="22"/>
                <w:szCs w:val="22"/>
                <w:lang w:val="hr-HR"/>
              </w:rPr>
            </w:pPr>
            <w:r w:rsidRPr="00DE34CD">
              <w:rPr>
                <w:rFonts w:asciiTheme="minorHAnsi" w:eastAsia="Calibri" w:hAnsiTheme="minorHAnsi" w:cstheme="minorHAnsi"/>
                <w:b w:val="0"/>
                <w:bCs/>
                <w:sz w:val="22"/>
                <w:szCs w:val="22"/>
                <w:lang w:val="hr-HR"/>
              </w:rPr>
              <w:t>125.169,00</w:t>
            </w:r>
          </w:p>
        </w:tc>
        <w:tc>
          <w:tcPr>
            <w:tcW w:w="1280" w:type="dxa"/>
            <w:tcBorders>
              <w:top w:val="single" w:sz="4" w:space="0" w:color="000000"/>
              <w:left w:val="single" w:sz="4" w:space="0" w:color="000000"/>
              <w:bottom w:val="single" w:sz="4" w:space="0" w:color="000000"/>
              <w:right w:val="single" w:sz="4" w:space="0" w:color="000000"/>
            </w:tcBorders>
            <w:vAlign w:val="center"/>
          </w:tcPr>
          <w:p w14:paraId="2D1E2E04" w14:textId="77777777" w:rsidR="00053D64" w:rsidRPr="00DE34CD" w:rsidRDefault="00053D64" w:rsidP="000A7ED2">
            <w:pPr>
              <w:jc w:val="right"/>
              <w:rPr>
                <w:rFonts w:asciiTheme="minorHAnsi" w:eastAsia="Calibri" w:hAnsiTheme="minorHAnsi" w:cstheme="minorHAnsi"/>
                <w:b w:val="0"/>
                <w:bCs/>
                <w:sz w:val="22"/>
                <w:szCs w:val="22"/>
                <w:lang w:val="hr-HR"/>
              </w:rPr>
            </w:pPr>
            <w:r w:rsidRPr="00DE34CD">
              <w:rPr>
                <w:rFonts w:asciiTheme="minorHAnsi" w:eastAsia="Calibri" w:hAnsiTheme="minorHAnsi" w:cstheme="minorHAnsi"/>
                <w:b w:val="0"/>
                <w:bCs/>
                <w:sz w:val="22"/>
                <w:szCs w:val="22"/>
                <w:lang w:val="hr-HR"/>
              </w:rPr>
              <w:t>86.169,00</w:t>
            </w:r>
          </w:p>
        </w:tc>
      </w:tr>
      <w:tr w:rsidR="00053D64" w:rsidRPr="00DE34CD" w14:paraId="09BE0062" w14:textId="77777777" w:rsidTr="00307BCE">
        <w:trPr>
          <w:trHeight w:val="454"/>
          <w:jc w:val="center"/>
        </w:trPr>
        <w:tc>
          <w:tcPr>
            <w:tcW w:w="584" w:type="dxa"/>
            <w:tcBorders>
              <w:top w:val="single" w:sz="4" w:space="0" w:color="000000"/>
              <w:left w:val="single" w:sz="4" w:space="0" w:color="000000"/>
              <w:bottom w:val="single" w:sz="4" w:space="0" w:color="000000"/>
              <w:right w:val="nil"/>
            </w:tcBorders>
            <w:vAlign w:val="center"/>
          </w:tcPr>
          <w:p w14:paraId="7236D0A0" w14:textId="77777777" w:rsidR="00053D64" w:rsidRPr="00DE34CD" w:rsidRDefault="00053D64" w:rsidP="000A7ED2">
            <w:pPr>
              <w:jc w:val="center"/>
              <w:rPr>
                <w:rFonts w:asciiTheme="minorHAnsi" w:eastAsia="Calibri" w:hAnsiTheme="minorHAnsi" w:cstheme="minorHAnsi"/>
                <w:b w:val="0"/>
                <w:bCs/>
                <w:sz w:val="22"/>
                <w:szCs w:val="22"/>
                <w:lang w:val="hr-HR"/>
              </w:rPr>
            </w:pPr>
            <w:r w:rsidRPr="00DE34CD">
              <w:rPr>
                <w:rFonts w:asciiTheme="minorHAnsi" w:eastAsia="Calibri" w:hAnsiTheme="minorHAnsi" w:cstheme="minorHAnsi"/>
                <w:b w:val="0"/>
                <w:bCs/>
                <w:sz w:val="22"/>
                <w:szCs w:val="22"/>
                <w:lang w:val="hr-HR"/>
              </w:rPr>
              <w:t>2.</w:t>
            </w:r>
          </w:p>
        </w:tc>
        <w:tc>
          <w:tcPr>
            <w:tcW w:w="1078" w:type="dxa"/>
            <w:tcBorders>
              <w:top w:val="single" w:sz="4" w:space="0" w:color="000000"/>
              <w:left w:val="single" w:sz="4" w:space="0" w:color="000000"/>
              <w:bottom w:val="single" w:sz="4" w:space="0" w:color="000000"/>
              <w:right w:val="nil"/>
            </w:tcBorders>
            <w:vAlign w:val="center"/>
          </w:tcPr>
          <w:p w14:paraId="3BEE8409" w14:textId="77777777" w:rsidR="00053D64" w:rsidRPr="00DE34CD" w:rsidRDefault="00053D64" w:rsidP="000A7ED2">
            <w:pPr>
              <w:jc w:val="both"/>
              <w:rPr>
                <w:rFonts w:asciiTheme="minorHAnsi" w:eastAsia="Calibri" w:hAnsiTheme="minorHAnsi" w:cstheme="minorHAnsi"/>
                <w:b w:val="0"/>
                <w:bCs/>
                <w:sz w:val="22"/>
                <w:szCs w:val="22"/>
                <w:lang w:val="hr-HR"/>
              </w:rPr>
            </w:pPr>
            <w:r w:rsidRPr="00DE34CD">
              <w:rPr>
                <w:rFonts w:asciiTheme="minorHAnsi" w:eastAsia="Calibri" w:hAnsiTheme="minorHAnsi" w:cstheme="minorHAnsi"/>
                <w:b w:val="0"/>
                <w:bCs/>
                <w:sz w:val="22"/>
                <w:szCs w:val="22"/>
                <w:lang w:val="hr-HR"/>
              </w:rPr>
              <w:t>R0569-14</w:t>
            </w:r>
          </w:p>
        </w:tc>
        <w:tc>
          <w:tcPr>
            <w:tcW w:w="3862" w:type="dxa"/>
            <w:tcBorders>
              <w:top w:val="single" w:sz="4" w:space="0" w:color="000000"/>
              <w:left w:val="single" w:sz="4" w:space="0" w:color="000000"/>
              <w:bottom w:val="single" w:sz="4" w:space="0" w:color="000000"/>
              <w:right w:val="nil"/>
            </w:tcBorders>
            <w:vAlign w:val="center"/>
          </w:tcPr>
          <w:p w14:paraId="484C1520" w14:textId="77777777" w:rsidR="00053D64" w:rsidRPr="00DE34CD" w:rsidRDefault="00053D64" w:rsidP="000A7ED2">
            <w:pPr>
              <w:rPr>
                <w:rFonts w:asciiTheme="minorHAnsi" w:eastAsia="Calibri" w:hAnsiTheme="minorHAnsi" w:cstheme="minorHAnsi"/>
                <w:b w:val="0"/>
                <w:bCs/>
                <w:sz w:val="22"/>
                <w:szCs w:val="22"/>
                <w:lang w:val="hr-HR"/>
              </w:rPr>
            </w:pPr>
            <w:r w:rsidRPr="00DE34CD">
              <w:rPr>
                <w:rFonts w:asciiTheme="minorHAnsi" w:eastAsia="Calibri" w:hAnsiTheme="minorHAnsi" w:cstheme="minorHAnsi"/>
                <w:b w:val="0"/>
                <w:bCs/>
                <w:sz w:val="22"/>
                <w:szCs w:val="22"/>
                <w:lang w:val="hr-HR"/>
              </w:rPr>
              <w:t>Ceste</w:t>
            </w:r>
          </w:p>
        </w:tc>
        <w:tc>
          <w:tcPr>
            <w:tcW w:w="1417" w:type="dxa"/>
            <w:tcBorders>
              <w:top w:val="single" w:sz="4" w:space="0" w:color="000000"/>
              <w:left w:val="single" w:sz="4" w:space="0" w:color="000000"/>
              <w:bottom w:val="single" w:sz="4" w:space="0" w:color="000000"/>
              <w:right w:val="single" w:sz="4" w:space="0" w:color="000000"/>
            </w:tcBorders>
            <w:vAlign w:val="center"/>
          </w:tcPr>
          <w:p w14:paraId="29D34DE2" w14:textId="77777777" w:rsidR="00053D64" w:rsidRPr="00DE34CD" w:rsidRDefault="00053D64" w:rsidP="000A7ED2">
            <w:pPr>
              <w:jc w:val="right"/>
              <w:rPr>
                <w:rFonts w:asciiTheme="minorHAnsi" w:eastAsia="Calibri" w:hAnsiTheme="minorHAnsi" w:cstheme="minorHAnsi"/>
                <w:b w:val="0"/>
                <w:bCs/>
                <w:sz w:val="22"/>
                <w:szCs w:val="22"/>
                <w:lang w:val="hr-HR"/>
              </w:rPr>
            </w:pPr>
            <w:r w:rsidRPr="00DE34CD">
              <w:rPr>
                <w:rFonts w:asciiTheme="minorHAnsi" w:eastAsia="Calibri" w:hAnsiTheme="minorHAnsi" w:cstheme="minorHAnsi"/>
                <w:b w:val="0"/>
                <w:bCs/>
                <w:sz w:val="22"/>
                <w:szCs w:val="22"/>
                <w:lang w:val="hr-HR"/>
              </w:rPr>
              <w:t>0,00</w:t>
            </w:r>
          </w:p>
        </w:tc>
        <w:tc>
          <w:tcPr>
            <w:tcW w:w="1276" w:type="dxa"/>
            <w:tcBorders>
              <w:top w:val="single" w:sz="4" w:space="0" w:color="000000"/>
              <w:left w:val="single" w:sz="4" w:space="0" w:color="000000"/>
              <w:bottom w:val="single" w:sz="4" w:space="0" w:color="000000"/>
              <w:right w:val="single" w:sz="4" w:space="0" w:color="000000"/>
            </w:tcBorders>
            <w:vAlign w:val="center"/>
          </w:tcPr>
          <w:p w14:paraId="2A5FA81A" w14:textId="77777777" w:rsidR="00053D64" w:rsidRPr="00DE34CD" w:rsidRDefault="00053D64" w:rsidP="000A7ED2">
            <w:pPr>
              <w:jc w:val="right"/>
              <w:rPr>
                <w:rFonts w:asciiTheme="minorHAnsi" w:eastAsia="Calibri" w:hAnsiTheme="minorHAnsi" w:cstheme="minorHAnsi"/>
                <w:b w:val="0"/>
                <w:bCs/>
                <w:sz w:val="22"/>
                <w:szCs w:val="22"/>
                <w:lang w:val="hr-HR"/>
              </w:rPr>
            </w:pPr>
            <w:r w:rsidRPr="00DE34CD">
              <w:rPr>
                <w:rFonts w:asciiTheme="minorHAnsi" w:eastAsia="Calibri" w:hAnsiTheme="minorHAnsi" w:cstheme="minorHAnsi"/>
                <w:b w:val="0"/>
                <w:bCs/>
                <w:sz w:val="22"/>
                <w:szCs w:val="22"/>
                <w:lang w:val="hr-HR"/>
              </w:rPr>
              <w:t>24.866,00</w:t>
            </w:r>
          </w:p>
        </w:tc>
        <w:tc>
          <w:tcPr>
            <w:tcW w:w="1276" w:type="dxa"/>
            <w:tcBorders>
              <w:top w:val="single" w:sz="4" w:space="0" w:color="000000"/>
              <w:left w:val="single" w:sz="4" w:space="0" w:color="000000"/>
              <w:bottom w:val="single" w:sz="4" w:space="0" w:color="000000"/>
              <w:right w:val="single" w:sz="4" w:space="0" w:color="000000"/>
            </w:tcBorders>
            <w:vAlign w:val="center"/>
          </w:tcPr>
          <w:p w14:paraId="32C0AE7C" w14:textId="77777777" w:rsidR="00053D64" w:rsidRPr="00DE34CD" w:rsidRDefault="00053D64" w:rsidP="000A7ED2">
            <w:pPr>
              <w:jc w:val="right"/>
              <w:rPr>
                <w:rFonts w:asciiTheme="minorHAnsi" w:eastAsia="Calibri" w:hAnsiTheme="minorHAnsi" w:cstheme="minorHAnsi"/>
                <w:b w:val="0"/>
                <w:bCs/>
                <w:sz w:val="22"/>
                <w:szCs w:val="22"/>
                <w:lang w:val="hr-HR"/>
              </w:rPr>
            </w:pPr>
            <w:r w:rsidRPr="00DE34CD">
              <w:rPr>
                <w:rFonts w:asciiTheme="minorHAnsi" w:eastAsia="Calibri" w:hAnsiTheme="minorHAnsi" w:cstheme="minorHAnsi"/>
                <w:b w:val="0"/>
                <w:bCs/>
                <w:sz w:val="22"/>
                <w:szCs w:val="22"/>
                <w:lang w:val="hr-HR"/>
              </w:rPr>
              <w:t>51.050,00</w:t>
            </w:r>
          </w:p>
        </w:tc>
        <w:tc>
          <w:tcPr>
            <w:tcW w:w="1280" w:type="dxa"/>
            <w:tcBorders>
              <w:top w:val="single" w:sz="4" w:space="0" w:color="000000"/>
              <w:left w:val="single" w:sz="4" w:space="0" w:color="000000"/>
              <w:bottom w:val="single" w:sz="4" w:space="0" w:color="000000"/>
              <w:right w:val="single" w:sz="4" w:space="0" w:color="000000"/>
            </w:tcBorders>
            <w:vAlign w:val="center"/>
          </w:tcPr>
          <w:p w14:paraId="24F29800" w14:textId="77777777" w:rsidR="00053D64" w:rsidRPr="00DE34CD" w:rsidRDefault="00053D64" w:rsidP="000A7ED2">
            <w:pPr>
              <w:jc w:val="right"/>
              <w:rPr>
                <w:rFonts w:asciiTheme="minorHAnsi" w:eastAsia="Calibri" w:hAnsiTheme="minorHAnsi" w:cstheme="minorHAnsi"/>
                <w:b w:val="0"/>
                <w:bCs/>
                <w:sz w:val="22"/>
                <w:szCs w:val="22"/>
                <w:lang w:val="hr-HR"/>
              </w:rPr>
            </w:pPr>
            <w:r w:rsidRPr="00DE34CD">
              <w:rPr>
                <w:rFonts w:asciiTheme="minorHAnsi" w:eastAsia="Calibri" w:hAnsiTheme="minorHAnsi" w:cstheme="minorHAnsi"/>
                <w:b w:val="0"/>
                <w:bCs/>
                <w:sz w:val="22"/>
                <w:szCs w:val="22"/>
                <w:lang w:val="hr-HR"/>
              </w:rPr>
              <w:t>51.050,00</w:t>
            </w:r>
          </w:p>
        </w:tc>
      </w:tr>
      <w:tr w:rsidR="00053D64" w:rsidRPr="00DE34CD" w14:paraId="0474151E" w14:textId="77777777" w:rsidTr="00307BCE">
        <w:trPr>
          <w:trHeight w:val="454"/>
          <w:jc w:val="center"/>
        </w:trPr>
        <w:tc>
          <w:tcPr>
            <w:tcW w:w="584" w:type="dxa"/>
            <w:tcBorders>
              <w:top w:val="single" w:sz="4" w:space="0" w:color="000000"/>
              <w:left w:val="single" w:sz="4" w:space="0" w:color="000000"/>
              <w:bottom w:val="single" w:sz="4" w:space="0" w:color="000000"/>
              <w:right w:val="nil"/>
            </w:tcBorders>
            <w:vAlign w:val="center"/>
            <w:hideMark/>
          </w:tcPr>
          <w:p w14:paraId="592174E9" w14:textId="77777777" w:rsidR="00053D64" w:rsidRPr="00DE34CD" w:rsidRDefault="00053D64" w:rsidP="000A7ED2">
            <w:pPr>
              <w:jc w:val="center"/>
              <w:rPr>
                <w:rFonts w:asciiTheme="minorHAnsi" w:eastAsia="Calibri" w:hAnsiTheme="minorHAnsi" w:cstheme="minorHAnsi"/>
                <w:b w:val="0"/>
                <w:bCs/>
                <w:sz w:val="22"/>
                <w:szCs w:val="22"/>
                <w:lang w:val="hr-HR"/>
              </w:rPr>
            </w:pPr>
            <w:r w:rsidRPr="00DE34CD">
              <w:rPr>
                <w:rFonts w:asciiTheme="minorHAnsi" w:eastAsia="Calibri" w:hAnsiTheme="minorHAnsi" w:cstheme="minorHAnsi"/>
                <w:b w:val="0"/>
                <w:bCs/>
                <w:sz w:val="22"/>
                <w:szCs w:val="22"/>
                <w:lang w:val="hr-HR"/>
              </w:rPr>
              <w:t>3.</w:t>
            </w:r>
          </w:p>
        </w:tc>
        <w:tc>
          <w:tcPr>
            <w:tcW w:w="1078" w:type="dxa"/>
            <w:tcBorders>
              <w:top w:val="single" w:sz="4" w:space="0" w:color="000000"/>
              <w:left w:val="single" w:sz="4" w:space="0" w:color="000000"/>
              <w:bottom w:val="single" w:sz="4" w:space="0" w:color="000000"/>
              <w:right w:val="nil"/>
            </w:tcBorders>
            <w:vAlign w:val="center"/>
            <w:hideMark/>
          </w:tcPr>
          <w:p w14:paraId="738EE928" w14:textId="77777777" w:rsidR="00053D64" w:rsidRPr="00DE34CD" w:rsidRDefault="00053D64" w:rsidP="000A7ED2">
            <w:pPr>
              <w:jc w:val="both"/>
              <w:rPr>
                <w:rFonts w:asciiTheme="minorHAnsi" w:eastAsia="Calibri" w:hAnsiTheme="minorHAnsi" w:cstheme="minorHAnsi"/>
                <w:b w:val="0"/>
                <w:bCs/>
                <w:sz w:val="22"/>
                <w:szCs w:val="22"/>
                <w:lang w:val="hr-HR"/>
              </w:rPr>
            </w:pPr>
            <w:r w:rsidRPr="00DE34CD">
              <w:rPr>
                <w:rFonts w:asciiTheme="minorHAnsi" w:eastAsia="Calibri" w:hAnsiTheme="minorHAnsi" w:cstheme="minorHAnsi"/>
                <w:b w:val="0"/>
                <w:bCs/>
                <w:sz w:val="22"/>
                <w:szCs w:val="22"/>
                <w:lang w:val="hr-HR"/>
              </w:rPr>
              <w:t>R0570</w:t>
            </w:r>
          </w:p>
        </w:tc>
        <w:tc>
          <w:tcPr>
            <w:tcW w:w="3862" w:type="dxa"/>
            <w:tcBorders>
              <w:top w:val="single" w:sz="4" w:space="0" w:color="000000"/>
              <w:left w:val="single" w:sz="4" w:space="0" w:color="000000"/>
              <w:bottom w:val="single" w:sz="4" w:space="0" w:color="000000"/>
              <w:right w:val="nil"/>
            </w:tcBorders>
            <w:vAlign w:val="center"/>
            <w:hideMark/>
          </w:tcPr>
          <w:p w14:paraId="4C938D8E" w14:textId="77777777" w:rsidR="00053D64" w:rsidRPr="00DE34CD" w:rsidRDefault="00053D64" w:rsidP="000A7ED2">
            <w:pPr>
              <w:rPr>
                <w:rFonts w:asciiTheme="minorHAnsi" w:eastAsia="Calibri" w:hAnsiTheme="minorHAnsi" w:cstheme="minorHAnsi"/>
                <w:b w:val="0"/>
                <w:bCs/>
                <w:sz w:val="22"/>
                <w:szCs w:val="22"/>
                <w:lang w:val="hr-HR"/>
              </w:rPr>
            </w:pPr>
            <w:r w:rsidRPr="00DE34CD">
              <w:rPr>
                <w:rFonts w:asciiTheme="minorHAnsi" w:eastAsia="Calibri" w:hAnsiTheme="minorHAnsi" w:cstheme="minorHAnsi"/>
                <w:b w:val="0"/>
                <w:bCs/>
                <w:sz w:val="22"/>
                <w:szCs w:val="22"/>
                <w:lang w:val="hr-HR"/>
              </w:rPr>
              <w:t>Prometnice – dodatna ulaganja</w:t>
            </w:r>
          </w:p>
        </w:tc>
        <w:tc>
          <w:tcPr>
            <w:tcW w:w="1417" w:type="dxa"/>
            <w:tcBorders>
              <w:top w:val="single" w:sz="4" w:space="0" w:color="000000"/>
              <w:left w:val="single" w:sz="4" w:space="0" w:color="000000"/>
              <w:bottom w:val="single" w:sz="4" w:space="0" w:color="000000"/>
              <w:right w:val="single" w:sz="4" w:space="0" w:color="000000"/>
            </w:tcBorders>
            <w:vAlign w:val="center"/>
          </w:tcPr>
          <w:p w14:paraId="53AA5B53" w14:textId="77777777" w:rsidR="00053D64" w:rsidRPr="00DE34CD" w:rsidRDefault="00053D64" w:rsidP="000A7ED2">
            <w:pPr>
              <w:jc w:val="right"/>
              <w:rPr>
                <w:rFonts w:asciiTheme="minorHAnsi" w:eastAsia="Calibri" w:hAnsiTheme="minorHAnsi" w:cstheme="minorHAnsi"/>
                <w:b w:val="0"/>
                <w:bCs/>
                <w:sz w:val="22"/>
                <w:szCs w:val="22"/>
                <w:lang w:val="hr-HR"/>
              </w:rPr>
            </w:pPr>
            <w:r w:rsidRPr="00DE34CD">
              <w:rPr>
                <w:rFonts w:asciiTheme="minorHAnsi" w:eastAsia="Calibri" w:hAnsiTheme="minorHAnsi" w:cstheme="minorHAnsi"/>
                <w:b w:val="0"/>
                <w:bCs/>
                <w:sz w:val="22"/>
                <w:szCs w:val="22"/>
                <w:lang w:val="hr-HR"/>
              </w:rPr>
              <w:t>69.547,00</w:t>
            </w:r>
          </w:p>
        </w:tc>
        <w:tc>
          <w:tcPr>
            <w:tcW w:w="1276" w:type="dxa"/>
            <w:tcBorders>
              <w:top w:val="single" w:sz="4" w:space="0" w:color="000000"/>
              <w:left w:val="single" w:sz="4" w:space="0" w:color="000000"/>
              <w:bottom w:val="single" w:sz="4" w:space="0" w:color="000000"/>
              <w:right w:val="single" w:sz="4" w:space="0" w:color="000000"/>
            </w:tcBorders>
            <w:vAlign w:val="center"/>
          </w:tcPr>
          <w:p w14:paraId="497E57B8" w14:textId="77777777" w:rsidR="00053D64" w:rsidRPr="00DE34CD" w:rsidRDefault="00053D64" w:rsidP="000A7ED2">
            <w:pPr>
              <w:jc w:val="right"/>
              <w:rPr>
                <w:rFonts w:asciiTheme="minorHAnsi" w:eastAsia="Calibri" w:hAnsiTheme="minorHAnsi" w:cstheme="minorHAnsi"/>
                <w:b w:val="0"/>
                <w:bCs/>
                <w:sz w:val="22"/>
                <w:szCs w:val="22"/>
                <w:lang w:val="hr-HR"/>
              </w:rPr>
            </w:pPr>
            <w:r w:rsidRPr="00DE34CD">
              <w:rPr>
                <w:rFonts w:asciiTheme="minorHAnsi" w:eastAsia="Calibri" w:hAnsiTheme="minorHAnsi" w:cstheme="minorHAnsi"/>
                <w:b w:val="0"/>
                <w:bCs/>
                <w:sz w:val="22"/>
                <w:szCs w:val="22"/>
                <w:lang w:val="hr-HR"/>
              </w:rPr>
              <w:t>69.547,00</w:t>
            </w:r>
          </w:p>
        </w:tc>
        <w:tc>
          <w:tcPr>
            <w:tcW w:w="1276" w:type="dxa"/>
            <w:tcBorders>
              <w:top w:val="single" w:sz="4" w:space="0" w:color="000000"/>
              <w:left w:val="single" w:sz="4" w:space="0" w:color="000000"/>
              <w:bottom w:val="single" w:sz="4" w:space="0" w:color="000000"/>
              <w:right w:val="single" w:sz="4" w:space="0" w:color="000000"/>
            </w:tcBorders>
            <w:vAlign w:val="center"/>
          </w:tcPr>
          <w:p w14:paraId="0EF7FC26" w14:textId="77777777" w:rsidR="00053D64" w:rsidRPr="00DE34CD" w:rsidRDefault="00053D64" w:rsidP="000A7ED2">
            <w:pPr>
              <w:jc w:val="right"/>
              <w:rPr>
                <w:rFonts w:asciiTheme="minorHAnsi" w:eastAsia="Calibri" w:hAnsiTheme="minorHAnsi" w:cstheme="minorHAnsi"/>
                <w:b w:val="0"/>
                <w:bCs/>
                <w:sz w:val="22"/>
                <w:szCs w:val="22"/>
                <w:lang w:val="hr-HR"/>
              </w:rPr>
            </w:pPr>
            <w:r w:rsidRPr="00DE34CD">
              <w:rPr>
                <w:rFonts w:asciiTheme="minorHAnsi" w:eastAsia="Calibri" w:hAnsiTheme="minorHAnsi" w:cstheme="minorHAnsi"/>
                <w:b w:val="0"/>
                <w:bCs/>
                <w:sz w:val="22"/>
                <w:szCs w:val="22"/>
                <w:lang w:val="hr-HR"/>
              </w:rPr>
              <w:t>6.147,00</w:t>
            </w:r>
          </w:p>
        </w:tc>
        <w:tc>
          <w:tcPr>
            <w:tcW w:w="1280" w:type="dxa"/>
            <w:tcBorders>
              <w:top w:val="single" w:sz="4" w:space="0" w:color="000000"/>
              <w:left w:val="single" w:sz="4" w:space="0" w:color="000000"/>
              <w:bottom w:val="single" w:sz="4" w:space="0" w:color="000000"/>
              <w:right w:val="single" w:sz="4" w:space="0" w:color="000000"/>
            </w:tcBorders>
            <w:vAlign w:val="center"/>
          </w:tcPr>
          <w:p w14:paraId="5A90EA29" w14:textId="77777777" w:rsidR="00053D64" w:rsidRPr="00DE34CD" w:rsidRDefault="00053D64" w:rsidP="000A7ED2">
            <w:pPr>
              <w:jc w:val="right"/>
              <w:rPr>
                <w:rFonts w:asciiTheme="minorHAnsi" w:eastAsia="Calibri" w:hAnsiTheme="minorHAnsi" w:cstheme="minorHAnsi"/>
                <w:b w:val="0"/>
                <w:bCs/>
                <w:sz w:val="22"/>
                <w:szCs w:val="22"/>
                <w:lang w:val="hr-HR"/>
              </w:rPr>
            </w:pPr>
            <w:r w:rsidRPr="00DE34CD">
              <w:rPr>
                <w:rFonts w:asciiTheme="minorHAnsi" w:eastAsia="Calibri" w:hAnsiTheme="minorHAnsi" w:cstheme="minorHAnsi"/>
                <w:b w:val="0"/>
                <w:bCs/>
                <w:sz w:val="22"/>
                <w:szCs w:val="22"/>
                <w:lang w:val="hr-HR"/>
              </w:rPr>
              <w:t>6.147,00</w:t>
            </w:r>
          </w:p>
        </w:tc>
      </w:tr>
      <w:tr w:rsidR="00053D64" w:rsidRPr="00DE34CD" w14:paraId="4C144693" w14:textId="77777777" w:rsidTr="00307BCE">
        <w:trPr>
          <w:trHeight w:val="454"/>
          <w:jc w:val="center"/>
        </w:trPr>
        <w:tc>
          <w:tcPr>
            <w:tcW w:w="584" w:type="dxa"/>
            <w:tcBorders>
              <w:top w:val="single" w:sz="4" w:space="0" w:color="000000"/>
              <w:left w:val="single" w:sz="4" w:space="0" w:color="000000"/>
              <w:bottom w:val="single" w:sz="4" w:space="0" w:color="000000"/>
              <w:right w:val="nil"/>
            </w:tcBorders>
            <w:vAlign w:val="center"/>
          </w:tcPr>
          <w:p w14:paraId="745ADACA" w14:textId="77777777" w:rsidR="00053D64" w:rsidRPr="00DE34CD" w:rsidRDefault="00053D64" w:rsidP="000A7ED2">
            <w:pPr>
              <w:jc w:val="center"/>
              <w:rPr>
                <w:rFonts w:asciiTheme="minorHAnsi" w:eastAsia="Calibri" w:hAnsiTheme="minorHAnsi" w:cstheme="minorHAnsi"/>
                <w:b w:val="0"/>
                <w:bCs/>
                <w:sz w:val="22"/>
                <w:szCs w:val="22"/>
                <w:lang w:val="hr-HR"/>
              </w:rPr>
            </w:pPr>
            <w:r w:rsidRPr="00DE34CD">
              <w:rPr>
                <w:rFonts w:asciiTheme="minorHAnsi" w:eastAsia="Calibri" w:hAnsiTheme="minorHAnsi" w:cstheme="minorHAnsi"/>
                <w:b w:val="0"/>
                <w:bCs/>
                <w:sz w:val="22"/>
                <w:szCs w:val="22"/>
                <w:lang w:val="hr-HR"/>
              </w:rPr>
              <w:t>4.</w:t>
            </w:r>
          </w:p>
        </w:tc>
        <w:tc>
          <w:tcPr>
            <w:tcW w:w="1078" w:type="dxa"/>
            <w:tcBorders>
              <w:top w:val="single" w:sz="4" w:space="0" w:color="000000"/>
              <w:left w:val="single" w:sz="4" w:space="0" w:color="000000"/>
              <w:bottom w:val="single" w:sz="4" w:space="0" w:color="000000"/>
              <w:right w:val="nil"/>
            </w:tcBorders>
            <w:vAlign w:val="center"/>
          </w:tcPr>
          <w:p w14:paraId="5C886EBE" w14:textId="77777777" w:rsidR="00053D64" w:rsidRPr="00DE34CD" w:rsidRDefault="00053D64" w:rsidP="000A7ED2">
            <w:pPr>
              <w:jc w:val="both"/>
              <w:rPr>
                <w:rFonts w:asciiTheme="minorHAnsi" w:eastAsia="Calibri" w:hAnsiTheme="minorHAnsi" w:cstheme="minorHAnsi"/>
                <w:b w:val="0"/>
                <w:bCs/>
                <w:sz w:val="22"/>
                <w:szCs w:val="22"/>
                <w:lang w:val="hr-HR"/>
              </w:rPr>
            </w:pPr>
            <w:r w:rsidRPr="00DE34CD">
              <w:rPr>
                <w:rFonts w:asciiTheme="minorHAnsi" w:eastAsia="Calibri" w:hAnsiTheme="minorHAnsi" w:cstheme="minorHAnsi"/>
                <w:b w:val="0"/>
                <w:bCs/>
                <w:sz w:val="22"/>
                <w:szCs w:val="22"/>
                <w:lang w:val="hr-HR"/>
              </w:rPr>
              <w:t>R0573-5</w:t>
            </w:r>
          </w:p>
        </w:tc>
        <w:tc>
          <w:tcPr>
            <w:tcW w:w="3862" w:type="dxa"/>
            <w:tcBorders>
              <w:top w:val="single" w:sz="4" w:space="0" w:color="000000"/>
              <w:left w:val="single" w:sz="4" w:space="0" w:color="000000"/>
              <w:bottom w:val="single" w:sz="4" w:space="0" w:color="000000"/>
              <w:right w:val="nil"/>
            </w:tcBorders>
            <w:vAlign w:val="center"/>
          </w:tcPr>
          <w:p w14:paraId="790D567F" w14:textId="77777777" w:rsidR="00053D64" w:rsidRPr="00DE34CD" w:rsidRDefault="00053D64" w:rsidP="000A7ED2">
            <w:pPr>
              <w:rPr>
                <w:rFonts w:asciiTheme="minorHAnsi" w:eastAsia="Calibri" w:hAnsiTheme="minorHAnsi" w:cstheme="minorHAnsi"/>
                <w:b w:val="0"/>
                <w:bCs/>
                <w:sz w:val="22"/>
                <w:szCs w:val="22"/>
                <w:lang w:val="hr-HR"/>
              </w:rPr>
            </w:pPr>
            <w:r w:rsidRPr="00DE34CD">
              <w:rPr>
                <w:rFonts w:asciiTheme="minorHAnsi" w:eastAsia="Calibri" w:hAnsiTheme="minorHAnsi" w:cstheme="minorHAnsi"/>
                <w:b w:val="0"/>
                <w:bCs/>
                <w:sz w:val="22"/>
                <w:szCs w:val="22"/>
                <w:lang w:val="hr-HR"/>
              </w:rPr>
              <w:t>Dodatna ulaganja na građevinskim objektima</w:t>
            </w:r>
          </w:p>
        </w:tc>
        <w:tc>
          <w:tcPr>
            <w:tcW w:w="1417" w:type="dxa"/>
            <w:tcBorders>
              <w:top w:val="single" w:sz="4" w:space="0" w:color="000000"/>
              <w:left w:val="single" w:sz="4" w:space="0" w:color="000000"/>
              <w:bottom w:val="single" w:sz="4" w:space="0" w:color="000000"/>
              <w:right w:val="single" w:sz="4" w:space="0" w:color="000000"/>
            </w:tcBorders>
            <w:vAlign w:val="center"/>
          </w:tcPr>
          <w:p w14:paraId="0FBC406C" w14:textId="77777777" w:rsidR="00053D64" w:rsidRPr="00DE34CD" w:rsidRDefault="00053D64" w:rsidP="000A7ED2">
            <w:pPr>
              <w:jc w:val="right"/>
              <w:rPr>
                <w:rFonts w:asciiTheme="minorHAnsi" w:eastAsia="Calibri" w:hAnsiTheme="minorHAnsi" w:cstheme="minorHAnsi"/>
                <w:b w:val="0"/>
                <w:bCs/>
                <w:sz w:val="22"/>
                <w:szCs w:val="22"/>
                <w:lang w:val="hr-HR"/>
              </w:rPr>
            </w:pPr>
            <w:r w:rsidRPr="00DE34CD">
              <w:rPr>
                <w:rFonts w:asciiTheme="minorHAnsi" w:eastAsia="Calibri" w:hAnsiTheme="minorHAnsi" w:cstheme="minorHAnsi"/>
                <w:b w:val="0"/>
                <w:bCs/>
                <w:sz w:val="22"/>
                <w:szCs w:val="22"/>
                <w:lang w:val="hr-HR"/>
              </w:rPr>
              <w:t>0,00</w:t>
            </w:r>
          </w:p>
        </w:tc>
        <w:tc>
          <w:tcPr>
            <w:tcW w:w="1276" w:type="dxa"/>
            <w:tcBorders>
              <w:top w:val="single" w:sz="4" w:space="0" w:color="000000"/>
              <w:left w:val="single" w:sz="4" w:space="0" w:color="000000"/>
              <w:bottom w:val="single" w:sz="4" w:space="0" w:color="000000"/>
              <w:right w:val="single" w:sz="4" w:space="0" w:color="000000"/>
            </w:tcBorders>
            <w:vAlign w:val="center"/>
          </w:tcPr>
          <w:p w14:paraId="4400337E" w14:textId="77777777" w:rsidR="00053D64" w:rsidRPr="00DE34CD" w:rsidRDefault="00053D64" w:rsidP="000A7ED2">
            <w:pPr>
              <w:jc w:val="right"/>
              <w:rPr>
                <w:rFonts w:asciiTheme="minorHAnsi" w:eastAsia="Calibri" w:hAnsiTheme="minorHAnsi" w:cstheme="minorHAnsi"/>
                <w:b w:val="0"/>
                <w:bCs/>
                <w:sz w:val="22"/>
                <w:szCs w:val="22"/>
                <w:lang w:val="hr-HR"/>
              </w:rPr>
            </w:pPr>
            <w:r w:rsidRPr="00DE34CD">
              <w:rPr>
                <w:rFonts w:asciiTheme="minorHAnsi" w:eastAsia="Calibri" w:hAnsiTheme="minorHAnsi" w:cstheme="minorHAnsi"/>
                <w:b w:val="0"/>
                <w:bCs/>
                <w:sz w:val="22"/>
                <w:szCs w:val="22"/>
                <w:lang w:val="hr-HR"/>
              </w:rPr>
              <w:t>65.000,00</w:t>
            </w:r>
          </w:p>
        </w:tc>
        <w:tc>
          <w:tcPr>
            <w:tcW w:w="1276" w:type="dxa"/>
            <w:tcBorders>
              <w:top w:val="single" w:sz="4" w:space="0" w:color="000000"/>
              <w:left w:val="single" w:sz="4" w:space="0" w:color="000000"/>
              <w:bottom w:val="single" w:sz="4" w:space="0" w:color="000000"/>
              <w:right w:val="single" w:sz="4" w:space="0" w:color="000000"/>
            </w:tcBorders>
            <w:vAlign w:val="center"/>
          </w:tcPr>
          <w:p w14:paraId="56C454D2" w14:textId="77777777" w:rsidR="00053D64" w:rsidRPr="00DE34CD" w:rsidRDefault="00053D64" w:rsidP="000A7ED2">
            <w:pPr>
              <w:jc w:val="right"/>
              <w:rPr>
                <w:rFonts w:asciiTheme="minorHAnsi" w:eastAsia="Calibri" w:hAnsiTheme="minorHAnsi" w:cstheme="minorHAnsi"/>
                <w:b w:val="0"/>
                <w:bCs/>
                <w:sz w:val="22"/>
                <w:szCs w:val="22"/>
                <w:lang w:val="hr-HR"/>
              </w:rPr>
            </w:pPr>
            <w:r w:rsidRPr="00DE34CD">
              <w:rPr>
                <w:rFonts w:asciiTheme="minorHAnsi" w:eastAsia="Calibri" w:hAnsiTheme="minorHAnsi" w:cstheme="minorHAnsi"/>
                <w:b w:val="0"/>
                <w:bCs/>
                <w:sz w:val="22"/>
                <w:szCs w:val="22"/>
                <w:lang w:val="hr-HR"/>
              </w:rPr>
              <w:t>65.000,00</w:t>
            </w:r>
          </w:p>
        </w:tc>
        <w:tc>
          <w:tcPr>
            <w:tcW w:w="1280" w:type="dxa"/>
            <w:tcBorders>
              <w:top w:val="single" w:sz="4" w:space="0" w:color="000000"/>
              <w:left w:val="single" w:sz="4" w:space="0" w:color="000000"/>
              <w:bottom w:val="single" w:sz="4" w:space="0" w:color="000000"/>
              <w:right w:val="single" w:sz="4" w:space="0" w:color="000000"/>
            </w:tcBorders>
            <w:vAlign w:val="center"/>
          </w:tcPr>
          <w:p w14:paraId="44F6D348" w14:textId="77777777" w:rsidR="00053D64" w:rsidRPr="00DE34CD" w:rsidRDefault="00053D64" w:rsidP="000A7ED2">
            <w:pPr>
              <w:jc w:val="right"/>
              <w:rPr>
                <w:rFonts w:asciiTheme="minorHAnsi" w:eastAsia="Calibri" w:hAnsiTheme="minorHAnsi" w:cstheme="minorHAnsi"/>
                <w:b w:val="0"/>
                <w:bCs/>
                <w:sz w:val="22"/>
                <w:szCs w:val="22"/>
                <w:lang w:val="hr-HR"/>
              </w:rPr>
            </w:pPr>
            <w:r w:rsidRPr="00DE34CD">
              <w:rPr>
                <w:rFonts w:asciiTheme="minorHAnsi" w:eastAsia="Calibri" w:hAnsiTheme="minorHAnsi" w:cstheme="minorHAnsi"/>
                <w:b w:val="0"/>
                <w:bCs/>
                <w:sz w:val="22"/>
                <w:szCs w:val="22"/>
                <w:lang w:val="hr-HR"/>
              </w:rPr>
              <w:t>65.000,00</w:t>
            </w:r>
          </w:p>
        </w:tc>
      </w:tr>
      <w:tr w:rsidR="00053D64" w:rsidRPr="00DE34CD" w14:paraId="3C5320B9" w14:textId="77777777" w:rsidTr="00307BCE">
        <w:trPr>
          <w:trHeight w:val="454"/>
          <w:jc w:val="center"/>
        </w:trPr>
        <w:tc>
          <w:tcPr>
            <w:tcW w:w="584" w:type="dxa"/>
            <w:tcBorders>
              <w:top w:val="single" w:sz="4" w:space="0" w:color="000000"/>
              <w:left w:val="single" w:sz="4" w:space="0" w:color="000000"/>
              <w:bottom w:val="single" w:sz="4" w:space="0" w:color="000000"/>
              <w:right w:val="nil"/>
            </w:tcBorders>
            <w:vAlign w:val="center"/>
            <w:hideMark/>
          </w:tcPr>
          <w:p w14:paraId="40E451F0" w14:textId="77777777" w:rsidR="00053D64" w:rsidRPr="00DE34CD" w:rsidRDefault="00053D64" w:rsidP="000A7ED2">
            <w:pPr>
              <w:jc w:val="center"/>
              <w:rPr>
                <w:rFonts w:asciiTheme="minorHAnsi" w:eastAsia="Calibri" w:hAnsiTheme="minorHAnsi" w:cstheme="minorHAnsi"/>
                <w:b w:val="0"/>
                <w:bCs/>
                <w:sz w:val="22"/>
                <w:szCs w:val="22"/>
                <w:lang w:val="hr-HR"/>
              </w:rPr>
            </w:pPr>
            <w:r w:rsidRPr="00DE34CD">
              <w:rPr>
                <w:rFonts w:asciiTheme="minorHAnsi" w:eastAsia="Calibri" w:hAnsiTheme="minorHAnsi" w:cstheme="minorHAnsi"/>
                <w:b w:val="0"/>
                <w:bCs/>
                <w:sz w:val="22"/>
                <w:szCs w:val="22"/>
                <w:lang w:val="hr-HR"/>
              </w:rPr>
              <w:t>5.</w:t>
            </w:r>
          </w:p>
        </w:tc>
        <w:tc>
          <w:tcPr>
            <w:tcW w:w="1078" w:type="dxa"/>
            <w:tcBorders>
              <w:top w:val="single" w:sz="4" w:space="0" w:color="000000"/>
              <w:left w:val="single" w:sz="4" w:space="0" w:color="000000"/>
              <w:bottom w:val="single" w:sz="4" w:space="0" w:color="000000"/>
              <w:right w:val="nil"/>
            </w:tcBorders>
            <w:vAlign w:val="center"/>
            <w:hideMark/>
          </w:tcPr>
          <w:p w14:paraId="12284A8B" w14:textId="77777777" w:rsidR="00053D64" w:rsidRPr="00DE34CD" w:rsidRDefault="00053D64" w:rsidP="000A7ED2">
            <w:pPr>
              <w:jc w:val="both"/>
              <w:rPr>
                <w:rFonts w:asciiTheme="minorHAnsi" w:eastAsia="Calibri" w:hAnsiTheme="minorHAnsi" w:cstheme="minorHAnsi"/>
                <w:b w:val="0"/>
                <w:bCs/>
                <w:sz w:val="22"/>
                <w:szCs w:val="22"/>
                <w:lang w:val="hr-HR"/>
              </w:rPr>
            </w:pPr>
            <w:r w:rsidRPr="00DE34CD">
              <w:rPr>
                <w:rFonts w:asciiTheme="minorHAnsi" w:eastAsia="Calibri" w:hAnsiTheme="minorHAnsi" w:cstheme="minorHAnsi"/>
                <w:b w:val="0"/>
                <w:bCs/>
                <w:sz w:val="22"/>
                <w:szCs w:val="22"/>
                <w:lang w:val="hr-HR"/>
              </w:rPr>
              <w:t>R1832</w:t>
            </w:r>
          </w:p>
        </w:tc>
        <w:tc>
          <w:tcPr>
            <w:tcW w:w="3862" w:type="dxa"/>
            <w:tcBorders>
              <w:top w:val="single" w:sz="4" w:space="0" w:color="000000"/>
              <w:left w:val="single" w:sz="4" w:space="0" w:color="000000"/>
              <w:bottom w:val="single" w:sz="4" w:space="0" w:color="000000"/>
              <w:right w:val="nil"/>
            </w:tcBorders>
            <w:vAlign w:val="center"/>
            <w:hideMark/>
          </w:tcPr>
          <w:p w14:paraId="2EC06E9E" w14:textId="77777777" w:rsidR="00053D64" w:rsidRPr="00DE34CD" w:rsidRDefault="00053D64" w:rsidP="000A7ED2">
            <w:pPr>
              <w:rPr>
                <w:rFonts w:asciiTheme="minorHAnsi" w:eastAsia="Calibri" w:hAnsiTheme="minorHAnsi" w:cstheme="minorHAnsi"/>
                <w:b w:val="0"/>
                <w:bCs/>
                <w:sz w:val="22"/>
                <w:szCs w:val="22"/>
                <w:lang w:val="hr-HR"/>
              </w:rPr>
            </w:pPr>
            <w:r w:rsidRPr="00DE34CD">
              <w:rPr>
                <w:rFonts w:asciiTheme="minorHAnsi" w:eastAsia="Calibri" w:hAnsiTheme="minorHAnsi" w:cstheme="minorHAnsi"/>
                <w:b w:val="0"/>
                <w:bCs/>
                <w:sz w:val="22"/>
                <w:szCs w:val="22"/>
                <w:lang w:val="hr-HR"/>
              </w:rPr>
              <w:t>Mostovi – dodatna ulaganja</w:t>
            </w:r>
          </w:p>
        </w:tc>
        <w:tc>
          <w:tcPr>
            <w:tcW w:w="1417" w:type="dxa"/>
            <w:tcBorders>
              <w:top w:val="single" w:sz="4" w:space="0" w:color="000000"/>
              <w:left w:val="single" w:sz="4" w:space="0" w:color="000000"/>
              <w:bottom w:val="single" w:sz="4" w:space="0" w:color="000000"/>
              <w:right w:val="single" w:sz="4" w:space="0" w:color="000000"/>
            </w:tcBorders>
            <w:vAlign w:val="center"/>
          </w:tcPr>
          <w:p w14:paraId="27607F1D" w14:textId="77777777" w:rsidR="00053D64" w:rsidRPr="00DE34CD" w:rsidRDefault="00053D64" w:rsidP="000A7ED2">
            <w:pPr>
              <w:jc w:val="right"/>
              <w:rPr>
                <w:rFonts w:asciiTheme="minorHAnsi" w:eastAsia="Calibri" w:hAnsiTheme="minorHAnsi" w:cstheme="minorHAnsi"/>
                <w:b w:val="0"/>
                <w:bCs/>
                <w:sz w:val="22"/>
                <w:szCs w:val="22"/>
                <w:lang w:val="hr-HR"/>
              </w:rPr>
            </w:pPr>
            <w:r w:rsidRPr="00DE34CD">
              <w:rPr>
                <w:rFonts w:asciiTheme="minorHAnsi" w:eastAsia="Calibri" w:hAnsiTheme="minorHAnsi" w:cstheme="minorHAnsi"/>
                <w:b w:val="0"/>
                <w:bCs/>
                <w:sz w:val="22"/>
                <w:szCs w:val="22"/>
                <w:lang w:val="hr-HR"/>
              </w:rPr>
              <w:t>13.272,00</w:t>
            </w:r>
          </w:p>
        </w:tc>
        <w:tc>
          <w:tcPr>
            <w:tcW w:w="1276" w:type="dxa"/>
            <w:tcBorders>
              <w:top w:val="single" w:sz="4" w:space="0" w:color="000000"/>
              <w:left w:val="single" w:sz="4" w:space="0" w:color="000000"/>
              <w:bottom w:val="single" w:sz="4" w:space="0" w:color="000000"/>
              <w:right w:val="single" w:sz="4" w:space="0" w:color="000000"/>
            </w:tcBorders>
            <w:vAlign w:val="center"/>
          </w:tcPr>
          <w:p w14:paraId="3BF93B99" w14:textId="77777777" w:rsidR="00053D64" w:rsidRPr="00DE34CD" w:rsidRDefault="00053D64" w:rsidP="000A7ED2">
            <w:pPr>
              <w:jc w:val="right"/>
              <w:rPr>
                <w:rFonts w:asciiTheme="minorHAnsi" w:eastAsia="Calibri" w:hAnsiTheme="minorHAnsi" w:cstheme="minorHAnsi"/>
                <w:b w:val="0"/>
                <w:bCs/>
                <w:sz w:val="22"/>
                <w:szCs w:val="22"/>
                <w:lang w:val="hr-HR"/>
              </w:rPr>
            </w:pPr>
            <w:r w:rsidRPr="00DE34CD">
              <w:rPr>
                <w:rFonts w:asciiTheme="minorHAnsi" w:eastAsia="Calibri" w:hAnsiTheme="minorHAnsi" w:cstheme="minorHAnsi"/>
                <w:b w:val="0"/>
                <w:bCs/>
                <w:sz w:val="22"/>
                <w:szCs w:val="22"/>
                <w:lang w:val="hr-HR"/>
              </w:rPr>
              <w:t>13.272,00</w:t>
            </w:r>
          </w:p>
        </w:tc>
        <w:tc>
          <w:tcPr>
            <w:tcW w:w="1276" w:type="dxa"/>
            <w:tcBorders>
              <w:top w:val="single" w:sz="4" w:space="0" w:color="000000"/>
              <w:left w:val="single" w:sz="4" w:space="0" w:color="000000"/>
              <w:bottom w:val="single" w:sz="4" w:space="0" w:color="000000"/>
              <w:right w:val="single" w:sz="4" w:space="0" w:color="000000"/>
            </w:tcBorders>
            <w:vAlign w:val="center"/>
          </w:tcPr>
          <w:p w14:paraId="63704208" w14:textId="77777777" w:rsidR="00053D64" w:rsidRPr="00DE34CD" w:rsidRDefault="00053D64" w:rsidP="000A7ED2">
            <w:pPr>
              <w:jc w:val="right"/>
              <w:rPr>
                <w:rFonts w:asciiTheme="minorHAnsi" w:eastAsia="Calibri" w:hAnsiTheme="minorHAnsi" w:cstheme="minorHAnsi"/>
                <w:b w:val="0"/>
                <w:bCs/>
                <w:sz w:val="22"/>
                <w:szCs w:val="22"/>
                <w:lang w:val="hr-HR"/>
              </w:rPr>
            </w:pPr>
            <w:r w:rsidRPr="00DE34CD">
              <w:rPr>
                <w:rFonts w:asciiTheme="minorHAnsi" w:eastAsia="Calibri" w:hAnsiTheme="minorHAnsi" w:cstheme="minorHAnsi"/>
                <w:b w:val="0"/>
                <w:bCs/>
                <w:sz w:val="22"/>
                <w:szCs w:val="22"/>
                <w:lang w:val="hr-HR"/>
              </w:rPr>
              <w:t>13.272,00</w:t>
            </w:r>
          </w:p>
        </w:tc>
        <w:tc>
          <w:tcPr>
            <w:tcW w:w="1280" w:type="dxa"/>
            <w:tcBorders>
              <w:top w:val="single" w:sz="4" w:space="0" w:color="000000"/>
              <w:left w:val="single" w:sz="4" w:space="0" w:color="000000"/>
              <w:bottom w:val="single" w:sz="4" w:space="0" w:color="000000"/>
              <w:right w:val="single" w:sz="4" w:space="0" w:color="000000"/>
            </w:tcBorders>
            <w:vAlign w:val="center"/>
          </w:tcPr>
          <w:p w14:paraId="64A22ADC" w14:textId="77777777" w:rsidR="00053D64" w:rsidRPr="00DE34CD" w:rsidRDefault="00053D64" w:rsidP="000A7ED2">
            <w:pPr>
              <w:jc w:val="right"/>
              <w:rPr>
                <w:rFonts w:asciiTheme="minorHAnsi" w:eastAsia="Calibri" w:hAnsiTheme="minorHAnsi" w:cstheme="minorHAnsi"/>
                <w:b w:val="0"/>
                <w:bCs/>
                <w:sz w:val="22"/>
                <w:szCs w:val="22"/>
                <w:lang w:val="hr-HR"/>
              </w:rPr>
            </w:pPr>
            <w:r w:rsidRPr="00DE34CD">
              <w:rPr>
                <w:rFonts w:asciiTheme="minorHAnsi" w:eastAsia="Calibri" w:hAnsiTheme="minorHAnsi" w:cstheme="minorHAnsi"/>
                <w:b w:val="0"/>
                <w:bCs/>
                <w:sz w:val="22"/>
                <w:szCs w:val="22"/>
                <w:lang w:val="hr-HR"/>
              </w:rPr>
              <w:t>13.272,00</w:t>
            </w:r>
          </w:p>
        </w:tc>
      </w:tr>
      <w:tr w:rsidR="00053D64" w:rsidRPr="00DE34CD" w14:paraId="69890515" w14:textId="77777777" w:rsidTr="00307BCE">
        <w:trPr>
          <w:trHeight w:val="454"/>
          <w:jc w:val="center"/>
        </w:trPr>
        <w:tc>
          <w:tcPr>
            <w:tcW w:w="584" w:type="dxa"/>
            <w:tcBorders>
              <w:top w:val="single" w:sz="4" w:space="0" w:color="000000"/>
              <w:left w:val="single" w:sz="4" w:space="0" w:color="000000"/>
              <w:bottom w:val="single" w:sz="4" w:space="0" w:color="000000"/>
              <w:right w:val="nil"/>
            </w:tcBorders>
            <w:vAlign w:val="center"/>
            <w:hideMark/>
          </w:tcPr>
          <w:p w14:paraId="5C1B3B23" w14:textId="77777777" w:rsidR="00053D64" w:rsidRPr="00DE34CD" w:rsidRDefault="00053D64" w:rsidP="000A7ED2">
            <w:pPr>
              <w:jc w:val="center"/>
              <w:rPr>
                <w:rFonts w:asciiTheme="minorHAnsi" w:eastAsia="Calibri" w:hAnsiTheme="minorHAnsi" w:cstheme="minorHAnsi"/>
                <w:b w:val="0"/>
                <w:bCs/>
                <w:sz w:val="22"/>
                <w:szCs w:val="22"/>
                <w:lang w:val="hr-HR"/>
              </w:rPr>
            </w:pPr>
            <w:r w:rsidRPr="00DE34CD">
              <w:rPr>
                <w:rFonts w:asciiTheme="minorHAnsi" w:eastAsia="Calibri" w:hAnsiTheme="minorHAnsi" w:cstheme="minorHAnsi"/>
                <w:b w:val="0"/>
                <w:bCs/>
                <w:sz w:val="22"/>
                <w:szCs w:val="22"/>
                <w:lang w:val="hr-HR"/>
              </w:rPr>
              <w:t>6.</w:t>
            </w:r>
          </w:p>
        </w:tc>
        <w:tc>
          <w:tcPr>
            <w:tcW w:w="1078" w:type="dxa"/>
            <w:tcBorders>
              <w:top w:val="single" w:sz="4" w:space="0" w:color="000000"/>
              <w:left w:val="single" w:sz="4" w:space="0" w:color="000000"/>
              <w:bottom w:val="single" w:sz="4" w:space="0" w:color="000000"/>
              <w:right w:val="nil"/>
            </w:tcBorders>
            <w:vAlign w:val="center"/>
            <w:hideMark/>
          </w:tcPr>
          <w:p w14:paraId="1BB89711" w14:textId="77777777" w:rsidR="00053D64" w:rsidRPr="00DE34CD" w:rsidRDefault="00053D64" w:rsidP="000A7ED2">
            <w:pPr>
              <w:jc w:val="both"/>
              <w:rPr>
                <w:rFonts w:asciiTheme="minorHAnsi" w:eastAsia="Calibri" w:hAnsiTheme="minorHAnsi" w:cstheme="minorHAnsi"/>
                <w:b w:val="0"/>
                <w:bCs/>
                <w:sz w:val="22"/>
                <w:szCs w:val="22"/>
                <w:lang w:val="hr-HR"/>
              </w:rPr>
            </w:pPr>
            <w:r w:rsidRPr="00DE34CD">
              <w:rPr>
                <w:rFonts w:asciiTheme="minorHAnsi" w:eastAsia="Calibri" w:hAnsiTheme="minorHAnsi" w:cstheme="minorHAnsi"/>
                <w:b w:val="0"/>
                <w:bCs/>
                <w:sz w:val="22"/>
                <w:szCs w:val="22"/>
                <w:lang w:val="hr-HR"/>
              </w:rPr>
              <w:t>R1833</w:t>
            </w:r>
          </w:p>
        </w:tc>
        <w:tc>
          <w:tcPr>
            <w:tcW w:w="3862" w:type="dxa"/>
            <w:tcBorders>
              <w:top w:val="single" w:sz="4" w:space="0" w:color="000000"/>
              <w:left w:val="single" w:sz="4" w:space="0" w:color="000000"/>
              <w:bottom w:val="single" w:sz="4" w:space="0" w:color="000000"/>
              <w:right w:val="nil"/>
            </w:tcBorders>
            <w:vAlign w:val="center"/>
            <w:hideMark/>
          </w:tcPr>
          <w:p w14:paraId="1388297E" w14:textId="77777777" w:rsidR="00053D64" w:rsidRPr="00DE34CD" w:rsidRDefault="00053D64" w:rsidP="000A7ED2">
            <w:pPr>
              <w:rPr>
                <w:rFonts w:asciiTheme="minorHAnsi" w:eastAsia="Calibri" w:hAnsiTheme="minorHAnsi" w:cstheme="minorHAnsi"/>
                <w:b w:val="0"/>
                <w:bCs/>
                <w:sz w:val="22"/>
                <w:szCs w:val="22"/>
                <w:lang w:val="hr-HR"/>
              </w:rPr>
            </w:pPr>
            <w:r w:rsidRPr="00DE34CD">
              <w:rPr>
                <w:rFonts w:asciiTheme="minorHAnsi" w:eastAsia="Calibri" w:hAnsiTheme="minorHAnsi" w:cstheme="minorHAnsi"/>
                <w:b w:val="0"/>
                <w:bCs/>
                <w:sz w:val="22"/>
                <w:szCs w:val="22"/>
                <w:lang w:val="hr-HR"/>
              </w:rPr>
              <w:t>Potporni zidovi - dodatna ulaganja</w:t>
            </w:r>
          </w:p>
        </w:tc>
        <w:tc>
          <w:tcPr>
            <w:tcW w:w="1417" w:type="dxa"/>
            <w:tcBorders>
              <w:top w:val="single" w:sz="4" w:space="0" w:color="000000"/>
              <w:left w:val="single" w:sz="4" w:space="0" w:color="000000"/>
              <w:bottom w:val="single" w:sz="4" w:space="0" w:color="000000"/>
              <w:right w:val="single" w:sz="4" w:space="0" w:color="000000"/>
            </w:tcBorders>
            <w:vAlign w:val="center"/>
          </w:tcPr>
          <w:p w14:paraId="69AC70BB" w14:textId="77777777" w:rsidR="00053D64" w:rsidRPr="00DE34CD" w:rsidRDefault="00053D64" w:rsidP="000A7ED2">
            <w:pPr>
              <w:jc w:val="right"/>
              <w:rPr>
                <w:rFonts w:asciiTheme="minorHAnsi" w:eastAsia="Calibri" w:hAnsiTheme="minorHAnsi" w:cstheme="minorHAnsi"/>
                <w:b w:val="0"/>
                <w:bCs/>
                <w:sz w:val="22"/>
                <w:szCs w:val="22"/>
                <w:lang w:val="hr-HR"/>
              </w:rPr>
            </w:pPr>
            <w:r w:rsidRPr="00DE34CD">
              <w:rPr>
                <w:rFonts w:asciiTheme="minorHAnsi" w:eastAsia="Calibri" w:hAnsiTheme="minorHAnsi" w:cstheme="minorHAnsi"/>
                <w:b w:val="0"/>
                <w:bCs/>
                <w:sz w:val="22"/>
                <w:szCs w:val="22"/>
                <w:lang w:val="hr-HR"/>
              </w:rPr>
              <w:t>13.272,00</w:t>
            </w:r>
          </w:p>
        </w:tc>
        <w:tc>
          <w:tcPr>
            <w:tcW w:w="1276" w:type="dxa"/>
            <w:tcBorders>
              <w:top w:val="single" w:sz="4" w:space="0" w:color="000000"/>
              <w:left w:val="single" w:sz="4" w:space="0" w:color="000000"/>
              <w:bottom w:val="single" w:sz="4" w:space="0" w:color="000000"/>
              <w:right w:val="single" w:sz="4" w:space="0" w:color="000000"/>
            </w:tcBorders>
            <w:vAlign w:val="center"/>
          </w:tcPr>
          <w:p w14:paraId="176DAB59" w14:textId="77777777" w:rsidR="00053D64" w:rsidRPr="00DE34CD" w:rsidRDefault="00053D64" w:rsidP="000A7ED2">
            <w:pPr>
              <w:jc w:val="right"/>
              <w:rPr>
                <w:rFonts w:asciiTheme="minorHAnsi" w:eastAsia="Calibri" w:hAnsiTheme="minorHAnsi" w:cstheme="minorHAnsi"/>
                <w:b w:val="0"/>
                <w:bCs/>
                <w:sz w:val="22"/>
                <w:szCs w:val="22"/>
                <w:lang w:val="hr-HR"/>
              </w:rPr>
            </w:pPr>
            <w:r w:rsidRPr="00DE34CD">
              <w:rPr>
                <w:rFonts w:asciiTheme="minorHAnsi" w:eastAsia="Calibri" w:hAnsiTheme="minorHAnsi" w:cstheme="minorHAnsi"/>
                <w:b w:val="0"/>
                <w:bCs/>
                <w:sz w:val="22"/>
                <w:szCs w:val="22"/>
                <w:lang w:val="hr-HR"/>
              </w:rPr>
              <w:t>13.272,00</w:t>
            </w:r>
          </w:p>
        </w:tc>
        <w:tc>
          <w:tcPr>
            <w:tcW w:w="1276" w:type="dxa"/>
            <w:tcBorders>
              <w:top w:val="single" w:sz="4" w:space="0" w:color="000000"/>
              <w:left w:val="single" w:sz="4" w:space="0" w:color="000000"/>
              <w:bottom w:val="single" w:sz="4" w:space="0" w:color="000000"/>
              <w:right w:val="single" w:sz="4" w:space="0" w:color="000000"/>
            </w:tcBorders>
            <w:vAlign w:val="center"/>
          </w:tcPr>
          <w:p w14:paraId="65534102" w14:textId="77777777" w:rsidR="00053D64" w:rsidRPr="00DE34CD" w:rsidRDefault="00053D64" w:rsidP="000A7ED2">
            <w:pPr>
              <w:jc w:val="right"/>
              <w:rPr>
                <w:rFonts w:asciiTheme="minorHAnsi" w:eastAsia="Calibri" w:hAnsiTheme="minorHAnsi" w:cstheme="minorHAnsi"/>
                <w:b w:val="0"/>
                <w:bCs/>
                <w:sz w:val="22"/>
                <w:szCs w:val="22"/>
                <w:lang w:val="hr-HR"/>
              </w:rPr>
            </w:pPr>
            <w:r w:rsidRPr="00DE34CD">
              <w:rPr>
                <w:rFonts w:asciiTheme="minorHAnsi" w:eastAsia="Calibri" w:hAnsiTheme="minorHAnsi" w:cstheme="minorHAnsi"/>
                <w:b w:val="0"/>
                <w:bCs/>
                <w:sz w:val="22"/>
                <w:szCs w:val="22"/>
                <w:lang w:val="hr-HR"/>
              </w:rPr>
              <w:t>13.272,00</w:t>
            </w:r>
          </w:p>
        </w:tc>
        <w:tc>
          <w:tcPr>
            <w:tcW w:w="1280" w:type="dxa"/>
            <w:tcBorders>
              <w:top w:val="single" w:sz="4" w:space="0" w:color="000000"/>
              <w:left w:val="single" w:sz="4" w:space="0" w:color="000000"/>
              <w:bottom w:val="single" w:sz="4" w:space="0" w:color="000000"/>
              <w:right w:val="single" w:sz="4" w:space="0" w:color="000000"/>
            </w:tcBorders>
            <w:vAlign w:val="center"/>
          </w:tcPr>
          <w:p w14:paraId="45F1D519" w14:textId="77777777" w:rsidR="00053D64" w:rsidRPr="00DE34CD" w:rsidRDefault="00053D64" w:rsidP="000A7ED2">
            <w:pPr>
              <w:jc w:val="right"/>
              <w:rPr>
                <w:rFonts w:asciiTheme="minorHAnsi" w:eastAsia="Calibri" w:hAnsiTheme="minorHAnsi" w:cstheme="minorHAnsi"/>
                <w:b w:val="0"/>
                <w:bCs/>
                <w:sz w:val="22"/>
                <w:szCs w:val="22"/>
                <w:lang w:val="hr-HR"/>
              </w:rPr>
            </w:pPr>
            <w:r w:rsidRPr="00DE34CD">
              <w:rPr>
                <w:rFonts w:asciiTheme="minorHAnsi" w:eastAsia="Calibri" w:hAnsiTheme="minorHAnsi" w:cstheme="minorHAnsi"/>
                <w:b w:val="0"/>
                <w:bCs/>
                <w:sz w:val="22"/>
                <w:szCs w:val="22"/>
                <w:lang w:val="hr-HR"/>
              </w:rPr>
              <w:t>13.272,00</w:t>
            </w:r>
          </w:p>
        </w:tc>
      </w:tr>
      <w:tr w:rsidR="00053D64" w:rsidRPr="00DE34CD" w14:paraId="052CD1BA" w14:textId="77777777" w:rsidTr="00307BCE">
        <w:trPr>
          <w:trHeight w:val="454"/>
          <w:jc w:val="center"/>
        </w:trPr>
        <w:tc>
          <w:tcPr>
            <w:tcW w:w="584" w:type="dxa"/>
            <w:tcBorders>
              <w:top w:val="single" w:sz="4" w:space="0" w:color="000000"/>
              <w:left w:val="single" w:sz="4" w:space="0" w:color="000000"/>
              <w:bottom w:val="single" w:sz="4" w:space="0" w:color="000000"/>
              <w:right w:val="nil"/>
            </w:tcBorders>
            <w:vAlign w:val="center"/>
            <w:hideMark/>
          </w:tcPr>
          <w:p w14:paraId="4894F123" w14:textId="77777777" w:rsidR="00053D64" w:rsidRPr="00DE34CD" w:rsidRDefault="00053D64" w:rsidP="000A7ED2">
            <w:pPr>
              <w:jc w:val="center"/>
              <w:rPr>
                <w:rFonts w:asciiTheme="minorHAnsi" w:eastAsia="Calibri" w:hAnsiTheme="minorHAnsi" w:cstheme="minorHAnsi"/>
                <w:b w:val="0"/>
                <w:bCs/>
                <w:sz w:val="22"/>
                <w:szCs w:val="22"/>
                <w:lang w:val="hr-HR"/>
              </w:rPr>
            </w:pPr>
            <w:r w:rsidRPr="00DE34CD">
              <w:rPr>
                <w:rFonts w:asciiTheme="minorHAnsi" w:eastAsia="Calibri" w:hAnsiTheme="minorHAnsi" w:cstheme="minorHAnsi"/>
                <w:b w:val="0"/>
                <w:bCs/>
                <w:sz w:val="22"/>
                <w:szCs w:val="22"/>
                <w:lang w:val="hr-HR"/>
              </w:rPr>
              <w:t>7.</w:t>
            </w:r>
          </w:p>
        </w:tc>
        <w:tc>
          <w:tcPr>
            <w:tcW w:w="1078" w:type="dxa"/>
            <w:tcBorders>
              <w:top w:val="single" w:sz="4" w:space="0" w:color="000000"/>
              <w:left w:val="single" w:sz="4" w:space="0" w:color="000000"/>
              <w:bottom w:val="single" w:sz="4" w:space="0" w:color="000000"/>
              <w:right w:val="nil"/>
            </w:tcBorders>
            <w:vAlign w:val="center"/>
            <w:hideMark/>
          </w:tcPr>
          <w:p w14:paraId="14F3A4E2" w14:textId="77777777" w:rsidR="00053D64" w:rsidRPr="00DE34CD" w:rsidRDefault="00053D64" w:rsidP="000A7ED2">
            <w:pPr>
              <w:jc w:val="both"/>
              <w:rPr>
                <w:rFonts w:asciiTheme="minorHAnsi" w:eastAsia="Calibri" w:hAnsiTheme="minorHAnsi" w:cstheme="minorHAnsi"/>
                <w:b w:val="0"/>
                <w:bCs/>
                <w:sz w:val="22"/>
                <w:szCs w:val="22"/>
                <w:lang w:val="hr-HR"/>
              </w:rPr>
            </w:pPr>
            <w:r w:rsidRPr="00DE34CD">
              <w:rPr>
                <w:rFonts w:asciiTheme="minorHAnsi" w:eastAsia="Calibri" w:hAnsiTheme="minorHAnsi" w:cstheme="minorHAnsi"/>
                <w:b w:val="0"/>
                <w:bCs/>
                <w:sz w:val="22"/>
                <w:szCs w:val="22"/>
                <w:lang w:val="hr-HR"/>
              </w:rPr>
              <w:t>R0574</w:t>
            </w:r>
          </w:p>
        </w:tc>
        <w:tc>
          <w:tcPr>
            <w:tcW w:w="3862" w:type="dxa"/>
            <w:tcBorders>
              <w:top w:val="single" w:sz="4" w:space="0" w:color="000000"/>
              <w:left w:val="single" w:sz="4" w:space="0" w:color="000000"/>
              <w:bottom w:val="single" w:sz="4" w:space="0" w:color="000000"/>
              <w:right w:val="nil"/>
            </w:tcBorders>
            <w:vAlign w:val="center"/>
            <w:hideMark/>
          </w:tcPr>
          <w:p w14:paraId="62092B6C" w14:textId="77777777" w:rsidR="00053D64" w:rsidRPr="00DE34CD" w:rsidRDefault="00053D64" w:rsidP="000A7ED2">
            <w:pPr>
              <w:rPr>
                <w:rFonts w:asciiTheme="minorHAnsi" w:eastAsia="Calibri" w:hAnsiTheme="minorHAnsi" w:cstheme="minorHAnsi"/>
                <w:b w:val="0"/>
                <w:bCs/>
                <w:sz w:val="22"/>
                <w:szCs w:val="22"/>
                <w:lang w:val="hr-HR"/>
              </w:rPr>
            </w:pPr>
            <w:r w:rsidRPr="00DE34CD">
              <w:rPr>
                <w:rFonts w:asciiTheme="minorHAnsi" w:eastAsia="Calibri" w:hAnsiTheme="minorHAnsi" w:cstheme="minorHAnsi"/>
                <w:b w:val="0"/>
                <w:bCs/>
                <w:sz w:val="22"/>
                <w:szCs w:val="22"/>
                <w:lang w:val="hr-HR"/>
              </w:rPr>
              <w:t>Izgradnja javne rasvjete</w:t>
            </w:r>
          </w:p>
        </w:tc>
        <w:tc>
          <w:tcPr>
            <w:tcW w:w="1417" w:type="dxa"/>
            <w:tcBorders>
              <w:top w:val="single" w:sz="4" w:space="0" w:color="000000"/>
              <w:left w:val="single" w:sz="4" w:space="0" w:color="000000"/>
              <w:bottom w:val="single" w:sz="4" w:space="0" w:color="000000"/>
              <w:right w:val="single" w:sz="4" w:space="0" w:color="000000"/>
            </w:tcBorders>
            <w:vAlign w:val="center"/>
          </w:tcPr>
          <w:p w14:paraId="14D3A65A" w14:textId="77777777" w:rsidR="00053D64" w:rsidRPr="00DE34CD" w:rsidRDefault="00053D64" w:rsidP="000A7ED2">
            <w:pPr>
              <w:jc w:val="right"/>
              <w:rPr>
                <w:rFonts w:asciiTheme="minorHAnsi" w:eastAsia="Calibri" w:hAnsiTheme="minorHAnsi" w:cstheme="minorHAnsi"/>
                <w:b w:val="0"/>
                <w:bCs/>
                <w:sz w:val="22"/>
                <w:szCs w:val="22"/>
                <w:lang w:val="hr-HR"/>
              </w:rPr>
            </w:pPr>
            <w:r w:rsidRPr="00DE34CD">
              <w:rPr>
                <w:rFonts w:asciiTheme="minorHAnsi" w:eastAsia="Calibri" w:hAnsiTheme="minorHAnsi" w:cstheme="minorHAnsi"/>
                <w:b w:val="0"/>
                <w:bCs/>
                <w:sz w:val="22"/>
                <w:szCs w:val="22"/>
                <w:lang w:val="hr-HR"/>
              </w:rPr>
              <w:t>79.634,00</w:t>
            </w:r>
          </w:p>
        </w:tc>
        <w:tc>
          <w:tcPr>
            <w:tcW w:w="1276" w:type="dxa"/>
            <w:tcBorders>
              <w:top w:val="single" w:sz="4" w:space="0" w:color="000000"/>
              <w:left w:val="single" w:sz="4" w:space="0" w:color="000000"/>
              <w:bottom w:val="single" w:sz="4" w:space="0" w:color="000000"/>
              <w:right w:val="single" w:sz="4" w:space="0" w:color="000000"/>
            </w:tcBorders>
            <w:vAlign w:val="center"/>
          </w:tcPr>
          <w:p w14:paraId="16A1958D" w14:textId="77777777" w:rsidR="00053D64" w:rsidRPr="00DE34CD" w:rsidRDefault="00053D64" w:rsidP="000A7ED2">
            <w:pPr>
              <w:jc w:val="right"/>
              <w:rPr>
                <w:rFonts w:asciiTheme="minorHAnsi" w:eastAsia="Calibri" w:hAnsiTheme="minorHAnsi" w:cstheme="minorHAnsi"/>
                <w:b w:val="0"/>
                <w:bCs/>
                <w:sz w:val="22"/>
                <w:szCs w:val="22"/>
                <w:lang w:val="hr-HR"/>
              </w:rPr>
            </w:pPr>
            <w:r w:rsidRPr="00DE34CD">
              <w:rPr>
                <w:rFonts w:asciiTheme="minorHAnsi" w:eastAsia="Calibri" w:hAnsiTheme="minorHAnsi" w:cstheme="minorHAnsi"/>
                <w:b w:val="0"/>
                <w:bCs/>
                <w:sz w:val="22"/>
                <w:szCs w:val="22"/>
                <w:lang w:val="hr-HR"/>
              </w:rPr>
              <w:t>79.634,00</w:t>
            </w:r>
          </w:p>
        </w:tc>
        <w:tc>
          <w:tcPr>
            <w:tcW w:w="1276" w:type="dxa"/>
            <w:tcBorders>
              <w:top w:val="single" w:sz="4" w:space="0" w:color="000000"/>
              <w:left w:val="single" w:sz="4" w:space="0" w:color="000000"/>
              <w:bottom w:val="single" w:sz="4" w:space="0" w:color="000000"/>
              <w:right w:val="single" w:sz="4" w:space="0" w:color="000000"/>
            </w:tcBorders>
            <w:vAlign w:val="center"/>
          </w:tcPr>
          <w:p w14:paraId="4FF3074E" w14:textId="77777777" w:rsidR="00053D64" w:rsidRPr="00DE34CD" w:rsidRDefault="00053D64" w:rsidP="000A7ED2">
            <w:pPr>
              <w:jc w:val="right"/>
              <w:rPr>
                <w:rFonts w:asciiTheme="minorHAnsi" w:eastAsia="Calibri" w:hAnsiTheme="minorHAnsi" w:cstheme="minorHAnsi"/>
                <w:b w:val="0"/>
                <w:bCs/>
                <w:sz w:val="22"/>
                <w:szCs w:val="22"/>
                <w:lang w:val="hr-HR"/>
              </w:rPr>
            </w:pPr>
            <w:r w:rsidRPr="00DE34CD">
              <w:rPr>
                <w:rFonts w:asciiTheme="minorHAnsi" w:eastAsia="Calibri" w:hAnsiTheme="minorHAnsi" w:cstheme="minorHAnsi"/>
                <w:b w:val="0"/>
                <w:bCs/>
                <w:sz w:val="22"/>
                <w:szCs w:val="22"/>
                <w:lang w:val="hr-HR"/>
              </w:rPr>
              <w:t>125.034,00</w:t>
            </w:r>
          </w:p>
        </w:tc>
        <w:tc>
          <w:tcPr>
            <w:tcW w:w="1280" w:type="dxa"/>
            <w:tcBorders>
              <w:top w:val="single" w:sz="4" w:space="0" w:color="000000"/>
              <w:left w:val="single" w:sz="4" w:space="0" w:color="000000"/>
              <w:bottom w:val="single" w:sz="4" w:space="0" w:color="000000"/>
              <w:right w:val="single" w:sz="4" w:space="0" w:color="000000"/>
            </w:tcBorders>
            <w:vAlign w:val="center"/>
          </w:tcPr>
          <w:p w14:paraId="396C274F" w14:textId="77777777" w:rsidR="00053D64" w:rsidRPr="00DE34CD" w:rsidRDefault="00053D64" w:rsidP="000A7ED2">
            <w:pPr>
              <w:jc w:val="right"/>
              <w:rPr>
                <w:rFonts w:asciiTheme="minorHAnsi" w:eastAsia="Calibri" w:hAnsiTheme="minorHAnsi" w:cstheme="minorHAnsi"/>
                <w:b w:val="0"/>
                <w:bCs/>
                <w:sz w:val="22"/>
                <w:szCs w:val="22"/>
                <w:lang w:val="hr-HR"/>
              </w:rPr>
            </w:pPr>
            <w:r w:rsidRPr="00DE34CD">
              <w:rPr>
                <w:rFonts w:asciiTheme="minorHAnsi" w:eastAsia="Calibri" w:hAnsiTheme="minorHAnsi" w:cstheme="minorHAnsi"/>
                <w:b w:val="0"/>
                <w:bCs/>
                <w:sz w:val="22"/>
                <w:szCs w:val="22"/>
                <w:lang w:val="hr-HR"/>
              </w:rPr>
              <w:t>125.034,00</w:t>
            </w:r>
          </w:p>
        </w:tc>
      </w:tr>
      <w:tr w:rsidR="00053D64" w:rsidRPr="00DE34CD" w14:paraId="19EDAEB3" w14:textId="77777777" w:rsidTr="00307BCE">
        <w:trPr>
          <w:trHeight w:val="454"/>
          <w:jc w:val="center"/>
        </w:trPr>
        <w:tc>
          <w:tcPr>
            <w:tcW w:w="584" w:type="dxa"/>
            <w:tcBorders>
              <w:top w:val="single" w:sz="4" w:space="0" w:color="000000"/>
              <w:left w:val="single" w:sz="4" w:space="0" w:color="000000"/>
              <w:bottom w:val="single" w:sz="4" w:space="0" w:color="000000"/>
              <w:right w:val="nil"/>
            </w:tcBorders>
            <w:vAlign w:val="center"/>
          </w:tcPr>
          <w:p w14:paraId="23767FC0" w14:textId="77777777" w:rsidR="00053D64" w:rsidRPr="00DE34CD" w:rsidRDefault="00053D64" w:rsidP="000A7ED2">
            <w:pPr>
              <w:jc w:val="center"/>
              <w:rPr>
                <w:rFonts w:asciiTheme="minorHAnsi" w:eastAsia="Calibri" w:hAnsiTheme="minorHAnsi" w:cstheme="minorHAnsi"/>
                <w:b w:val="0"/>
                <w:bCs/>
                <w:sz w:val="22"/>
                <w:szCs w:val="22"/>
                <w:lang w:val="hr-HR"/>
              </w:rPr>
            </w:pPr>
            <w:r w:rsidRPr="00DE34CD">
              <w:rPr>
                <w:rFonts w:asciiTheme="minorHAnsi" w:eastAsia="Calibri" w:hAnsiTheme="minorHAnsi" w:cstheme="minorHAnsi"/>
                <w:b w:val="0"/>
                <w:bCs/>
                <w:sz w:val="22"/>
                <w:szCs w:val="22"/>
                <w:lang w:val="hr-HR"/>
              </w:rPr>
              <w:t>8.</w:t>
            </w:r>
          </w:p>
        </w:tc>
        <w:tc>
          <w:tcPr>
            <w:tcW w:w="1078" w:type="dxa"/>
            <w:tcBorders>
              <w:top w:val="single" w:sz="4" w:space="0" w:color="000000"/>
              <w:left w:val="single" w:sz="4" w:space="0" w:color="000000"/>
              <w:bottom w:val="single" w:sz="4" w:space="0" w:color="000000"/>
              <w:right w:val="nil"/>
            </w:tcBorders>
            <w:vAlign w:val="center"/>
          </w:tcPr>
          <w:p w14:paraId="140F9E8D" w14:textId="77777777" w:rsidR="00053D64" w:rsidRPr="00DE34CD" w:rsidRDefault="00053D64" w:rsidP="000A7ED2">
            <w:pPr>
              <w:jc w:val="both"/>
              <w:rPr>
                <w:rFonts w:asciiTheme="minorHAnsi" w:eastAsia="Calibri" w:hAnsiTheme="minorHAnsi" w:cstheme="minorHAnsi"/>
                <w:b w:val="0"/>
                <w:bCs/>
                <w:sz w:val="22"/>
                <w:szCs w:val="22"/>
                <w:lang w:val="hr-HR"/>
              </w:rPr>
            </w:pPr>
            <w:r w:rsidRPr="00DE34CD">
              <w:rPr>
                <w:rFonts w:asciiTheme="minorHAnsi" w:eastAsia="Calibri" w:hAnsiTheme="minorHAnsi" w:cstheme="minorHAnsi"/>
                <w:b w:val="0"/>
                <w:bCs/>
                <w:sz w:val="22"/>
                <w:szCs w:val="22"/>
                <w:lang w:val="hr-HR"/>
              </w:rPr>
              <w:t>R1968-2</w:t>
            </w:r>
          </w:p>
        </w:tc>
        <w:tc>
          <w:tcPr>
            <w:tcW w:w="3862" w:type="dxa"/>
            <w:tcBorders>
              <w:top w:val="single" w:sz="4" w:space="0" w:color="000000"/>
              <w:left w:val="single" w:sz="4" w:space="0" w:color="000000"/>
              <w:bottom w:val="single" w:sz="4" w:space="0" w:color="000000"/>
              <w:right w:val="nil"/>
            </w:tcBorders>
            <w:vAlign w:val="center"/>
          </w:tcPr>
          <w:p w14:paraId="36424ABC" w14:textId="77777777" w:rsidR="00053D64" w:rsidRPr="00DE34CD" w:rsidRDefault="00053D64" w:rsidP="000A7ED2">
            <w:pPr>
              <w:rPr>
                <w:rFonts w:asciiTheme="minorHAnsi" w:eastAsia="Calibri" w:hAnsiTheme="minorHAnsi" w:cstheme="minorHAnsi"/>
                <w:b w:val="0"/>
                <w:bCs/>
                <w:sz w:val="22"/>
                <w:szCs w:val="22"/>
                <w:lang w:val="hr-HR"/>
              </w:rPr>
            </w:pPr>
            <w:r w:rsidRPr="00DE34CD">
              <w:rPr>
                <w:rFonts w:asciiTheme="minorHAnsi" w:eastAsia="Calibri" w:hAnsiTheme="minorHAnsi" w:cstheme="minorHAnsi"/>
                <w:b w:val="0"/>
                <w:bCs/>
                <w:sz w:val="22"/>
                <w:szCs w:val="22"/>
                <w:lang w:val="hr-HR"/>
              </w:rPr>
              <w:t>Dodatna ulaganja na građevinskim objektima-Izgradnja infrast. u pod. zoni.</w:t>
            </w:r>
          </w:p>
        </w:tc>
        <w:tc>
          <w:tcPr>
            <w:tcW w:w="1417" w:type="dxa"/>
            <w:tcBorders>
              <w:top w:val="single" w:sz="4" w:space="0" w:color="000000"/>
              <w:left w:val="single" w:sz="4" w:space="0" w:color="000000"/>
              <w:bottom w:val="single" w:sz="4" w:space="0" w:color="000000"/>
              <w:right w:val="single" w:sz="4" w:space="0" w:color="000000"/>
            </w:tcBorders>
            <w:vAlign w:val="center"/>
          </w:tcPr>
          <w:p w14:paraId="2839DB06" w14:textId="77777777" w:rsidR="00053D64" w:rsidRPr="00DE34CD" w:rsidRDefault="00053D64" w:rsidP="000A7ED2">
            <w:pPr>
              <w:jc w:val="right"/>
              <w:rPr>
                <w:rFonts w:asciiTheme="minorHAnsi" w:eastAsia="Calibri" w:hAnsiTheme="minorHAnsi" w:cstheme="minorHAnsi"/>
                <w:b w:val="0"/>
                <w:bCs/>
                <w:sz w:val="22"/>
                <w:szCs w:val="22"/>
                <w:lang w:val="hr-HR"/>
              </w:rPr>
            </w:pPr>
            <w:r w:rsidRPr="00DE34CD">
              <w:rPr>
                <w:rFonts w:asciiTheme="minorHAnsi" w:eastAsia="Calibri" w:hAnsiTheme="minorHAnsi" w:cstheme="minorHAnsi"/>
                <w:b w:val="0"/>
                <w:bCs/>
                <w:sz w:val="22"/>
                <w:szCs w:val="22"/>
                <w:lang w:val="hr-HR"/>
              </w:rPr>
              <w:t>13.270,00</w:t>
            </w:r>
          </w:p>
        </w:tc>
        <w:tc>
          <w:tcPr>
            <w:tcW w:w="1276" w:type="dxa"/>
            <w:tcBorders>
              <w:top w:val="single" w:sz="4" w:space="0" w:color="000000"/>
              <w:left w:val="single" w:sz="4" w:space="0" w:color="000000"/>
              <w:bottom w:val="single" w:sz="4" w:space="0" w:color="000000"/>
              <w:right w:val="single" w:sz="4" w:space="0" w:color="000000"/>
            </w:tcBorders>
            <w:vAlign w:val="center"/>
          </w:tcPr>
          <w:p w14:paraId="4E944F05" w14:textId="77777777" w:rsidR="00053D64" w:rsidRPr="00DE34CD" w:rsidRDefault="00053D64" w:rsidP="000A7ED2">
            <w:pPr>
              <w:jc w:val="right"/>
              <w:rPr>
                <w:rFonts w:asciiTheme="minorHAnsi" w:eastAsia="Calibri" w:hAnsiTheme="minorHAnsi" w:cstheme="minorHAnsi"/>
                <w:b w:val="0"/>
                <w:bCs/>
                <w:sz w:val="22"/>
                <w:szCs w:val="22"/>
                <w:lang w:val="hr-HR"/>
              </w:rPr>
            </w:pPr>
            <w:r w:rsidRPr="00DE34CD">
              <w:rPr>
                <w:rFonts w:asciiTheme="minorHAnsi" w:eastAsia="Calibri" w:hAnsiTheme="minorHAnsi" w:cstheme="minorHAnsi"/>
                <w:b w:val="0"/>
                <w:bCs/>
                <w:sz w:val="22"/>
                <w:szCs w:val="22"/>
                <w:lang w:val="hr-HR"/>
              </w:rPr>
              <w:t>13.270,00</w:t>
            </w:r>
          </w:p>
        </w:tc>
        <w:tc>
          <w:tcPr>
            <w:tcW w:w="1276" w:type="dxa"/>
            <w:tcBorders>
              <w:top w:val="single" w:sz="4" w:space="0" w:color="000000"/>
              <w:left w:val="single" w:sz="4" w:space="0" w:color="000000"/>
              <w:bottom w:val="single" w:sz="4" w:space="0" w:color="000000"/>
              <w:right w:val="single" w:sz="4" w:space="0" w:color="000000"/>
            </w:tcBorders>
            <w:vAlign w:val="center"/>
          </w:tcPr>
          <w:p w14:paraId="2AA8447D" w14:textId="77777777" w:rsidR="00053D64" w:rsidRPr="00DE34CD" w:rsidRDefault="00053D64" w:rsidP="000A7ED2">
            <w:pPr>
              <w:jc w:val="right"/>
              <w:rPr>
                <w:rFonts w:asciiTheme="minorHAnsi" w:eastAsia="Calibri" w:hAnsiTheme="minorHAnsi" w:cstheme="minorHAnsi"/>
                <w:b w:val="0"/>
                <w:bCs/>
                <w:sz w:val="22"/>
                <w:szCs w:val="22"/>
                <w:lang w:val="hr-HR"/>
              </w:rPr>
            </w:pPr>
            <w:r w:rsidRPr="00DE34CD">
              <w:rPr>
                <w:rFonts w:asciiTheme="minorHAnsi" w:eastAsia="Calibri" w:hAnsiTheme="minorHAnsi" w:cstheme="minorHAnsi"/>
                <w:b w:val="0"/>
                <w:bCs/>
                <w:sz w:val="22"/>
                <w:szCs w:val="22"/>
                <w:lang w:val="hr-HR"/>
              </w:rPr>
              <w:t>0,00</w:t>
            </w:r>
          </w:p>
        </w:tc>
        <w:tc>
          <w:tcPr>
            <w:tcW w:w="1280" w:type="dxa"/>
            <w:tcBorders>
              <w:top w:val="single" w:sz="4" w:space="0" w:color="000000"/>
              <w:left w:val="single" w:sz="4" w:space="0" w:color="000000"/>
              <w:bottom w:val="single" w:sz="4" w:space="0" w:color="000000"/>
              <w:right w:val="single" w:sz="4" w:space="0" w:color="000000"/>
            </w:tcBorders>
            <w:vAlign w:val="center"/>
          </w:tcPr>
          <w:p w14:paraId="145848CD" w14:textId="77777777" w:rsidR="00053D64" w:rsidRPr="00DE34CD" w:rsidRDefault="00053D64" w:rsidP="000A7ED2">
            <w:pPr>
              <w:jc w:val="right"/>
              <w:rPr>
                <w:rFonts w:asciiTheme="minorHAnsi" w:eastAsia="Calibri" w:hAnsiTheme="minorHAnsi" w:cstheme="minorHAnsi"/>
                <w:b w:val="0"/>
                <w:bCs/>
                <w:sz w:val="22"/>
                <w:szCs w:val="22"/>
                <w:lang w:val="hr-HR"/>
              </w:rPr>
            </w:pPr>
            <w:r w:rsidRPr="00DE34CD">
              <w:rPr>
                <w:rFonts w:asciiTheme="minorHAnsi" w:eastAsia="Calibri" w:hAnsiTheme="minorHAnsi" w:cstheme="minorHAnsi"/>
                <w:b w:val="0"/>
                <w:bCs/>
                <w:sz w:val="22"/>
                <w:szCs w:val="22"/>
                <w:lang w:val="hr-HR"/>
              </w:rPr>
              <w:t>0,00</w:t>
            </w:r>
          </w:p>
        </w:tc>
      </w:tr>
      <w:tr w:rsidR="00053D64" w:rsidRPr="00DE34CD" w14:paraId="7FED3D18" w14:textId="77777777" w:rsidTr="00307BCE">
        <w:trPr>
          <w:trHeight w:val="454"/>
          <w:jc w:val="center"/>
        </w:trPr>
        <w:tc>
          <w:tcPr>
            <w:tcW w:w="584" w:type="dxa"/>
            <w:tcBorders>
              <w:top w:val="single" w:sz="4" w:space="0" w:color="000000"/>
              <w:left w:val="single" w:sz="4" w:space="0" w:color="000000"/>
              <w:bottom w:val="single" w:sz="4" w:space="0" w:color="000000"/>
              <w:right w:val="nil"/>
            </w:tcBorders>
            <w:vAlign w:val="center"/>
          </w:tcPr>
          <w:p w14:paraId="4E53D4C8" w14:textId="77777777" w:rsidR="00053D64" w:rsidRPr="00DE34CD" w:rsidRDefault="00053D64" w:rsidP="000A7ED2">
            <w:pPr>
              <w:jc w:val="center"/>
              <w:rPr>
                <w:rFonts w:asciiTheme="minorHAnsi" w:eastAsia="Calibri" w:hAnsiTheme="minorHAnsi" w:cstheme="minorHAnsi"/>
                <w:b w:val="0"/>
                <w:bCs/>
                <w:sz w:val="22"/>
                <w:szCs w:val="22"/>
                <w:lang w:val="hr-HR"/>
              </w:rPr>
            </w:pPr>
            <w:r w:rsidRPr="00DE34CD">
              <w:rPr>
                <w:rFonts w:asciiTheme="minorHAnsi" w:eastAsia="Calibri" w:hAnsiTheme="minorHAnsi" w:cstheme="minorHAnsi"/>
                <w:b w:val="0"/>
                <w:bCs/>
                <w:sz w:val="22"/>
                <w:szCs w:val="22"/>
                <w:lang w:val="hr-HR"/>
              </w:rPr>
              <w:t>9.</w:t>
            </w:r>
          </w:p>
        </w:tc>
        <w:tc>
          <w:tcPr>
            <w:tcW w:w="1078" w:type="dxa"/>
            <w:tcBorders>
              <w:top w:val="single" w:sz="4" w:space="0" w:color="000000"/>
              <w:left w:val="single" w:sz="4" w:space="0" w:color="000000"/>
              <w:bottom w:val="single" w:sz="4" w:space="0" w:color="000000"/>
              <w:right w:val="nil"/>
            </w:tcBorders>
            <w:vAlign w:val="center"/>
          </w:tcPr>
          <w:p w14:paraId="0116C8A3" w14:textId="77777777" w:rsidR="00053D64" w:rsidRPr="00DE34CD" w:rsidRDefault="00053D64" w:rsidP="000A7ED2">
            <w:pPr>
              <w:jc w:val="both"/>
              <w:rPr>
                <w:rFonts w:asciiTheme="minorHAnsi" w:eastAsia="Calibri" w:hAnsiTheme="minorHAnsi" w:cstheme="minorHAnsi"/>
                <w:b w:val="0"/>
                <w:bCs/>
                <w:sz w:val="22"/>
                <w:szCs w:val="22"/>
                <w:lang w:val="hr-HR"/>
              </w:rPr>
            </w:pPr>
            <w:r w:rsidRPr="00DE34CD">
              <w:rPr>
                <w:rFonts w:asciiTheme="minorHAnsi" w:eastAsia="Calibri" w:hAnsiTheme="minorHAnsi" w:cstheme="minorHAnsi"/>
                <w:b w:val="0"/>
                <w:bCs/>
                <w:sz w:val="22"/>
                <w:szCs w:val="22"/>
                <w:lang w:val="hr-HR"/>
              </w:rPr>
              <w:t>R2648</w:t>
            </w:r>
          </w:p>
        </w:tc>
        <w:tc>
          <w:tcPr>
            <w:tcW w:w="3862" w:type="dxa"/>
            <w:tcBorders>
              <w:top w:val="single" w:sz="4" w:space="0" w:color="000000"/>
              <w:left w:val="single" w:sz="4" w:space="0" w:color="000000"/>
              <w:bottom w:val="single" w:sz="4" w:space="0" w:color="000000"/>
              <w:right w:val="nil"/>
            </w:tcBorders>
            <w:vAlign w:val="center"/>
          </w:tcPr>
          <w:p w14:paraId="621BCFBB" w14:textId="77777777" w:rsidR="00053D64" w:rsidRPr="00DE34CD" w:rsidRDefault="00053D64" w:rsidP="000A7ED2">
            <w:pPr>
              <w:rPr>
                <w:rFonts w:asciiTheme="minorHAnsi" w:eastAsia="Calibri" w:hAnsiTheme="minorHAnsi" w:cstheme="minorHAnsi"/>
                <w:b w:val="0"/>
                <w:bCs/>
                <w:sz w:val="22"/>
                <w:szCs w:val="22"/>
                <w:lang w:val="hr-HR"/>
              </w:rPr>
            </w:pPr>
            <w:r w:rsidRPr="00DE34CD">
              <w:rPr>
                <w:rFonts w:asciiTheme="minorHAnsi" w:eastAsia="Calibri" w:hAnsiTheme="minorHAnsi" w:cstheme="minorHAnsi"/>
                <w:b w:val="0"/>
                <w:bCs/>
                <w:sz w:val="22"/>
                <w:szCs w:val="22"/>
                <w:lang w:val="hr-HR"/>
              </w:rPr>
              <w:t>Uređenje dječjeg igrališta – ostale usluge tekućeg i investicijskog održavanja</w:t>
            </w:r>
          </w:p>
        </w:tc>
        <w:tc>
          <w:tcPr>
            <w:tcW w:w="1417" w:type="dxa"/>
            <w:tcBorders>
              <w:top w:val="single" w:sz="4" w:space="0" w:color="000000"/>
              <w:left w:val="single" w:sz="4" w:space="0" w:color="000000"/>
              <w:bottom w:val="single" w:sz="4" w:space="0" w:color="000000"/>
              <w:right w:val="single" w:sz="4" w:space="0" w:color="000000"/>
            </w:tcBorders>
            <w:vAlign w:val="center"/>
          </w:tcPr>
          <w:p w14:paraId="5FFD33D1" w14:textId="77777777" w:rsidR="00053D64" w:rsidRPr="00DE34CD" w:rsidRDefault="00053D64" w:rsidP="000A7ED2">
            <w:pPr>
              <w:jc w:val="right"/>
              <w:rPr>
                <w:rFonts w:asciiTheme="minorHAnsi" w:eastAsia="Calibri" w:hAnsiTheme="minorHAnsi" w:cstheme="minorHAnsi"/>
                <w:b w:val="0"/>
                <w:bCs/>
                <w:sz w:val="22"/>
                <w:szCs w:val="22"/>
                <w:lang w:val="hr-HR"/>
              </w:rPr>
            </w:pPr>
            <w:r w:rsidRPr="00DE34CD">
              <w:rPr>
                <w:rFonts w:asciiTheme="minorHAnsi" w:eastAsia="Calibri" w:hAnsiTheme="minorHAnsi" w:cstheme="minorHAnsi"/>
                <w:b w:val="0"/>
                <w:bCs/>
                <w:sz w:val="22"/>
                <w:szCs w:val="22"/>
                <w:lang w:val="hr-HR"/>
              </w:rPr>
              <w:t>26.545,00</w:t>
            </w:r>
          </w:p>
        </w:tc>
        <w:tc>
          <w:tcPr>
            <w:tcW w:w="1276" w:type="dxa"/>
            <w:tcBorders>
              <w:top w:val="single" w:sz="4" w:space="0" w:color="000000"/>
              <w:left w:val="single" w:sz="4" w:space="0" w:color="000000"/>
              <w:bottom w:val="single" w:sz="4" w:space="0" w:color="000000"/>
              <w:right w:val="single" w:sz="4" w:space="0" w:color="000000"/>
            </w:tcBorders>
            <w:vAlign w:val="center"/>
          </w:tcPr>
          <w:p w14:paraId="0FB9BA09" w14:textId="77777777" w:rsidR="00053D64" w:rsidRPr="00DE34CD" w:rsidRDefault="00053D64" w:rsidP="000A7ED2">
            <w:pPr>
              <w:jc w:val="right"/>
              <w:rPr>
                <w:rFonts w:asciiTheme="minorHAnsi" w:eastAsia="Calibri" w:hAnsiTheme="minorHAnsi" w:cstheme="minorHAnsi"/>
                <w:b w:val="0"/>
                <w:bCs/>
                <w:sz w:val="22"/>
                <w:szCs w:val="22"/>
                <w:lang w:val="hr-HR"/>
              </w:rPr>
            </w:pPr>
            <w:r w:rsidRPr="00DE34CD">
              <w:rPr>
                <w:rFonts w:asciiTheme="minorHAnsi" w:eastAsia="Calibri" w:hAnsiTheme="minorHAnsi" w:cstheme="minorHAnsi"/>
                <w:b w:val="0"/>
                <w:bCs/>
                <w:sz w:val="22"/>
                <w:szCs w:val="22"/>
                <w:lang w:val="hr-HR"/>
              </w:rPr>
              <w:t>26.545,00</w:t>
            </w:r>
          </w:p>
        </w:tc>
        <w:tc>
          <w:tcPr>
            <w:tcW w:w="1276" w:type="dxa"/>
            <w:tcBorders>
              <w:top w:val="single" w:sz="4" w:space="0" w:color="000000"/>
              <w:left w:val="single" w:sz="4" w:space="0" w:color="000000"/>
              <w:bottom w:val="single" w:sz="4" w:space="0" w:color="000000"/>
              <w:right w:val="single" w:sz="4" w:space="0" w:color="000000"/>
            </w:tcBorders>
            <w:vAlign w:val="center"/>
          </w:tcPr>
          <w:p w14:paraId="6322AE54" w14:textId="77777777" w:rsidR="00053D64" w:rsidRPr="00DE34CD" w:rsidRDefault="00053D64" w:rsidP="000A7ED2">
            <w:pPr>
              <w:jc w:val="right"/>
              <w:rPr>
                <w:rFonts w:asciiTheme="minorHAnsi" w:eastAsia="Calibri" w:hAnsiTheme="minorHAnsi" w:cstheme="minorHAnsi"/>
                <w:b w:val="0"/>
                <w:bCs/>
                <w:sz w:val="22"/>
                <w:szCs w:val="22"/>
                <w:lang w:val="hr-HR"/>
              </w:rPr>
            </w:pPr>
            <w:r w:rsidRPr="00DE34CD">
              <w:rPr>
                <w:rFonts w:asciiTheme="minorHAnsi" w:eastAsia="Calibri" w:hAnsiTheme="minorHAnsi" w:cstheme="minorHAnsi"/>
                <w:b w:val="0"/>
                <w:bCs/>
                <w:sz w:val="22"/>
                <w:szCs w:val="22"/>
                <w:lang w:val="hr-HR"/>
              </w:rPr>
              <w:t>30.245,00</w:t>
            </w:r>
          </w:p>
        </w:tc>
        <w:tc>
          <w:tcPr>
            <w:tcW w:w="1280" w:type="dxa"/>
            <w:tcBorders>
              <w:top w:val="single" w:sz="4" w:space="0" w:color="000000"/>
              <w:left w:val="single" w:sz="4" w:space="0" w:color="000000"/>
              <w:bottom w:val="single" w:sz="4" w:space="0" w:color="000000"/>
              <w:right w:val="single" w:sz="4" w:space="0" w:color="000000"/>
            </w:tcBorders>
            <w:vAlign w:val="center"/>
          </w:tcPr>
          <w:p w14:paraId="4486BC29" w14:textId="77777777" w:rsidR="00053D64" w:rsidRPr="00DE34CD" w:rsidRDefault="00053D64" w:rsidP="000A7ED2">
            <w:pPr>
              <w:jc w:val="right"/>
              <w:rPr>
                <w:rFonts w:asciiTheme="minorHAnsi" w:eastAsia="Calibri" w:hAnsiTheme="minorHAnsi" w:cstheme="minorHAnsi"/>
                <w:b w:val="0"/>
                <w:bCs/>
                <w:sz w:val="22"/>
                <w:szCs w:val="22"/>
                <w:lang w:val="hr-HR"/>
              </w:rPr>
            </w:pPr>
            <w:r w:rsidRPr="00DE34CD">
              <w:rPr>
                <w:rFonts w:asciiTheme="minorHAnsi" w:eastAsia="Calibri" w:hAnsiTheme="minorHAnsi" w:cstheme="minorHAnsi"/>
                <w:b w:val="0"/>
                <w:bCs/>
                <w:sz w:val="22"/>
                <w:szCs w:val="22"/>
                <w:lang w:val="hr-HR"/>
              </w:rPr>
              <w:t>30.245,00</w:t>
            </w:r>
          </w:p>
        </w:tc>
      </w:tr>
      <w:tr w:rsidR="00053D64" w:rsidRPr="00DE34CD" w14:paraId="13E7B432" w14:textId="77777777" w:rsidTr="00307BCE">
        <w:trPr>
          <w:trHeight w:val="454"/>
          <w:jc w:val="center"/>
        </w:trPr>
        <w:tc>
          <w:tcPr>
            <w:tcW w:w="584" w:type="dxa"/>
            <w:tcBorders>
              <w:top w:val="single" w:sz="4" w:space="0" w:color="000000"/>
              <w:left w:val="single" w:sz="4" w:space="0" w:color="000000"/>
              <w:bottom w:val="single" w:sz="4" w:space="0" w:color="000000"/>
              <w:right w:val="nil"/>
            </w:tcBorders>
            <w:vAlign w:val="center"/>
          </w:tcPr>
          <w:p w14:paraId="4B4DB781" w14:textId="77777777" w:rsidR="00053D64" w:rsidRPr="00DE34CD" w:rsidRDefault="00053D64" w:rsidP="000A7ED2">
            <w:pPr>
              <w:jc w:val="center"/>
              <w:rPr>
                <w:rFonts w:asciiTheme="minorHAnsi" w:eastAsia="Calibri" w:hAnsiTheme="minorHAnsi" w:cstheme="minorHAnsi"/>
                <w:b w:val="0"/>
                <w:bCs/>
                <w:sz w:val="22"/>
                <w:szCs w:val="22"/>
                <w:lang w:val="hr-HR"/>
              </w:rPr>
            </w:pPr>
            <w:r w:rsidRPr="00DE34CD">
              <w:rPr>
                <w:rFonts w:asciiTheme="minorHAnsi" w:eastAsia="Calibri" w:hAnsiTheme="minorHAnsi" w:cstheme="minorHAnsi"/>
                <w:b w:val="0"/>
                <w:bCs/>
                <w:sz w:val="22"/>
                <w:szCs w:val="22"/>
                <w:lang w:val="hr-HR"/>
              </w:rPr>
              <w:t>10.</w:t>
            </w:r>
          </w:p>
        </w:tc>
        <w:tc>
          <w:tcPr>
            <w:tcW w:w="1078" w:type="dxa"/>
            <w:tcBorders>
              <w:top w:val="single" w:sz="4" w:space="0" w:color="000000"/>
              <w:left w:val="single" w:sz="4" w:space="0" w:color="000000"/>
              <w:bottom w:val="single" w:sz="4" w:space="0" w:color="000000"/>
              <w:right w:val="nil"/>
            </w:tcBorders>
            <w:vAlign w:val="center"/>
          </w:tcPr>
          <w:p w14:paraId="7F85BE61" w14:textId="77777777" w:rsidR="00053D64" w:rsidRPr="00DE34CD" w:rsidRDefault="00053D64" w:rsidP="000A7ED2">
            <w:pPr>
              <w:jc w:val="both"/>
              <w:rPr>
                <w:rFonts w:asciiTheme="minorHAnsi" w:eastAsia="Calibri" w:hAnsiTheme="minorHAnsi" w:cstheme="minorHAnsi"/>
                <w:b w:val="0"/>
                <w:bCs/>
                <w:sz w:val="22"/>
                <w:szCs w:val="22"/>
                <w:lang w:val="hr-HR"/>
              </w:rPr>
            </w:pPr>
            <w:r w:rsidRPr="00DE34CD">
              <w:rPr>
                <w:rFonts w:asciiTheme="minorHAnsi" w:eastAsia="Calibri" w:hAnsiTheme="minorHAnsi" w:cstheme="minorHAnsi"/>
                <w:b w:val="0"/>
                <w:bCs/>
                <w:sz w:val="22"/>
                <w:szCs w:val="22"/>
                <w:lang w:val="hr-HR"/>
              </w:rPr>
              <w:t>R0585</w:t>
            </w:r>
          </w:p>
        </w:tc>
        <w:tc>
          <w:tcPr>
            <w:tcW w:w="3862" w:type="dxa"/>
            <w:tcBorders>
              <w:top w:val="single" w:sz="4" w:space="0" w:color="000000"/>
              <w:left w:val="single" w:sz="4" w:space="0" w:color="000000"/>
              <w:bottom w:val="single" w:sz="4" w:space="0" w:color="000000"/>
              <w:right w:val="nil"/>
            </w:tcBorders>
            <w:vAlign w:val="center"/>
          </w:tcPr>
          <w:p w14:paraId="48E58C5E" w14:textId="77777777" w:rsidR="00053D64" w:rsidRPr="00DE34CD" w:rsidRDefault="00053D64" w:rsidP="000A7ED2">
            <w:pPr>
              <w:rPr>
                <w:rFonts w:asciiTheme="minorHAnsi" w:eastAsia="Calibri" w:hAnsiTheme="minorHAnsi" w:cstheme="minorHAnsi"/>
                <w:b w:val="0"/>
                <w:bCs/>
                <w:sz w:val="22"/>
                <w:szCs w:val="22"/>
                <w:lang w:val="hr-HR"/>
              </w:rPr>
            </w:pPr>
            <w:r w:rsidRPr="00DE34CD">
              <w:rPr>
                <w:rFonts w:asciiTheme="minorHAnsi" w:eastAsia="Calibri" w:hAnsiTheme="minorHAnsi" w:cstheme="minorHAnsi"/>
                <w:b w:val="0"/>
                <w:bCs/>
                <w:sz w:val="22"/>
                <w:szCs w:val="22"/>
                <w:lang w:val="hr-HR"/>
              </w:rPr>
              <w:t>Uređenje dječjeg  igrališta - oprema</w:t>
            </w:r>
          </w:p>
        </w:tc>
        <w:tc>
          <w:tcPr>
            <w:tcW w:w="1417" w:type="dxa"/>
            <w:tcBorders>
              <w:top w:val="single" w:sz="4" w:space="0" w:color="000000"/>
              <w:left w:val="single" w:sz="4" w:space="0" w:color="000000"/>
              <w:bottom w:val="single" w:sz="4" w:space="0" w:color="000000"/>
              <w:right w:val="single" w:sz="4" w:space="0" w:color="000000"/>
            </w:tcBorders>
            <w:vAlign w:val="center"/>
          </w:tcPr>
          <w:p w14:paraId="2946D92D" w14:textId="77777777" w:rsidR="00053D64" w:rsidRPr="00DE34CD" w:rsidRDefault="00053D64" w:rsidP="000A7ED2">
            <w:pPr>
              <w:jc w:val="right"/>
              <w:rPr>
                <w:rFonts w:asciiTheme="minorHAnsi" w:eastAsia="Calibri" w:hAnsiTheme="minorHAnsi" w:cstheme="minorHAnsi"/>
                <w:b w:val="0"/>
                <w:bCs/>
                <w:sz w:val="22"/>
                <w:szCs w:val="22"/>
                <w:lang w:val="hr-HR"/>
              </w:rPr>
            </w:pPr>
            <w:r w:rsidRPr="00DE34CD">
              <w:rPr>
                <w:rFonts w:asciiTheme="minorHAnsi" w:eastAsia="Calibri" w:hAnsiTheme="minorHAnsi" w:cstheme="minorHAnsi"/>
                <w:b w:val="0"/>
                <w:bCs/>
                <w:sz w:val="22"/>
                <w:szCs w:val="22"/>
                <w:lang w:val="hr-HR"/>
              </w:rPr>
              <w:t>19.908,00</w:t>
            </w:r>
          </w:p>
        </w:tc>
        <w:tc>
          <w:tcPr>
            <w:tcW w:w="1276" w:type="dxa"/>
            <w:tcBorders>
              <w:top w:val="single" w:sz="4" w:space="0" w:color="000000"/>
              <w:left w:val="single" w:sz="4" w:space="0" w:color="000000"/>
              <w:bottom w:val="single" w:sz="4" w:space="0" w:color="000000"/>
              <w:right w:val="single" w:sz="4" w:space="0" w:color="000000"/>
            </w:tcBorders>
            <w:vAlign w:val="center"/>
          </w:tcPr>
          <w:p w14:paraId="1E0663D3" w14:textId="77777777" w:rsidR="00053D64" w:rsidRPr="00DE34CD" w:rsidRDefault="00053D64" w:rsidP="000A7ED2">
            <w:pPr>
              <w:jc w:val="right"/>
              <w:rPr>
                <w:rFonts w:asciiTheme="minorHAnsi" w:eastAsia="Calibri" w:hAnsiTheme="minorHAnsi" w:cstheme="minorHAnsi"/>
                <w:b w:val="0"/>
                <w:bCs/>
                <w:sz w:val="22"/>
                <w:szCs w:val="22"/>
                <w:lang w:val="hr-HR"/>
              </w:rPr>
            </w:pPr>
            <w:r w:rsidRPr="00DE34CD">
              <w:rPr>
                <w:rFonts w:asciiTheme="minorHAnsi" w:eastAsia="Calibri" w:hAnsiTheme="minorHAnsi" w:cstheme="minorHAnsi"/>
                <w:b w:val="0"/>
                <w:bCs/>
                <w:sz w:val="22"/>
                <w:szCs w:val="22"/>
                <w:lang w:val="hr-HR"/>
              </w:rPr>
              <w:t>19.908,00</w:t>
            </w:r>
          </w:p>
        </w:tc>
        <w:tc>
          <w:tcPr>
            <w:tcW w:w="1276" w:type="dxa"/>
            <w:tcBorders>
              <w:top w:val="single" w:sz="4" w:space="0" w:color="000000"/>
              <w:left w:val="single" w:sz="4" w:space="0" w:color="000000"/>
              <w:bottom w:val="single" w:sz="4" w:space="0" w:color="000000"/>
              <w:right w:val="single" w:sz="4" w:space="0" w:color="000000"/>
            </w:tcBorders>
            <w:vAlign w:val="center"/>
          </w:tcPr>
          <w:p w14:paraId="76304C46" w14:textId="77777777" w:rsidR="00053D64" w:rsidRPr="00DE34CD" w:rsidRDefault="00053D64" w:rsidP="000A7ED2">
            <w:pPr>
              <w:jc w:val="right"/>
              <w:rPr>
                <w:rFonts w:asciiTheme="minorHAnsi" w:eastAsia="Calibri" w:hAnsiTheme="minorHAnsi" w:cstheme="minorHAnsi"/>
                <w:b w:val="0"/>
                <w:bCs/>
                <w:sz w:val="22"/>
                <w:szCs w:val="22"/>
                <w:lang w:val="hr-HR"/>
              </w:rPr>
            </w:pPr>
            <w:r w:rsidRPr="00DE34CD">
              <w:rPr>
                <w:rFonts w:asciiTheme="minorHAnsi" w:eastAsia="Calibri" w:hAnsiTheme="minorHAnsi" w:cstheme="minorHAnsi"/>
                <w:b w:val="0"/>
                <w:bCs/>
                <w:sz w:val="22"/>
                <w:szCs w:val="22"/>
                <w:lang w:val="hr-HR"/>
              </w:rPr>
              <w:t>14.908,00</w:t>
            </w:r>
          </w:p>
        </w:tc>
        <w:tc>
          <w:tcPr>
            <w:tcW w:w="1280" w:type="dxa"/>
            <w:tcBorders>
              <w:top w:val="single" w:sz="4" w:space="0" w:color="000000"/>
              <w:left w:val="single" w:sz="4" w:space="0" w:color="000000"/>
              <w:bottom w:val="single" w:sz="4" w:space="0" w:color="000000"/>
              <w:right w:val="single" w:sz="4" w:space="0" w:color="000000"/>
            </w:tcBorders>
            <w:vAlign w:val="center"/>
          </w:tcPr>
          <w:p w14:paraId="35EB033B" w14:textId="77777777" w:rsidR="00053D64" w:rsidRPr="00DE34CD" w:rsidRDefault="00053D64" w:rsidP="000A7ED2">
            <w:pPr>
              <w:jc w:val="right"/>
              <w:rPr>
                <w:rFonts w:asciiTheme="minorHAnsi" w:eastAsia="Calibri" w:hAnsiTheme="minorHAnsi" w:cstheme="minorHAnsi"/>
                <w:b w:val="0"/>
                <w:bCs/>
                <w:sz w:val="22"/>
                <w:szCs w:val="22"/>
                <w:lang w:val="hr-HR"/>
              </w:rPr>
            </w:pPr>
            <w:r w:rsidRPr="00DE34CD">
              <w:rPr>
                <w:rFonts w:asciiTheme="minorHAnsi" w:eastAsia="Calibri" w:hAnsiTheme="minorHAnsi" w:cstheme="minorHAnsi"/>
                <w:b w:val="0"/>
                <w:bCs/>
                <w:sz w:val="22"/>
                <w:szCs w:val="22"/>
                <w:lang w:val="hr-HR"/>
              </w:rPr>
              <w:t>14.908,00</w:t>
            </w:r>
          </w:p>
        </w:tc>
      </w:tr>
      <w:tr w:rsidR="00053D64" w:rsidRPr="00DE34CD" w14:paraId="796D0A8F" w14:textId="77777777" w:rsidTr="00307BCE">
        <w:trPr>
          <w:trHeight w:val="454"/>
          <w:jc w:val="center"/>
        </w:trPr>
        <w:tc>
          <w:tcPr>
            <w:tcW w:w="584" w:type="dxa"/>
            <w:tcBorders>
              <w:top w:val="single" w:sz="4" w:space="0" w:color="000000"/>
              <w:left w:val="single" w:sz="4" w:space="0" w:color="000000"/>
              <w:bottom w:val="single" w:sz="4" w:space="0" w:color="000000"/>
              <w:right w:val="nil"/>
            </w:tcBorders>
            <w:vAlign w:val="center"/>
          </w:tcPr>
          <w:p w14:paraId="3AF899C3" w14:textId="77777777" w:rsidR="00053D64" w:rsidRPr="00DE34CD" w:rsidRDefault="00053D64" w:rsidP="000A7ED2">
            <w:pPr>
              <w:jc w:val="center"/>
              <w:rPr>
                <w:rFonts w:asciiTheme="minorHAnsi" w:eastAsia="Calibri" w:hAnsiTheme="minorHAnsi" w:cstheme="minorHAnsi"/>
                <w:b w:val="0"/>
                <w:bCs/>
                <w:sz w:val="22"/>
                <w:szCs w:val="22"/>
                <w:lang w:val="hr-HR"/>
              </w:rPr>
            </w:pPr>
            <w:r w:rsidRPr="00DE34CD">
              <w:rPr>
                <w:rFonts w:asciiTheme="minorHAnsi" w:eastAsia="Calibri" w:hAnsiTheme="minorHAnsi" w:cstheme="minorHAnsi"/>
                <w:b w:val="0"/>
                <w:bCs/>
                <w:sz w:val="22"/>
                <w:szCs w:val="22"/>
                <w:lang w:val="hr-HR"/>
              </w:rPr>
              <w:t>11.</w:t>
            </w:r>
          </w:p>
        </w:tc>
        <w:tc>
          <w:tcPr>
            <w:tcW w:w="1078" w:type="dxa"/>
            <w:tcBorders>
              <w:top w:val="single" w:sz="4" w:space="0" w:color="000000"/>
              <w:left w:val="single" w:sz="4" w:space="0" w:color="000000"/>
              <w:bottom w:val="single" w:sz="4" w:space="0" w:color="000000"/>
              <w:right w:val="nil"/>
            </w:tcBorders>
            <w:vAlign w:val="center"/>
          </w:tcPr>
          <w:p w14:paraId="6E2F9F22" w14:textId="77777777" w:rsidR="00053D64" w:rsidRPr="00DE34CD" w:rsidRDefault="00053D64" w:rsidP="000A7ED2">
            <w:pPr>
              <w:jc w:val="both"/>
              <w:rPr>
                <w:rFonts w:asciiTheme="minorHAnsi" w:eastAsia="Calibri" w:hAnsiTheme="minorHAnsi" w:cstheme="minorHAnsi"/>
                <w:b w:val="0"/>
                <w:bCs/>
                <w:sz w:val="22"/>
                <w:szCs w:val="22"/>
                <w:lang w:val="hr-HR"/>
              </w:rPr>
            </w:pPr>
            <w:r w:rsidRPr="00DE34CD">
              <w:rPr>
                <w:rFonts w:asciiTheme="minorHAnsi" w:eastAsia="Calibri" w:hAnsiTheme="minorHAnsi" w:cstheme="minorHAnsi"/>
                <w:b w:val="0"/>
                <w:bCs/>
                <w:sz w:val="22"/>
                <w:szCs w:val="22"/>
                <w:lang w:val="hr-HR"/>
              </w:rPr>
              <w:t>R0587</w:t>
            </w:r>
          </w:p>
        </w:tc>
        <w:tc>
          <w:tcPr>
            <w:tcW w:w="3862" w:type="dxa"/>
            <w:tcBorders>
              <w:top w:val="single" w:sz="4" w:space="0" w:color="000000"/>
              <w:left w:val="single" w:sz="4" w:space="0" w:color="000000"/>
              <w:bottom w:val="single" w:sz="4" w:space="0" w:color="000000"/>
              <w:right w:val="nil"/>
            </w:tcBorders>
            <w:vAlign w:val="center"/>
          </w:tcPr>
          <w:p w14:paraId="33F8DEA1" w14:textId="77777777" w:rsidR="00053D64" w:rsidRPr="00DE34CD" w:rsidRDefault="00053D64" w:rsidP="000A7ED2">
            <w:pPr>
              <w:rPr>
                <w:rFonts w:asciiTheme="minorHAnsi" w:eastAsia="Calibri" w:hAnsiTheme="minorHAnsi" w:cstheme="minorHAnsi"/>
                <w:b w:val="0"/>
                <w:bCs/>
                <w:sz w:val="22"/>
                <w:szCs w:val="22"/>
                <w:lang w:val="hr-HR"/>
              </w:rPr>
            </w:pPr>
            <w:r w:rsidRPr="00DE34CD">
              <w:rPr>
                <w:rFonts w:asciiTheme="minorHAnsi" w:eastAsia="Calibri" w:hAnsiTheme="minorHAnsi" w:cstheme="minorHAnsi"/>
                <w:b w:val="0"/>
                <w:bCs/>
                <w:sz w:val="22"/>
                <w:szCs w:val="22"/>
                <w:lang w:val="hr-HR"/>
              </w:rPr>
              <w:t>Sportski objekti – dodatna ulaganja</w:t>
            </w:r>
          </w:p>
        </w:tc>
        <w:tc>
          <w:tcPr>
            <w:tcW w:w="1417" w:type="dxa"/>
            <w:tcBorders>
              <w:top w:val="single" w:sz="4" w:space="0" w:color="000000"/>
              <w:left w:val="single" w:sz="4" w:space="0" w:color="000000"/>
              <w:bottom w:val="single" w:sz="4" w:space="0" w:color="000000"/>
              <w:right w:val="single" w:sz="4" w:space="0" w:color="000000"/>
            </w:tcBorders>
            <w:vAlign w:val="center"/>
          </w:tcPr>
          <w:p w14:paraId="6D8182F4" w14:textId="77777777" w:rsidR="00053D64" w:rsidRPr="00DE34CD" w:rsidRDefault="00053D64" w:rsidP="000A7ED2">
            <w:pPr>
              <w:jc w:val="right"/>
              <w:rPr>
                <w:rFonts w:asciiTheme="minorHAnsi" w:eastAsia="Calibri" w:hAnsiTheme="minorHAnsi" w:cstheme="minorHAnsi"/>
                <w:b w:val="0"/>
                <w:bCs/>
                <w:sz w:val="22"/>
                <w:szCs w:val="22"/>
                <w:lang w:val="hr-HR"/>
              </w:rPr>
            </w:pPr>
            <w:r w:rsidRPr="00DE34CD">
              <w:rPr>
                <w:rFonts w:asciiTheme="minorHAnsi" w:eastAsia="Calibri" w:hAnsiTheme="minorHAnsi" w:cstheme="minorHAnsi"/>
                <w:b w:val="0"/>
                <w:bCs/>
                <w:sz w:val="22"/>
                <w:szCs w:val="22"/>
                <w:lang w:val="hr-HR"/>
              </w:rPr>
              <w:t>39.817,00</w:t>
            </w:r>
          </w:p>
        </w:tc>
        <w:tc>
          <w:tcPr>
            <w:tcW w:w="1276" w:type="dxa"/>
            <w:tcBorders>
              <w:top w:val="single" w:sz="4" w:space="0" w:color="000000"/>
              <w:left w:val="single" w:sz="4" w:space="0" w:color="000000"/>
              <w:bottom w:val="single" w:sz="4" w:space="0" w:color="000000"/>
              <w:right w:val="single" w:sz="4" w:space="0" w:color="000000"/>
            </w:tcBorders>
            <w:vAlign w:val="center"/>
          </w:tcPr>
          <w:p w14:paraId="1C89BAE3" w14:textId="77777777" w:rsidR="00053D64" w:rsidRPr="00DE34CD" w:rsidRDefault="00053D64" w:rsidP="000A7ED2">
            <w:pPr>
              <w:jc w:val="right"/>
              <w:rPr>
                <w:rFonts w:asciiTheme="minorHAnsi" w:eastAsia="Calibri" w:hAnsiTheme="minorHAnsi" w:cstheme="minorHAnsi"/>
                <w:b w:val="0"/>
                <w:bCs/>
                <w:sz w:val="22"/>
                <w:szCs w:val="22"/>
                <w:lang w:val="hr-HR"/>
              </w:rPr>
            </w:pPr>
            <w:r w:rsidRPr="00DE34CD">
              <w:rPr>
                <w:rFonts w:asciiTheme="minorHAnsi" w:eastAsia="Calibri" w:hAnsiTheme="minorHAnsi" w:cstheme="minorHAnsi"/>
                <w:b w:val="0"/>
                <w:bCs/>
                <w:sz w:val="22"/>
                <w:szCs w:val="22"/>
                <w:lang w:val="hr-HR"/>
              </w:rPr>
              <w:t>39.817,00</w:t>
            </w:r>
          </w:p>
        </w:tc>
        <w:tc>
          <w:tcPr>
            <w:tcW w:w="1276" w:type="dxa"/>
            <w:tcBorders>
              <w:top w:val="single" w:sz="4" w:space="0" w:color="000000"/>
              <w:left w:val="single" w:sz="4" w:space="0" w:color="000000"/>
              <w:bottom w:val="single" w:sz="4" w:space="0" w:color="000000"/>
              <w:right w:val="single" w:sz="4" w:space="0" w:color="000000"/>
            </w:tcBorders>
            <w:vAlign w:val="center"/>
          </w:tcPr>
          <w:p w14:paraId="6AD34DD6" w14:textId="77777777" w:rsidR="00053D64" w:rsidRPr="00DE34CD" w:rsidRDefault="00053D64" w:rsidP="000A7ED2">
            <w:pPr>
              <w:jc w:val="right"/>
              <w:rPr>
                <w:rFonts w:asciiTheme="minorHAnsi" w:eastAsia="Calibri" w:hAnsiTheme="minorHAnsi" w:cstheme="minorHAnsi"/>
                <w:b w:val="0"/>
                <w:bCs/>
                <w:sz w:val="22"/>
                <w:szCs w:val="22"/>
                <w:lang w:val="hr-HR"/>
              </w:rPr>
            </w:pPr>
            <w:r w:rsidRPr="00DE34CD">
              <w:rPr>
                <w:rFonts w:asciiTheme="minorHAnsi" w:eastAsia="Calibri" w:hAnsiTheme="minorHAnsi" w:cstheme="minorHAnsi"/>
                <w:b w:val="0"/>
                <w:bCs/>
                <w:sz w:val="22"/>
                <w:szCs w:val="22"/>
                <w:lang w:val="hr-HR"/>
              </w:rPr>
              <w:t>37.827,00</w:t>
            </w:r>
          </w:p>
        </w:tc>
        <w:tc>
          <w:tcPr>
            <w:tcW w:w="1280" w:type="dxa"/>
            <w:tcBorders>
              <w:top w:val="single" w:sz="4" w:space="0" w:color="000000"/>
              <w:left w:val="single" w:sz="4" w:space="0" w:color="000000"/>
              <w:bottom w:val="single" w:sz="4" w:space="0" w:color="000000"/>
              <w:right w:val="single" w:sz="4" w:space="0" w:color="000000"/>
            </w:tcBorders>
            <w:vAlign w:val="center"/>
          </w:tcPr>
          <w:p w14:paraId="475DED7F" w14:textId="77777777" w:rsidR="00053D64" w:rsidRPr="00DE34CD" w:rsidRDefault="00053D64" w:rsidP="000A7ED2">
            <w:pPr>
              <w:jc w:val="right"/>
              <w:rPr>
                <w:rFonts w:asciiTheme="minorHAnsi" w:eastAsia="Calibri" w:hAnsiTheme="minorHAnsi" w:cstheme="minorHAnsi"/>
                <w:b w:val="0"/>
                <w:bCs/>
                <w:sz w:val="22"/>
                <w:szCs w:val="22"/>
                <w:lang w:val="hr-HR"/>
              </w:rPr>
            </w:pPr>
            <w:r w:rsidRPr="00DE34CD">
              <w:rPr>
                <w:rFonts w:asciiTheme="minorHAnsi" w:eastAsia="Calibri" w:hAnsiTheme="minorHAnsi" w:cstheme="minorHAnsi"/>
                <w:b w:val="0"/>
                <w:bCs/>
                <w:sz w:val="22"/>
                <w:szCs w:val="22"/>
                <w:lang w:val="hr-HR"/>
              </w:rPr>
              <w:t>37.827,00</w:t>
            </w:r>
          </w:p>
        </w:tc>
      </w:tr>
      <w:tr w:rsidR="00053D64" w:rsidRPr="00DE34CD" w14:paraId="07E5C1E9" w14:textId="77777777" w:rsidTr="00307BCE">
        <w:trPr>
          <w:trHeight w:val="454"/>
          <w:jc w:val="center"/>
        </w:trPr>
        <w:tc>
          <w:tcPr>
            <w:tcW w:w="584" w:type="dxa"/>
            <w:tcBorders>
              <w:top w:val="single" w:sz="4" w:space="0" w:color="000000"/>
              <w:left w:val="single" w:sz="4" w:space="0" w:color="000000"/>
              <w:bottom w:val="single" w:sz="4" w:space="0" w:color="000000"/>
              <w:right w:val="nil"/>
            </w:tcBorders>
            <w:vAlign w:val="center"/>
          </w:tcPr>
          <w:p w14:paraId="673AFF97" w14:textId="77777777" w:rsidR="00053D64" w:rsidRPr="00DE34CD" w:rsidRDefault="00053D64" w:rsidP="000A7ED2">
            <w:pPr>
              <w:jc w:val="center"/>
              <w:rPr>
                <w:rFonts w:asciiTheme="minorHAnsi" w:eastAsia="Calibri" w:hAnsiTheme="minorHAnsi" w:cstheme="minorHAnsi"/>
                <w:b w:val="0"/>
                <w:bCs/>
                <w:sz w:val="22"/>
                <w:szCs w:val="22"/>
                <w:lang w:val="hr-HR"/>
              </w:rPr>
            </w:pPr>
            <w:r w:rsidRPr="00DE34CD">
              <w:rPr>
                <w:rFonts w:asciiTheme="minorHAnsi" w:eastAsia="Calibri" w:hAnsiTheme="minorHAnsi" w:cstheme="minorHAnsi"/>
                <w:b w:val="0"/>
                <w:bCs/>
                <w:sz w:val="22"/>
                <w:szCs w:val="22"/>
                <w:lang w:val="hr-HR"/>
              </w:rPr>
              <w:t>12.</w:t>
            </w:r>
          </w:p>
        </w:tc>
        <w:tc>
          <w:tcPr>
            <w:tcW w:w="1078" w:type="dxa"/>
            <w:tcBorders>
              <w:top w:val="single" w:sz="4" w:space="0" w:color="000000"/>
              <w:left w:val="single" w:sz="4" w:space="0" w:color="000000"/>
              <w:bottom w:val="single" w:sz="4" w:space="0" w:color="000000"/>
              <w:right w:val="nil"/>
            </w:tcBorders>
            <w:vAlign w:val="center"/>
          </w:tcPr>
          <w:p w14:paraId="5D6C3692" w14:textId="77777777" w:rsidR="00053D64" w:rsidRPr="00DE34CD" w:rsidRDefault="00053D64" w:rsidP="000A7ED2">
            <w:pPr>
              <w:jc w:val="both"/>
              <w:rPr>
                <w:rFonts w:asciiTheme="minorHAnsi" w:eastAsia="Calibri" w:hAnsiTheme="minorHAnsi" w:cstheme="minorHAnsi"/>
                <w:b w:val="0"/>
                <w:bCs/>
                <w:sz w:val="22"/>
                <w:szCs w:val="22"/>
                <w:lang w:val="hr-HR"/>
              </w:rPr>
            </w:pPr>
            <w:r w:rsidRPr="00DE34CD">
              <w:rPr>
                <w:rFonts w:asciiTheme="minorHAnsi" w:eastAsia="Calibri" w:hAnsiTheme="minorHAnsi" w:cstheme="minorHAnsi"/>
                <w:b w:val="0"/>
                <w:bCs/>
                <w:sz w:val="22"/>
                <w:szCs w:val="22"/>
                <w:lang w:val="hr-HR"/>
              </w:rPr>
              <w:t>R0592-1</w:t>
            </w:r>
          </w:p>
        </w:tc>
        <w:tc>
          <w:tcPr>
            <w:tcW w:w="3862" w:type="dxa"/>
            <w:tcBorders>
              <w:top w:val="single" w:sz="4" w:space="0" w:color="000000"/>
              <w:left w:val="single" w:sz="4" w:space="0" w:color="000000"/>
              <w:bottom w:val="single" w:sz="4" w:space="0" w:color="000000"/>
              <w:right w:val="nil"/>
            </w:tcBorders>
            <w:vAlign w:val="center"/>
          </w:tcPr>
          <w:p w14:paraId="1B765C67" w14:textId="77777777" w:rsidR="00053D64" w:rsidRPr="00DE34CD" w:rsidRDefault="00053D64" w:rsidP="000A7ED2">
            <w:pPr>
              <w:rPr>
                <w:rFonts w:asciiTheme="minorHAnsi" w:eastAsia="Calibri" w:hAnsiTheme="minorHAnsi" w:cstheme="minorHAnsi"/>
                <w:b w:val="0"/>
                <w:bCs/>
                <w:sz w:val="22"/>
                <w:szCs w:val="22"/>
                <w:lang w:val="hr-HR"/>
              </w:rPr>
            </w:pPr>
            <w:r w:rsidRPr="00DE34CD">
              <w:rPr>
                <w:rFonts w:asciiTheme="minorHAnsi" w:eastAsia="Calibri" w:hAnsiTheme="minorHAnsi" w:cstheme="minorHAnsi"/>
                <w:b w:val="0"/>
                <w:bCs/>
                <w:sz w:val="22"/>
                <w:szCs w:val="22"/>
                <w:lang w:val="hr-HR"/>
              </w:rPr>
              <w:t>Društveni domovi – dodatna ulaganja</w:t>
            </w:r>
          </w:p>
        </w:tc>
        <w:tc>
          <w:tcPr>
            <w:tcW w:w="1417" w:type="dxa"/>
            <w:tcBorders>
              <w:top w:val="single" w:sz="4" w:space="0" w:color="000000"/>
              <w:left w:val="single" w:sz="4" w:space="0" w:color="000000"/>
              <w:bottom w:val="single" w:sz="4" w:space="0" w:color="000000"/>
              <w:right w:val="single" w:sz="4" w:space="0" w:color="000000"/>
            </w:tcBorders>
            <w:vAlign w:val="center"/>
          </w:tcPr>
          <w:p w14:paraId="26C39B55" w14:textId="77777777" w:rsidR="00053D64" w:rsidRPr="00DE34CD" w:rsidRDefault="00053D64" w:rsidP="000A7ED2">
            <w:pPr>
              <w:jc w:val="right"/>
              <w:rPr>
                <w:rFonts w:asciiTheme="minorHAnsi" w:eastAsia="Calibri" w:hAnsiTheme="minorHAnsi" w:cstheme="minorHAnsi"/>
                <w:b w:val="0"/>
                <w:bCs/>
                <w:sz w:val="22"/>
                <w:szCs w:val="22"/>
                <w:lang w:val="hr-HR"/>
              </w:rPr>
            </w:pPr>
            <w:r w:rsidRPr="00DE34CD">
              <w:rPr>
                <w:rFonts w:asciiTheme="minorHAnsi" w:eastAsia="Calibri" w:hAnsiTheme="minorHAnsi" w:cstheme="minorHAnsi"/>
                <w:b w:val="0"/>
                <w:bCs/>
                <w:sz w:val="22"/>
                <w:szCs w:val="22"/>
                <w:lang w:val="hr-HR"/>
              </w:rPr>
              <w:t>26.545,00</w:t>
            </w:r>
          </w:p>
        </w:tc>
        <w:tc>
          <w:tcPr>
            <w:tcW w:w="1276" w:type="dxa"/>
            <w:tcBorders>
              <w:top w:val="single" w:sz="4" w:space="0" w:color="000000"/>
              <w:left w:val="single" w:sz="4" w:space="0" w:color="000000"/>
              <w:bottom w:val="single" w:sz="4" w:space="0" w:color="000000"/>
              <w:right w:val="single" w:sz="4" w:space="0" w:color="000000"/>
            </w:tcBorders>
            <w:vAlign w:val="center"/>
          </w:tcPr>
          <w:p w14:paraId="392AE365" w14:textId="77777777" w:rsidR="00053D64" w:rsidRPr="00DE34CD" w:rsidRDefault="00053D64" w:rsidP="000A7ED2">
            <w:pPr>
              <w:jc w:val="right"/>
              <w:rPr>
                <w:rFonts w:asciiTheme="minorHAnsi" w:eastAsia="Calibri" w:hAnsiTheme="minorHAnsi" w:cstheme="minorHAnsi"/>
                <w:b w:val="0"/>
                <w:bCs/>
                <w:sz w:val="22"/>
                <w:szCs w:val="22"/>
                <w:lang w:val="hr-HR"/>
              </w:rPr>
            </w:pPr>
            <w:r w:rsidRPr="00DE34CD">
              <w:rPr>
                <w:rFonts w:asciiTheme="minorHAnsi" w:eastAsia="Calibri" w:hAnsiTheme="minorHAnsi" w:cstheme="minorHAnsi"/>
                <w:b w:val="0"/>
                <w:bCs/>
                <w:sz w:val="22"/>
                <w:szCs w:val="22"/>
                <w:lang w:val="hr-HR"/>
              </w:rPr>
              <w:t>26.545,00</w:t>
            </w:r>
          </w:p>
        </w:tc>
        <w:tc>
          <w:tcPr>
            <w:tcW w:w="1276" w:type="dxa"/>
            <w:tcBorders>
              <w:top w:val="single" w:sz="4" w:space="0" w:color="000000"/>
              <w:left w:val="single" w:sz="4" w:space="0" w:color="000000"/>
              <w:bottom w:val="single" w:sz="4" w:space="0" w:color="000000"/>
              <w:right w:val="single" w:sz="4" w:space="0" w:color="000000"/>
            </w:tcBorders>
            <w:vAlign w:val="center"/>
          </w:tcPr>
          <w:p w14:paraId="3D627986" w14:textId="77777777" w:rsidR="00053D64" w:rsidRPr="00DE34CD" w:rsidRDefault="00053D64" w:rsidP="000A7ED2">
            <w:pPr>
              <w:jc w:val="right"/>
              <w:rPr>
                <w:rFonts w:asciiTheme="minorHAnsi" w:eastAsia="Calibri" w:hAnsiTheme="minorHAnsi" w:cstheme="minorHAnsi"/>
                <w:b w:val="0"/>
                <w:bCs/>
                <w:sz w:val="22"/>
                <w:szCs w:val="22"/>
                <w:lang w:val="hr-HR"/>
              </w:rPr>
            </w:pPr>
            <w:r w:rsidRPr="00DE34CD">
              <w:rPr>
                <w:rFonts w:asciiTheme="minorHAnsi" w:eastAsia="Calibri" w:hAnsiTheme="minorHAnsi" w:cstheme="minorHAnsi"/>
                <w:b w:val="0"/>
                <w:bCs/>
                <w:sz w:val="22"/>
                <w:szCs w:val="22"/>
                <w:lang w:val="hr-HR"/>
              </w:rPr>
              <w:t>26.545,00</w:t>
            </w:r>
          </w:p>
        </w:tc>
        <w:tc>
          <w:tcPr>
            <w:tcW w:w="1280" w:type="dxa"/>
            <w:tcBorders>
              <w:top w:val="single" w:sz="4" w:space="0" w:color="000000"/>
              <w:left w:val="single" w:sz="4" w:space="0" w:color="000000"/>
              <w:bottom w:val="single" w:sz="4" w:space="0" w:color="000000"/>
              <w:right w:val="single" w:sz="4" w:space="0" w:color="000000"/>
            </w:tcBorders>
            <w:vAlign w:val="center"/>
          </w:tcPr>
          <w:p w14:paraId="05DCEFBC" w14:textId="77777777" w:rsidR="00053D64" w:rsidRPr="00DE34CD" w:rsidRDefault="00053D64" w:rsidP="000A7ED2">
            <w:pPr>
              <w:jc w:val="right"/>
              <w:rPr>
                <w:rFonts w:asciiTheme="minorHAnsi" w:eastAsia="Calibri" w:hAnsiTheme="minorHAnsi" w:cstheme="minorHAnsi"/>
                <w:b w:val="0"/>
                <w:bCs/>
                <w:sz w:val="22"/>
                <w:szCs w:val="22"/>
                <w:lang w:val="hr-HR"/>
              </w:rPr>
            </w:pPr>
            <w:r w:rsidRPr="00DE34CD">
              <w:rPr>
                <w:rFonts w:asciiTheme="minorHAnsi" w:eastAsia="Calibri" w:hAnsiTheme="minorHAnsi" w:cstheme="minorHAnsi"/>
                <w:b w:val="0"/>
                <w:bCs/>
                <w:sz w:val="22"/>
                <w:szCs w:val="22"/>
                <w:lang w:val="hr-HR"/>
              </w:rPr>
              <w:t>26.545,00</w:t>
            </w:r>
          </w:p>
        </w:tc>
      </w:tr>
      <w:tr w:rsidR="00053D64" w:rsidRPr="00DE34CD" w14:paraId="0E7A961D" w14:textId="77777777" w:rsidTr="00307BCE">
        <w:trPr>
          <w:trHeight w:val="454"/>
          <w:jc w:val="center"/>
        </w:trPr>
        <w:tc>
          <w:tcPr>
            <w:tcW w:w="584" w:type="dxa"/>
            <w:tcBorders>
              <w:top w:val="single" w:sz="4" w:space="0" w:color="000000"/>
              <w:left w:val="single" w:sz="4" w:space="0" w:color="000000"/>
              <w:bottom w:val="single" w:sz="4" w:space="0" w:color="000000"/>
              <w:right w:val="nil"/>
            </w:tcBorders>
            <w:vAlign w:val="center"/>
          </w:tcPr>
          <w:p w14:paraId="144CCD7B" w14:textId="77777777" w:rsidR="00053D64" w:rsidRPr="00DE34CD" w:rsidRDefault="00053D64" w:rsidP="000A7ED2">
            <w:pPr>
              <w:jc w:val="center"/>
              <w:rPr>
                <w:rFonts w:asciiTheme="minorHAnsi" w:eastAsia="Calibri" w:hAnsiTheme="minorHAnsi" w:cstheme="minorHAnsi"/>
                <w:b w:val="0"/>
                <w:bCs/>
                <w:sz w:val="22"/>
                <w:szCs w:val="22"/>
                <w:lang w:val="hr-HR"/>
              </w:rPr>
            </w:pPr>
            <w:r w:rsidRPr="00DE34CD">
              <w:rPr>
                <w:rFonts w:asciiTheme="minorHAnsi" w:eastAsia="Calibri" w:hAnsiTheme="minorHAnsi" w:cstheme="minorHAnsi"/>
                <w:b w:val="0"/>
                <w:bCs/>
                <w:sz w:val="22"/>
                <w:szCs w:val="22"/>
                <w:lang w:val="hr-HR"/>
              </w:rPr>
              <w:t>13.</w:t>
            </w:r>
          </w:p>
        </w:tc>
        <w:tc>
          <w:tcPr>
            <w:tcW w:w="1078" w:type="dxa"/>
            <w:tcBorders>
              <w:top w:val="single" w:sz="4" w:space="0" w:color="000000"/>
              <w:left w:val="single" w:sz="4" w:space="0" w:color="000000"/>
              <w:bottom w:val="single" w:sz="4" w:space="0" w:color="000000"/>
              <w:right w:val="nil"/>
            </w:tcBorders>
            <w:vAlign w:val="center"/>
          </w:tcPr>
          <w:p w14:paraId="6173A63F" w14:textId="77777777" w:rsidR="00053D64" w:rsidRPr="00DE34CD" w:rsidRDefault="00053D64" w:rsidP="000A7ED2">
            <w:pPr>
              <w:jc w:val="both"/>
              <w:rPr>
                <w:rFonts w:asciiTheme="minorHAnsi" w:eastAsia="Calibri" w:hAnsiTheme="minorHAnsi" w:cstheme="minorHAnsi"/>
                <w:b w:val="0"/>
                <w:bCs/>
                <w:sz w:val="22"/>
                <w:szCs w:val="22"/>
                <w:lang w:val="hr-HR"/>
              </w:rPr>
            </w:pPr>
            <w:r w:rsidRPr="00DE34CD">
              <w:rPr>
                <w:rFonts w:asciiTheme="minorHAnsi" w:eastAsia="Calibri" w:hAnsiTheme="minorHAnsi" w:cstheme="minorHAnsi"/>
                <w:b w:val="0"/>
                <w:bCs/>
                <w:sz w:val="22"/>
                <w:szCs w:val="22"/>
                <w:lang w:val="hr-HR"/>
              </w:rPr>
              <w:t>R1028-4</w:t>
            </w:r>
          </w:p>
        </w:tc>
        <w:tc>
          <w:tcPr>
            <w:tcW w:w="3862" w:type="dxa"/>
            <w:tcBorders>
              <w:top w:val="single" w:sz="4" w:space="0" w:color="000000"/>
              <w:left w:val="single" w:sz="4" w:space="0" w:color="000000"/>
              <w:bottom w:val="single" w:sz="4" w:space="0" w:color="000000"/>
              <w:right w:val="nil"/>
            </w:tcBorders>
            <w:vAlign w:val="center"/>
          </w:tcPr>
          <w:p w14:paraId="2CBDB26D" w14:textId="77777777" w:rsidR="00053D64" w:rsidRPr="00DE34CD" w:rsidRDefault="00053D64" w:rsidP="000A7ED2">
            <w:pPr>
              <w:rPr>
                <w:rFonts w:asciiTheme="minorHAnsi" w:eastAsia="Calibri" w:hAnsiTheme="minorHAnsi" w:cstheme="minorHAnsi"/>
                <w:b w:val="0"/>
                <w:bCs/>
                <w:sz w:val="22"/>
                <w:szCs w:val="22"/>
                <w:lang w:val="hr-HR"/>
              </w:rPr>
            </w:pPr>
            <w:r w:rsidRPr="00DE34CD">
              <w:rPr>
                <w:rFonts w:asciiTheme="minorHAnsi" w:eastAsia="Calibri" w:hAnsiTheme="minorHAnsi" w:cstheme="minorHAnsi"/>
                <w:b w:val="0"/>
                <w:bCs/>
                <w:sz w:val="22"/>
                <w:szCs w:val="22"/>
                <w:lang w:val="hr-HR"/>
              </w:rPr>
              <w:t>Poslovni i stambeni prostori – dodatna ulaganja</w:t>
            </w:r>
          </w:p>
        </w:tc>
        <w:tc>
          <w:tcPr>
            <w:tcW w:w="1417" w:type="dxa"/>
            <w:tcBorders>
              <w:top w:val="single" w:sz="4" w:space="0" w:color="000000"/>
              <w:left w:val="single" w:sz="4" w:space="0" w:color="000000"/>
              <w:bottom w:val="single" w:sz="4" w:space="0" w:color="000000"/>
              <w:right w:val="single" w:sz="4" w:space="0" w:color="000000"/>
            </w:tcBorders>
            <w:vAlign w:val="center"/>
          </w:tcPr>
          <w:p w14:paraId="0472DCE3" w14:textId="77777777" w:rsidR="00053D64" w:rsidRPr="00DE34CD" w:rsidRDefault="00053D64" w:rsidP="000A7ED2">
            <w:pPr>
              <w:jc w:val="right"/>
              <w:rPr>
                <w:rFonts w:asciiTheme="minorHAnsi" w:eastAsia="Calibri" w:hAnsiTheme="minorHAnsi" w:cstheme="minorHAnsi"/>
                <w:b w:val="0"/>
                <w:bCs/>
                <w:sz w:val="22"/>
                <w:szCs w:val="22"/>
                <w:lang w:val="hr-HR"/>
              </w:rPr>
            </w:pPr>
            <w:r w:rsidRPr="00DE34CD">
              <w:rPr>
                <w:rFonts w:asciiTheme="minorHAnsi" w:eastAsia="Calibri" w:hAnsiTheme="minorHAnsi" w:cstheme="minorHAnsi"/>
                <w:b w:val="0"/>
                <w:bCs/>
                <w:sz w:val="22"/>
                <w:szCs w:val="22"/>
                <w:lang w:val="hr-HR"/>
              </w:rPr>
              <w:t>6.636,00</w:t>
            </w:r>
          </w:p>
        </w:tc>
        <w:tc>
          <w:tcPr>
            <w:tcW w:w="1276" w:type="dxa"/>
            <w:tcBorders>
              <w:top w:val="single" w:sz="4" w:space="0" w:color="000000"/>
              <w:left w:val="single" w:sz="4" w:space="0" w:color="000000"/>
              <w:bottom w:val="single" w:sz="4" w:space="0" w:color="000000"/>
              <w:right w:val="single" w:sz="4" w:space="0" w:color="000000"/>
            </w:tcBorders>
            <w:vAlign w:val="center"/>
          </w:tcPr>
          <w:p w14:paraId="4590A969" w14:textId="77777777" w:rsidR="00053D64" w:rsidRPr="00DE34CD" w:rsidRDefault="00053D64" w:rsidP="000A7ED2">
            <w:pPr>
              <w:jc w:val="right"/>
              <w:rPr>
                <w:rFonts w:asciiTheme="minorHAnsi" w:eastAsia="Calibri" w:hAnsiTheme="minorHAnsi" w:cstheme="minorHAnsi"/>
                <w:b w:val="0"/>
                <w:bCs/>
                <w:sz w:val="22"/>
                <w:szCs w:val="22"/>
                <w:lang w:val="hr-HR"/>
              </w:rPr>
            </w:pPr>
            <w:r w:rsidRPr="00DE34CD">
              <w:rPr>
                <w:rFonts w:asciiTheme="minorHAnsi" w:eastAsia="Calibri" w:hAnsiTheme="minorHAnsi" w:cstheme="minorHAnsi"/>
                <w:b w:val="0"/>
                <w:bCs/>
                <w:sz w:val="22"/>
                <w:szCs w:val="22"/>
                <w:lang w:val="hr-HR"/>
              </w:rPr>
              <w:t>6.636,00</w:t>
            </w:r>
          </w:p>
        </w:tc>
        <w:tc>
          <w:tcPr>
            <w:tcW w:w="1276" w:type="dxa"/>
            <w:tcBorders>
              <w:top w:val="single" w:sz="4" w:space="0" w:color="000000"/>
              <w:left w:val="single" w:sz="4" w:space="0" w:color="000000"/>
              <w:bottom w:val="single" w:sz="4" w:space="0" w:color="000000"/>
              <w:right w:val="single" w:sz="4" w:space="0" w:color="000000"/>
            </w:tcBorders>
            <w:vAlign w:val="center"/>
          </w:tcPr>
          <w:p w14:paraId="59BFFCC8" w14:textId="77777777" w:rsidR="00053D64" w:rsidRPr="00DE34CD" w:rsidRDefault="00053D64" w:rsidP="000A7ED2">
            <w:pPr>
              <w:jc w:val="right"/>
              <w:rPr>
                <w:rFonts w:asciiTheme="minorHAnsi" w:eastAsia="Calibri" w:hAnsiTheme="minorHAnsi" w:cstheme="minorHAnsi"/>
                <w:b w:val="0"/>
                <w:bCs/>
                <w:sz w:val="22"/>
                <w:szCs w:val="22"/>
                <w:lang w:val="hr-HR"/>
              </w:rPr>
            </w:pPr>
            <w:r w:rsidRPr="00DE34CD">
              <w:rPr>
                <w:rFonts w:asciiTheme="minorHAnsi" w:eastAsia="Calibri" w:hAnsiTheme="minorHAnsi" w:cstheme="minorHAnsi"/>
                <w:b w:val="0"/>
                <w:bCs/>
                <w:sz w:val="22"/>
                <w:szCs w:val="22"/>
                <w:lang w:val="hr-HR"/>
              </w:rPr>
              <w:t>6.636,00</w:t>
            </w:r>
          </w:p>
        </w:tc>
        <w:tc>
          <w:tcPr>
            <w:tcW w:w="1280" w:type="dxa"/>
            <w:tcBorders>
              <w:top w:val="single" w:sz="4" w:space="0" w:color="000000"/>
              <w:left w:val="single" w:sz="4" w:space="0" w:color="000000"/>
              <w:bottom w:val="single" w:sz="4" w:space="0" w:color="000000"/>
              <w:right w:val="single" w:sz="4" w:space="0" w:color="000000"/>
            </w:tcBorders>
            <w:vAlign w:val="center"/>
          </w:tcPr>
          <w:p w14:paraId="3551641E" w14:textId="77777777" w:rsidR="00053D64" w:rsidRPr="00DE34CD" w:rsidRDefault="00053D64" w:rsidP="000A7ED2">
            <w:pPr>
              <w:jc w:val="right"/>
              <w:rPr>
                <w:rFonts w:asciiTheme="minorHAnsi" w:eastAsia="Calibri" w:hAnsiTheme="minorHAnsi" w:cstheme="minorHAnsi"/>
                <w:b w:val="0"/>
                <w:bCs/>
                <w:sz w:val="22"/>
                <w:szCs w:val="22"/>
                <w:lang w:val="hr-HR"/>
              </w:rPr>
            </w:pPr>
            <w:r w:rsidRPr="00DE34CD">
              <w:rPr>
                <w:rFonts w:asciiTheme="minorHAnsi" w:eastAsia="Calibri" w:hAnsiTheme="minorHAnsi" w:cstheme="minorHAnsi"/>
                <w:b w:val="0"/>
                <w:bCs/>
                <w:sz w:val="22"/>
                <w:szCs w:val="22"/>
                <w:lang w:val="hr-HR"/>
              </w:rPr>
              <w:t>6.636,00</w:t>
            </w:r>
          </w:p>
        </w:tc>
      </w:tr>
      <w:tr w:rsidR="00053D64" w:rsidRPr="00DE34CD" w14:paraId="3E0EC858" w14:textId="77777777" w:rsidTr="00307BCE">
        <w:trPr>
          <w:trHeight w:val="454"/>
          <w:jc w:val="center"/>
        </w:trPr>
        <w:tc>
          <w:tcPr>
            <w:tcW w:w="584" w:type="dxa"/>
            <w:tcBorders>
              <w:top w:val="single" w:sz="4" w:space="0" w:color="000000"/>
              <w:left w:val="single" w:sz="4" w:space="0" w:color="000000"/>
              <w:bottom w:val="single" w:sz="4" w:space="0" w:color="000000"/>
              <w:right w:val="nil"/>
            </w:tcBorders>
            <w:vAlign w:val="center"/>
          </w:tcPr>
          <w:p w14:paraId="0FDD8764" w14:textId="77777777" w:rsidR="00053D64" w:rsidRPr="00DE34CD" w:rsidRDefault="00053D64" w:rsidP="000A7ED2">
            <w:pPr>
              <w:jc w:val="center"/>
              <w:rPr>
                <w:rFonts w:asciiTheme="minorHAnsi" w:eastAsia="Calibri" w:hAnsiTheme="minorHAnsi" w:cstheme="minorHAnsi"/>
                <w:b w:val="0"/>
                <w:bCs/>
                <w:sz w:val="22"/>
                <w:szCs w:val="22"/>
                <w:lang w:val="hr-HR"/>
              </w:rPr>
            </w:pPr>
            <w:r w:rsidRPr="00DE34CD">
              <w:rPr>
                <w:rFonts w:asciiTheme="minorHAnsi" w:eastAsia="Calibri" w:hAnsiTheme="minorHAnsi" w:cstheme="minorHAnsi"/>
                <w:b w:val="0"/>
                <w:bCs/>
                <w:sz w:val="22"/>
                <w:szCs w:val="22"/>
                <w:lang w:val="hr-HR"/>
              </w:rPr>
              <w:t>14.</w:t>
            </w:r>
          </w:p>
        </w:tc>
        <w:tc>
          <w:tcPr>
            <w:tcW w:w="1078" w:type="dxa"/>
            <w:tcBorders>
              <w:top w:val="single" w:sz="4" w:space="0" w:color="000000"/>
              <w:left w:val="single" w:sz="4" w:space="0" w:color="000000"/>
              <w:bottom w:val="single" w:sz="4" w:space="0" w:color="000000"/>
              <w:right w:val="nil"/>
            </w:tcBorders>
            <w:vAlign w:val="center"/>
          </w:tcPr>
          <w:p w14:paraId="409FCB4A" w14:textId="77777777" w:rsidR="00053D64" w:rsidRPr="00DE34CD" w:rsidRDefault="00053D64" w:rsidP="000A7ED2">
            <w:pPr>
              <w:jc w:val="both"/>
              <w:rPr>
                <w:rFonts w:asciiTheme="minorHAnsi" w:eastAsia="Calibri" w:hAnsiTheme="minorHAnsi" w:cstheme="minorHAnsi"/>
                <w:b w:val="0"/>
                <w:bCs/>
                <w:sz w:val="22"/>
                <w:szCs w:val="22"/>
                <w:lang w:val="hr-HR"/>
              </w:rPr>
            </w:pPr>
            <w:r w:rsidRPr="00DE34CD">
              <w:rPr>
                <w:rFonts w:asciiTheme="minorHAnsi" w:eastAsia="Calibri" w:hAnsiTheme="minorHAnsi" w:cstheme="minorHAnsi"/>
                <w:b w:val="0"/>
                <w:bCs/>
                <w:sz w:val="22"/>
                <w:szCs w:val="22"/>
                <w:lang w:val="hr-HR"/>
              </w:rPr>
              <w:t>R1325-3</w:t>
            </w:r>
          </w:p>
        </w:tc>
        <w:tc>
          <w:tcPr>
            <w:tcW w:w="3862" w:type="dxa"/>
            <w:tcBorders>
              <w:top w:val="single" w:sz="4" w:space="0" w:color="000000"/>
              <w:left w:val="single" w:sz="4" w:space="0" w:color="000000"/>
              <w:bottom w:val="single" w:sz="4" w:space="0" w:color="000000"/>
              <w:right w:val="nil"/>
            </w:tcBorders>
            <w:vAlign w:val="center"/>
          </w:tcPr>
          <w:p w14:paraId="4D46A60E" w14:textId="77777777" w:rsidR="00053D64" w:rsidRPr="00DE34CD" w:rsidRDefault="00053D64" w:rsidP="000A7ED2">
            <w:pPr>
              <w:rPr>
                <w:rFonts w:asciiTheme="minorHAnsi" w:eastAsia="Calibri" w:hAnsiTheme="minorHAnsi" w:cstheme="minorHAnsi"/>
                <w:b w:val="0"/>
                <w:bCs/>
                <w:sz w:val="22"/>
                <w:szCs w:val="22"/>
                <w:lang w:val="hr-HR"/>
              </w:rPr>
            </w:pPr>
            <w:r w:rsidRPr="00DE34CD">
              <w:rPr>
                <w:rFonts w:asciiTheme="minorHAnsi" w:eastAsia="Calibri" w:hAnsiTheme="minorHAnsi" w:cstheme="minorHAnsi"/>
                <w:b w:val="0"/>
                <w:bCs/>
                <w:sz w:val="22"/>
                <w:szCs w:val="22"/>
                <w:lang w:val="hr-HR"/>
              </w:rPr>
              <w:t>Sportsko-rekreacijski centar Požega</w:t>
            </w:r>
          </w:p>
        </w:tc>
        <w:tc>
          <w:tcPr>
            <w:tcW w:w="1417" w:type="dxa"/>
            <w:tcBorders>
              <w:top w:val="single" w:sz="4" w:space="0" w:color="000000"/>
              <w:left w:val="single" w:sz="4" w:space="0" w:color="000000"/>
              <w:bottom w:val="single" w:sz="4" w:space="0" w:color="000000"/>
              <w:right w:val="single" w:sz="4" w:space="0" w:color="000000"/>
            </w:tcBorders>
            <w:vAlign w:val="center"/>
          </w:tcPr>
          <w:p w14:paraId="2A5D4E90" w14:textId="77777777" w:rsidR="00053D64" w:rsidRPr="00DE34CD" w:rsidRDefault="00053D64" w:rsidP="000A7ED2">
            <w:pPr>
              <w:jc w:val="right"/>
              <w:rPr>
                <w:rFonts w:asciiTheme="minorHAnsi" w:eastAsia="Calibri" w:hAnsiTheme="minorHAnsi" w:cstheme="minorHAnsi"/>
                <w:b w:val="0"/>
                <w:bCs/>
                <w:sz w:val="22"/>
                <w:szCs w:val="22"/>
                <w:lang w:val="hr-HR"/>
              </w:rPr>
            </w:pPr>
            <w:r w:rsidRPr="00DE34CD">
              <w:rPr>
                <w:rFonts w:asciiTheme="minorHAnsi" w:eastAsia="Calibri" w:hAnsiTheme="minorHAnsi" w:cstheme="minorHAnsi"/>
                <w:b w:val="0"/>
                <w:bCs/>
                <w:sz w:val="22"/>
                <w:szCs w:val="22"/>
                <w:lang w:val="hr-HR"/>
              </w:rPr>
              <w:t>6.636,00</w:t>
            </w:r>
          </w:p>
        </w:tc>
        <w:tc>
          <w:tcPr>
            <w:tcW w:w="1276" w:type="dxa"/>
            <w:tcBorders>
              <w:top w:val="single" w:sz="4" w:space="0" w:color="000000"/>
              <w:left w:val="single" w:sz="4" w:space="0" w:color="000000"/>
              <w:bottom w:val="single" w:sz="4" w:space="0" w:color="000000"/>
              <w:right w:val="single" w:sz="4" w:space="0" w:color="000000"/>
            </w:tcBorders>
            <w:vAlign w:val="center"/>
          </w:tcPr>
          <w:p w14:paraId="589BBE3B" w14:textId="77777777" w:rsidR="00053D64" w:rsidRPr="00DE34CD" w:rsidRDefault="00053D64" w:rsidP="000A7ED2">
            <w:pPr>
              <w:jc w:val="right"/>
              <w:rPr>
                <w:rFonts w:asciiTheme="minorHAnsi" w:eastAsia="Calibri" w:hAnsiTheme="minorHAnsi" w:cstheme="minorHAnsi"/>
                <w:b w:val="0"/>
                <w:bCs/>
                <w:sz w:val="22"/>
                <w:szCs w:val="22"/>
                <w:lang w:val="hr-HR"/>
              </w:rPr>
            </w:pPr>
            <w:r w:rsidRPr="00DE34CD">
              <w:rPr>
                <w:rFonts w:asciiTheme="minorHAnsi" w:eastAsia="Calibri" w:hAnsiTheme="minorHAnsi" w:cstheme="minorHAnsi"/>
                <w:b w:val="0"/>
                <w:bCs/>
                <w:sz w:val="22"/>
                <w:szCs w:val="22"/>
                <w:lang w:val="hr-HR"/>
              </w:rPr>
              <w:t>6.636,00</w:t>
            </w:r>
          </w:p>
        </w:tc>
        <w:tc>
          <w:tcPr>
            <w:tcW w:w="1276" w:type="dxa"/>
            <w:tcBorders>
              <w:top w:val="single" w:sz="4" w:space="0" w:color="000000"/>
              <w:left w:val="single" w:sz="4" w:space="0" w:color="000000"/>
              <w:bottom w:val="single" w:sz="4" w:space="0" w:color="000000"/>
              <w:right w:val="single" w:sz="4" w:space="0" w:color="000000"/>
            </w:tcBorders>
            <w:vAlign w:val="center"/>
          </w:tcPr>
          <w:p w14:paraId="69DDC80E" w14:textId="77777777" w:rsidR="00053D64" w:rsidRPr="00DE34CD" w:rsidRDefault="00053D64" w:rsidP="000A7ED2">
            <w:pPr>
              <w:jc w:val="right"/>
              <w:rPr>
                <w:rFonts w:asciiTheme="minorHAnsi" w:eastAsia="Calibri" w:hAnsiTheme="minorHAnsi" w:cstheme="minorHAnsi"/>
                <w:b w:val="0"/>
                <w:bCs/>
                <w:sz w:val="22"/>
                <w:szCs w:val="22"/>
                <w:lang w:val="hr-HR"/>
              </w:rPr>
            </w:pPr>
            <w:r w:rsidRPr="00DE34CD">
              <w:rPr>
                <w:rFonts w:asciiTheme="minorHAnsi" w:eastAsia="Calibri" w:hAnsiTheme="minorHAnsi" w:cstheme="minorHAnsi"/>
                <w:b w:val="0"/>
                <w:bCs/>
                <w:sz w:val="22"/>
                <w:szCs w:val="22"/>
                <w:lang w:val="hr-HR"/>
              </w:rPr>
              <w:t>6.636,00</w:t>
            </w:r>
          </w:p>
        </w:tc>
        <w:tc>
          <w:tcPr>
            <w:tcW w:w="1280" w:type="dxa"/>
            <w:tcBorders>
              <w:top w:val="single" w:sz="4" w:space="0" w:color="000000"/>
              <w:left w:val="single" w:sz="4" w:space="0" w:color="000000"/>
              <w:bottom w:val="single" w:sz="4" w:space="0" w:color="000000"/>
              <w:right w:val="single" w:sz="4" w:space="0" w:color="000000"/>
            </w:tcBorders>
            <w:vAlign w:val="center"/>
          </w:tcPr>
          <w:p w14:paraId="7C50AD21" w14:textId="77777777" w:rsidR="00053D64" w:rsidRPr="00DE34CD" w:rsidRDefault="00053D64" w:rsidP="000A7ED2">
            <w:pPr>
              <w:jc w:val="right"/>
              <w:rPr>
                <w:rFonts w:asciiTheme="minorHAnsi" w:eastAsia="Calibri" w:hAnsiTheme="minorHAnsi" w:cstheme="minorHAnsi"/>
                <w:b w:val="0"/>
                <w:bCs/>
                <w:sz w:val="22"/>
                <w:szCs w:val="22"/>
                <w:lang w:val="hr-HR"/>
              </w:rPr>
            </w:pPr>
            <w:r w:rsidRPr="00DE34CD">
              <w:rPr>
                <w:rFonts w:asciiTheme="minorHAnsi" w:eastAsia="Calibri" w:hAnsiTheme="minorHAnsi" w:cstheme="minorHAnsi"/>
                <w:b w:val="0"/>
                <w:bCs/>
                <w:sz w:val="22"/>
                <w:szCs w:val="22"/>
                <w:lang w:val="hr-HR"/>
              </w:rPr>
              <w:t>6.636,00</w:t>
            </w:r>
          </w:p>
        </w:tc>
      </w:tr>
      <w:tr w:rsidR="00053D64" w:rsidRPr="00DE34CD" w14:paraId="31188DDA" w14:textId="77777777" w:rsidTr="00307BCE">
        <w:trPr>
          <w:trHeight w:val="454"/>
          <w:jc w:val="center"/>
        </w:trPr>
        <w:tc>
          <w:tcPr>
            <w:tcW w:w="584" w:type="dxa"/>
            <w:tcBorders>
              <w:top w:val="single" w:sz="4" w:space="0" w:color="000000"/>
              <w:left w:val="single" w:sz="4" w:space="0" w:color="000000"/>
              <w:bottom w:val="single" w:sz="4" w:space="0" w:color="000000"/>
              <w:right w:val="nil"/>
            </w:tcBorders>
            <w:vAlign w:val="center"/>
          </w:tcPr>
          <w:p w14:paraId="5828AD76" w14:textId="77777777" w:rsidR="00053D64" w:rsidRPr="00DE34CD" w:rsidRDefault="00053D64" w:rsidP="000A7ED2">
            <w:pPr>
              <w:jc w:val="center"/>
              <w:rPr>
                <w:rFonts w:asciiTheme="minorHAnsi" w:eastAsia="Calibri" w:hAnsiTheme="minorHAnsi" w:cstheme="minorHAnsi"/>
                <w:b w:val="0"/>
                <w:bCs/>
                <w:sz w:val="22"/>
                <w:szCs w:val="22"/>
                <w:lang w:val="hr-HR"/>
              </w:rPr>
            </w:pPr>
            <w:r w:rsidRPr="00DE34CD">
              <w:rPr>
                <w:rFonts w:asciiTheme="minorHAnsi" w:eastAsia="Calibri" w:hAnsiTheme="minorHAnsi" w:cstheme="minorHAnsi"/>
                <w:b w:val="0"/>
                <w:bCs/>
                <w:sz w:val="22"/>
                <w:szCs w:val="22"/>
                <w:lang w:val="hr-HR"/>
              </w:rPr>
              <w:t>15.</w:t>
            </w:r>
          </w:p>
        </w:tc>
        <w:tc>
          <w:tcPr>
            <w:tcW w:w="1078" w:type="dxa"/>
            <w:tcBorders>
              <w:top w:val="single" w:sz="4" w:space="0" w:color="000000"/>
              <w:left w:val="single" w:sz="4" w:space="0" w:color="000000"/>
              <w:bottom w:val="single" w:sz="4" w:space="0" w:color="000000"/>
              <w:right w:val="nil"/>
            </w:tcBorders>
            <w:vAlign w:val="center"/>
          </w:tcPr>
          <w:p w14:paraId="2B936B60" w14:textId="77777777" w:rsidR="00053D64" w:rsidRPr="00DE34CD" w:rsidRDefault="00053D64" w:rsidP="000A7ED2">
            <w:pPr>
              <w:jc w:val="both"/>
              <w:rPr>
                <w:rFonts w:asciiTheme="minorHAnsi" w:eastAsia="Calibri" w:hAnsiTheme="minorHAnsi" w:cstheme="minorHAnsi"/>
                <w:b w:val="0"/>
                <w:bCs/>
                <w:sz w:val="22"/>
                <w:szCs w:val="22"/>
                <w:lang w:val="hr-HR"/>
              </w:rPr>
            </w:pPr>
            <w:r w:rsidRPr="00DE34CD">
              <w:rPr>
                <w:rFonts w:asciiTheme="minorHAnsi" w:eastAsia="Calibri" w:hAnsiTheme="minorHAnsi" w:cstheme="minorHAnsi"/>
                <w:b w:val="0"/>
                <w:bCs/>
                <w:sz w:val="22"/>
                <w:szCs w:val="22"/>
                <w:lang w:val="hr-HR"/>
              </w:rPr>
              <w:t>R0599-3</w:t>
            </w:r>
          </w:p>
        </w:tc>
        <w:tc>
          <w:tcPr>
            <w:tcW w:w="3862" w:type="dxa"/>
            <w:tcBorders>
              <w:top w:val="single" w:sz="4" w:space="0" w:color="000000"/>
              <w:left w:val="single" w:sz="4" w:space="0" w:color="000000"/>
              <w:bottom w:val="single" w:sz="4" w:space="0" w:color="000000"/>
              <w:right w:val="nil"/>
            </w:tcBorders>
            <w:vAlign w:val="center"/>
          </w:tcPr>
          <w:p w14:paraId="518AFDBE" w14:textId="77777777" w:rsidR="00053D64" w:rsidRPr="00DE34CD" w:rsidRDefault="00053D64" w:rsidP="000A7ED2">
            <w:pPr>
              <w:rPr>
                <w:rFonts w:asciiTheme="minorHAnsi" w:eastAsia="Calibri" w:hAnsiTheme="minorHAnsi" w:cstheme="minorHAnsi"/>
                <w:b w:val="0"/>
                <w:bCs/>
                <w:sz w:val="22"/>
                <w:szCs w:val="22"/>
                <w:lang w:val="hr-HR"/>
              </w:rPr>
            </w:pPr>
            <w:r w:rsidRPr="00DE34CD">
              <w:rPr>
                <w:rFonts w:asciiTheme="minorHAnsi" w:eastAsia="Calibri" w:hAnsiTheme="minorHAnsi" w:cstheme="minorHAnsi"/>
                <w:b w:val="0"/>
                <w:bCs/>
                <w:sz w:val="22"/>
                <w:szCs w:val="22"/>
                <w:lang w:val="hr-HR"/>
              </w:rPr>
              <w:t>Geodetsko katastarske usluge</w:t>
            </w:r>
          </w:p>
        </w:tc>
        <w:tc>
          <w:tcPr>
            <w:tcW w:w="1417" w:type="dxa"/>
            <w:tcBorders>
              <w:top w:val="single" w:sz="4" w:space="0" w:color="000000"/>
              <w:left w:val="single" w:sz="4" w:space="0" w:color="000000"/>
              <w:bottom w:val="single" w:sz="4" w:space="0" w:color="000000"/>
              <w:right w:val="single" w:sz="4" w:space="0" w:color="000000"/>
            </w:tcBorders>
            <w:vAlign w:val="center"/>
          </w:tcPr>
          <w:p w14:paraId="5C3540E2" w14:textId="77777777" w:rsidR="00053D64" w:rsidRPr="00DE34CD" w:rsidRDefault="00053D64" w:rsidP="000A7ED2">
            <w:pPr>
              <w:jc w:val="right"/>
              <w:rPr>
                <w:rFonts w:asciiTheme="minorHAnsi" w:eastAsia="Calibri" w:hAnsiTheme="minorHAnsi" w:cstheme="minorHAnsi"/>
                <w:b w:val="0"/>
                <w:bCs/>
                <w:sz w:val="22"/>
                <w:szCs w:val="22"/>
                <w:lang w:val="hr-HR"/>
              </w:rPr>
            </w:pPr>
            <w:r w:rsidRPr="00DE34CD">
              <w:rPr>
                <w:rFonts w:asciiTheme="minorHAnsi" w:eastAsia="Calibri" w:hAnsiTheme="minorHAnsi" w:cstheme="minorHAnsi"/>
                <w:b w:val="0"/>
                <w:bCs/>
                <w:sz w:val="22"/>
                <w:szCs w:val="22"/>
                <w:lang w:val="hr-HR"/>
              </w:rPr>
              <w:t>7.300,00</w:t>
            </w:r>
          </w:p>
        </w:tc>
        <w:tc>
          <w:tcPr>
            <w:tcW w:w="1276" w:type="dxa"/>
            <w:tcBorders>
              <w:top w:val="single" w:sz="4" w:space="0" w:color="000000"/>
              <w:left w:val="single" w:sz="4" w:space="0" w:color="000000"/>
              <w:bottom w:val="single" w:sz="4" w:space="0" w:color="000000"/>
              <w:right w:val="single" w:sz="4" w:space="0" w:color="000000"/>
            </w:tcBorders>
            <w:vAlign w:val="center"/>
          </w:tcPr>
          <w:p w14:paraId="0206F64C" w14:textId="77777777" w:rsidR="00053D64" w:rsidRPr="00DE34CD" w:rsidRDefault="00053D64" w:rsidP="000A7ED2">
            <w:pPr>
              <w:jc w:val="right"/>
              <w:rPr>
                <w:rFonts w:asciiTheme="minorHAnsi" w:eastAsia="Calibri" w:hAnsiTheme="minorHAnsi" w:cstheme="minorHAnsi"/>
                <w:b w:val="0"/>
                <w:bCs/>
                <w:sz w:val="22"/>
                <w:szCs w:val="22"/>
                <w:lang w:val="hr-HR"/>
              </w:rPr>
            </w:pPr>
            <w:r w:rsidRPr="00DE34CD">
              <w:rPr>
                <w:rFonts w:asciiTheme="minorHAnsi" w:eastAsia="Calibri" w:hAnsiTheme="minorHAnsi" w:cstheme="minorHAnsi"/>
                <w:b w:val="0"/>
                <w:bCs/>
                <w:sz w:val="22"/>
                <w:szCs w:val="22"/>
                <w:lang w:val="hr-HR"/>
              </w:rPr>
              <w:t>7.300,00</w:t>
            </w:r>
          </w:p>
        </w:tc>
        <w:tc>
          <w:tcPr>
            <w:tcW w:w="1276" w:type="dxa"/>
            <w:tcBorders>
              <w:top w:val="single" w:sz="4" w:space="0" w:color="000000"/>
              <w:left w:val="single" w:sz="4" w:space="0" w:color="000000"/>
              <w:bottom w:val="single" w:sz="4" w:space="0" w:color="000000"/>
              <w:right w:val="single" w:sz="4" w:space="0" w:color="000000"/>
            </w:tcBorders>
            <w:vAlign w:val="center"/>
          </w:tcPr>
          <w:p w14:paraId="60236D11" w14:textId="77777777" w:rsidR="00053D64" w:rsidRPr="00DE34CD" w:rsidRDefault="00053D64" w:rsidP="000A7ED2">
            <w:pPr>
              <w:jc w:val="right"/>
              <w:rPr>
                <w:rFonts w:asciiTheme="minorHAnsi" w:eastAsia="Calibri" w:hAnsiTheme="minorHAnsi" w:cstheme="minorHAnsi"/>
                <w:b w:val="0"/>
                <w:bCs/>
                <w:sz w:val="22"/>
                <w:szCs w:val="22"/>
                <w:lang w:val="hr-HR"/>
              </w:rPr>
            </w:pPr>
            <w:r w:rsidRPr="00DE34CD">
              <w:rPr>
                <w:rFonts w:asciiTheme="minorHAnsi" w:eastAsia="Calibri" w:hAnsiTheme="minorHAnsi" w:cstheme="minorHAnsi"/>
                <w:b w:val="0"/>
                <w:bCs/>
                <w:sz w:val="22"/>
                <w:szCs w:val="22"/>
                <w:lang w:val="hr-HR"/>
              </w:rPr>
              <w:t>7.300,00</w:t>
            </w:r>
          </w:p>
        </w:tc>
        <w:tc>
          <w:tcPr>
            <w:tcW w:w="1280" w:type="dxa"/>
            <w:tcBorders>
              <w:top w:val="single" w:sz="4" w:space="0" w:color="000000"/>
              <w:left w:val="single" w:sz="4" w:space="0" w:color="000000"/>
              <w:bottom w:val="single" w:sz="4" w:space="0" w:color="000000"/>
              <w:right w:val="single" w:sz="4" w:space="0" w:color="000000"/>
            </w:tcBorders>
            <w:vAlign w:val="center"/>
          </w:tcPr>
          <w:p w14:paraId="4A1C0C81" w14:textId="77777777" w:rsidR="00053D64" w:rsidRPr="00DE34CD" w:rsidRDefault="00053D64" w:rsidP="000A7ED2">
            <w:pPr>
              <w:jc w:val="right"/>
              <w:rPr>
                <w:rFonts w:asciiTheme="minorHAnsi" w:eastAsia="Calibri" w:hAnsiTheme="minorHAnsi" w:cstheme="minorHAnsi"/>
                <w:b w:val="0"/>
                <w:bCs/>
                <w:sz w:val="22"/>
                <w:szCs w:val="22"/>
                <w:lang w:val="hr-HR"/>
              </w:rPr>
            </w:pPr>
            <w:r w:rsidRPr="00DE34CD">
              <w:rPr>
                <w:rFonts w:asciiTheme="minorHAnsi" w:eastAsia="Calibri" w:hAnsiTheme="minorHAnsi" w:cstheme="minorHAnsi"/>
                <w:b w:val="0"/>
                <w:bCs/>
                <w:sz w:val="22"/>
                <w:szCs w:val="22"/>
                <w:lang w:val="hr-HR"/>
              </w:rPr>
              <w:t>7.300,00</w:t>
            </w:r>
          </w:p>
        </w:tc>
      </w:tr>
      <w:tr w:rsidR="00053D64" w:rsidRPr="00DE34CD" w14:paraId="07539324" w14:textId="77777777" w:rsidTr="00307BCE">
        <w:trPr>
          <w:trHeight w:val="454"/>
          <w:jc w:val="center"/>
        </w:trPr>
        <w:tc>
          <w:tcPr>
            <w:tcW w:w="584" w:type="dxa"/>
            <w:tcBorders>
              <w:top w:val="single" w:sz="4" w:space="0" w:color="000000"/>
              <w:left w:val="single" w:sz="4" w:space="0" w:color="000000"/>
              <w:bottom w:val="single" w:sz="4" w:space="0" w:color="000000"/>
              <w:right w:val="nil"/>
            </w:tcBorders>
            <w:vAlign w:val="center"/>
          </w:tcPr>
          <w:p w14:paraId="1606A7A2" w14:textId="77777777" w:rsidR="00053D64" w:rsidRPr="00DE34CD" w:rsidRDefault="00053D64" w:rsidP="000A7ED2">
            <w:pPr>
              <w:jc w:val="center"/>
              <w:rPr>
                <w:rFonts w:asciiTheme="minorHAnsi" w:eastAsia="Calibri" w:hAnsiTheme="minorHAnsi" w:cstheme="minorHAnsi"/>
                <w:b w:val="0"/>
                <w:bCs/>
                <w:sz w:val="22"/>
                <w:szCs w:val="22"/>
                <w:lang w:val="hr-HR"/>
              </w:rPr>
            </w:pPr>
            <w:r w:rsidRPr="00DE34CD">
              <w:rPr>
                <w:rFonts w:asciiTheme="minorHAnsi" w:eastAsia="Calibri" w:hAnsiTheme="minorHAnsi" w:cstheme="minorHAnsi"/>
                <w:b w:val="0"/>
                <w:bCs/>
                <w:sz w:val="22"/>
                <w:szCs w:val="22"/>
                <w:lang w:val="hr-HR"/>
              </w:rPr>
              <w:t>16.</w:t>
            </w:r>
          </w:p>
        </w:tc>
        <w:tc>
          <w:tcPr>
            <w:tcW w:w="1078" w:type="dxa"/>
            <w:tcBorders>
              <w:top w:val="single" w:sz="4" w:space="0" w:color="000000"/>
              <w:left w:val="single" w:sz="4" w:space="0" w:color="000000"/>
              <w:bottom w:val="single" w:sz="4" w:space="0" w:color="000000"/>
              <w:right w:val="nil"/>
            </w:tcBorders>
            <w:vAlign w:val="center"/>
          </w:tcPr>
          <w:p w14:paraId="1859B79D" w14:textId="77777777" w:rsidR="00053D64" w:rsidRPr="00DE34CD" w:rsidRDefault="00053D64" w:rsidP="000A7ED2">
            <w:pPr>
              <w:jc w:val="both"/>
              <w:rPr>
                <w:rFonts w:asciiTheme="minorHAnsi" w:eastAsia="Calibri" w:hAnsiTheme="minorHAnsi" w:cstheme="minorHAnsi"/>
                <w:b w:val="0"/>
                <w:bCs/>
                <w:sz w:val="22"/>
                <w:szCs w:val="22"/>
                <w:lang w:val="hr-HR"/>
              </w:rPr>
            </w:pPr>
            <w:r w:rsidRPr="00DE34CD">
              <w:rPr>
                <w:rFonts w:asciiTheme="minorHAnsi" w:eastAsia="Calibri" w:hAnsiTheme="minorHAnsi" w:cstheme="minorHAnsi"/>
                <w:b w:val="0"/>
                <w:bCs/>
                <w:sz w:val="22"/>
                <w:szCs w:val="22"/>
                <w:lang w:val="hr-HR"/>
              </w:rPr>
              <w:t>R0672-2</w:t>
            </w:r>
          </w:p>
        </w:tc>
        <w:tc>
          <w:tcPr>
            <w:tcW w:w="3862" w:type="dxa"/>
            <w:tcBorders>
              <w:top w:val="single" w:sz="4" w:space="0" w:color="000000"/>
              <w:left w:val="single" w:sz="4" w:space="0" w:color="000000"/>
              <w:bottom w:val="single" w:sz="4" w:space="0" w:color="000000"/>
              <w:right w:val="nil"/>
            </w:tcBorders>
            <w:vAlign w:val="center"/>
          </w:tcPr>
          <w:p w14:paraId="44E5B9A2" w14:textId="77777777" w:rsidR="00053D64" w:rsidRPr="00DE34CD" w:rsidRDefault="00053D64" w:rsidP="000A7ED2">
            <w:pPr>
              <w:rPr>
                <w:rFonts w:asciiTheme="minorHAnsi" w:eastAsia="Calibri" w:hAnsiTheme="minorHAnsi" w:cstheme="minorHAnsi"/>
                <w:b w:val="0"/>
                <w:bCs/>
                <w:sz w:val="22"/>
                <w:szCs w:val="22"/>
                <w:lang w:val="hr-HR"/>
              </w:rPr>
            </w:pPr>
            <w:r w:rsidRPr="00DE34CD">
              <w:rPr>
                <w:rFonts w:asciiTheme="minorHAnsi" w:eastAsia="Calibri" w:hAnsiTheme="minorHAnsi" w:cstheme="minorHAnsi"/>
                <w:b w:val="0"/>
                <w:bCs/>
                <w:sz w:val="22"/>
                <w:szCs w:val="22"/>
                <w:lang w:val="hr-HR"/>
              </w:rPr>
              <w:t>Ostale intelektualne usluge</w:t>
            </w:r>
          </w:p>
        </w:tc>
        <w:tc>
          <w:tcPr>
            <w:tcW w:w="1417" w:type="dxa"/>
            <w:tcBorders>
              <w:top w:val="single" w:sz="4" w:space="0" w:color="000000"/>
              <w:left w:val="single" w:sz="4" w:space="0" w:color="000000"/>
              <w:bottom w:val="single" w:sz="4" w:space="0" w:color="000000"/>
              <w:right w:val="single" w:sz="4" w:space="0" w:color="000000"/>
            </w:tcBorders>
            <w:vAlign w:val="center"/>
          </w:tcPr>
          <w:p w14:paraId="3C0F4D26" w14:textId="77777777" w:rsidR="00053D64" w:rsidRPr="00DE34CD" w:rsidRDefault="00053D64" w:rsidP="000A7ED2">
            <w:pPr>
              <w:jc w:val="right"/>
              <w:rPr>
                <w:rFonts w:asciiTheme="minorHAnsi" w:eastAsia="Calibri" w:hAnsiTheme="minorHAnsi" w:cstheme="minorHAnsi"/>
                <w:b w:val="0"/>
                <w:bCs/>
                <w:sz w:val="22"/>
                <w:szCs w:val="22"/>
                <w:lang w:val="hr-HR"/>
              </w:rPr>
            </w:pPr>
            <w:r w:rsidRPr="00DE34CD">
              <w:rPr>
                <w:rFonts w:asciiTheme="minorHAnsi" w:eastAsia="Calibri" w:hAnsiTheme="minorHAnsi" w:cstheme="minorHAnsi"/>
                <w:b w:val="0"/>
                <w:bCs/>
                <w:sz w:val="22"/>
                <w:szCs w:val="22"/>
                <w:lang w:val="hr-HR"/>
              </w:rPr>
              <w:t>13.272,00</w:t>
            </w:r>
          </w:p>
        </w:tc>
        <w:tc>
          <w:tcPr>
            <w:tcW w:w="1276" w:type="dxa"/>
            <w:tcBorders>
              <w:top w:val="single" w:sz="4" w:space="0" w:color="000000"/>
              <w:left w:val="single" w:sz="4" w:space="0" w:color="000000"/>
              <w:bottom w:val="single" w:sz="4" w:space="0" w:color="000000"/>
              <w:right w:val="single" w:sz="4" w:space="0" w:color="000000"/>
            </w:tcBorders>
            <w:vAlign w:val="center"/>
          </w:tcPr>
          <w:p w14:paraId="320F87B8" w14:textId="77777777" w:rsidR="00053D64" w:rsidRPr="00DE34CD" w:rsidRDefault="00053D64" w:rsidP="000A7ED2">
            <w:pPr>
              <w:jc w:val="right"/>
              <w:rPr>
                <w:rFonts w:asciiTheme="minorHAnsi" w:eastAsia="Calibri" w:hAnsiTheme="minorHAnsi" w:cstheme="minorHAnsi"/>
                <w:b w:val="0"/>
                <w:bCs/>
                <w:sz w:val="22"/>
                <w:szCs w:val="22"/>
                <w:lang w:val="hr-HR"/>
              </w:rPr>
            </w:pPr>
            <w:r w:rsidRPr="00DE34CD">
              <w:rPr>
                <w:rFonts w:asciiTheme="minorHAnsi" w:eastAsia="Calibri" w:hAnsiTheme="minorHAnsi" w:cstheme="minorHAnsi"/>
                <w:b w:val="0"/>
                <w:bCs/>
                <w:sz w:val="22"/>
                <w:szCs w:val="22"/>
                <w:lang w:val="hr-HR"/>
              </w:rPr>
              <w:t>13.272,00</w:t>
            </w:r>
          </w:p>
        </w:tc>
        <w:tc>
          <w:tcPr>
            <w:tcW w:w="1276" w:type="dxa"/>
            <w:tcBorders>
              <w:top w:val="single" w:sz="4" w:space="0" w:color="000000"/>
              <w:left w:val="single" w:sz="4" w:space="0" w:color="000000"/>
              <w:bottom w:val="single" w:sz="4" w:space="0" w:color="000000"/>
              <w:right w:val="single" w:sz="4" w:space="0" w:color="000000"/>
            </w:tcBorders>
            <w:vAlign w:val="center"/>
          </w:tcPr>
          <w:p w14:paraId="18D65A50" w14:textId="77777777" w:rsidR="00053D64" w:rsidRPr="00DE34CD" w:rsidRDefault="00053D64" w:rsidP="000A7ED2">
            <w:pPr>
              <w:jc w:val="right"/>
              <w:rPr>
                <w:rFonts w:asciiTheme="minorHAnsi" w:eastAsia="Calibri" w:hAnsiTheme="minorHAnsi" w:cstheme="minorHAnsi"/>
                <w:b w:val="0"/>
                <w:bCs/>
                <w:sz w:val="22"/>
                <w:szCs w:val="22"/>
                <w:lang w:val="hr-HR"/>
              </w:rPr>
            </w:pPr>
            <w:r w:rsidRPr="00DE34CD">
              <w:rPr>
                <w:rFonts w:asciiTheme="minorHAnsi" w:eastAsia="Calibri" w:hAnsiTheme="minorHAnsi" w:cstheme="minorHAnsi"/>
                <w:b w:val="0"/>
                <w:bCs/>
                <w:sz w:val="22"/>
                <w:szCs w:val="22"/>
                <w:lang w:val="hr-HR"/>
              </w:rPr>
              <w:t>13.272,00</w:t>
            </w:r>
          </w:p>
        </w:tc>
        <w:tc>
          <w:tcPr>
            <w:tcW w:w="1280" w:type="dxa"/>
            <w:tcBorders>
              <w:top w:val="single" w:sz="4" w:space="0" w:color="000000"/>
              <w:left w:val="single" w:sz="4" w:space="0" w:color="000000"/>
              <w:bottom w:val="single" w:sz="4" w:space="0" w:color="000000"/>
              <w:right w:val="single" w:sz="4" w:space="0" w:color="000000"/>
            </w:tcBorders>
            <w:vAlign w:val="center"/>
          </w:tcPr>
          <w:p w14:paraId="725378F0" w14:textId="77777777" w:rsidR="00053D64" w:rsidRPr="00DE34CD" w:rsidRDefault="00053D64" w:rsidP="000A7ED2">
            <w:pPr>
              <w:jc w:val="right"/>
              <w:rPr>
                <w:rFonts w:asciiTheme="minorHAnsi" w:eastAsia="Calibri" w:hAnsiTheme="minorHAnsi" w:cstheme="minorHAnsi"/>
                <w:b w:val="0"/>
                <w:bCs/>
                <w:sz w:val="22"/>
                <w:szCs w:val="22"/>
                <w:lang w:val="hr-HR"/>
              </w:rPr>
            </w:pPr>
            <w:r w:rsidRPr="00DE34CD">
              <w:rPr>
                <w:rFonts w:asciiTheme="minorHAnsi" w:eastAsia="Calibri" w:hAnsiTheme="minorHAnsi" w:cstheme="minorHAnsi"/>
                <w:b w:val="0"/>
                <w:bCs/>
                <w:sz w:val="22"/>
                <w:szCs w:val="22"/>
                <w:lang w:val="hr-HR"/>
              </w:rPr>
              <w:t>13.272,00</w:t>
            </w:r>
          </w:p>
        </w:tc>
      </w:tr>
      <w:tr w:rsidR="00053D64" w:rsidRPr="00DE34CD" w14:paraId="0D8CE122" w14:textId="77777777" w:rsidTr="00307BCE">
        <w:trPr>
          <w:trHeight w:val="454"/>
          <w:jc w:val="center"/>
        </w:trPr>
        <w:tc>
          <w:tcPr>
            <w:tcW w:w="584" w:type="dxa"/>
            <w:tcBorders>
              <w:top w:val="single" w:sz="4" w:space="0" w:color="000000"/>
              <w:left w:val="single" w:sz="4" w:space="0" w:color="000000"/>
              <w:bottom w:val="single" w:sz="4" w:space="0" w:color="000000"/>
              <w:right w:val="nil"/>
            </w:tcBorders>
            <w:vAlign w:val="center"/>
          </w:tcPr>
          <w:p w14:paraId="2C407A9C" w14:textId="77777777" w:rsidR="00053D64" w:rsidRPr="00DE34CD" w:rsidRDefault="00053D64" w:rsidP="000A7ED2">
            <w:pPr>
              <w:jc w:val="center"/>
              <w:rPr>
                <w:rFonts w:asciiTheme="minorHAnsi" w:eastAsia="Calibri" w:hAnsiTheme="minorHAnsi" w:cstheme="minorHAnsi"/>
                <w:b w:val="0"/>
                <w:bCs/>
                <w:sz w:val="22"/>
                <w:szCs w:val="22"/>
                <w:lang w:val="hr-HR"/>
              </w:rPr>
            </w:pPr>
            <w:r w:rsidRPr="00DE34CD">
              <w:rPr>
                <w:rFonts w:asciiTheme="minorHAnsi" w:eastAsia="Calibri" w:hAnsiTheme="minorHAnsi" w:cstheme="minorHAnsi"/>
                <w:b w:val="0"/>
                <w:bCs/>
                <w:sz w:val="22"/>
                <w:szCs w:val="22"/>
                <w:lang w:val="hr-HR"/>
              </w:rPr>
              <w:t>17.</w:t>
            </w:r>
          </w:p>
        </w:tc>
        <w:tc>
          <w:tcPr>
            <w:tcW w:w="1078" w:type="dxa"/>
            <w:tcBorders>
              <w:top w:val="single" w:sz="4" w:space="0" w:color="000000"/>
              <w:left w:val="single" w:sz="4" w:space="0" w:color="000000"/>
              <w:bottom w:val="single" w:sz="4" w:space="0" w:color="000000"/>
              <w:right w:val="nil"/>
            </w:tcBorders>
            <w:vAlign w:val="center"/>
          </w:tcPr>
          <w:p w14:paraId="40AC84CB" w14:textId="77777777" w:rsidR="00053D64" w:rsidRPr="00DE34CD" w:rsidRDefault="00053D64" w:rsidP="000A7ED2">
            <w:pPr>
              <w:jc w:val="both"/>
              <w:rPr>
                <w:rFonts w:asciiTheme="minorHAnsi" w:eastAsia="Calibri" w:hAnsiTheme="minorHAnsi" w:cstheme="minorHAnsi"/>
                <w:b w:val="0"/>
                <w:bCs/>
                <w:sz w:val="22"/>
                <w:szCs w:val="22"/>
                <w:lang w:val="hr-HR"/>
              </w:rPr>
            </w:pPr>
            <w:r w:rsidRPr="00DE34CD">
              <w:rPr>
                <w:rFonts w:asciiTheme="minorHAnsi" w:eastAsia="Calibri" w:hAnsiTheme="minorHAnsi" w:cstheme="minorHAnsi"/>
                <w:b w:val="0"/>
                <w:bCs/>
                <w:sz w:val="22"/>
                <w:szCs w:val="22"/>
                <w:lang w:val="hr-HR"/>
              </w:rPr>
              <w:t>R1271</w:t>
            </w:r>
          </w:p>
        </w:tc>
        <w:tc>
          <w:tcPr>
            <w:tcW w:w="3862" w:type="dxa"/>
            <w:tcBorders>
              <w:top w:val="single" w:sz="4" w:space="0" w:color="000000"/>
              <w:left w:val="single" w:sz="4" w:space="0" w:color="000000"/>
              <w:bottom w:val="single" w:sz="4" w:space="0" w:color="000000"/>
              <w:right w:val="nil"/>
            </w:tcBorders>
            <w:vAlign w:val="center"/>
          </w:tcPr>
          <w:p w14:paraId="356F3C95" w14:textId="77777777" w:rsidR="00053D64" w:rsidRPr="00DE34CD" w:rsidRDefault="00053D64" w:rsidP="000A7ED2">
            <w:pPr>
              <w:jc w:val="both"/>
              <w:rPr>
                <w:rFonts w:asciiTheme="minorHAnsi" w:eastAsia="Calibri" w:hAnsiTheme="minorHAnsi" w:cstheme="minorHAnsi"/>
                <w:b w:val="0"/>
                <w:bCs/>
                <w:sz w:val="22"/>
                <w:szCs w:val="22"/>
                <w:lang w:val="hr-HR"/>
              </w:rPr>
            </w:pPr>
            <w:r w:rsidRPr="00DE34CD">
              <w:rPr>
                <w:rFonts w:asciiTheme="minorHAnsi" w:eastAsia="Calibri" w:hAnsiTheme="minorHAnsi" w:cstheme="minorHAnsi"/>
                <w:b w:val="0"/>
                <w:bCs/>
                <w:sz w:val="22"/>
                <w:szCs w:val="22"/>
                <w:lang w:val="hr-HR"/>
              </w:rPr>
              <w:t>Energetski certifikati</w:t>
            </w:r>
          </w:p>
        </w:tc>
        <w:tc>
          <w:tcPr>
            <w:tcW w:w="1417" w:type="dxa"/>
            <w:tcBorders>
              <w:top w:val="single" w:sz="4" w:space="0" w:color="000000"/>
              <w:left w:val="single" w:sz="4" w:space="0" w:color="000000"/>
              <w:bottom w:val="single" w:sz="4" w:space="0" w:color="000000"/>
              <w:right w:val="single" w:sz="4" w:space="0" w:color="000000"/>
            </w:tcBorders>
            <w:vAlign w:val="center"/>
          </w:tcPr>
          <w:p w14:paraId="0773FBFF" w14:textId="77777777" w:rsidR="00053D64" w:rsidRPr="00DE34CD" w:rsidRDefault="00053D64" w:rsidP="000A7ED2">
            <w:pPr>
              <w:jc w:val="right"/>
              <w:rPr>
                <w:rFonts w:asciiTheme="minorHAnsi" w:eastAsia="Calibri" w:hAnsiTheme="minorHAnsi" w:cstheme="minorHAnsi"/>
                <w:b w:val="0"/>
                <w:bCs/>
                <w:sz w:val="22"/>
                <w:szCs w:val="22"/>
                <w:lang w:val="hr-HR"/>
              </w:rPr>
            </w:pPr>
            <w:r w:rsidRPr="00DE34CD">
              <w:rPr>
                <w:rFonts w:asciiTheme="minorHAnsi" w:eastAsia="Calibri" w:hAnsiTheme="minorHAnsi" w:cstheme="minorHAnsi"/>
                <w:b w:val="0"/>
                <w:bCs/>
                <w:sz w:val="22"/>
                <w:szCs w:val="22"/>
                <w:lang w:val="hr-HR"/>
              </w:rPr>
              <w:t>5.309,00</w:t>
            </w:r>
          </w:p>
        </w:tc>
        <w:tc>
          <w:tcPr>
            <w:tcW w:w="1276" w:type="dxa"/>
            <w:tcBorders>
              <w:top w:val="single" w:sz="4" w:space="0" w:color="000000"/>
              <w:left w:val="single" w:sz="4" w:space="0" w:color="000000"/>
              <w:bottom w:val="single" w:sz="4" w:space="0" w:color="000000"/>
              <w:right w:val="single" w:sz="4" w:space="0" w:color="000000"/>
            </w:tcBorders>
            <w:vAlign w:val="center"/>
          </w:tcPr>
          <w:p w14:paraId="07970D47" w14:textId="77777777" w:rsidR="00053D64" w:rsidRPr="00DE34CD" w:rsidRDefault="00053D64" w:rsidP="000A7ED2">
            <w:pPr>
              <w:jc w:val="right"/>
              <w:rPr>
                <w:rFonts w:asciiTheme="minorHAnsi" w:eastAsia="Calibri" w:hAnsiTheme="minorHAnsi" w:cstheme="minorHAnsi"/>
                <w:b w:val="0"/>
                <w:bCs/>
                <w:sz w:val="22"/>
                <w:szCs w:val="22"/>
                <w:lang w:val="hr-HR"/>
              </w:rPr>
            </w:pPr>
            <w:r w:rsidRPr="00DE34CD">
              <w:rPr>
                <w:rFonts w:asciiTheme="minorHAnsi" w:eastAsia="Calibri" w:hAnsiTheme="minorHAnsi" w:cstheme="minorHAnsi"/>
                <w:b w:val="0"/>
                <w:bCs/>
                <w:sz w:val="22"/>
                <w:szCs w:val="22"/>
                <w:lang w:val="hr-HR"/>
              </w:rPr>
              <w:t>5.309,00</w:t>
            </w:r>
          </w:p>
        </w:tc>
        <w:tc>
          <w:tcPr>
            <w:tcW w:w="1276" w:type="dxa"/>
            <w:tcBorders>
              <w:top w:val="single" w:sz="4" w:space="0" w:color="000000"/>
              <w:left w:val="single" w:sz="4" w:space="0" w:color="000000"/>
              <w:bottom w:val="single" w:sz="4" w:space="0" w:color="000000"/>
              <w:right w:val="single" w:sz="4" w:space="0" w:color="000000"/>
            </w:tcBorders>
            <w:vAlign w:val="center"/>
          </w:tcPr>
          <w:p w14:paraId="48E513A4" w14:textId="77777777" w:rsidR="00053D64" w:rsidRPr="00DE34CD" w:rsidRDefault="00053D64" w:rsidP="000A7ED2">
            <w:pPr>
              <w:jc w:val="right"/>
              <w:rPr>
                <w:rFonts w:asciiTheme="minorHAnsi" w:eastAsia="Calibri" w:hAnsiTheme="minorHAnsi" w:cstheme="minorHAnsi"/>
                <w:b w:val="0"/>
                <w:bCs/>
                <w:sz w:val="22"/>
                <w:szCs w:val="22"/>
                <w:lang w:val="hr-HR"/>
              </w:rPr>
            </w:pPr>
            <w:r w:rsidRPr="00DE34CD">
              <w:rPr>
                <w:rFonts w:asciiTheme="minorHAnsi" w:eastAsia="Calibri" w:hAnsiTheme="minorHAnsi" w:cstheme="minorHAnsi"/>
                <w:b w:val="0"/>
                <w:bCs/>
                <w:sz w:val="22"/>
                <w:szCs w:val="22"/>
                <w:lang w:val="hr-HR"/>
              </w:rPr>
              <w:t>5.309,00</w:t>
            </w:r>
          </w:p>
        </w:tc>
        <w:tc>
          <w:tcPr>
            <w:tcW w:w="1280" w:type="dxa"/>
            <w:tcBorders>
              <w:top w:val="single" w:sz="4" w:space="0" w:color="000000"/>
              <w:left w:val="single" w:sz="4" w:space="0" w:color="000000"/>
              <w:bottom w:val="single" w:sz="4" w:space="0" w:color="000000"/>
              <w:right w:val="single" w:sz="4" w:space="0" w:color="000000"/>
            </w:tcBorders>
            <w:vAlign w:val="center"/>
          </w:tcPr>
          <w:p w14:paraId="172F52EC" w14:textId="77777777" w:rsidR="00053D64" w:rsidRPr="00DE34CD" w:rsidRDefault="00053D64" w:rsidP="000A7ED2">
            <w:pPr>
              <w:jc w:val="right"/>
              <w:rPr>
                <w:rFonts w:asciiTheme="minorHAnsi" w:eastAsia="Calibri" w:hAnsiTheme="minorHAnsi" w:cstheme="minorHAnsi"/>
                <w:b w:val="0"/>
                <w:bCs/>
                <w:sz w:val="22"/>
                <w:szCs w:val="22"/>
                <w:lang w:val="hr-HR"/>
              </w:rPr>
            </w:pPr>
            <w:r w:rsidRPr="00DE34CD">
              <w:rPr>
                <w:rFonts w:asciiTheme="minorHAnsi" w:eastAsia="Calibri" w:hAnsiTheme="minorHAnsi" w:cstheme="minorHAnsi"/>
                <w:b w:val="0"/>
                <w:bCs/>
                <w:sz w:val="22"/>
                <w:szCs w:val="22"/>
                <w:lang w:val="hr-HR"/>
              </w:rPr>
              <w:t>5.309,00</w:t>
            </w:r>
          </w:p>
        </w:tc>
      </w:tr>
      <w:tr w:rsidR="00053D64" w:rsidRPr="00DE34CD" w14:paraId="7F4D854D" w14:textId="77777777" w:rsidTr="00307BCE">
        <w:trPr>
          <w:trHeight w:val="454"/>
          <w:jc w:val="center"/>
        </w:trPr>
        <w:tc>
          <w:tcPr>
            <w:tcW w:w="584" w:type="dxa"/>
            <w:tcBorders>
              <w:top w:val="single" w:sz="4" w:space="0" w:color="000000"/>
              <w:left w:val="single" w:sz="4" w:space="0" w:color="000000"/>
              <w:bottom w:val="single" w:sz="4" w:space="0" w:color="000000"/>
              <w:right w:val="nil"/>
            </w:tcBorders>
            <w:vAlign w:val="center"/>
          </w:tcPr>
          <w:p w14:paraId="70A58E12" w14:textId="77777777" w:rsidR="00053D64" w:rsidRPr="00DE34CD" w:rsidRDefault="00053D64" w:rsidP="000A7ED2">
            <w:pPr>
              <w:jc w:val="center"/>
              <w:rPr>
                <w:rFonts w:asciiTheme="minorHAnsi" w:eastAsia="Calibri" w:hAnsiTheme="minorHAnsi" w:cstheme="minorHAnsi"/>
                <w:b w:val="0"/>
                <w:bCs/>
                <w:sz w:val="22"/>
                <w:szCs w:val="22"/>
                <w:lang w:val="hr-HR"/>
              </w:rPr>
            </w:pPr>
            <w:r w:rsidRPr="00DE34CD">
              <w:rPr>
                <w:rFonts w:asciiTheme="minorHAnsi" w:eastAsia="Calibri" w:hAnsiTheme="minorHAnsi" w:cstheme="minorHAnsi"/>
                <w:b w:val="0"/>
                <w:bCs/>
                <w:sz w:val="22"/>
                <w:szCs w:val="22"/>
                <w:lang w:val="hr-HR"/>
              </w:rPr>
              <w:t>18.</w:t>
            </w:r>
          </w:p>
        </w:tc>
        <w:tc>
          <w:tcPr>
            <w:tcW w:w="1078" w:type="dxa"/>
            <w:tcBorders>
              <w:top w:val="single" w:sz="4" w:space="0" w:color="000000"/>
              <w:left w:val="single" w:sz="4" w:space="0" w:color="000000"/>
              <w:bottom w:val="single" w:sz="4" w:space="0" w:color="000000"/>
              <w:right w:val="nil"/>
            </w:tcBorders>
            <w:vAlign w:val="center"/>
          </w:tcPr>
          <w:p w14:paraId="1A4835A3" w14:textId="77777777" w:rsidR="00053D64" w:rsidRPr="00DE34CD" w:rsidRDefault="00053D64" w:rsidP="000A7ED2">
            <w:pPr>
              <w:jc w:val="both"/>
              <w:rPr>
                <w:rFonts w:asciiTheme="minorHAnsi" w:eastAsia="Calibri" w:hAnsiTheme="minorHAnsi" w:cstheme="minorHAnsi"/>
                <w:b w:val="0"/>
                <w:bCs/>
                <w:sz w:val="22"/>
                <w:szCs w:val="22"/>
                <w:lang w:val="hr-HR"/>
              </w:rPr>
            </w:pPr>
            <w:r w:rsidRPr="00DE34CD">
              <w:rPr>
                <w:rFonts w:asciiTheme="minorHAnsi" w:eastAsia="Calibri" w:hAnsiTheme="minorHAnsi" w:cstheme="minorHAnsi"/>
                <w:b w:val="0"/>
                <w:bCs/>
                <w:sz w:val="22"/>
                <w:szCs w:val="22"/>
                <w:lang w:val="hr-HR"/>
              </w:rPr>
              <w:t>R1042-2</w:t>
            </w:r>
          </w:p>
        </w:tc>
        <w:tc>
          <w:tcPr>
            <w:tcW w:w="3862" w:type="dxa"/>
            <w:tcBorders>
              <w:top w:val="single" w:sz="4" w:space="0" w:color="000000"/>
              <w:left w:val="single" w:sz="4" w:space="0" w:color="000000"/>
              <w:bottom w:val="single" w:sz="4" w:space="0" w:color="000000"/>
              <w:right w:val="nil"/>
            </w:tcBorders>
            <w:vAlign w:val="center"/>
          </w:tcPr>
          <w:p w14:paraId="5F3E73AC" w14:textId="77777777" w:rsidR="00053D64" w:rsidRPr="00DE34CD" w:rsidRDefault="00053D64" w:rsidP="000A7ED2">
            <w:pPr>
              <w:rPr>
                <w:rFonts w:asciiTheme="minorHAnsi" w:eastAsia="Calibri" w:hAnsiTheme="minorHAnsi" w:cstheme="minorHAnsi"/>
                <w:b w:val="0"/>
                <w:bCs/>
                <w:sz w:val="22"/>
                <w:szCs w:val="22"/>
                <w:lang w:val="hr-HR"/>
              </w:rPr>
            </w:pPr>
            <w:r w:rsidRPr="00DE34CD">
              <w:rPr>
                <w:rFonts w:asciiTheme="minorHAnsi" w:eastAsia="Calibri" w:hAnsiTheme="minorHAnsi" w:cstheme="minorHAnsi"/>
                <w:b w:val="0"/>
                <w:bCs/>
                <w:sz w:val="22"/>
                <w:szCs w:val="22"/>
                <w:lang w:val="hr-HR"/>
              </w:rPr>
              <w:t>Prostorni planovi</w:t>
            </w:r>
          </w:p>
        </w:tc>
        <w:tc>
          <w:tcPr>
            <w:tcW w:w="1417" w:type="dxa"/>
            <w:tcBorders>
              <w:top w:val="single" w:sz="4" w:space="0" w:color="000000"/>
              <w:left w:val="single" w:sz="4" w:space="0" w:color="000000"/>
              <w:bottom w:val="single" w:sz="4" w:space="0" w:color="000000"/>
              <w:right w:val="single" w:sz="4" w:space="0" w:color="000000"/>
            </w:tcBorders>
            <w:vAlign w:val="center"/>
          </w:tcPr>
          <w:p w14:paraId="79E875EE" w14:textId="77777777" w:rsidR="00053D64" w:rsidRPr="00DE34CD" w:rsidRDefault="00053D64" w:rsidP="000A7ED2">
            <w:pPr>
              <w:jc w:val="right"/>
              <w:rPr>
                <w:rFonts w:asciiTheme="minorHAnsi" w:eastAsia="Calibri" w:hAnsiTheme="minorHAnsi" w:cstheme="minorHAnsi"/>
                <w:b w:val="0"/>
                <w:bCs/>
                <w:sz w:val="22"/>
                <w:szCs w:val="22"/>
                <w:lang w:val="hr-HR"/>
              </w:rPr>
            </w:pPr>
            <w:r w:rsidRPr="00DE34CD">
              <w:rPr>
                <w:rFonts w:asciiTheme="minorHAnsi" w:eastAsia="Calibri" w:hAnsiTheme="minorHAnsi" w:cstheme="minorHAnsi"/>
                <w:b w:val="0"/>
                <w:bCs/>
                <w:sz w:val="22"/>
                <w:szCs w:val="22"/>
                <w:lang w:val="hr-HR"/>
              </w:rPr>
              <w:t>13.272,00</w:t>
            </w:r>
          </w:p>
        </w:tc>
        <w:tc>
          <w:tcPr>
            <w:tcW w:w="1276" w:type="dxa"/>
            <w:tcBorders>
              <w:top w:val="single" w:sz="4" w:space="0" w:color="000000"/>
              <w:left w:val="single" w:sz="4" w:space="0" w:color="000000"/>
              <w:bottom w:val="single" w:sz="4" w:space="0" w:color="000000"/>
              <w:right w:val="single" w:sz="4" w:space="0" w:color="000000"/>
            </w:tcBorders>
            <w:vAlign w:val="center"/>
          </w:tcPr>
          <w:p w14:paraId="6601339B" w14:textId="77777777" w:rsidR="00053D64" w:rsidRPr="00DE34CD" w:rsidRDefault="00053D64" w:rsidP="000A7ED2">
            <w:pPr>
              <w:jc w:val="right"/>
              <w:rPr>
                <w:rFonts w:asciiTheme="minorHAnsi" w:eastAsia="Calibri" w:hAnsiTheme="minorHAnsi" w:cstheme="minorHAnsi"/>
                <w:b w:val="0"/>
                <w:bCs/>
                <w:sz w:val="22"/>
                <w:szCs w:val="22"/>
                <w:lang w:val="hr-HR"/>
              </w:rPr>
            </w:pPr>
            <w:r w:rsidRPr="00DE34CD">
              <w:rPr>
                <w:rFonts w:asciiTheme="minorHAnsi" w:eastAsia="Calibri" w:hAnsiTheme="minorHAnsi" w:cstheme="minorHAnsi"/>
                <w:b w:val="0"/>
                <w:bCs/>
                <w:sz w:val="22"/>
                <w:szCs w:val="22"/>
                <w:lang w:val="hr-HR"/>
              </w:rPr>
              <w:t>13.272,00</w:t>
            </w:r>
          </w:p>
        </w:tc>
        <w:tc>
          <w:tcPr>
            <w:tcW w:w="1276" w:type="dxa"/>
            <w:tcBorders>
              <w:top w:val="single" w:sz="4" w:space="0" w:color="000000"/>
              <w:left w:val="single" w:sz="4" w:space="0" w:color="000000"/>
              <w:bottom w:val="single" w:sz="4" w:space="0" w:color="000000"/>
              <w:right w:val="single" w:sz="4" w:space="0" w:color="000000"/>
            </w:tcBorders>
            <w:vAlign w:val="center"/>
          </w:tcPr>
          <w:p w14:paraId="57259CCC" w14:textId="77777777" w:rsidR="00053D64" w:rsidRPr="00DE34CD" w:rsidRDefault="00053D64" w:rsidP="000A7ED2">
            <w:pPr>
              <w:jc w:val="right"/>
              <w:rPr>
                <w:rFonts w:asciiTheme="minorHAnsi" w:eastAsia="Calibri" w:hAnsiTheme="minorHAnsi" w:cstheme="minorHAnsi"/>
                <w:b w:val="0"/>
                <w:bCs/>
                <w:sz w:val="22"/>
                <w:szCs w:val="22"/>
                <w:lang w:val="hr-HR"/>
              </w:rPr>
            </w:pPr>
            <w:r w:rsidRPr="00DE34CD">
              <w:rPr>
                <w:rFonts w:asciiTheme="minorHAnsi" w:eastAsia="Calibri" w:hAnsiTheme="minorHAnsi" w:cstheme="minorHAnsi"/>
                <w:b w:val="0"/>
                <w:bCs/>
                <w:sz w:val="22"/>
                <w:szCs w:val="22"/>
                <w:lang w:val="hr-HR"/>
              </w:rPr>
              <w:t>13.272,00</w:t>
            </w:r>
          </w:p>
        </w:tc>
        <w:tc>
          <w:tcPr>
            <w:tcW w:w="1280" w:type="dxa"/>
            <w:tcBorders>
              <w:top w:val="single" w:sz="4" w:space="0" w:color="000000"/>
              <w:left w:val="single" w:sz="4" w:space="0" w:color="000000"/>
              <w:bottom w:val="single" w:sz="4" w:space="0" w:color="000000"/>
              <w:right w:val="single" w:sz="4" w:space="0" w:color="000000"/>
            </w:tcBorders>
            <w:vAlign w:val="center"/>
          </w:tcPr>
          <w:p w14:paraId="58FD0FA1" w14:textId="77777777" w:rsidR="00053D64" w:rsidRPr="00DE34CD" w:rsidRDefault="00053D64" w:rsidP="000A7ED2">
            <w:pPr>
              <w:jc w:val="right"/>
              <w:rPr>
                <w:rFonts w:asciiTheme="minorHAnsi" w:eastAsia="Calibri" w:hAnsiTheme="minorHAnsi" w:cstheme="minorHAnsi"/>
                <w:b w:val="0"/>
                <w:bCs/>
                <w:sz w:val="22"/>
                <w:szCs w:val="22"/>
                <w:lang w:val="hr-HR"/>
              </w:rPr>
            </w:pPr>
            <w:r w:rsidRPr="00DE34CD">
              <w:rPr>
                <w:rFonts w:asciiTheme="minorHAnsi" w:eastAsia="Calibri" w:hAnsiTheme="minorHAnsi" w:cstheme="minorHAnsi"/>
                <w:b w:val="0"/>
                <w:bCs/>
                <w:sz w:val="22"/>
                <w:szCs w:val="22"/>
                <w:lang w:val="hr-HR"/>
              </w:rPr>
              <w:t>13.272,00</w:t>
            </w:r>
          </w:p>
        </w:tc>
      </w:tr>
      <w:tr w:rsidR="00053D64" w:rsidRPr="00DE34CD" w14:paraId="69ACB54B" w14:textId="77777777" w:rsidTr="00307BCE">
        <w:trPr>
          <w:trHeight w:val="454"/>
          <w:jc w:val="center"/>
        </w:trPr>
        <w:tc>
          <w:tcPr>
            <w:tcW w:w="584" w:type="dxa"/>
            <w:tcBorders>
              <w:top w:val="single" w:sz="4" w:space="0" w:color="000000"/>
              <w:left w:val="single" w:sz="4" w:space="0" w:color="000000"/>
              <w:bottom w:val="single" w:sz="4" w:space="0" w:color="000000"/>
              <w:right w:val="nil"/>
            </w:tcBorders>
            <w:vAlign w:val="center"/>
          </w:tcPr>
          <w:p w14:paraId="5BFFD7CD" w14:textId="77777777" w:rsidR="00053D64" w:rsidRPr="00DE34CD" w:rsidRDefault="00053D64" w:rsidP="000A7ED2">
            <w:pPr>
              <w:jc w:val="center"/>
              <w:rPr>
                <w:rFonts w:asciiTheme="minorHAnsi" w:eastAsia="Calibri" w:hAnsiTheme="minorHAnsi" w:cstheme="minorHAnsi"/>
                <w:b w:val="0"/>
                <w:bCs/>
                <w:sz w:val="22"/>
                <w:szCs w:val="22"/>
                <w:lang w:val="hr-HR"/>
              </w:rPr>
            </w:pPr>
            <w:r w:rsidRPr="00DE34CD">
              <w:rPr>
                <w:rFonts w:asciiTheme="minorHAnsi" w:eastAsia="Calibri" w:hAnsiTheme="minorHAnsi" w:cstheme="minorHAnsi"/>
                <w:b w:val="0"/>
                <w:bCs/>
                <w:sz w:val="22"/>
                <w:szCs w:val="22"/>
                <w:lang w:val="hr-HR"/>
              </w:rPr>
              <w:t>19.</w:t>
            </w:r>
          </w:p>
        </w:tc>
        <w:tc>
          <w:tcPr>
            <w:tcW w:w="1078" w:type="dxa"/>
            <w:tcBorders>
              <w:top w:val="single" w:sz="4" w:space="0" w:color="000000"/>
              <w:left w:val="single" w:sz="4" w:space="0" w:color="000000"/>
              <w:bottom w:val="single" w:sz="4" w:space="0" w:color="000000"/>
              <w:right w:val="nil"/>
            </w:tcBorders>
            <w:vAlign w:val="center"/>
          </w:tcPr>
          <w:p w14:paraId="0106C4FE" w14:textId="77777777" w:rsidR="00053D64" w:rsidRPr="00DE34CD" w:rsidRDefault="00053D64" w:rsidP="000A7ED2">
            <w:pPr>
              <w:jc w:val="both"/>
              <w:rPr>
                <w:rFonts w:asciiTheme="minorHAnsi" w:eastAsia="Calibri" w:hAnsiTheme="minorHAnsi" w:cstheme="minorHAnsi"/>
                <w:b w:val="0"/>
                <w:bCs/>
                <w:sz w:val="22"/>
                <w:szCs w:val="22"/>
                <w:lang w:val="hr-HR"/>
              </w:rPr>
            </w:pPr>
            <w:r w:rsidRPr="00DE34CD">
              <w:rPr>
                <w:rFonts w:asciiTheme="minorHAnsi" w:eastAsia="Calibri" w:hAnsiTheme="minorHAnsi" w:cstheme="minorHAnsi"/>
                <w:b w:val="0"/>
                <w:bCs/>
                <w:sz w:val="22"/>
                <w:szCs w:val="22"/>
                <w:lang w:val="hr-HR"/>
              </w:rPr>
              <w:t>R4822</w:t>
            </w:r>
          </w:p>
        </w:tc>
        <w:tc>
          <w:tcPr>
            <w:tcW w:w="3862" w:type="dxa"/>
            <w:tcBorders>
              <w:top w:val="single" w:sz="4" w:space="0" w:color="000000"/>
              <w:left w:val="single" w:sz="4" w:space="0" w:color="000000"/>
              <w:bottom w:val="single" w:sz="4" w:space="0" w:color="000000"/>
              <w:right w:val="nil"/>
            </w:tcBorders>
            <w:vAlign w:val="center"/>
          </w:tcPr>
          <w:p w14:paraId="7BBFFEDD" w14:textId="77777777" w:rsidR="00053D64" w:rsidRPr="00DE34CD" w:rsidRDefault="00053D64" w:rsidP="000A7ED2">
            <w:pPr>
              <w:rPr>
                <w:rFonts w:asciiTheme="minorHAnsi" w:eastAsia="Calibri" w:hAnsiTheme="minorHAnsi" w:cstheme="minorHAnsi"/>
                <w:b w:val="0"/>
                <w:bCs/>
                <w:sz w:val="22"/>
                <w:szCs w:val="22"/>
                <w:lang w:val="hr-HR"/>
              </w:rPr>
            </w:pPr>
            <w:r w:rsidRPr="00DE34CD">
              <w:rPr>
                <w:rFonts w:asciiTheme="minorHAnsi" w:eastAsia="Calibri" w:hAnsiTheme="minorHAnsi" w:cstheme="minorHAnsi"/>
                <w:b w:val="0"/>
                <w:bCs/>
                <w:sz w:val="22"/>
                <w:szCs w:val="22"/>
                <w:lang w:val="hr-HR"/>
              </w:rPr>
              <w:t>Ostale intelektualne usluge</w:t>
            </w:r>
          </w:p>
        </w:tc>
        <w:tc>
          <w:tcPr>
            <w:tcW w:w="1417" w:type="dxa"/>
            <w:tcBorders>
              <w:top w:val="single" w:sz="4" w:space="0" w:color="000000"/>
              <w:left w:val="single" w:sz="4" w:space="0" w:color="000000"/>
              <w:bottom w:val="single" w:sz="4" w:space="0" w:color="000000"/>
              <w:right w:val="single" w:sz="4" w:space="0" w:color="000000"/>
            </w:tcBorders>
            <w:vAlign w:val="center"/>
          </w:tcPr>
          <w:p w14:paraId="0FA16624" w14:textId="77777777" w:rsidR="00053D64" w:rsidRPr="00DE34CD" w:rsidRDefault="00053D64" w:rsidP="000A7ED2">
            <w:pPr>
              <w:jc w:val="right"/>
              <w:rPr>
                <w:rFonts w:asciiTheme="minorHAnsi" w:eastAsia="Calibri" w:hAnsiTheme="minorHAnsi" w:cstheme="minorHAnsi"/>
                <w:b w:val="0"/>
                <w:bCs/>
                <w:sz w:val="22"/>
                <w:szCs w:val="22"/>
                <w:lang w:val="hr-HR"/>
              </w:rPr>
            </w:pPr>
            <w:r w:rsidRPr="00DE34CD">
              <w:rPr>
                <w:rFonts w:asciiTheme="minorHAnsi" w:eastAsia="Calibri" w:hAnsiTheme="minorHAnsi" w:cstheme="minorHAnsi"/>
                <w:b w:val="0"/>
                <w:bCs/>
                <w:sz w:val="22"/>
                <w:szCs w:val="22"/>
                <w:lang w:val="hr-HR"/>
              </w:rPr>
              <w:t>0,00</w:t>
            </w:r>
          </w:p>
        </w:tc>
        <w:tc>
          <w:tcPr>
            <w:tcW w:w="1276" w:type="dxa"/>
            <w:tcBorders>
              <w:top w:val="single" w:sz="4" w:space="0" w:color="000000"/>
              <w:left w:val="single" w:sz="4" w:space="0" w:color="000000"/>
              <w:bottom w:val="single" w:sz="4" w:space="0" w:color="000000"/>
              <w:right w:val="single" w:sz="4" w:space="0" w:color="000000"/>
            </w:tcBorders>
            <w:vAlign w:val="center"/>
          </w:tcPr>
          <w:p w14:paraId="3DD829DA" w14:textId="77777777" w:rsidR="00053D64" w:rsidRPr="00DE34CD" w:rsidRDefault="00053D64" w:rsidP="000A7ED2">
            <w:pPr>
              <w:jc w:val="right"/>
              <w:rPr>
                <w:rFonts w:asciiTheme="minorHAnsi" w:eastAsia="Calibri" w:hAnsiTheme="minorHAnsi" w:cstheme="minorHAnsi"/>
                <w:b w:val="0"/>
                <w:bCs/>
                <w:sz w:val="22"/>
                <w:szCs w:val="22"/>
                <w:lang w:val="hr-HR"/>
              </w:rPr>
            </w:pPr>
            <w:r w:rsidRPr="00DE34CD">
              <w:rPr>
                <w:rFonts w:asciiTheme="minorHAnsi" w:eastAsia="Calibri" w:hAnsiTheme="minorHAnsi" w:cstheme="minorHAnsi"/>
                <w:b w:val="0"/>
                <w:bCs/>
                <w:sz w:val="22"/>
                <w:szCs w:val="22"/>
                <w:lang w:val="hr-HR"/>
              </w:rPr>
              <w:t>0,00</w:t>
            </w:r>
          </w:p>
        </w:tc>
        <w:tc>
          <w:tcPr>
            <w:tcW w:w="1276" w:type="dxa"/>
            <w:tcBorders>
              <w:top w:val="single" w:sz="4" w:space="0" w:color="000000"/>
              <w:left w:val="single" w:sz="4" w:space="0" w:color="000000"/>
              <w:bottom w:val="single" w:sz="4" w:space="0" w:color="000000"/>
              <w:right w:val="single" w:sz="4" w:space="0" w:color="000000"/>
            </w:tcBorders>
            <w:vAlign w:val="center"/>
          </w:tcPr>
          <w:p w14:paraId="28CA6192" w14:textId="77777777" w:rsidR="00053D64" w:rsidRPr="00DE34CD" w:rsidRDefault="00053D64" w:rsidP="000A7ED2">
            <w:pPr>
              <w:jc w:val="right"/>
              <w:rPr>
                <w:rFonts w:asciiTheme="minorHAnsi" w:eastAsia="Calibri" w:hAnsiTheme="minorHAnsi" w:cstheme="minorHAnsi"/>
                <w:b w:val="0"/>
                <w:bCs/>
                <w:sz w:val="22"/>
                <w:szCs w:val="22"/>
                <w:lang w:val="hr-HR"/>
              </w:rPr>
            </w:pPr>
            <w:r w:rsidRPr="00DE34CD">
              <w:rPr>
                <w:rFonts w:asciiTheme="minorHAnsi" w:eastAsia="Calibri" w:hAnsiTheme="minorHAnsi" w:cstheme="minorHAnsi"/>
                <w:b w:val="0"/>
                <w:bCs/>
                <w:sz w:val="22"/>
                <w:szCs w:val="22"/>
                <w:lang w:val="hr-HR"/>
              </w:rPr>
              <w:t>8.500,00</w:t>
            </w:r>
          </w:p>
        </w:tc>
        <w:tc>
          <w:tcPr>
            <w:tcW w:w="1280" w:type="dxa"/>
            <w:tcBorders>
              <w:top w:val="single" w:sz="4" w:space="0" w:color="000000"/>
              <w:left w:val="single" w:sz="4" w:space="0" w:color="000000"/>
              <w:bottom w:val="single" w:sz="4" w:space="0" w:color="000000"/>
              <w:right w:val="single" w:sz="4" w:space="0" w:color="000000"/>
            </w:tcBorders>
            <w:vAlign w:val="center"/>
          </w:tcPr>
          <w:p w14:paraId="770DDB8D" w14:textId="77777777" w:rsidR="00053D64" w:rsidRPr="00DE34CD" w:rsidRDefault="00053D64" w:rsidP="000A7ED2">
            <w:pPr>
              <w:jc w:val="right"/>
              <w:rPr>
                <w:rFonts w:asciiTheme="minorHAnsi" w:eastAsia="Calibri" w:hAnsiTheme="minorHAnsi" w:cstheme="minorHAnsi"/>
                <w:b w:val="0"/>
                <w:bCs/>
                <w:sz w:val="22"/>
                <w:szCs w:val="22"/>
                <w:lang w:val="hr-HR"/>
              </w:rPr>
            </w:pPr>
            <w:r w:rsidRPr="00DE34CD">
              <w:rPr>
                <w:rFonts w:asciiTheme="minorHAnsi" w:eastAsia="Calibri" w:hAnsiTheme="minorHAnsi" w:cstheme="minorHAnsi"/>
                <w:b w:val="0"/>
                <w:bCs/>
                <w:sz w:val="22"/>
                <w:szCs w:val="22"/>
                <w:lang w:val="hr-HR"/>
              </w:rPr>
              <w:t>8.500,00</w:t>
            </w:r>
          </w:p>
        </w:tc>
      </w:tr>
      <w:tr w:rsidR="00053D64" w:rsidRPr="00DE34CD" w14:paraId="5102C993" w14:textId="77777777" w:rsidTr="00307BCE">
        <w:trPr>
          <w:trHeight w:val="454"/>
          <w:jc w:val="center"/>
        </w:trPr>
        <w:tc>
          <w:tcPr>
            <w:tcW w:w="584" w:type="dxa"/>
            <w:tcBorders>
              <w:top w:val="single" w:sz="4" w:space="0" w:color="000000"/>
              <w:left w:val="single" w:sz="4" w:space="0" w:color="000000"/>
              <w:bottom w:val="single" w:sz="4" w:space="0" w:color="000000"/>
              <w:right w:val="nil"/>
            </w:tcBorders>
            <w:vAlign w:val="center"/>
          </w:tcPr>
          <w:p w14:paraId="21B3EEDE" w14:textId="77777777" w:rsidR="00053D64" w:rsidRPr="00DE34CD" w:rsidRDefault="00053D64" w:rsidP="000A7ED2">
            <w:pPr>
              <w:jc w:val="center"/>
              <w:rPr>
                <w:rFonts w:asciiTheme="minorHAnsi" w:eastAsia="Calibri" w:hAnsiTheme="minorHAnsi" w:cstheme="minorHAnsi"/>
                <w:b w:val="0"/>
                <w:bCs/>
                <w:sz w:val="22"/>
                <w:szCs w:val="22"/>
                <w:lang w:val="hr-HR"/>
              </w:rPr>
            </w:pPr>
            <w:r w:rsidRPr="00DE34CD">
              <w:rPr>
                <w:rFonts w:asciiTheme="minorHAnsi" w:eastAsia="Calibri" w:hAnsiTheme="minorHAnsi" w:cstheme="minorHAnsi"/>
                <w:b w:val="0"/>
                <w:bCs/>
                <w:sz w:val="22"/>
                <w:szCs w:val="22"/>
                <w:lang w:val="hr-HR"/>
              </w:rPr>
              <w:t>20.</w:t>
            </w:r>
          </w:p>
        </w:tc>
        <w:tc>
          <w:tcPr>
            <w:tcW w:w="1078" w:type="dxa"/>
            <w:tcBorders>
              <w:top w:val="single" w:sz="4" w:space="0" w:color="000000"/>
              <w:left w:val="single" w:sz="4" w:space="0" w:color="000000"/>
              <w:bottom w:val="single" w:sz="4" w:space="0" w:color="000000"/>
              <w:right w:val="nil"/>
            </w:tcBorders>
            <w:vAlign w:val="center"/>
          </w:tcPr>
          <w:p w14:paraId="0EDF6E5A" w14:textId="77777777" w:rsidR="00053D64" w:rsidRPr="00DE34CD" w:rsidRDefault="00053D64" w:rsidP="000A7ED2">
            <w:pPr>
              <w:jc w:val="both"/>
              <w:rPr>
                <w:rFonts w:asciiTheme="minorHAnsi" w:eastAsia="Calibri" w:hAnsiTheme="minorHAnsi" w:cstheme="minorHAnsi"/>
                <w:b w:val="0"/>
                <w:bCs/>
                <w:sz w:val="22"/>
                <w:szCs w:val="22"/>
                <w:lang w:val="hr-HR"/>
              </w:rPr>
            </w:pPr>
            <w:r w:rsidRPr="00DE34CD">
              <w:rPr>
                <w:rFonts w:asciiTheme="minorHAnsi" w:eastAsia="Calibri" w:hAnsiTheme="minorHAnsi" w:cstheme="minorHAnsi"/>
                <w:b w:val="0"/>
                <w:bCs/>
                <w:sz w:val="22"/>
                <w:szCs w:val="22"/>
                <w:lang w:val="hr-HR"/>
              </w:rPr>
              <w:t>R1458-4</w:t>
            </w:r>
          </w:p>
        </w:tc>
        <w:tc>
          <w:tcPr>
            <w:tcW w:w="3862" w:type="dxa"/>
            <w:tcBorders>
              <w:top w:val="single" w:sz="4" w:space="0" w:color="000000"/>
              <w:left w:val="single" w:sz="4" w:space="0" w:color="000000"/>
              <w:bottom w:val="single" w:sz="4" w:space="0" w:color="000000"/>
              <w:right w:val="nil"/>
            </w:tcBorders>
            <w:vAlign w:val="center"/>
          </w:tcPr>
          <w:p w14:paraId="2C9932E9" w14:textId="77777777" w:rsidR="00053D64" w:rsidRPr="00DE34CD" w:rsidRDefault="00053D64" w:rsidP="000A7ED2">
            <w:pPr>
              <w:rPr>
                <w:rFonts w:asciiTheme="minorHAnsi" w:eastAsia="Calibri" w:hAnsiTheme="minorHAnsi" w:cstheme="minorHAnsi"/>
                <w:b w:val="0"/>
                <w:bCs/>
                <w:sz w:val="22"/>
                <w:szCs w:val="22"/>
                <w:lang w:val="hr-HR"/>
              </w:rPr>
            </w:pPr>
            <w:r w:rsidRPr="00DE34CD">
              <w:rPr>
                <w:rFonts w:asciiTheme="minorHAnsi" w:eastAsia="Calibri" w:hAnsiTheme="minorHAnsi" w:cstheme="minorHAnsi"/>
                <w:b w:val="0"/>
                <w:bCs/>
                <w:sz w:val="22"/>
                <w:szCs w:val="22"/>
                <w:lang w:val="hr-HR"/>
              </w:rPr>
              <w:t>Sportske dvorane i rekreacijski objekti</w:t>
            </w:r>
          </w:p>
        </w:tc>
        <w:tc>
          <w:tcPr>
            <w:tcW w:w="1417" w:type="dxa"/>
            <w:tcBorders>
              <w:top w:val="single" w:sz="4" w:space="0" w:color="000000"/>
              <w:left w:val="single" w:sz="4" w:space="0" w:color="000000"/>
              <w:bottom w:val="single" w:sz="4" w:space="0" w:color="000000"/>
              <w:right w:val="single" w:sz="4" w:space="0" w:color="000000"/>
            </w:tcBorders>
            <w:vAlign w:val="center"/>
          </w:tcPr>
          <w:p w14:paraId="0C42E1AD" w14:textId="77777777" w:rsidR="00053D64" w:rsidRPr="00DE34CD" w:rsidRDefault="00053D64" w:rsidP="000A7ED2">
            <w:pPr>
              <w:jc w:val="right"/>
              <w:rPr>
                <w:rFonts w:asciiTheme="minorHAnsi" w:eastAsia="Calibri" w:hAnsiTheme="minorHAnsi" w:cstheme="minorHAnsi"/>
                <w:b w:val="0"/>
                <w:bCs/>
                <w:sz w:val="22"/>
                <w:szCs w:val="22"/>
                <w:lang w:val="hr-HR"/>
              </w:rPr>
            </w:pPr>
            <w:r w:rsidRPr="00DE34CD">
              <w:rPr>
                <w:rFonts w:asciiTheme="minorHAnsi" w:eastAsia="Calibri" w:hAnsiTheme="minorHAnsi" w:cstheme="minorHAnsi"/>
                <w:b w:val="0"/>
                <w:bCs/>
                <w:sz w:val="22"/>
                <w:szCs w:val="22"/>
                <w:lang w:val="hr-HR"/>
              </w:rPr>
              <w:t>0,00</w:t>
            </w:r>
          </w:p>
        </w:tc>
        <w:tc>
          <w:tcPr>
            <w:tcW w:w="1276" w:type="dxa"/>
            <w:tcBorders>
              <w:top w:val="single" w:sz="4" w:space="0" w:color="000000"/>
              <w:left w:val="single" w:sz="4" w:space="0" w:color="000000"/>
              <w:bottom w:val="single" w:sz="4" w:space="0" w:color="000000"/>
              <w:right w:val="single" w:sz="4" w:space="0" w:color="000000"/>
            </w:tcBorders>
            <w:vAlign w:val="center"/>
          </w:tcPr>
          <w:p w14:paraId="7CD852D4" w14:textId="77777777" w:rsidR="00053D64" w:rsidRPr="00DE34CD" w:rsidRDefault="00053D64" w:rsidP="000A7ED2">
            <w:pPr>
              <w:jc w:val="right"/>
              <w:rPr>
                <w:rFonts w:asciiTheme="minorHAnsi" w:eastAsia="Calibri" w:hAnsiTheme="minorHAnsi" w:cstheme="minorHAnsi"/>
                <w:b w:val="0"/>
                <w:bCs/>
                <w:sz w:val="22"/>
                <w:szCs w:val="22"/>
                <w:lang w:val="hr-HR"/>
              </w:rPr>
            </w:pPr>
            <w:r w:rsidRPr="00DE34CD">
              <w:rPr>
                <w:rFonts w:asciiTheme="minorHAnsi" w:eastAsia="Calibri" w:hAnsiTheme="minorHAnsi" w:cstheme="minorHAnsi"/>
                <w:b w:val="0"/>
                <w:bCs/>
                <w:sz w:val="22"/>
                <w:szCs w:val="22"/>
                <w:lang w:val="hr-HR"/>
              </w:rPr>
              <w:t>14.500,00</w:t>
            </w:r>
          </w:p>
        </w:tc>
        <w:tc>
          <w:tcPr>
            <w:tcW w:w="1276" w:type="dxa"/>
            <w:tcBorders>
              <w:top w:val="single" w:sz="4" w:space="0" w:color="000000"/>
              <w:left w:val="single" w:sz="4" w:space="0" w:color="000000"/>
              <w:bottom w:val="single" w:sz="4" w:space="0" w:color="000000"/>
              <w:right w:val="single" w:sz="4" w:space="0" w:color="000000"/>
            </w:tcBorders>
            <w:vAlign w:val="center"/>
          </w:tcPr>
          <w:p w14:paraId="11EE9CEF" w14:textId="77777777" w:rsidR="00053D64" w:rsidRPr="00DE34CD" w:rsidRDefault="00053D64" w:rsidP="000A7ED2">
            <w:pPr>
              <w:jc w:val="right"/>
              <w:rPr>
                <w:rFonts w:asciiTheme="minorHAnsi" w:eastAsia="Calibri" w:hAnsiTheme="minorHAnsi" w:cstheme="minorHAnsi"/>
                <w:b w:val="0"/>
                <w:bCs/>
                <w:sz w:val="22"/>
                <w:szCs w:val="22"/>
                <w:lang w:val="hr-HR"/>
              </w:rPr>
            </w:pPr>
            <w:r w:rsidRPr="00DE34CD">
              <w:rPr>
                <w:rFonts w:asciiTheme="minorHAnsi" w:eastAsia="Calibri" w:hAnsiTheme="minorHAnsi" w:cstheme="minorHAnsi"/>
                <w:b w:val="0"/>
                <w:bCs/>
                <w:sz w:val="22"/>
                <w:szCs w:val="22"/>
                <w:lang w:val="hr-HR"/>
              </w:rPr>
              <w:t>5.900,00</w:t>
            </w:r>
          </w:p>
        </w:tc>
        <w:tc>
          <w:tcPr>
            <w:tcW w:w="1280" w:type="dxa"/>
            <w:tcBorders>
              <w:top w:val="single" w:sz="4" w:space="0" w:color="000000"/>
              <w:left w:val="single" w:sz="4" w:space="0" w:color="000000"/>
              <w:bottom w:val="single" w:sz="4" w:space="0" w:color="000000"/>
              <w:right w:val="single" w:sz="4" w:space="0" w:color="000000"/>
            </w:tcBorders>
            <w:vAlign w:val="center"/>
          </w:tcPr>
          <w:p w14:paraId="0A073181" w14:textId="77777777" w:rsidR="00053D64" w:rsidRPr="00DE34CD" w:rsidRDefault="00053D64" w:rsidP="000A7ED2">
            <w:pPr>
              <w:jc w:val="right"/>
              <w:rPr>
                <w:rFonts w:asciiTheme="minorHAnsi" w:eastAsia="Calibri" w:hAnsiTheme="minorHAnsi" w:cstheme="minorHAnsi"/>
                <w:b w:val="0"/>
                <w:bCs/>
                <w:sz w:val="22"/>
                <w:szCs w:val="22"/>
                <w:lang w:val="hr-HR"/>
              </w:rPr>
            </w:pPr>
            <w:r w:rsidRPr="00DE34CD">
              <w:rPr>
                <w:rFonts w:asciiTheme="minorHAnsi" w:eastAsia="Calibri" w:hAnsiTheme="minorHAnsi" w:cstheme="minorHAnsi"/>
                <w:b w:val="0"/>
                <w:bCs/>
                <w:sz w:val="22"/>
                <w:szCs w:val="22"/>
                <w:lang w:val="hr-HR"/>
              </w:rPr>
              <w:t>5.900,00</w:t>
            </w:r>
          </w:p>
        </w:tc>
      </w:tr>
      <w:tr w:rsidR="00053D64" w:rsidRPr="00DE34CD" w14:paraId="081A69E2" w14:textId="77777777" w:rsidTr="00307BCE">
        <w:trPr>
          <w:trHeight w:val="454"/>
          <w:jc w:val="center"/>
        </w:trPr>
        <w:tc>
          <w:tcPr>
            <w:tcW w:w="584" w:type="dxa"/>
            <w:tcBorders>
              <w:top w:val="single" w:sz="4" w:space="0" w:color="000000"/>
              <w:left w:val="single" w:sz="4" w:space="0" w:color="000000"/>
              <w:bottom w:val="single" w:sz="4" w:space="0" w:color="000000"/>
              <w:right w:val="nil"/>
            </w:tcBorders>
            <w:vAlign w:val="center"/>
          </w:tcPr>
          <w:p w14:paraId="72FBF094" w14:textId="77777777" w:rsidR="00053D64" w:rsidRPr="00DE34CD" w:rsidRDefault="00053D64" w:rsidP="000A7ED2">
            <w:pPr>
              <w:jc w:val="center"/>
              <w:rPr>
                <w:rFonts w:asciiTheme="minorHAnsi" w:eastAsia="Calibri" w:hAnsiTheme="minorHAnsi" w:cstheme="minorHAnsi"/>
                <w:b w:val="0"/>
                <w:bCs/>
                <w:sz w:val="22"/>
                <w:szCs w:val="22"/>
                <w:lang w:val="hr-HR"/>
              </w:rPr>
            </w:pPr>
            <w:r w:rsidRPr="00DE34CD">
              <w:rPr>
                <w:rFonts w:asciiTheme="minorHAnsi" w:eastAsia="Calibri" w:hAnsiTheme="minorHAnsi" w:cstheme="minorHAnsi"/>
                <w:b w:val="0"/>
                <w:bCs/>
                <w:sz w:val="22"/>
                <w:szCs w:val="22"/>
                <w:lang w:val="hr-HR"/>
              </w:rPr>
              <w:t>21.</w:t>
            </w:r>
          </w:p>
        </w:tc>
        <w:tc>
          <w:tcPr>
            <w:tcW w:w="1078" w:type="dxa"/>
            <w:tcBorders>
              <w:top w:val="single" w:sz="4" w:space="0" w:color="000000"/>
              <w:left w:val="single" w:sz="4" w:space="0" w:color="000000"/>
              <w:bottom w:val="single" w:sz="4" w:space="0" w:color="000000"/>
              <w:right w:val="nil"/>
            </w:tcBorders>
            <w:vAlign w:val="center"/>
          </w:tcPr>
          <w:p w14:paraId="46495859" w14:textId="77777777" w:rsidR="00053D64" w:rsidRPr="00DE34CD" w:rsidRDefault="00053D64" w:rsidP="000A7ED2">
            <w:pPr>
              <w:jc w:val="both"/>
              <w:rPr>
                <w:rFonts w:asciiTheme="minorHAnsi" w:eastAsia="Calibri" w:hAnsiTheme="minorHAnsi" w:cstheme="minorHAnsi"/>
                <w:b w:val="0"/>
                <w:bCs/>
                <w:sz w:val="22"/>
                <w:szCs w:val="22"/>
                <w:lang w:val="hr-HR"/>
              </w:rPr>
            </w:pPr>
            <w:r w:rsidRPr="00DE34CD">
              <w:rPr>
                <w:rFonts w:asciiTheme="minorHAnsi" w:eastAsia="Calibri" w:hAnsiTheme="minorHAnsi" w:cstheme="minorHAnsi"/>
                <w:b w:val="0"/>
                <w:bCs/>
                <w:sz w:val="22"/>
                <w:szCs w:val="22"/>
                <w:lang w:val="hr-HR"/>
              </w:rPr>
              <w:t>R3983</w:t>
            </w:r>
          </w:p>
        </w:tc>
        <w:tc>
          <w:tcPr>
            <w:tcW w:w="3862" w:type="dxa"/>
            <w:tcBorders>
              <w:top w:val="single" w:sz="4" w:space="0" w:color="000000"/>
              <w:left w:val="single" w:sz="4" w:space="0" w:color="000000"/>
              <w:bottom w:val="single" w:sz="4" w:space="0" w:color="000000"/>
              <w:right w:val="nil"/>
            </w:tcBorders>
            <w:vAlign w:val="center"/>
          </w:tcPr>
          <w:p w14:paraId="06CF2E78" w14:textId="77777777" w:rsidR="00053D64" w:rsidRPr="00DE34CD" w:rsidRDefault="00053D64" w:rsidP="000A7ED2">
            <w:pPr>
              <w:rPr>
                <w:rFonts w:asciiTheme="minorHAnsi" w:eastAsia="Calibri" w:hAnsiTheme="minorHAnsi" w:cstheme="minorHAnsi"/>
                <w:b w:val="0"/>
                <w:bCs/>
                <w:sz w:val="22"/>
                <w:szCs w:val="22"/>
                <w:lang w:val="hr-HR"/>
              </w:rPr>
            </w:pPr>
            <w:r w:rsidRPr="00DE34CD">
              <w:rPr>
                <w:rFonts w:asciiTheme="minorHAnsi" w:eastAsia="Calibri" w:hAnsiTheme="minorHAnsi" w:cstheme="minorHAnsi"/>
                <w:b w:val="0"/>
                <w:bCs/>
                <w:sz w:val="22"/>
                <w:szCs w:val="22"/>
                <w:lang w:val="hr-HR"/>
              </w:rPr>
              <w:t>Ostali nespomenuti rashodi poslovanja-povrati</w:t>
            </w:r>
          </w:p>
        </w:tc>
        <w:tc>
          <w:tcPr>
            <w:tcW w:w="1417" w:type="dxa"/>
            <w:tcBorders>
              <w:top w:val="single" w:sz="4" w:space="0" w:color="000000"/>
              <w:left w:val="single" w:sz="4" w:space="0" w:color="000000"/>
              <w:bottom w:val="single" w:sz="4" w:space="0" w:color="000000"/>
              <w:right w:val="single" w:sz="4" w:space="0" w:color="000000"/>
            </w:tcBorders>
            <w:vAlign w:val="center"/>
          </w:tcPr>
          <w:p w14:paraId="553666CB" w14:textId="77777777" w:rsidR="00053D64" w:rsidRPr="00DE34CD" w:rsidRDefault="00053D64" w:rsidP="000A7ED2">
            <w:pPr>
              <w:jc w:val="right"/>
              <w:rPr>
                <w:rFonts w:asciiTheme="minorHAnsi" w:eastAsia="Calibri" w:hAnsiTheme="minorHAnsi" w:cstheme="minorHAnsi"/>
                <w:b w:val="0"/>
                <w:bCs/>
                <w:sz w:val="22"/>
                <w:szCs w:val="22"/>
                <w:lang w:val="hr-HR"/>
              </w:rPr>
            </w:pPr>
            <w:r w:rsidRPr="00DE34CD">
              <w:rPr>
                <w:rFonts w:asciiTheme="minorHAnsi" w:eastAsia="Calibri" w:hAnsiTheme="minorHAnsi" w:cstheme="minorHAnsi"/>
                <w:b w:val="0"/>
                <w:bCs/>
                <w:sz w:val="22"/>
                <w:szCs w:val="22"/>
                <w:lang w:val="hr-HR"/>
              </w:rPr>
              <w:t>1.327,00</w:t>
            </w:r>
          </w:p>
        </w:tc>
        <w:tc>
          <w:tcPr>
            <w:tcW w:w="1276" w:type="dxa"/>
            <w:tcBorders>
              <w:top w:val="single" w:sz="4" w:space="0" w:color="000000"/>
              <w:left w:val="single" w:sz="4" w:space="0" w:color="000000"/>
              <w:bottom w:val="single" w:sz="4" w:space="0" w:color="000000"/>
              <w:right w:val="single" w:sz="4" w:space="0" w:color="000000"/>
            </w:tcBorders>
            <w:vAlign w:val="center"/>
          </w:tcPr>
          <w:p w14:paraId="2312523D" w14:textId="77777777" w:rsidR="00053D64" w:rsidRPr="00DE34CD" w:rsidRDefault="00053D64" w:rsidP="000A7ED2">
            <w:pPr>
              <w:jc w:val="right"/>
              <w:rPr>
                <w:rFonts w:asciiTheme="minorHAnsi" w:eastAsia="Calibri" w:hAnsiTheme="minorHAnsi" w:cstheme="minorHAnsi"/>
                <w:b w:val="0"/>
                <w:bCs/>
                <w:sz w:val="22"/>
                <w:szCs w:val="22"/>
                <w:lang w:val="hr-HR"/>
              </w:rPr>
            </w:pPr>
            <w:r w:rsidRPr="00DE34CD">
              <w:rPr>
                <w:rFonts w:asciiTheme="minorHAnsi" w:eastAsia="Calibri" w:hAnsiTheme="minorHAnsi" w:cstheme="minorHAnsi"/>
                <w:b w:val="0"/>
                <w:bCs/>
                <w:sz w:val="22"/>
                <w:szCs w:val="22"/>
                <w:lang w:val="hr-HR"/>
              </w:rPr>
              <w:t>1.327,00</w:t>
            </w:r>
          </w:p>
        </w:tc>
        <w:tc>
          <w:tcPr>
            <w:tcW w:w="1276" w:type="dxa"/>
            <w:tcBorders>
              <w:top w:val="single" w:sz="4" w:space="0" w:color="000000"/>
              <w:left w:val="single" w:sz="4" w:space="0" w:color="000000"/>
              <w:bottom w:val="single" w:sz="4" w:space="0" w:color="000000"/>
              <w:right w:val="single" w:sz="4" w:space="0" w:color="000000"/>
            </w:tcBorders>
            <w:vAlign w:val="center"/>
          </w:tcPr>
          <w:p w14:paraId="10E9B57F" w14:textId="77777777" w:rsidR="00053D64" w:rsidRPr="00DE34CD" w:rsidRDefault="00053D64" w:rsidP="000A7ED2">
            <w:pPr>
              <w:jc w:val="right"/>
              <w:rPr>
                <w:rFonts w:asciiTheme="minorHAnsi" w:eastAsia="Calibri" w:hAnsiTheme="minorHAnsi" w:cstheme="minorHAnsi"/>
                <w:b w:val="0"/>
                <w:bCs/>
                <w:sz w:val="22"/>
                <w:szCs w:val="22"/>
                <w:lang w:val="hr-HR"/>
              </w:rPr>
            </w:pPr>
            <w:r w:rsidRPr="00DE34CD">
              <w:rPr>
                <w:rFonts w:asciiTheme="minorHAnsi" w:eastAsia="Calibri" w:hAnsiTheme="minorHAnsi" w:cstheme="minorHAnsi"/>
                <w:b w:val="0"/>
                <w:bCs/>
                <w:sz w:val="22"/>
                <w:szCs w:val="22"/>
                <w:lang w:val="hr-HR"/>
              </w:rPr>
              <w:t>1.327,00</w:t>
            </w:r>
          </w:p>
        </w:tc>
        <w:tc>
          <w:tcPr>
            <w:tcW w:w="1280" w:type="dxa"/>
            <w:tcBorders>
              <w:top w:val="single" w:sz="4" w:space="0" w:color="000000"/>
              <w:left w:val="single" w:sz="4" w:space="0" w:color="000000"/>
              <w:bottom w:val="single" w:sz="4" w:space="0" w:color="000000"/>
              <w:right w:val="single" w:sz="4" w:space="0" w:color="000000"/>
            </w:tcBorders>
            <w:vAlign w:val="center"/>
          </w:tcPr>
          <w:p w14:paraId="70E4799D" w14:textId="77777777" w:rsidR="00053D64" w:rsidRPr="00DE34CD" w:rsidRDefault="00053D64" w:rsidP="000A7ED2">
            <w:pPr>
              <w:jc w:val="right"/>
              <w:rPr>
                <w:rFonts w:asciiTheme="minorHAnsi" w:eastAsia="Calibri" w:hAnsiTheme="minorHAnsi" w:cstheme="minorHAnsi"/>
                <w:b w:val="0"/>
                <w:bCs/>
                <w:sz w:val="22"/>
                <w:szCs w:val="22"/>
                <w:lang w:val="hr-HR"/>
              </w:rPr>
            </w:pPr>
            <w:r w:rsidRPr="00DE34CD">
              <w:rPr>
                <w:rFonts w:asciiTheme="minorHAnsi" w:eastAsia="Calibri" w:hAnsiTheme="minorHAnsi" w:cstheme="minorHAnsi"/>
                <w:b w:val="0"/>
                <w:bCs/>
                <w:sz w:val="22"/>
                <w:szCs w:val="22"/>
                <w:lang w:val="hr-HR"/>
              </w:rPr>
              <w:t>1.327,00</w:t>
            </w:r>
          </w:p>
        </w:tc>
      </w:tr>
      <w:tr w:rsidR="00053D64" w:rsidRPr="00DE34CD" w14:paraId="3805BBDF" w14:textId="77777777" w:rsidTr="00307BCE">
        <w:trPr>
          <w:trHeight w:val="454"/>
          <w:jc w:val="center"/>
        </w:trPr>
        <w:tc>
          <w:tcPr>
            <w:tcW w:w="584" w:type="dxa"/>
            <w:tcBorders>
              <w:top w:val="single" w:sz="4" w:space="0" w:color="000000"/>
              <w:left w:val="single" w:sz="4" w:space="0" w:color="000000"/>
              <w:bottom w:val="single" w:sz="4" w:space="0" w:color="000000"/>
              <w:right w:val="nil"/>
            </w:tcBorders>
            <w:vAlign w:val="center"/>
          </w:tcPr>
          <w:p w14:paraId="785CC1AA" w14:textId="77777777" w:rsidR="00053D64" w:rsidRPr="00DE34CD" w:rsidRDefault="00053D64" w:rsidP="000A7ED2">
            <w:pPr>
              <w:jc w:val="center"/>
              <w:rPr>
                <w:rFonts w:asciiTheme="minorHAnsi" w:eastAsia="Calibri" w:hAnsiTheme="minorHAnsi" w:cstheme="minorHAnsi"/>
                <w:b w:val="0"/>
                <w:bCs/>
                <w:sz w:val="22"/>
                <w:szCs w:val="22"/>
                <w:lang w:val="hr-HR"/>
              </w:rPr>
            </w:pPr>
            <w:r w:rsidRPr="00DE34CD">
              <w:rPr>
                <w:rFonts w:asciiTheme="minorHAnsi" w:eastAsia="Calibri" w:hAnsiTheme="minorHAnsi" w:cstheme="minorHAnsi"/>
                <w:b w:val="0"/>
                <w:bCs/>
                <w:sz w:val="22"/>
                <w:szCs w:val="22"/>
                <w:lang w:val="hr-HR"/>
              </w:rPr>
              <w:t>22.</w:t>
            </w:r>
          </w:p>
        </w:tc>
        <w:tc>
          <w:tcPr>
            <w:tcW w:w="1078" w:type="dxa"/>
            <w:tcBorders>
              <w:top w:val="single" w:sz="4" w:space="0" w:color="000000"/>
              <w:left w:val="single" w:sz="4" w:space="0" w:color="000000"/>
              <w:bottom w:val="single" w:sz="4" w:space="0" w:color="000000"/>
              <w:right w:val="nil"/>
            </w:tcBorders>
            <w:vAlign w:val="center"/>
          </w:tcPr>
          <w:p w14:paraId="197E8A4D" w14:textId="77777777" w:rsidR="00053D64" w:rsidRPr="00DE34CD" w:rsidRDefault="00053D64" w:rsidP="000A7ED2">
            <w:pPr>
              <w:jc w:val="both"/>
              <w:rPr>
                <w:rFonts w:asciiTheme="minorHAnsi" w:eastAsia="Calibri" w:hAnsiTheme="minorHAnsi" w:cstheme="minorHAnsi"/>
                <w:b w:val="0"/>
                <w:bCs/>
                <w:sz w:val="22"/>
                <w:szCs w:val="22"/>
                <w:lang w:val="hr-HR"/>
              </w:rPr>
            </w:pPr>
            <w:r w:rsidRPr="00DE34CD">
              <w:rPr>
                <w:rFonts w:asciiTheme="minorHAnsi" w:eastAsia="Calibri" w:hAnsiTheme="minorHAnsi" w:cstheme="minorHAnsi"/>
                <w:b w:val="0"/>
                <w:bCs/>
                <w:sz w:val="22"/>
                <w:szCs w:val="22"/>
                <w:lang w:val="hr-HR"/>
              </w:rPr>
              <w:t>R2503-3</w:t>
            </w:r>
          </w:p>
        </w:tc>
        <w:tc>
          <w:tcPr>
            <w:tcW w:w="3862" w:type="dxa"/>
            <w:tcBorders>
              <w:top w:val="single" w:sz="4" w:space="0" w:color="000000"/>
              <w:left w:val="single" w:sz="4" w:space="0" w:color="000000"/>
              <w:bottom w:val="single" w:sz="4" w:space="0" w:color="000000"/>
              <w:right w:val="nil"/>
            </w:tcBorders>
            <w:vAlign w:val="center"/>
          </w:tcPr>
          <w:p w14:paraId="268C630C" w14:textId="77777777" w:rsidR="00053D64" w:rsidRPr="00DE34CD" w:rsidRDefault="00053D64" w:rsidP="000A7ED2">
            <w:pPr>
              <w:rPr>
                <w:rFonts w:asciiTheme="minorHAnsi" w:eastAsia="Calibri" w:hAnsiTheme="minorHAnsi" w:cstheme="minorHAnsi"/>
                <w:b w:val="0"/>
                <w:bCs/>
                <w:sz w:val="22"/>
                <w:szCs w:val="22"/>
                <w:lang w:val="hr-HR"/>
              </w:rPr>
            </w:pPr>
            <w:r w:rsidRPr="00DE34CD">
              <w:rPr>
                <w:rFonts w:asciiTheme="minorHAnsi" w:eastAsia="Calibri" w:hAnsiTheme="minorHAnsi" w:cstheme="minorHAnsi"/>
                <w:b w:val="0"/>
                <w:bCs/>
                <w:sz w:val="22"/>
                <w:szCs w:val="22"/>
                <w:lang w:val="hr-HR"/>
              </w:rPr>
              <w:t>Energetski ekološki učinkovita javna rasvjeta</w:t>
            </w:r>
          </w:p>
        </w:tc>
        <w:tc>
          <w:tcPr>
            <w:tcW w:w="1417" w:type="dxa"/>
            <w:tcBorders>
              <w:top w:val="single" w:sz="4" w:space="0" w:color="000000"/>
              <w:left w:val="single" w:sz="4" w:space="0" w:color="000000"/>
              <w:bottom w:val="single" w:sz="4" w:space="0" w:color="000000"/>
              <w:right w:val="single" w:sz="4" w:space="0" w:color="000000"/>
            </w:tcBorders>
            <w:vAlign w:val="center"/>
          </w:tcPr>
          <w:p w14:paraId="72C08A3D" w14:textId="77777777" w:rsidR="00053D64" w:rsidRPr="00DE34CD" w:rsidRDefault="00053D64" w:rsidP="000A7ED2">
            <w:pPr>
              <w:jc w:val="right"/>
              <w:rPr>
                <w:rFonts w:asciiTheme="minorHAnsi" w:eastAsia="Calibri" w:hAnsiTheme="minorHAnsi" w:cstheme="minorHAnsi"/>
                <w:b w:val="0"/>
                <w:bCs/>
                <w:sz w:val="22"/>
                <w:szCs w:val="22"/>
                <w:lang w:val="hr-HR"/>
              </w:rPr>
            </w:pPr>
            <w:r w:rsidRPr="00DE34CD">
              <w:rPr>
                <w:rFonts w:asciiTheme="minorHAnsi" w:eastAsia="Calibri" w:hAnsiTheme="minorHAnsi" w:cstheme="minorHAnsi"/>
                <w:b w:val="0"/>
                <w:bCs/>
                <w:sz w:val="22"/>
                <w:szCs w:val="22"/>
                <w:lang w:val="hr-HR"/>
              </w:rPr>
              <w:t>79.634,00</w:t>
            </w:r>
          </w:p>
        </w:tc>
        <w:tc>
          <w:tcPr>
            <w:tcW w:w="1276" w:type="dxa"/>
            <w:tcBorders>
              <w:top w:val="single" w:sz="4" w:space="0" w:color="000000"/>
              <w:left w:val="single" w:sz="4" w:space="0" w:color="000000"/>
              <w:bottom w:val="single" w:sz="4" w:space="0" w:color="000000"/>
              <w:right w:val="single" w:sz="4" w:space="0" w:color="000000"/>
            </w:tcBorders>
            <w:vAlign w:val="center"/>
          </w:tcPr>
          <w:p w14:paraId="5F843FEB" w14:textId="77777777" w:rsidR="00053D64" w:rsidRPr="00DE34CD" w:rsidRDefault="00053D64" w:rsidP="000A7ED2">
            <w:pPr>
              <w:jc w:val="right"/>
              <w:rPr>
                <w:rFonts w:asciiTheme="minorHAnsi" w:eastAsia="Calibri" w:hAnsiTheme="minorHAnsi" w:cstheme="minorHAnsi"/>
                <w:b w:val="0"/>
                <w:bCs/>
                <w:sz w:val="22"/>
                <w:szCs w:val="22"/>
                <w:lang w:val="hr-HR"/>
              </w:rPr>
            </w:pPr>
            <w:r w:rsidRPr="00DE34CD">
              <w:rPr>
                <w:rFonts w:asciiTheme="minorHAnsi" w:eastAsia="Calibri" w:hAnsiTheme="minorHAnsi" w:cstheme="minorHAnsi"/>
                <w:b w:val="0"/>
                <w:bCs/>
                <w:sz w:val="22"/>
                <w:szCs w:val="22"/>
                <w:lang w:val="hr-HR"/>
              </w:rPr>
              <w:t>79.634,00</w:t>
            </w:r>
          </w:p>
        </w:tc>
        <w:tc>
          <w:tcPr>
            <w:tcW w:w="1276" w:type="dxa"/>
            <w:tcBorders>
              <w:top w:val="single" w:sz="4" w:space="0" w:color="000000"/>
              <w:left w:val="single" w:sz="4" w:space="0" w:color="000000"/>
              <w:bottom w:val="single" w:sz="4" w:space="0" w:color="000000"/>
              <w:right w:val="single" w:sz="4" w:space="0" w:color="000000"/>
            </w:tcBorders>
            <w:vAlign w:val="center"/>
          </w:tcPr>
          <w:p w14:paraId="6F94FAA7" w14:textId="77777777" w:rsidR="00053D64" w:rsidRPr="00DE34CD" w:rsidRDefault="00053D64" w:rsidP="000A7ED2">
            <w:pPr>
              <w:jc w:val="right"/>
              <w:rPr>
                <w:rFonts w:asciiTheme="minorHAnsi" w:eastAsia="Calibri" w:hAnsiTheme="minorHAnsi" w:cstheme="minorHAnsi"/>
                <w:b w:val="0"/>
                <w:bCs/>
                <w:sz w:val="22"/>
                <w:szCs w:val="22"/>
                <w:lang w:val="hr-HR"/>
              </w:rPr>
            </w:pPr>
            <w:r w:rsidRPr="00DE34CD">
              <w:rPr>
                <w:rFonts w:asciiTheme="minorHAnsi" w:eastAsia="Calibri" w:hAnsiTheme="minorHAnsi" w:cstheme="minorHAnsi"/>
                <w:b w:val="0"/>
                <w:bCs/>
                <w:sz w:val="22"/>
                <w:szCs w:val="22"/>
                <w:lang w:val="hr-HR"/>
              </w:rPr>
              <w:t>62.050,00</w:t>
            </w:r>
          </w:p>
        </w:tc>
        <w:tc>
          <w:tcPr>
            <w:tcW w:w="1280" w:type="dxa"/>
            <w:tcBorders>
              <w:top w:val="single" w:sz="4" w:space="0" w:color="000000"/>
              <w:left w:val="single" w:sz="4" w:space="0" w:color="000000"/>
              <w:bottom w:val="single" w:sz="4" w:space="0" w:color="000000"/>
              <w:right w:val="single" w:sz="4" w:space="0" w:color="000000"/>
            </w:tcBorders>
            <w:vAlign w:val="center"/>
          </w:tcPr>
          <w:p w14:paraId="4160C22B" w14:textId="77777777" w:rsidR="00053D64" w:rsidRPr="00DE34CD" w:rsidRDefault="00053D64" w:rsidP="000A7ED2">
            <w:pPr>
              <w:jc w:val="right"/>
              <w:rPr>
                <w:rFonts w:asciiTheme="minorHAnsi" w:eastAsia="Calibri" w:hAnsiTheme="minorHAnsi" w:cstheme="minorHAnsi"/>
                <w:b w:val="0"/>
                <w:bCs/>
                <w:sz w:val="22"/>
                <w:szCs w:val="22"/>
                <w:lang w:val="hr-HR"/>
              </w:rPr>
            </w:pPr>
            <w:r w:rsidRPr="00DE34CD">
              <w:rPr>
                <w:rFonts w:asciiTheme="minorHAnsi" w:eastAsia="Calibri" w:hAnsiTheme="minorHAnsi" w:cstheme="minorHAnsi"/>
                <w:b w:val="0"/>
                <w:bCs/>
                <w:sz w:val="22"/>
                <w:szCs w:val="22"/>
                <w:lang w:val="hr-HR"/>
              </w:rPr>
              <w:t>62.050,00</w:t>
            </w:r>
          </w:p>
        </w:tc>
      </w:tr>
      <w:tr w:rsidR="00053D64" w:rsidRPr="00DE34CD" w14:paraId="49DD7D62" w14:textId="77777777" w:rsidTr="00307BCE">
        <w:trPr>
          <w:trHeight w:val="454"/>
          <w:jc w:val="center"/>
        </w:trPr>
        <w:tc>
          <w:tcPr>
            <w:tcW w:w="584" w:type="dxa"/>
            <w:tcBorders>
              <w:top w:val="single" w:sz="4" w:space="0" w:color="000000"/>
              <w:left w:val="single" w:sz="4" w:space="0" w:color="000000"/>
              <w:bottom w:val="double" w:sz="4" w:space="0" w:color="auto"/>
              <w:right w:val="nil"/>
            </w:tcBorders>
            <w:vAlign w:val="center"/>
          </w:tcPr>
          <w:p w14:paraId="4F052218" w14:textId="77777777" w:rsidR="00053D64" w:rsidRPr="00DE34CD" w:rsidRDefault="00053D64" w:rsidP="000A7ED2">
            <w:pPr>
              <w:snapToGrid w:val="0"/>
              <w:jc w:val="center"/>
              <w:rPr>
                <w:rFonts w:asciiTheme="minorHAnsi" w:eastAsia="Calibri" w:hAnsiTheme="minorHAnsi" w:cstheme="minorHAnsi"/>
                <w:b w:val="0"/>
                <w:bCs/>
                <w:sz w:val="22"/>
                <w:szCs w:val="22"/>
                <w:lang w:val="hr-HR"/>
              </w:rPr>
            </w:pPr>
          </w:p>
        </w:tc>
        <w:tc>
          <w:tcPr>
            <w:tcW w:w="1078" w:type="dxa"/>
            <w:tcBorders>
              <w:top w:val="single" w:sz="4" w:space="0" w:color="000000"/>
              <w:left w:val="single" w:sz="4" w:space="0" w:color="000000"/>
              <w:bottom w:val="double" w:sz="4" w:space="0" w:color="auto"/>
              <w:right w:val="nil"/>
            </w:tcBorders>
            <w:vAlign w:val="center"/>
          </w:tcPr>
          <w:p w14:paraId="12F9C285" w14:textId="77777777" w:rsidR="00053D64" w:rsidRPr="00DE34CD" w:rsidRDefault="00053D64" w:rsidP="000A7ED2">
            <w:pPr>
              <w:snapToGrid w:val="0"/>
              <w:jc w:val="both"/>
              <w:rPr>
                <w:rFonts w:asciiTheme="minorHAnsi" w:eastAsia="Calibri" w:hAnsiTheme="minorHAnsi" w:cstheme="minorHAnsi"/>
                <w:b w:val="0"/>
                <w:bCs/>
                <w:sz w:val="22"/>
                <w:szCs w:val="22"/>
                <w:lang w:val="hr-HR"/>
              </w:rPr>
            </w:pPr>
          </w:p>
        </w:tc>
        <w:tc>
          <w:tcPr>
            <w:tcW w:w="3862" w:type="dxa"/>
            <w:tcBorders>
              <w:top w:val="single" w:sz="4" w:space="0" w:color="000000"/>
              <w:left w:val="single" w:sz="4" w:space="0" w:color="000000"/>
              <w:bottom w:val="double" w:sz="4" w:space="0" w:color="auto"/>
              <w:right w:val="nil"/>
            </w:tcBorders>
            <w:vAlign w:val="center"/>
            <w:hideMark/>
          </w:tcPr>
          <w:p w14:paraId="12A82CF4" w14:textId="77777777" w:rsidR="00053D64" w:rsidRPr="00DE34CD" w:rsidRDefault="00053D64" w:rsidP="000A7ED2">
            <w:pPr>
              <w:rPr>
                <w:rFonts w:asciiTheme="minorHAnsi" w:eastAsia="Calibri" w:hAnsiTheme="minorHAnsi" w:cstheme="minorHAnsi"/>
                <w:b w:val="0"/>
                <w:bCs/>
                <w:sz w:val="22"/>
                <w:szCs w:val="22"/>
                <w:lang w:val="hr-HR"/>
              </w:rPr>
            </w:pPr>
            <w:r w:rsidRPr="00DE34CD">
              <w:rPr>
                <w:rFonts w:asciiTheme="minorHAnsi" w:eastAsia="Calibri" w:hAnsiTheme="minorHAnsi" w:cstheme="minorHAnsi"/>
                <w:b w:val="0"/>
                <w:bCs/>
                <w:sz w:val="22"/>
                <w:szCs w:val="22"/>
                <w:lang w:val="hr-HR"/>
              </w:rPr>
              <w:t>UKUPNO:</w:t>
            </w:r>
          </w:p>
        </w:tc>
        <w:tc>
          <w:tcPr>
            <w:tcW w:w="1417" w:type="dxa"/>
            <w:tcBorders>
              <w:top w:val="single" w:sz="4" w:space="0" w:color="000000"/>
              <w:left w:val="single" w:sz="4" w:space="0" w:color="000000"/>
              <w:bottom w:val="double" w:sz="4" w:space="0" w:color="auto"/>
              <w:right w:val="single" w:sz="4" w:space="0" w:color="000000"/>
            </w:tcBorders>
            <w:vAlign w:val="center"/>
            <w:hideMark/>
          </w:tcPr>
          <w:p w14:paraId="58D14ECD" w14:textId="77777777" w:rsidR="00053D64" w:rsidRPr="00DE34CD" w:rsidRDefault="00053D64" w:rsidP="000A7ED2">
            <w:pPr>
              <w:jc w:val="right"/>
              <w:rPr>
                <w:rFonts w:asciiTheme="minorHAnsi" w:eastAsia="Calibri" w:hAnsiTheme="minorHAnsi" w:cstheme="minorHAnsi"/>
                <w:b w:val="0"/>
                <w:bCs/>
                <w:sz w:val="22"/>
                <w:szCs w:val="22"/>
                <w:lang w:val="hr-HR"/>
              </w:rPr>
            </w:pPr>
            <w:r w:rsidRPr="00DE34CD">
              <w:rPr>
                <w:rFonts w:asciiTheme="minorHAnsi" w:eastAsia="Calibri" w:hAnsiTheme="minorHAnsi" w:cstheme="minorHAnsi"/>
                <w:b w:val="0"/>
                <w:bCs/>
                <w:sz w:val="22"/>
                <w:szCs w:val="22"/>
                <w:lang w:val="hr-HR"/>
              </w:rPr>
              <w:fldChar w:fldCharType="begin"/>
            </w:r>
            <w:r w:rsidRPr="00DE34CD">
              <w:rPr>
                <w:rFonts w:asciiTheme="minorHAnsi" w:eastAsia="Calibri" w:hAnsiTheme="minorHAnsi" w:cstheme="minorHAnsi"/>
                <w:b w:val="0"/>
                <w:bCs/>
                <w:sz w:val="22"/>
                <w:szCs w:val="22"/>
                <w:lang w:val="hr-HR"/>
              </w:rPr>
              <w:instrText xml:space="preserve"> =SUM(ABOVE) </w:instrText>
            </w:r>
            <w:r w:rsidRPr="00DE34CD">
              <w:rPr>
                <w:rFonts w:asciiTheme="minorHAnsi" w:eastAsia="Calibri" w:hAnsiTheme="minorHAnsi" w:cstheme="minorHAnsi"/>
                <w:b w:val="0"/>
                <w:bCs/>
                <w:sz w:val="22"/>
                <w:szCs w:val="22"/>
                <w:lang w:val="hr-HR"/>
              </w:rPr>
              <w:fldChar w:fldCharType="separate"/>
            </w:r>
            <w:r w:rsidRPr="00DE34CD">
              <w:rPr>
                <w:rFonts w:asciiTheme="minorHAnsi" w:eastAsia="Calibri" w:hAnsiTheme="minorHAnsi" w:cstheme="minorHAnsi"/>
                <w:b w:val="0"/>
                <w:bCs/>
                <w:noProof/>
                <w:sz w:val="22"/>
                <w:szCs w:val="22"/>
                <w:lang w:val="hr-HR"/>
              </w:rPr>
              <w:t>602.762</w:t>
            </w:r>
            <w:r w:rsidRPr="00DE34CD">
              <w:rPr>
                <w:rFonts w:asciiTheme="minorHAnsi" w:eastAsia="Calibri" w:hAnsiTheme="minorHAnsi" w:cstheme="minorHAnsi"/>
                <w:b w:val="0"/>
                <w:bCs/>
                <w:sz w:val="22"/>
                <w:szCs w:val="22"/>
                <w:lang w:val="hr-HR"/>
              </w:rPr>
              <w:fldChar w:fldCharType="end"/>
            </w:r>
            <w:r w:rsidRPr="00DE34CD">
              <w:rPr>
                <w:rFonts w:asciiTheme="minorHAnsi" w:eastAsia="Calibri" w:hAnsiTheme="minorHAnsi" w:cstheme="minorHAnsi"/>
                <w:b w:val="0"/>
                <w:bCs/>
                <w:sz w:val="22"/>
                <w:szCs w:val="22"/>
                <w:lang w:val="hr-HR"/>
              </w:rPr>
              <w:t>,00</w:t>
            </w:r>
          </w:p>
        </w:tc>
        <w:tc>
          <w:tcPr>
            <w:tcW w:w="1276" w:type="dxa"/>
            <w:tcBorders>
              <w:top w:val="single" w:sz="4" w:space="0" w:color="000000"/>
              <w:left w:val="single" w:sz="4" w:space="0" w:color="000000"/>
              <w:bottom w:val="double" w:sz="4" w:space="0" w:color="auto"/>
              <w:right w:val="single" w:sz="4" w:space="0" w:color="000000"/>
            </w:tcBorders>
            <w:vAlign w:val="center"/>
          </w:tcPr>
          <w:p w14:paraId="70C8F738" w14:textId="77777777" w:rsidR="00053D64" w:rsidRPr="00DE34CD" w:rsidRDefault="00053D64" w:rsidP="000A7ED2">
            <w:pPr>
              <w:jc w:val="right"/>
              <w:rPr>
                <w:rFonts w:asciiTheme="minorHAnsi" w:eastAsia="Calibri" w:hAnsiTheme="minorHAnsi" w:cstheme="minorHAnsi"/>
                <w:b w:val="0"/>
                <w:bCs/>
                <w:sz w:val="22"/>
                <w:szCs w:val="22"/>
                <w:lang w:val="hr-HR"/>
              </w:rPr>
            </w:pPr>
            <w:r w:rsidRPr="00DE34CD">
              <w:rPr>
                <w:rFonts w:asciiTheme="minorHAnsi" w:eastAsia="Calibri" w:hAnsiTheme="minorHAnsi" w:cstheme="minorHAnsi"/>
                <w:b w:val="0"/>
                <w:bCs/>
                <w:sz w:val="22"/>
                <w:szCs w:val="22"/>
                <w:lang w:val="hr-HR"/>
              </w:rPr>
              <w:fldChar w:fldCharType="begin"/>
            </w:r>
            <w:r w:rsidRPr="00DE34CD">
              <w:rPr>
                <w:rFonts w:asciiTheme="minorHAnsi" w:eastAsia="Calibri" w:hAnsiTheme="minorHAnsi" w:cstheme="minorHAnsi"/>
                <w:b w:val="0"/>
                <w:bCs/>
                <w:sz w:val="22"/>
                <w:szCs w:val="22"/>
                <w:lang w:val="hr-HR"/>
              </w:rPr>
              <w:instrText xml:space="preserve"> =SUM(ABOVE) \# "#.##0,00" </w:instrText>
            </w:r>
            <w:r w:rsidRPr="00DE34CD">
              <w:rPr>
                <w:rFonts w:asciiTheme="minorHAnsi" w:eastAsia="Calibri" w:hAnsiTheme="minorHAnsi" w:cstheme="minorHAnsi"/>
                <w:b w:val="0"/>
                <w:bCs/>
                <w:sz w:val="22"/>
                <w:szCs w:val="22"/>
                <w:lang w:val="hr-HR"/>
              </w:rPr>
              <w:fldChar w:fldCharType="separate"/>
            </w:r>
            <w:r w:rsidRPr="00DE34CD">
              <w:rPr>
                <w:rFonts w:asciiTheme="minorHAnsi" w:eastAsia="Calibri" w:hAnsiTheme="minorHAnsi" w:cstheme="minorHAnsi"/>
                <w:b w:val="0"/>
                <w:bCs/>
                <w:noProof/>
                <w:sz w:val="22"/>
                <w:szCs w:val="22"/>
                <w:lang w:val="hr-HR"/>
              </w:rPr>
              <w:t>707.128,00</w:t>
            </w:r>
            <w:r w:rsidRPr="00DE34CD">
              <w:rPr>
                <w:rFonts w:asciiTheme="minorHAnsi" w:eastAsia="Calibri" w:hAnsiTheme="minorHAnsi" w:cstheme="minorHAnsi"/>
                <w:b w:val="0"/>
                <w:bCs/>
                <w:sz w:val="22"/>
                <w:szCs w:val="22"/>
                <w:lang w:val="hr-HR"/>
              </w:rPr>
              <w:fldChar w:fldCharType="end"/>
            </w:r>
          </w:p>
        </w:tc>
        <w:tc>
          <w:tcPr>
            <w:tcW w:w="1276" w:type="dxa"/>
            <w:tcBorders>
              <w:top w:val="single" w:sz="4" w:space="0" w:color="000000"/>
              <w:left w:val="single" w:sz="4" w:space="0" w:color="000000"/>
              <w:bottom w:val="double" w:sz="4" w:space="0" w:color="auto"/>
              <w:right w:val="single" w:sz="4" w:space="0" w:color="000000"/>
            </w:tcBorders>
            <w:vAlign w:val="center"/>
          </w:tcPr>
          <w:p w14:paraId="68C11CFF" w14:textId="77777777" w:rsidR="00053D64" w:rsidRPr="00DE34CD" w:rsidRDefault="00053D64" w:rsidP="000A7ED2">
            <w:pPr>
              <w:jc w:val="right"/>
              <w:rPr>
                <w:rFonts w:asciiTheme="minorHAnsi" w:eastAsia="Calibri" w:hAnsiTheme="minorHAnsi" w:cstheme="minorHAnsi"/>
                <w:b w:val="0"/>
                <w:bCs/>
                <w:sz w:val="22"/>
                <w:szCs w:val="22"/>
                <w:lang w:val="hr-HR"/>
              </w:rPr>
            </w:pPr>
            <w:r w:rsidRPr="00DE34CD">
              <w:rPr>
                <w:rFonts w:asciiTheme="minorHAnsi" w:eastAsia="Calibri" w:hAnsiTheme="minorHAnsi" w:cstheme="minorHAnsi"/>
                <w:b w:val="0"/>
                <w:bCs/>
                <w:sz w:val="22"/>
                <w:szCs w:val="22"/>
                <w:lang w:val="hr-HR"/>
              </w:rPr>
              <w:fldChar w:fldCharType="begin"/>
            </w:r>
            <w:r w:rsidRPr="00DE34CD">
              <w:rPr>
                <w:rFonts w:asciiTheme="minorHAnsi" w:eastAsia="Calibri" w:hAnsiTheme="minorHAnsi" w:cstheme="minorHAnsi"/>
                <w:b w:val="0"/>
                <w:bCs/>
                <w:sz w:val="22"/>
                <w:szCs w:val="22"/>
                <w:lang w:val="hr-HR"/>
              </w:rPr>
              <w:instrText xml:space="preserve"> =SUM(ABOVE) \# "#.##0,00" </w:instrText>
            </w:r>
            <w:r w:rsidRPr="00DE34CD">
              <w:rPr>
                <w:rFonts w:asciiTheme="minorHAnsi" w:eastAsia="Calibri" w:hAnsiTheme="minorHAnsi" w:cstheme="minorHAnsi"/>
                <w:b w:val="0"/>
                <w:bCs/>
                <w:sz w:val="22"/>
                <w:szCs w:val="22"/>
                <w:lang w:val="hr-HR"/>
              </w:rPr>
              <w:fldChar w:fldCharType="separate"/>
            </w:r>
            <w:r w:rsidRPr="00DE34CD">
              <w:rPr>
                <w:rFonts w:asciiTheme="minorHAnsi" w:eastAsia="Calibri" w:hAnsiTheme="minorHAnsi" w:cstheme="minorHAnsi"/>
                <w:b w:val="0"/>
                <w:bCs/>
                <w:noProof/>
                <w:sz w:val="22"/>
                <w:szCs w:val="22"/>
                <w:lang w:val="hr-HR"/>
              </w:rPr>
              <w:t>638.671,00</w:t>
            </w:r>
            <w:r w:rsidRPr="00DE34CD">
              <w:rPr>
                <w:rFonts w:asciiTheme="minorHAnsi" w:eastAsia="Calibri" w:hAnsiTheme="minorHAnsi" w:cstheme="minorHAnsi"/>
                <w:b w:val="0"/>
                <w:bCs/>
                <w:sz w:val="22"/>
                <w:szCs w:val="22"/>
                <w:lang w:val="hr-HR"/>
              </w:rPr>
              <w:fldChar w:fldCharType="end"/>
            </w:r>
          </w:p>
        </w:tc>
        <w:tc>
          <w:tcPr>
            <w:tcW w:w="1280" w:type="dxa"/>
            <w:tcBorders>
              <w:top w:val="single" w:sz="4" w:space="0" w:color="000000"/>
              <w:left w:val="single" w:sz="4" w:space="0" w:color="000000"/>
              <w:bottom w:val="double" w:sz="4" w:space="0" w:color="auto"/>
              <w:right w:val="single" w:sz="4" w:space="0" w:color="000000"/>
            </w:tcBorders>
            <w:vAlign w:val="center"/>
          </w:tcPr>
          <w:p w14:paraId="53825401" w14:textId="77777777" w:rsidR="00053D64" w:rsidRPr="00DE34CD" w:rsidRDefault="00053D64" w:rsidP="000A7ED2">
            <w:pPr>
              <w:jc w:val="right"/>
              <w:rPr>
                <w:rFonts w:asciiTheme="minorHAnsi" w:eastAsia="Calibri" w:hAnsiTheme="minorHAnsi" w:cstheme="minorHAnsi"/>
                <w:b w:val="0"/>
                <w:bCs/>
                <w:sz w:val="22"/>
                <w:szCs w:val="22"/>
                <w:lang w:val="hr-HR"/>
              </w:rPr>
            </w:pPr>
            <w:r w:rsidRPr="00DE34CD">
              <w:rPr>
                <w:rFonts w:asciiTheme="minorHAnsi" w:eastAsia="Calibri" w:hAnsiTheme="minorHAnsi" w:cstheme="minorHAnsi"/>
                <w:b w:val="0"/>
                <w:bCs/>
                <w:sz w:val="22"/>
                <w:szCs w:val="22"/>
                <w:lang w:val="hr-HR"/>
              </w:rPr>
              <w:fldChar w:fldCharType="begin"/>
            </w:r>
            <w:r w:rsidRPr="00DE34CD">
              <w:rPr>
                <w:rFonts w:asciiTheme="minorHAnsi" w:eastAsia="Calibri" w:hAnsiTheme="minorHAnsi" w:cstheme="minorHAnsi"/>
                <w:b w:val="0"/>
                <w:bCs/>
                <w:sz w:val="22"/>
                <w:szCs w:val="22"/>
                <w:lang w:val="hr-HR"/>
              </w:rPr>
              <w:instrText xml:space="preserve"> =SUM(ABOVE) \# "#.##0,00" </w:instrText>
            </w:r>
            <w:r w:rsidRPr="00DE34CD">
              <w:rPr>
                <w:rFonts w:asciiTheme="minorHAnsi" w:eastAsia="Calibri" w:hAnsiTheme="minorHAnsi" w:cstheme="minorHAnsi"/>
                <w:b w:val="0"/>
                <w:bCs/>
                <w:sz w:val="22"/>
                <w:szCs w:val="22"/>
                <w:lang w:val="hr-HR"/>
              </w:rPr>
              <w:fldChar w:fldCharType="separate"/>
            </w:r>
            <w:r w:rsidRPr="00DE34CD">
              <w:rPr>
                <w:rFonts w:asciiTheme="minorHAnsi" w:eastAsia="Calibri" w:hAnsiTheme="minorHAnsi" w:cstheme="minorHAnsi"/>
                <w:b w:val="0"/>
                <w:bCs/>
                <w:noProof/>
                <w:sz w:val="22"/>
                <w:szCs w:val="22"/>
                <w:lang w:val="hr-HR"/>
              </w:rPr>
              <w:t>599.671,00</w:t>
            </w:r>
            <w:r w:rsidRPr="00DE34CD">
              <w:rPr>
                <w:rFonts w:asciiTheme="minorHAnsi" w:eastAsia="Calibri" w:hAnsiTheme="minorHAnsi" w:cstheme="minorHAnsi"/>
                <w:b w:val="0"/>
                <w:bCs/>
                <w:sz w:val="22"/>
                <w:szCs w:val="22"/>
                <w:lang w:val="hr-HR"/>
              </w:rPr>
              <w:fldChar w:fldCharType="end"/>
            </w:r>
          </w:p>
        </w:tc>
      </w:tr>
      <w:bookmarkEnd w:id="21"/>
    </w:tbl>
    <w:p w14:paraId="10E001C2" w14:textId="77777777" w:rsidR="00307BCE" w:rsidRDefault="00307BCE" w:rsidP="00053D64">
      <w:pPr>
        <w:spacing w:before="240" w:after="240"/>
        <w:jc w:val="center"/>
        <w:rPr>
          <w:rFonts w:asciiTheme="minorHAnsi" w:hAnsiTheme="minorHAnsi" w:cstheme="minorHAnsi"/>
          <w:b w:val="0"/>
          <w:bCs/>
          <w:sz w:val="22"/>
          <w:szCs w:val="22"/>
          <w:lang w:val="hr-HR"/>
        </w:rPr>
      </w:pPr>
    </w:p>
    <w:p w14:paraId="511FFC55" w14:textId="2A802389" w:rsidR="00053D64" w:rsidRPr="00DE34CD" w:rsidRDefault="00053D64" w:rsidP="00053D64">
      <w:pPr>
        <w:spacing w:before="240" w:after="240"/>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lastRenderedPageBreak/>
        <w:t>Članak 2.</w:t>
      </w:r>
    </w:p>
    <w:p w14:paraId="3526F141" w14:textId="532019A7" w:rsidR="00387487" w:rsidRPr="00DE34CD" w:rsidRDefault="00053D64" w:rsidP="00307BCE">
      <w:pPr>
        <w:spacing w:after="240"/>
        <w:ind w:firstLine="708"/>
        <w:jc w:val="both"/>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Ova će se Odluka objaviti u Službenim novinama Grada Požege.</w:t>
      </w:r>
    </w:p>
    <w:p w14:paraId="1D30C7EE" w14:textId="68FA06C3" w:rsidR="005626F0" w:rsidRPr="00DE34CD" w:rsidRDefault="005626F0" w:rsidP="008D2AAC">
      <w:pPr>
        <w:ind w:right="1"/>
        <w:jc w:val="center"/>
        <w:rPr>
          <w:rFonts w:asciiTheme="minorHAnsi" w:hAnsiTheme="minorHAnsi" w:cstheme="minorHAnsi"/>
          <w:bCs/>
          <w:sz w:val="22"/>
          <w:szCs w:val="22"/>
          <w:lang w:val="hr-HR"/>
        </w:rPr>
      </w:pPr>
      <w:r w:rsidRPr="00DE34CD">
        <w:rPr>
          <w:rFonts w:asciiTheme="minorHAnsi" w:hAnsiTheme="minorHAnsi" w:cstheme="minorHAnsi"/>
          <w:bCs/>
          <w:sz w:val="22"/>
          <w:szCs w:val="22"/>
          <w:lang w:val="hr-HR"/>
        </w:rPr>
        <w:t>Ad.</w:t>
      </w:r>
      <w:r w:rsidR="008D2AAC" w:rsidRPr="00DE34CD">
        <w:rPr>
          <w:rFonts w:asciiTheme="minorHAnsi" w:hAnsiTheme="minorHAnsi" w:cstheme="minorHAnsi"/>
          <w:bCs/>
          <w:sz w:val="22"/>
          <w:szCs w:val="22"/>
          <w:lang w:val="hr-HR"/>
        </w:rPr>
        <w:t xml:space="preserve"> </w:t>
      </w:r>
      <w:r w:rsidR="008F08F7" w:rsidRPr="00DE34CD">
        <w:rPr>
          <w:rFonts w:asciiTheme="minorHAnsi" w:hAnsiTheme="minorHAnsi" w:cstheme="minorHAnsi"/>
          <w:bCs/>
          <w:sz w:val="22"/>
          <w:szCs w:val="22"/>
          <w:lang w:val="hr-HR"/>
        </w:rPr>
        <w:t xml:space="preserve">7. </w:t>
      </w:r>
    </w:p>
    <w:p w14:paraId="7F3A9C7E" w14:textId="58158238" w:rsidR="008F08F7" w:rsidRPr="00DE34CD" w:rsidRDefault="00C25DB2" w:rsidP="00307BCE">
      <w:pPr>
        <w:spacing w:after="240"/>
        <w:jc w:val="center"/>
        <w:rPr>
          <w:rFonts w:asciiTheme="minorHAnsi" w:hAnsiTheme="minorHAnsi" w:cstheme="minorHAnsi"/>
          <w:bCs/>
          <w:sz w:val="22"/>
          <w:szCs w:val="22"/>
          <w:lang w:val="hr-HR"/>
        </w:rPr>
      </w:pPr>
      <w:r w:rsidRPr="00DE34CD">
        <w:rPr>
          <w:rFonts w:asciiTheme="minorHAnsi" w:hAnsiTheme="minorHAnsi" w:cstheme="minorHAnsi"/>
          <w:bCs/>
          <w:sz w:val="22"/>
          <w:szCs w:val="22"/>
          <w:lang w:val="hr-HR"/>
        </w:rPr>
        <w:t xml:space="preserve">a) </w:t>
      </w:r>
      <w:r w:rsidR="008F08F7" w:rsidRPr="00DE34CD">
        <w:rPr>
          <w:rFonts w:asciiTheme="minorHAnsi" w:hAnsiTheme="minorHAnsi" w:cstheme="minorHAnsi"/>
          <w:bCs/>
          <w:sz w:val="22"/>
          <w:szCs w:val="22"/>
          <w:lang w:val="hr-HR"/>
        </w:rPr>
        <w:t>Prijedlog Proračuna Grada Požege za 2024. godinu</w:t>
      </w:r>
    </w:p>
    <w:p w14:paraId="61FE7E6D" w14:textId="73D426CC" w:rsidR="009D4106" w:rsidRPr="00DE34CD" w:rsidRDefault="009D4106" w:rsidP="00C25DB2">
      <w:pPr>
        <w:ind w:firstLine="708"/>
        <w:jc w:val="both"/>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 xml:space="preserve">PREDSJEDNIK </w:t>
      </w:r>
      <w:r w:rsidR="00C25DB2" w:rsidRPr="00DE34CD">
        <w:rPr>
          <w:rFonts w:asciiTheme="minorHAnsi" w:hAnsiTheme="minorHAnsi" w:cstheme="minorHAnsi"/>
          <w:b w:val="0"/>
          <w:bCs/>
          <w:sz w:val="22"/>
          <w:szCs w:val="22"/>
          <w:lang w:val="hr-HR"/>
        </w:rPr>
        <w:t xml:space="preserve">- prije početka rada pod ovom točkom dnevnog reda </w:t>
      </w:r>
      <w:r w:rsidRPr="00DE34CD">
        <w:rPr>
          <w:rFonts w:asciiTheme="minorHAnsi" w:hAnsiTheme="minorHAnsi" w:cstheme="minorHAnsi"/>
          <w:b w:val="0"/>
          <w:bCs/>
          <w:sz w:val="22"/>
          <w:szCs w:val="22"/>
          <w:lang w:val="hr-HR"/>
        </w:rPr>
        <w:t xml:space="preserve">konstatira da je od Kluba vijećnika SDP-a </w:t>
      </w:r>
      <w:r w:rsidR="00BC47FB">
        <w:rPr>
          <w:rFonts w:asciiTheme="minorHAnsi" w:hAnsiTheme="minorHAnsi" w:cstheme="minorHAnsi"/>
          <w:b w:val="0"/>
          <w:bCs/>
          <w:sz w:val="22"/>
          <w:szCs w:val="22"/>
          <w:lang w:val="hr-HR"/>
        </w:rPr>
        <w:t xml:space="preserve">dana, </w:t>
      </w:r>
      <w:r w:rsidR="00C73EA1" w:rsidRPr="00DE34CD">
        <w:rPr>
          <w:rFonts w:asciiTheme="minorHAnsi" w:hAnsiTheme="minorHAnsi" w:cstheme="minorHAnsi"/>
          <w:b w:val="0"/>
          <w:bCs/>
          <w:sz w:val="22"/>
          <w:szCs w:val="22"/>
          <w:lang w:val="hr-HR"/>
        </w:rPr>
        <w:t>13. prosinca</w:t>
      </w:r>
      <w:r w:rsidR="00C73EA1">
        <w:rPr>
          <w:rFonts w:asciiTheme="minorHAnsi" w:hAnsiTheme="minorHAnsi" w:cstheme="minorHAnsi"/>
          <w:b w:val="0"/>
          <w:bCs/>
          <w:sz w:val="22"/>
          <w:szCs w:val="22"/>
          <w:lang w:val="hr-HR"/>
        </w:rPr>
        <w:t xml:space="preserve"> 2023. godine </w:t>
      </w:r>
      <w:r w:rsidRPr="00DE34CD">
        <w:rPr>
          <w:rFonts w:asciiTheme="minorHAnsi" w:hAnsiTheme="minorHAnsi" w:cstheme="minorHAnsi"/>
          <w:b w:val="0"/>
          <w:bCs/>
          <w:sz w:val="22"/>
          <w:szCs w:val="22"/>
          <w:lang w:val="hr-HR"/>
        </w:rPr>
        <w:t>zaprim</w:t>
      </w:r>
      <w:r w:rsidR="00C25DB2" w:rsidRPr="00DE34CD">
        <w:rPr>
          <w:rFonts w:asciiTheme="minorHAnsi" w:hAnsiTheme="minorHAnsi" w:cstheme="minorHAnsi"/>
          <w:b w:val="0"/>
          <w:bCs/>
          <w:sz w:val="22"/>
          <w:szCs w:val="22"/>
          <w:lang w:val="hr-HR"/>
        </w:rPr>
        <w:t xml:space="preserve">ljeno </w:t>
      </w:r>
      <w:r w:rsidRPr="00DE34CD">
        <w:rPr>
          <w:rFonts w:asciiTheme="minorHAnsi" w:hAnsiTheme="minorHAnsi" w:cstheme="minorHAnsi"/>
          <w:b w:val="0"/>
          <w:bCs/>
          <w:sz w:val="22"/>
          <w:szCs w:val="22"/>
          <w:lang w:val="hr-HR"/>
        </w:rPr>
        <w:t xml:space="preserve">pet amandmana na Proračun Grada Požege za 2024. godinu koji se odnose na povećanje stavki za:  </w:t>
      </w:r>
    </w:p>
    <w:p w14:paraId="7B4516C7" w14:textId="77777777" w:rsidR="009D4106" w:rsidRPr="00DE34CD" w:rsidRDefault="009D4106" w:rsidP="009D4106">
      <w:pPr>
        <w:pStyle w:val="Odlomakpopisa"/>
        <w:autoSpaceDE w:val="0"/>
        <w:adjustRightInd w:val="0"/>
        <w:ind w:left="1007" w:hanging="14"/>
        <w:rPr>
          <w:rFonts w:asciiTheme="minorHAnsi" w:eastAsiaTheme="minorHAnsi" w:hAnsiTheme="minorHAnsi" w:cstheme="minorHAnsi"/>
          <w:b w:val="0"/>
          <w:bCs/>
          <w:sz w:val="22"/>
          <w:szCs w:val="22"/>
          <w:lang w:val="hr-HR" w:eastAsia="en-US"/>
          <w14:ligatures w14:val="standardContextual"/>
        </w:rPr>
      </w:pPr>
      <w:r w:rsidRPr="00DE34CD">
        <w:rPr>
          <w:rFonts w:asciiTheme="minorHAnsi" w:eastAsiaTheme="minorHAnsi" w:hAnsiTheme="minorHAnsi" w:cstheme="minorHAnsi"/>
          <w:b w:val="0"/>
          <w:bCs/>
          <w:sz w:val="22"/>
          <w:szCs w:val="22"/>
          <w:lang w:val="hr-HR" w:eastAsia="en-US"/>
          <w14:ligatures w14:val="standardContextual"/>
        </w:rPr>
        <w:t>1. produženi boravak u osnovnim školama</w:t>
      </w:r>
    </w:p>
    <w:p w14:paraId="2487C1D0" w14:textId="77777777" w:rsidR="009D4106" w:rsidRPr="00DE34CD" w:rsidRDefault="009D4106" w:rsidP="009D4106">
      <w:pPr>
        <w:pStyle w:val="Odlomakpopisa"/>
        <w:autoSpaceDE w:val="0"/>
        <w:adjustRightInd w:val="0"/>
        <w:ind w:left="1007"/>
        <w:rPr>
          <w:rFonts w:asciiTheme="minorHAnsi" w:eastAsiaTheme="minorHAnsi" w:hAnsiTheme="minorHAnsi" w:cstheme="minorHAnsi"/>
          <w:b w:val="0"/>
          <w:bCs/>
          <w:sz w:val="22"/>
          <w:szCs w:val="22"/>
          <w:lang w:val="hr-HR" w:eastAsia="en-US"/>
          <w14:ligatures w14:val="standardContextual"/>
        </w:rPr>
      </w:pPr>
      <w:r w:rsidRPr="00DE34CD">
        <w:rPr>
          <w:rFonts w:asciiTheme="minorHAnsi" w:eastAsiaTheme="minorHAnsi" w:hAnsiTheme="minorHAnsi" w:cstheme="minorHAnsi"/>
          <w:b w:val="0"/>
          <w:bCs/>
          <w:sz w:val="22"/>
          <w:szCs w:val="22"/>
          <w:lang w:val="hr-HR" w:eastAsia="en-US"/>
          <w14:ligatures w14:val="standardContextual"/>
        </w:rPr>
        <w:t xml:space="preserve">2. osobne asistente </w:t>
      </w:r>
    </w:p>
    <w:p w14:paraId="0723033C" w14:textId="7792EA66" w:rsidR="009D4106" w:rsidRPr="00DE34CD" w:rsidRDefault="009D4106" w:rsidP="009D4106">
      <w:pPr>
        <w:pStyle w:val="Odlomakpopisa"/>
        <w:autoSpaceDE w:val="0"/>
        <w:adjustRightInd w:val="0"/>
        <w:ind w:left="1007"/>
        <w:rPr>
          <w:rFonts w:asciiTheme="minorHAnsi" w:eastAsiaTheme="minorHAnsi" w:hAnsiTheme="minorHAnsi" w:cstheme="minorHAnsi"/>
          <w:b w:val="0"/>
          <w:bCs/>
          <w:sz w:val="22"/>
          <w:szCs w:val="22"/>
          <w:lang w:val="hr-HR" w:eastAsia="en-US"/>
          <w14:ligatures w14:val="standardContextual"/>
        </w:rPr>
      </w:pPr>
      <w:r w:rsidRPr="00DE34CD">
        <w:rPr>
          <w:rFonts w:asciiTheme="minorHAnsi" w:eastAsiaTheme="minorHAnsi" w:hAnsiTheme="minorHAnsi" w:cstheme="minorHAnsi"/>
          <w:b w:val="0"/>
          <w:bCs/>
          <w:sz w:val="22"/>
          <w:szCs w:val="22"/>
          <w:lang w:val="hr-HR" w:eastAsia="en-US"/>
          <w14:ligatures w14:val="standardContextual"/>
        </w:rPr>
        <w:t xml:space="preserve">3. </w:t>
      </w:r>
      <w:r w:rsidR="00C25DB2" w:rsidRPr="00DE34CD">
        <w:rPr>
          <w:rFonts w:asciiTheme="minorHAnsi" w:eastAsiaTheme="minorHAnsi" w:hAnsiTheme="minorHAnsi" w:cstheme="minorHAnsi"/>
          <w:b w:val="0"/>
          <w:bCs/>
          <w:sz w:val="22"/>
          <w:szCs w:val="22"/>
          <w:lang w:val="hr-HR" w:eastAsia="en-US"/>
          <w14:ligatures w14:val="standardContextual"/>
        </w:rPr>
        <w:t>L</w:t>
      </w:r>
      <w:r w:rsidRPr="00DE34CD">
        <w:rPr>
          <w:rFonts w:asciiTheme="minorHAnsi" w:eastAsiaTheme="minorHAnsi" w:hAnsiTheme="minorHAnsi" w:cstheme="minorHAnsi"/>
          <w:b w:val="0"/>
          <w:bCs/>
          <w:sz w:val="22"/>
          <w:szCs w:val="22"/>
          <w:lang w:val="hr-HR" w:eastAsia="en-US"/>
          <w14:ligatures w14:val="standardContextual"/>
        </w:rPr>
        <w:t>edaru</w:t>
      </w:r>
      <w:r w:rsidR="00C25DB2" w:rsidRPr="00DE34CD">
        <w:rPr>
          <w:rFonts w:asciiTheme="minorHAnsi" w:eastAsiaTheme="minorHAnsi" w:hAnsiTheme="minorHAnsi" w:cstheme="minorHAnsi"/>
          <w:b w:val="0"/>
          <w:bCs/>
          <w:sz w:val="22"/>
          <w:szCs w:val="22"/>
          <w:lang w:val="hr-HR" w:eastAsia="en-US"/>
          <w14:ligatures w14:val="standardContextual"/>
        </w:rPr>
        <w:t xml:space="preserve"> (uređenje poslovnog prostora u sklopu SD Tomislav Pirc) </w:t>
      </w:r>
    </w:p>
    <w:p w14:paraId="653FD0E3" w14:textId="7CB031C9" w:rsidR="009D4106" w:rsidRPr="00DE34CD" w:rsidRDefault="009D4106" w:rsidP="009D4106">
      <w:pPr>
        <w:pStyle w:val="Odlomakpopisa"/>
        <w:autoSpaceDE w:val="0"/>
        <w:adjustRightInd w:val="0"/>
        <w:ind w:left="1007"/>
        <w:rPr>
          <w:rFonts w:asciiTheme="minorHAnsi" w:eastAsiaTheme="minorHAnsi" w:hAnsiTheme="minorHAnsi" w:cstheme="minorHAnsi"/>
          <w:b w:val="0"/>
          <w:bCs/>
          <w:sz w:val="22"/>
          <w:szCs w:val="22"/>
          <w:lang w:val="hr-HR" w:eastAsia="en-US"/>
          <w14:ligatures w14:val="standardContextual"/>
        </w:rPr>
      </w:pPr>
      <w:r w:rsidRPr="00DE34CD">
        <w:rPr>
          <w:rFonts w:asciiTheme="minorHAnsi" w:eastAsiaTheme="minorHAnsi" w:hAnsiTheme="minorHAnsi" w:cstheme="minorHAnsi"/>
          <w:b w:val="0"/>
          <w:bCs/>
          <w:sz w:val="22"/>
          <w:szCs w:val="22"/>
          <w:lang w:val="hr-HR" w:eastAsia="en-US"/>
          <w14:ligatures w14:val="standardContextual"/>
        </w:rPr>
        <w:t xml:space="preserve">4. zdrave i aktivne </w:t>
      </w:r>
    </w:p>
    <w:p w14:paraId="5C3D883A" w14:textId="77777777" w:rsidR="009D4106" w:rsidRPr="00DE34CD" w:rsidRDefault="009D4106" w:rsidP="009D4106">
      <w:pPr>
        <w:autoSpaceDE w:val="0"/>
        <w:autoSpaceDN w:val="0"/>
        <w:adjustRightInd w:val="0"/>
        <w:ind w:firstLine="993"/>
        <w:rPr>
          <w:rFonts w:asciiTheme="minorHAnsi" w:eastAsiaTheme="minorHAnsi" w:hAnsiTheme="minorHAnsi" w:cstheme="minorHAnsi"/>
          <w:b w:val="0"/>
          <w:bCs/>
          <w:sz w:val="22"/>
          <w:szCs w:val="22"/>
          <w:lang w:val="hr-HR" w:eastAsia="en-US"/>
          <w14:ligatures w14:val="standardContextual"/>
        </w:rPr>
      </w:pPr>
      <w:r w:rsidRPr="00DE34CD">
        <w:rPr>
          <w:rFonts w:asciiTheme="minorHAnsi" w:eastAsiaTheme="minorHAnsi" w:hAnsiTheme="minorHAnsi" w:cstheme="minorHAnsi"/>
          <w:b w:val="0"/>
          <w:bCs/>
          <w:sz w:val="22"/>
          <w:szCs w:val="22"/>
          <w:lang w:val="hr-HR" w:eastAsia="en-US"/>
          <w14:ligatures w14:val="standardContextual"/>
        </w:rPr>
        <w:t xml:space="preserve">5. pomoć umirovljenicima.  </w:t>
      </w:r>
    </w:p>
    <w:p w14:paraId="3FA00B43" w14:textId="29C3DEA8" w:rsidR="009D4106" w:rsidRPr="00DE34CD" w:rsidRDefault="009D4106" w:rsidP="009D4106">
      <w:pPr>
        <w:jc w:val="both"/>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 xml:space="preserve">Nadalje navodi, da će se o amandmanima postupati i odlučivati sukladno odredbama Poslovnika i da su  isti dostavljeni vijećnicima na stol prije sjednice. </w:t>
      </w:r>
    </w:p>
    <w:p w14:paraId="28FBB948" w14:textId="231796F7" w:rsidR="009D4106" w:rsidRPr="00DE34CD" w:rsidRDefault="009D4106" w:rsidP="00C25DB2">
      <w:pPr>
        <w:ind w:firstLine="708"/>
        <w:jc w:val="both"/>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PREDSJEDNIK - potom poziva gradonačelnika kao ovlaštenog predlagatelja da obrazloži ovu točku dnevnog reda.</w:t>
      </w:r>
    </w:p>
    <w:p w14:paraId="4CFE8043" w14:textId="5B07405F" w:rsidR="00E712F3" w:rsidRPr="00DE34CD" w:rsidRDefault="00C25DB2" w:rsidP="00307BCE">
      <w:pPr>
        <w:spacing w:after="240"/>
        <w:ind w:right="50" w:firstLine="720"/>
        <w:jc w:val="both"/>
        <w:rPr>
          <w:rFonts w:asciiTheme="minorHAnsi" w:hAnsiTheme="minorHAnsi" w:cstheme="minorHAnsi"/>
          <w:bCs/>
          <w:sz w:val="22"/>
          <w:szCs w:val="22"/>
          <w:lang w:val="hr-HR"/>
        </w:rPr>
      </w:pPr>
      <w:r w:rsidRPr="00DE34CD">
        <w:rPr>
          <w:rFonts w:asciiTheme="minorHAnsi" w:hAnsiTheme="minorHAnsi" w:cstheme="minorHAnsi"/>
          <w:b w:val="0"/>
          <w:bCs/>
          <w:sz w:val="22"/>
          <w:szCs w:val="22"/>
          <w:lang w:val="hr-HR"/>
        </w:rPr>
        <w:t>GRADONAČELNIK - daje riječ pročelnici Kruljac koj</w:t>
      </w:r>
      <w:r w:rsidR="00E712F3" w:rsidRPr="00DE34CD">
        <w:rPr>
          <w:rFonts w:asciiTheme="minorHAnsi" w:hAnsiTheme="minorHAnsi" w:cstheme="minorHAnsi"/>
          <w:b w:val="0"/>
          <w:bCs/>
          <w:sz w:val="22"/>
          <w:szCs w:val="22"/>
          <w:lang w:val="hr-HR"/>
        </w:rPr>
        <w:t xml:space="preserve">a </w:t>
      </w:r>
      <w:r w:rsidRPr="00DE34CD">
        <w:rPr>
          <w:rFonts w:asciiTheme="minorHAnsi" w:hAnsiTheme="minorHAnsi" w:cstheme="minorHAnsi"/>
          <w:b w:val="0"/>
          <w:bCs/>
          <w:sz w:val="22"/>
          <w:szCs w:val="22"/>
          <w:lang w:val="hr-HR"/>
        </w:rPr>
        <w:t>daje obrazloženje Proračuna Grada Požege za 2024. godinu</w:t>
      </w:r>
      <w:r w:rsidRPr="00DE34CD">
        <w:rPr>
          <w:rFonts w:asciiTheme="minorHAnsi" w:hAnsiTheme="minorHAnsi" w:cstheme="minorHAnsi"/>
          <w:bCs/>
          <w:sz w:val="22"/>
          <w:szCs w:val="22"/>
          <w:lang w:val="hr-HR"/>
        </w:rPr>
        <w:t>.</w:t>
      </w:r>
    </w:p>
    <w:p w14:paraId="0A86E04A" w14:textId="5A419844" w:rsidR="00C25DB2" w:rsidRPr="00DE34CD" w:rsidRDefault="00F43D8D" w:rsidP="00307BCE">
      <w:pPr>
        <w:spacing w:after="240"/>
        <w:ind w:right="50" w:firstLine="720"/>
        <w:jc w:val="both"/>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 xml:space="preserve">ANTONIO ŠARIĆ </w:t>
      </w:r>
      <w:r w:rsidR="00E712F3" w:rsidRPr="00DE34CD">
        <w:rPr>
          <w:rFonts w:asciiTheme="minorHAnsi" w:hAnsiTheme="minorHAnsi" w:cstheme="minorHAnsi"/>
          <w:b w:val="0"/>
          <w:sz w:val="22"/>
          <w:szCs w:val="22"/>
          <w:lang w:val="hr-HR"/>
        </w:rPr>
        <w:t xml:space="preserve">-  javlja se za riječ te navodi da ima dva amandmana na </w:t>
      </w:r>
      <w:r w:rsidR="00E712F3" w:rsidRPr="00DE34CD">
        <w:rPr>
          <w:rFonts w:asciiTheme="minorHAnsi" w:hAnsiTheme="minorHAnsi" w:cstheme="minorHAnsi"/>
          <w:b w:val="0"/>
          <w:bCs/>
          <w:sz w:val="22"/>
          <w:szCs w:val="22"/>
          <w:lang w:val="hr-HR"/>
        </w:rPr>
        <w:t>Proračun Grada Požege za 2024. godinu</w:t>
      </w:r>
      <w:r w:rsidRPr="00DE34CD">
        <w:rPr>
          <w:rFonts w:asciiTheme="minorHAnsi" w:hAnsiTheme="minorHAnsi" w:cstheme="minorHAnsi"/>
          <w:b w:val="0"/>
          <w:bCs/>
          <w:sz w:val="22"/>
          <w:szCs w:val="22"/>
          <w:lang w:val="hr-HR"/>
        </w:rPr>
        <w:t xml:space="preserve"> </w:t>
      </w:r>
      <w:r w:rsidR="00E712F3" w:rsidRPr="00DE34CD">
        <w:rPr>
          <w:rFonts w:asciiTheme="minorHAnsi" w:hAnsiTheme="minorHAnsi" w:cstheme="minorHAnsi"/>
          <w:b w:val="0"/>
          <w:sz w:val="22"/>
          <w:szCs w:val="22"/>
          <w:lang w:val="hr-HR"/>
        </w:rPr>
        <w:t>koje predlaže sukladno članku 64. Poslovnika</w:t>
      </w:r>
      <w:r w:rsidRPr="00DE34CD">
        <w:rPr>
          <w:rFonts w:asciiTheme="minorHAnsi" w:hAnsiTheme="minorHAnsi" w:cstheme="minorHAnsi"/>
          <w:b w:val="0"/>
          <w:sz w:val="22"/>
          <w:szCs w:val="22"/>
          <w:lang w:val="hr-HR"/>
        </w:rPr>
        <w:t xml:space="preserve">. </w:t>
      </w:r>
    </w:p>
    <w:p w14:paraId="150DBDC6" w14:textId="648CAA07" w:rsidR="00F43D8D" w:rsidRPr="00DE34CD" w:rsidRDefault="00E712F3" w:rsidP="00307BCE">
      <w:pPr>
        <w:spacing w:after="240"/>
        <w:ind w:firstLine="708"/>
        <w:jc w:val="both"/>
        <w:rPr>
          <w:rFonts w:asciiTheme="minorHAnsi" w:hAnsiTheme="minorHAnsi" w:cstheme="minorHAnsi"/>
          <w:b w:val="0"/>
          <w:sz w:val="22"/>
          <w:szCs w:val="22"/>
          <w:lang w:val="hr-HR"/>
        </w:rPr>
      </w:pPr>
      <w:r w:rsidRPr="00DE34CD">
        <w:rPr>
          <w:rFonts w:asciiTheme="minorHAnsi" w:hAnsiTheme="minorHAnsi" w:cstheme="minorHAnsi"/>
          <w:b w:val="0"/>
          <w:bCs/>
          <w:sz w:val="22"/>
          <w:szCs w:val="22"/>
          <w:lang w:val="hr-HR"/>
        </w:rPr>
        <w:t xml:space="preserve">PREDSJEDNIK - sukladno članku 64. stavku 1. Poslovnika pita vijećnike da li su suglasni da </w:t>
      </w:r>
      <w:r w:rsidR="00F43D8D" w:rsidRPr="00DE34CD">
        <w:rPr>
          <w:rFonts w:asciiTheme="minorHAnsi" w:hAnsiTheme="minorHAnsi" w:cstheme="minorHAnsi"/>
          <w:b w:val="0"/>
          <w:bCs/>
          <w:sz w:val="22"/>
          <w:szCs w:val="22"/>
          <w:lang w:val="hr-HR"/>
        </w:rPr>
        <w:t xml:space="preserve">vijećnik Šarić </w:t>
      </w:r>
      <w:r w:rsidRPr="00DE34CD">
        <w:rPr>
          <w:rFonts w:asciiTheme="minorHAnsi" w:hAnsiTheme="minorHAnsi" w:cstheme="minorHAnsi"/>
          <w:b w:val="0"/>
          <w:bCs/>
          <w:sz w:val="22"/>
          <w:szCs w:val="22"/>
          <w:lang w:val="hr-HR"/>
        </w:rPr>
        <w:t>predlož</w:t>
      </w:r>
      <w:r w:rsidR="00F43D8D" w:rsidRPr="00DE34CD">
        <w:rPr>
          <w:rFonts w:asciiTheme="minorHAnsi" w:hAnsiTheme="minorHAnsi" w:cstheme="minorHAnsi"/>
          <w:b w:val="0"/>
          <w:bCs/>
          <w:sz w:val="22"/>
          <w:szCs w:val="22"/>
          <w:lang w:val="hr-HR"/>
        </w:rPr>
        <w:t xml:space="preserve">i </w:t>
      </w:r>
      <w:r w:rsidRPr="00DE34CD">
        <w:rPr>
          <w:rFonts w:asciiTheme="minorHAnsi" w:hAnsiTheme="minorHAnsi" w:cstheme="minorHAnsi"/>
          <w:b w:val="0"/>
          <w:bCs/>
          <w:sz w:val="22"/>
          <w:szCs w:val="22"/>
          <w:lang w:val="hr-HR"/>
        </w:rPr>
        <w:t>amandman</w:t>
      </w:r>
      <w:r w:rsidR="00F43D8D" w:rsidRPr="00DE34CD">
        <w:rPr>
          <w:rFonts w:asciiTheme="minorHAnsi" w:hAnsiTheme="minorHAnsi" w:cstheme="minorHAnsi"/>
          <w:b w:val="0"/>
          <w:bCs/>
          <w:sz w:val="22"/>
          <w:szCs w:val="22"/>
          <w:lang w:val="hr-HR"/>
        </w:rPr>
        <w:t xml:space="preserve">e u tijeku rasprave, daje isto na glasovanje i konstatira da je </w:t>
      </w:r>
      <w:r w:rsidR="00F43D8D" w:rsidRPr="00DE34CD">
        <w:rPr>
          <w:rFonts w:asciiTheme="minorHAnsi" w:hAnsiTheme="minorHAnsi" w:cstheme="minorHAnsi"/>
          <w:b w:val="0"/>
          <w:sz w:val="22"/>
          <w:szCs w:val="22"/>
          <w:lang w:val="hr-HR"/>
        </w:rPr>
        <w:t xml:space="preserve">Gradsko vijeće Grada Požege, jednoglasno prihvatilo </w:t>
      </w:r>
      <w:r w:rsidR="005900CD" w:rsidRPr="00DE34CD">
        <w:rPr>
          <w:rFonts w:asciiTheme="minorHAnsi" w:hAnsiTheme="minorHAnsi" w:cstheme="minorHAnsi"/>
          <w:b w:val="0"/>
          <w:sz w:val="22"/>
          <w:szCs w:val="22"/>
          <w:lang w:val="hr-HR"/>
        </w:rPr>
        <w:t xml:space="preserve">(19 glasova  za) </w:t>
      </w:r>
      <w:r w:rsidR="00F43D8D" w:rsidRPr="00DE34CD">
        <w:rPr>
          <w:rFonts w:asciiTheme="minorHAnsi" w:hAnsiTheme="minorHAnsi" w:cstheme="minorHAnsi"/>
          <w:b w:val="0"/>
          <w:sz w:val="22"/>
          <w:szCs w:val="22"/>
          <w:lang w:val="hr-HR"/>
        </w:rPr>
        <w:t xml:space="preserve">da  imenovani vijećnik može </w:t>
      </w:r>
      <w:r w:rsidR="00F43D8D" w:rsidRPr="00DE34CD">
        <w:rPr>
          <w:rFonts w:asciiTheme="minorHAnsi" w:hAnsiTheme="minorHAnsi" w:cstheme="minorHAnsi"/>
          <w:b w:val="0"/>
          <w:bCs/>
          <w:sz w:val="22"/>
          <w:szCs w:val="22"/>
          <w:lang w:val="hr-HR"/>
        </w:rPr>
        <w:t>podnijeti amandmane usmeno.</w:t>
      </w:r>
      <w:r w:rsidR="00F43D8D" w:rsidRPr="00DE34CD">
        <w:rPr>
          <w:rFonts w:asciiTheme="minorHAnsi" w:hAnsiTheme="minorHAnsi" w:cstheme="minorHAnsi"/>
          <w:b w:val="0"/>
          <w:sz w:val="22"/>
          <w:szCs w:val="22"/>
          <w:lang w:val="hr-HR"/>
        </w:rPr>
        <w:t xml:space="preserve"> </w:t>
      </w:r>
    </w:p>
    <w:p w14:paraId="1D86FFB1" w14:textId="0FC32B09" w:rsidR="00AB24F0" w:rsidRPr="00DE34CD" w:rsidRDefault="00AB24F0" w:rsidP="00307BCE">
      <w:pPr>
        <w:spacing w:after="240"/>
        <w:ind w:right="50" w:firstLine="708"/>
        <w:jc w:val="both"/>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PREDSJEDNIK - potom poziva vijećnika Obradovića</w:t>
      </w:r>
      <w:r w:rsidR="005900CD" w:rsidRPr="00DE34CD">
        <w:rPr>
          <w:rFonts w:asciiTheme="minorHAnsi" w:hAnsiTheme="minorHAnsi" w:cstheme="minorHAnsi"/>
          <w:b w:val="0"/>
          <w:sz w:val="22"/>
          <w:szCs w:val="22"/>
          <w:lang w:val="hr-HR"/>
        </w:rPr>
        <w:t xml:space="preserve"> odnosno vijećnike Kluba vijećnika SDP-a  te vijećnika Šarića Anto da istaknu i obrazlože svoje amandmane na Proračun za iduću godinu.  </w:t>
      </w:r>
    </w:p>
    <w:p w14:paraId="695EFA1D" w14:textId="6BF37948" w:rsidR="005900CD" w:rsidRPr="00DE34CD" w:rsidRDefault="005900CD" w:rsidP="00307BCE">
      <w:pPr>
        <w:spacing w:after="240"/>
        <w:ind w:right="50" w:firstLine="708"/>
        <w:jc w:val="both"/>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 xml:space="preserve">Vijećnici Kluba vijećnika SDP-a: Mitar Obradović, Martina Vlašić Iljkić, Ivana Bouček i Luka Samardžija daju kratko obrazloženje za svoje amandmane.   </w:t>
      </w:r>
    </w:p>
    <w:p w14:paraId="66980BFE" w14:textId="710493A0" w:rsidR="005900CD" w:rsidRPr="00DE34CD" w:rsidRDefault="005900CD" w:rsidP="00307BCE">
      <w:pPr>
        <w:ind w:right="50" w:firstLine="720"/>
        <w:jc w:val="both"/>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 xml:space="preserve">ANTONIO ŠARIĆ - ističe i kratko obrazlaže dva amandmana na </w:t>
      </w:r>
      <w:r w:rsidRPr="00DE34CD">
        <w:rPr>
          <w:rFonts w:asciiTheme="minorHAnsi" w:hAnsiTheme="minorHAnsi" w:cstheme="minorHAnsi"/>
          <w:b w:val="0"/>
          <w:bCs/>
          <w:sz w:val="22"/>
          <w:szCs w:val="22"/>
          <w:lang w:val="hr-HR"/>
        </w:rPr>
        <w:t>Proračun Grada Požege za 2024. godinu koji se odnose na osiguranje</w:t>
      </w:r>
      <w:r w:rsidRPr="00DE34CD">
        <w:rPr>
          <w:rFonts w:asciiTheme="minorHAnsi" w:hAnsiTheme="minorHAnsi" w:cstheme="minorHAnsi"/>
          <w:b w:val="0"/>
          <w:sz w:val="22"/>
          <w:szCs w:val="22"/>
          <w:lang w:val="hr-HR"/>
        </w:rPr>
        <w:t>:</w:t>
      </w:r>
    </w:p>
    <w:p w14:paraId="72110AAD" w14:textId="77777777" w:rsidR="005900CD" w:rsidRPr="00DE34CD" w:rsidRDefault="005900CD" w:rsidP="00307BCE">
      <w:pPr>
        <w:ind w:right="50" w:firstLine="720"/>
        <w:jc w:val="both"/>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 xml:space="preserve">1. financijske pomoći roditeljima koji nisu dobili mjesto za dijete u vrtiću i </w:t>
      </w:r>
    </w:p>
    <w:p w14:paraId="12D39546" w14:textId="323BF02D" w:rsidR="005900CD" w:rsidRPr="00DE34CD" w:rsidRDefault="005900CD" w:rsidP="00307BCE">
      <w:pPr>
        <w:ind w:right="50" w:firstLine="720"/>
        <w:jc w:val="both"/>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 xml:space="preserve">2. financijskih sredstava za edukaciju predsjednika Mjesnih odbora. </w:t>
      </w:r>
    </w:p>
    <w:p w14:paraId="5A124CCF" w14:textId="21AFCC1F" w:rsidR="005900CD" w:rsidRPr="00DE34CD" w:rsidRDefault="005900CD" w:rsidP="00307BCE">
      <w:pPr>
        <w:spacing w:after="240"/>
        <w:jc w:val="both"/>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 xml:space="preserve">Potom, u pisanom obliku amandmane s obrazloženjem predaje predsjedniku.  </w:t>
      </w:r>
    </w:p>
    <w:p w14:paraId="4490B716" w14:textId="7CF8B2E8" w:rsidR="009D4106" w:rsidRPr="00DE34CD" w:rsidRDefault="005900CD" w:rsidP="00307BCE">
      <w:pPr>
        <w:spacing w:after="240"/>
        <w:ind w:right="50" w:firstLine="720"/>
        <w:jc w:val="both"/>
        <w:rPr>
          <w:rFonts w:asciiTheme="minorHAnsi" w:hAnsiTheme="minorHAnsi" w:cstheme="minorHAnsi"/>
          <w:b w:val="0"/>
          <w:i/>
          <w:sz w:val="22"/>
          <w:szCs w:val="22"/>
          <w:lang w:val="hr-HR"/>
        </w:rPr>
      </w:pPr>
      <w:r w:rsidRPr="00DE34CD">
        <w:rPr>
          <w:rFonts w:asciiTheme="minorHAnsi" w:hAnsiTheme="minorHAnsi" w:cstheme="minorHAnsi"/>
          <w:b w:val="0"/>
          <w:sz w:val="22"/>
          <w:szCs w:val="22"/>
          <w:lang w:val="hr-HR"/>
        </w:rPr>
        <w:t>PREDSJEDNIK - poziva g</w:t>
      </w:r>
      <w:r w:rsidR="009D4106" w:rsidRPr="00DE34CD">
        <w:rPr>
          <w:rFonts w:asciiTheme="minorHAnsi" w:hAnsiTheme="minorHAnsi" w:cstheme="minorHAnsi"/>
          <w:b w:val="0"/>
          <w:sz w:val="22"/>
          <w:szCs w:val="22"/>
          <w:lang w:val="hr-HR"/>
        </w:rPr>
        <w:t xml:space="preserve">radonačelnika </w:t>
      </w:r>
      <w:r w:rsidRPr="00DE34CD">
        <w:rPr>
          <w:rFonts w:asciiTheme="minorHAnsi" w:hAnsiTheme="minorHAnsi" w:cstheme="minorHAnsi"/>
          <w:b w:val="0"/>
          <w:sz w:val="22"/>
          <w:szCs w:val="22"/>
          <w:lang w:val="hr-HR"/>
        </w:rPr>
        <w:t xml:space="preserve">da se </w:t>
      </w:r>
      <w:r w:rsidR="009D4106" w:rsidRPr="00DE34CD">
        <w:rPr>
          <w:rFonts w:asciiTheme="minorHAnsi" w:hAnsiTheme="minorHAnsi" w:cstheme="minorHAnsi"/>
          <w:b w:val="0"/>
          <w:sz w:val="22"/>
          <w:szCs w:val="22"/>
          <w:lang w:val="hr-HR"/>
        </w:rPr>
        <w:t>izjasni o predloženim amandmanima</w:t>
      </w:r>
      <w:r w:rsidR="00E740BA" w:rsidRPr="00DE34CD">
        <w:rPr>
          <w:rFonts w:asciiTheme="minorHAnsi" w:hAnsiTheme="minorHAnsi" w:cstheme="minorHAnsi"/>
          <w:b w:val="0"/>
          <w:sz w:val="22"/>
          <w:szCs w:val="22"/>
          <w:lang w:val="hr-HR"/>
        </w:rPr>
        <w:t xml:space="preserve"> (</w:t>
      </w:r>
      <w:r w:rsidR="009D4106" w:rsidRPr="00DE34CD">
        <w:rPr>
          <w:rFonts w:asciiTheme="minorHAnsi" w:hAnsiTheme="minorHAnsi" w:cstheme="minorHAnsi"/>
          <w:b w:val="0"/>
          <w:sz w:val="22"/>
          <w:szCs w:val="22"/>
          <w:lang w:val="hr-HR"/>
        </w:rPr>
        <w:t xml:space="preserve">da li prihvaća ili ne prihvaća amandmane) </w:t>
      </w:r>
      <w:r w:rsidR="00E740BA" w:rsidRPr="00DE34CD">
        <w:rPr>
          <w:rFonts w:asciiTheme="minorHAnsi" w:hAnsiTheme="minorHAnsi" w:cstheme="minorHAnsi"/>
          <w:b w:val="0"/>
          <w:sz w:val="22"/>
          <w:szCs w:val="22"/>
          <w:lang w:val="hr-HR"/>
        </w:rPr>
        <w:t xml:space="preserve">te </w:t>
      </w:r>
      <w:r w:rsidRPr="00DE34CD">
        <w:rPr>
          <w:rFonts w:asciiTheme="minorHAnsi" w:hAnsiTheme="minorHAnsi" w:cstheme="minorHAnsi"/>
          <w:b w:val="0"/>
          <w:sz w:val="22"/>
          <w:szCs w:val="22"/>
          <w:lang w:val="hr-HR"/>
        </w:rPr>
        <w:t xml:space="preserve">otvara raspravu po ovoj točki dnevnog reda. </w:t>
      </w:r>
    </w:p>
    <w:p w14:paraId="208A0D31" w14:textId="3EE243EA" w:rsidR="00E740BA" w:rsidRPr="00DE34CD" w:rsidRDefault="00E740BA" w:rsidP="00307BCE">
      <w:pPr>
        <w:spacing w:after="240"/>
        <w:ind w:firstLine="708"/>
        <w:jc w:val="both"/>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GRADONAČELNIK - se izjasnio da ne prihvaća amandmane</w:t>
      </w:r>
      <w:r w:rsidRPr="00DE34CD">
        <w:rPr>
          <w:rFonts w:asciiTheme="minorHAnsi" w:hAnsiTheme="minorHAnsi" w:cstheme="minorHAnsi"/>
          <w:b w:val="0"/>
          <w:sz w:val="22"/>
          <w:szCs w:val="22"/>
          <w:lang w:val="hr-HR"/>
        </w:rPr>
        <w:t xml:space="preserve"> Kluba vijećnika SDP-a</w:t>
      </w:r>
      <w:r w:rsidRPr="00DE34CD">
        <w:rPr>
          <w:rFonts w:asciiTheme="minorHAnsi" w:hAnsiTheme="minorHAnsi" w:cstheme="minorHAnsi"/>
          <w:b w:val="0"/>
          <w:bCs/>
          <w:sz w:val="22"/>
          <w:szCs w:val="22"/>
          <w:lang w:val="hr-HR"/>
        </w:rPr>
        <w:t xml:space="preserve">  i vijećnika Šarića uz navođenje razloga</w:t>
      </w:r>
      <w:r w:rsidR="00BC47FB">
        <w:rPr>
          <w:rFonts w:asciiTheme="minorHAnsi" w:hAnsiTheme="minorHAnsi" w:cstheme="minorHAnsi"/>
          <w:b w:val="0"/>
          <w:bCs/>
          <w:sz w:val="22"/>
          <w:szCs w:val="22"/>
          <w:lang w:val="hr-HR"/>
        </w:rPr>
        <w:t xml:space="preserve"> za takovu odluku</w:t>
      </w:r>
      <w:r w:rsidRPr="00DE34CD">
        <w:rPr>
          <w:rFonts w:asciiTheme="minorHAnsi" w:hAnsiTheme="minorHAnsi" w:cstheme="minorHAnsi"/>
          <w:b w:val="0"/>
          <w:bCs/>
          <w:sz w:val="22"/>
          <w:szCs w:val="22"/>
          <w:lang w:val="hr-HR"/>
        </w:rPr>
        <w:t>.</w:t>
      </w:r>
    </w:p>
    <w:p w14:paraId="0BAD43BC" w14:textId="3CC6A6DB" w:rsidR="009D4106" w:rsidRPr="00DE34CD" w:rsidRDefault="009D4106" w:rsidP="00307BCE">
      <w:pPr>
        <w:spacing w:after="240"/>
        <w:ind w:firstLine="708"/>
        <w:jc w:val="both"/>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PREDSJEDNIK - stavlja na glasovanje</w:t>
      </w:r>
      <w:r w:rsidR="00E740BA" w:rsidRPr="00DE34CD">
        <w:rPr>
          <w:rFonts w:asciiTheme="minorHAnsi" w:hAnsiTheme="minorHAnsi" w:cstheme="minorHAnsi"/>
          <w:b w:val="0"/>
          <w:bCs/>
          <w:sz w:val="22"/>
          <w:szCs w:val="22"/>
          <w:lang w:val="hr-HR"/>
        </w:rPr>
        <w:t xml:space="preserve"> amandmane Kluba vijećnika SDP-a  i vijećnika Šarića, kako slijedi</w:t>
      </w:r>
      <w:r w:rsidRPr="00DE34CD">
        <w:rPr>
          <w:rFonts w:asciiTheme="minorHAnsi" w:hAnsiTheme="minorHAnsi" w:cstheme="minorHAnsi"/>
          <w:b w:val="0"/>
          <w:bCs/>
          <w:sz w:val="22"/>
          <w:szCs w:val="22"/>
          <w:lang w:val="hr-HR"/>
        </w:rPr>
        <w:t xml:space="preserve">: </w:t>
      </w:r>
    </w:p>
    <w:p w14:paraId="1B7EA889" w14:textId="63046D61" w:rsidR="009D4106" w:rsidRPr="00DE34CD" w:rsidRDefault="009D4106" w:rsidP="00E740BA">
      <w:pPr>
        <w:ind w:firstLine="708"/>
        <w:jc w:val="both"/>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lastRenderedPageBreak/>
        <w:t>1</w:t>
      </w:r>
      <w:r w:rsidR="00E740BA" w:rsidRPr="00DE34CD">
        <w:rPr>
          <w:rFonts w:asciiTheme="minorHAnsi" w:hAnsiTheme="minorHAnsi" w:cstheme="minorHAnsi"/>
          <w:b w:val="0"/>
          <w:bCs/>
          <w:sz w:val="22"/>
          <w:szCs w:val="22"/>
          <w:lang w:val="hr-HR"/>
        </w:rPr>
        <w:t>)</w:t>
      </w:r>
      <w:r w:rsidRPr="00DE34CD">
        <w:rPr>
          <w:rFonts w:asciiTheme="minorHAnsi" w:hAnsiTheme="minorHAnsi" w:cstheme="minorHAnsi"/>
          <w:b w:val="0"/>
          <w:bCs/>
          <w:sz w:val="22"/>
          <w:szCs w:val="22"/>
          <w:lang w:val="hr-HR"/>
        </w:rPr>
        <w:t xml:space="preserve"> prvi amandman na Proračun Grada Požege za 2024. godinu koji se odnosi na povećanje stavki za </w:t>
      </w:r>
      <w:r w:rsidRPr="00DE34CD">
        <w:rPr>
          <w:rFonts w:asciiTheme="minorHAnsi" w:eastAsiaTheme="minorHAnsi" w:hAnsiTheme="minorHAnsi" w:cstheme="minorHAnsi"/>
          <w:b w:val="0"/>
          <w:bCs/>
          <w:sz w:val="22"/>
          <w:szCs w:val="22"/>
          <w:lang w:val="hr-HR" w:eastAsia="en-US"/>
          <w14:ligatures w14:val="standardContextual"/>
        </w:rPr>
        <w:t xml:space="preserve"> produženi boravak u osnovnim školama i konstatira da isti amandman nije usvojen  </w:t>
      </w:r>
      <w:r w:rsidRPr="00DE34CD">
        <w:rPr>
          <w:rFonts w:asciiTheme="minorHAnsi" w:hAnsiTheme="minorHAnsi" w:cstheme="minorHAnsi"/>
          <w:b w:val="0"/>
          <w:bCs/>
          <w:sz w:val="22"/>
          <w:szCs w:val="22"/>
          <w:lang w:val="hr-HR"/>
        </w:rPr>
        <w:t>(</w:t>
      </w:r>
      <w:r w:rsidR="00E740BA" w:rsidRPr="00DE34CD">
        <w:rPr>
          <w:rFonts w:asciiTheme="minorHAnsi" w:hAnsiTheme="minorHAnsi" w:cstheme="minorHAnsi"/>
          <w:b w:val="0"/>
          <w:bCs/>
          <w:sz w:val="22"/>
          <w:szCs w:val="22"/>
          <w:lang w:val="hr-HR"/>
        </w:rPr>
        <w:t xml:space="preserve">8 glasova </w:t>
      </w:r>
      <w:r w:rsidRPr="00DE34CD">
        <w:rPr>
          <w:rFonts w:asciiTheme="minorHAnsi" w:hAnsiTheme="minorHAnsi" w:cstheme="minorHAnsi"/>
          <w:b w:val="0"/>
          <w:bCs/>
          <w:sz w:val="22"/>
          <w:szCs w:val="22"/>
          <w:lang w:val="hr-HR"/>
        </w:rPr>
        <w:t xml:space="preserve">za, </w:t>
      </w:r>
      <w:r w:rsidR="00E740BA" w:rsidRPr="00DE34CD">
        <w:rPr>
          <w:rFonts w:asciiTheme="minorHAnsi" w:hAnsiTheme="minorHAnsi" w:cstheme="minorHAnsi"/>
          <w:b w:val="0"/>
          <w:bCs/>
          <w:sz w:val="22"/>
          <w:szCs w:val="22"/>
          <w:lang w:val="hr-HR"/>
        </w:rPr>
        <w:t>10</w:t>
      </w:r>
      <w:r w:rsidRPr="00DE34CD">
        <w:rPr>
          <w:rFonts w:asciiTheme="minorHAnsi" w:hAnsiTheme="minorHAnsi" w:cstheme="minorHAnsi"/>
          <w:b w:val="0"/>
          <w:bCs/>
          <w:sz w:val="22"/>
          <w:szCs w:val="22"/>
          <w:lang w:val="hr-HR"/>
        </w:rPr>
        <w:t xml:space="preserve"> </w:t>
      </w:r>
      <w:r w:rsidR="00E740BA" w:rsidRPr="00DE34CD">
        <w:rPr>
          <w:rFonts w:asciiTheme="minorHAnsi" w:hAnsiTheme="minorHAnsi" w:cstheme="minorHAnsi"/>
          <w:b w:val="0"/>
          <w:bCs/>
          <w:sz w:val="22"/>
          <w:szCs w:val="22"/>
          <w:lang w:val="hr-HR"/>
        </w:rPr>
        <w:t xml:space="preserve">glasova </w:t>
      </w:r>
      <w:r w:rsidRPr="00DE34CD">
        <w:rPr>
          <w:rFonts w:asciiTheme="minorHAnsi" w:hAnsiTheme="minorHAnsi" w:cstheme="minorHAnsi"/>
          <w:b w:val="0"/>
          <w:bCs/>
          <w:sz w:val="22"/>
          <w:szCs w:val="22"/>
          <w:lang w:val="hr-HR"/>
        </w:rPr>
        <w:t>protiv)</w:t>
      </w:r>
    </w:p>
    <w:p w14:paraId="5B0638AB" w14:textId="3B1A3CDC" w:rsidR="00E740BA" w:rsidRPr="00DE34CD" w:rsidRDefault="009D4106" w:rsidP="00E740BA">
      <w:pPr>
        <w:ind w:firstLine="708"/>
        <w:jc w:val="both"/>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2</w:t>
      </w:r>
      <w:r w:rsidR="00E740BA" w:rsidRPr="00DE34CD">
        <w:rPr>
          <w:rFonts w:asciiTheme="minorHAnsi" w:hAnsiTheme="minorHAnsi" w:cstheme="minorHAnsi"/>
          <w:b w:val="0"/>
          <w:bCs/>
          <w:sz w:val="22"/>
          <w:szCs w:val="22"/>
          <w:lang w:val="hr-HR"/>
        </w:rPr>
        <w:t xml:space="preserve">) </w:t>
      </w:r>
      <w:r w:rsidRPr="00DE34CD">
        <w:rPr>
          <w:rFonts w:asciiTheme="minorHAnsi" w:hAnsiTheme="minorHAnsi" w:cstheme="minorHAnsi"/>
          <w:b w:val="0"/>
          <w:bCs/>
          <w:sz w:val="22"/>
          <w:szCs w:val="22"/>
          <w:lang w:val="hr-HR"/>
        </w:rPr>
        <w:t xml:space="preserve">drugi amandman na Proračun Grada Požege za 2024. godinu koji se odnosi na povećanje stavki za </w:t>
      </w:r>
      <w:r w:rsidRPr="00DE34CD">
        <w:rPr>
          <w:rFonts w:asciiTheme="minorHAnsi" w:eastAsiaTheme="minorHAnsi" w:hAnsiTheme="minorHAnsi" w:cstheme="minorHAnsi"/>
          <w:b w:val="0"/>
          <w:bCs/>
          <w:sz w:val="22"/>
          <w:szCs w:val="22"/>
          <w:lang w:val="hr-HR" w:eastAsia="en-US"/>
          <w14:ligatures w14:val="standardContextual"/>
        </w:rPr>
        <w:t xml:space="preserve">osobne asistente i konstatira da isti  amandman nije usvojen </w:t>
      </w:r>
      <w:r w:rsidR="00E740BA" w:rsidRPr="00DE34CD">
        <w:rPr>
          <w:rFonts w:asciiTheme="minorHAnsi" w:hAnsiTheme="minorHAnsi" w:cstheme="minorHAnsi"/>
          <w:b w:val="0"/>
          <w:bCs/>
          <w:sz w:val="22"/>
          <w:szCs w:val="22"/>
          <w:lang w:val="hr-HR"/>
        </w:rPr>
        <w:t>(7 glasova za, 10 glasova protiv, 1 suzdržan glas)</w:t>
      </w:r>
    </w:p>
    <w:p w14:paraId="105972A5" w14:textId="64859DEB" w:rsidR="00E740BA" w:rsidRPr="00DE34CD" w:rsidRDefault="009D4106" w:rsidP="00E740BA">
      <w:pPr>
        <w:ind w:firstLine="708"/>
        <w:jc w:val="both"/>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3</w:t>
      </w:r>
      <w:r w:rsidR="00E740BA" w:rsidRPr="00DE34CD">
        <w:rPr>
          <w:rFonts w:asciiTheme="minorHAnsi" w:hAnsiTheme="minorHAnsi" w:cstheme="minorHAnsi"/>
          <w:b w:val="0"/>
          <w:sz w:val="22"/>
          <w:szCs w:val="22"/>
          <w:lang w:val="hr-HR"/>
        </w:rPr>
        <w:t xml:space="preserve">) </w:t>
      </w:r>
      <w:r w:rsidRPr="00DE34CD">
        <w:rPr>
          <w:rFonts w:asciiTheme="minorHAnsi" w:hAnsiTheme="minorHAnsi" w:cstheme="minorHAnsi"/>
          <w:b w:val="0"/>
          <w:sz w:val="22"/>
          <w:szCs w:val="22"/>
          <w:lang w:val="hr-HR"/>
        </w:rPr>
        <w:t xml:space="preserve">treći amandman na Proračun Grada Požege za 2024. godinu koji se odnosi na povećanje stavki za </w:t>
      </w:r>
      <w:r w:rsidRPr="00DE34CD">
        <w:rPr>
          <w:rFonts w:asciiTheme="minorHAnsi" w:eastAsiaTheme="minorHAnsi" w:hAnsiTheme="minorHAnsi" w:cstheme="minorHAnsi"/>
          <w:b w:val="0"/>
          <w:sz w:val="22"/>
          <w:szCs w:val="22"/>
          <w:lang w:val="hr-HR" w:eastAsia="en-US"/>
          <w14:ligatures w14:val="standardContextual"/>
        </w:rPr>
        <w:t xml:space="preserve"> ledaru i konstatira da isti amandman nije usvojen </w:t>
      </w:r>
      <w:r w:rsidR="00E740BA" w:rsidRPr="00DE34CD">
        <w:rPr>
          <w:rFonts w:asciiTheme="minorHAnsi" w:hAnsiTheme="minorHAnsi" w:cstheme="minorHAnsi"/>
          <w:b w:val="0"/>
          <w:sz w:val="22"/>
          <w:szCs w:val="22"/>
          <w:lang w:val="hr-HR"/>
        </w:rPr>
        <w:t>8 glasova za, 10 glasova protiv)</w:t>
      </w:r>
    </w:p>
    <w:p w14:paraId="126FE492" w14:textId="114BFCE1" w:rsidR="00857EE6" w:rsidRPr="00DE34CD" w:rsidRDefault="00E740BA" w:rsidP="00857EE6">
      <w:pPr>
        <w:ind w:firstLine="708"/>
        <w:jc w:val="both"/>
        <w:rPr>
          <w:rFonts w:asciiTheme="minorHAnsi" w:hAnsiTheme="minorHAnsi" w:cstheme="minorHAnsi"/>
          <w:b w:val="0"/>
          <w:bCs/>
          <w:sz w:val="22"/>
          <w:szCs w:val="22"/>
          <w:lang w:val="hr-HR"/>
        </w:rPr>
      </w:pPr>
      <w:r w:rsidRPr="00DE34CD">
        <w:rPr>
          <w:rFonts w:asciiTheme="minorHAnsi" w:eastAsiaTheme="minorHAnsi" w:hAnsiTheme="minorHAnsi" w:cstheme="minorHAnsi"/>
          <w:b w:val="0"/>
          <w:sz w:val="22"/>
          <w:szCs w:val="22"/>
          <w:lang w:val="hr-HR" w:eastAsia="en-US"/>
          <w14:ligatures w14:val="standardContextual"/>
        </w:rPr>
        <w:t xml:space="preserve">4) </w:t>
      </w:r>
      <w:r w:rsidR="009D4106" w:rsidRPr="00DE34CD">
        <w:rPr>
          <w:rFonts w:asciiTheme="minorHAnsi" w:eastAsiaTheme="minorHAnsi" w:hAnsiTheme="minorHAnsi" w:cstheme="minorHAnsi"/>
          <w:b w:val="0"/>
          <w:sz w:val="22"/>
          <w:szCs w:val="22"/>
          <w:lang w:val="hr-HR" w:eastAsia="en-US"/>
          <w14:ligatures w14:val="standardContextual"/>
        </w:rPr>
        <w:t xml:space="preserve">četvrti </w:t>
      </w:r>
      <w:r w:rsidR="009D4106" w:rsidRPr="00DE34CD">
        <w:rPr>
          <w:rFonts w:asciiTheme="minorHAnsi" w:hAnsiTheme="minorHAnsi" w:cstheme="minorHAnsi"/>
          <w:b w:val="0"/>
          <w:sz w:val="22"/>
          <w:szCs w:val="22"/>
          <w:lang w:val="hr-HR"/>
        </w:rPr>
        <w:t xml:space="preserve">amandman na Proračun Grada Požege za 2024. godinu koji se odnosi na povećanje stavki za </w:t>
      </w:r>
      <w:r w:rsidR="009D4106" w:rsidRPr="00DE34CD">
        <w:rPr>
          <w:rFonts w:asciiTheme="minorHAnsi" w:eastAsiaTheme="minorHAnsi" w:hAnsiTheme="minorHAnsi" w:cstheme="minorHAnsi"/>
          <w:b w:val="0"/>
          <w:sz w:val="22"/>
          <w:szCs w:val="22"/>
          <w:lang w:val="hr-HR" w:eastAsia="en-US"/>
          <w14:ligatures w14:val="standardContextual"/>
        </w:rPr>
        <w:t xml:space="preserve"> zdrave i aktivne i konstatira da isti amandman nije usvojen</w:t>
      </w:r>
      <w:r w:rsidR="00857EE6" w:rsidRPr="00DE34CD">
        <w:rPr>
          <w:rFonts w:asciiTheme="minorHAnsi" w:eastAsiaTheme="minorHAnsi" w:hAnsiTheme="minorHAnsi" w:cstheme="minorHAnsi"/>
          <w:b w:val="0"/>
          <w:sz w:val="22"/>
          <w:szCs w:val="22"/>
          <w:lang w:val="hr-HR" w:eastAsia="en-US"/>
          <w14:ligatures w14:val="standardContextual"/>
        </w:rPr>
        <w:t xml:space="preserve"> (</w:t>
      </w:r>
      <w:r w:rsidR="00857EE6" w:rsidRPr="00DE34CD">
        <w:rPr>
          <w:rFonts w:asciiTheme="minorHAnsi" w:hAnsiTheme="minorHAnsi" w:cstheme="minorHAnsi"/>
          <w:b w:val="0"/>
          <w:bCs/>
          <w:sz w:val="22"/>
          <w:szCs w:val="22"/>
          <w:lang w:val="hr-HR"/>
        </w:rPr>
        <w:t>8 glasova za, 10 glasova protiv)</w:t>
      </w:r>
    </w:p>
    <w:p w14:paraId="44C0C3D1" w14:textId="56017756" w:rsidR="009D4106" w:rsidRPr="00DE34CD" w:rsidRDefault="00857EE6" w:rsidP="00857EE6">
      <w:pPr>
        <w:ind w:firstLine="708"/>
        <w:jc w:val="both"/>
        <w:rPr>
          <w:rFonts w:asciiTheme="minorHAnsi" w:hAnsiTheme="minorHAnsi" w:cstheme="minorHAnsi"/>
          <w:b w:val="0"/>
          <w:sz w:val="22"/>
          <w:szCs w:val="22"/>
          <w:lang w:val="hr-HR"/>
        </w:rPr>
      </w:pPr>
      <w:r w:rsidRPr="00DE34CD">
        <w:rPr>
          <w:rFonts w:asciiTheme="minorHAnsi" w:eastAsiaTheme="minorHAnsi" w:hAnsiTheme="minorHAnsi" w:cstheme="minorHAnsi"/>
          <w:b w:val="0"/>
          <w:sz w:val="22"/>
          <w:szCs w:val="22"/>
          <w:lang w:val="hr-HR" w:eastAsia="en-US"/>
          <w14:ligatures w14:val="standardContextual"/>
        </w:rPr>
        <w:t xml:space="preserve">5) </w:t>
      </w:r>
      <w:r w:rsidR="009D4106" w:rsidRPr="00DE34CD">
        <w:rPr>
          <w:rFonts w:asciiTheme="minorHAnsi" w:eastAsiaTheme="minorHAnsi" w:hAnsiTheme="minorHAnsi" w:cstheme="minorHAnsi"/>
          <w:b w:val="0"/>
          <w:sz w:val="22"/>
          <w:szCs w:val="22"/>
          <w:lang w:val="hr-HR" w:eastAsia="en-US"/>
          <w14:ligatures w14:val="standardContextual"/>
        </w:rPr>
        <w:t xml:space="preserve">peti </w:t>
      </w:r>
      <w:r w:rsidR="009D4106" w:rsidRPr="00DE34CD">
        <w:rPr>
          <w:rFonts w:asciiTheme="minorHAnsi" w:hAnsiTheme="minorHAnsi" w:cstheme="minorHAnsi"/>
          <w:b w:val="0"/>
          <w:sz w:val="22"/>
          <w:szCs w:val="22"/>
          <w:lang w:val="hr-HR"/>
        </w:rPr>
        <w:t xml:space="preserve">amandman na Proračun Grada Požege za 2024. godinu koji se odnosi na povećanje stavki za </w:t>
      </w:r>
      <w:r w:rsidR="009D4106" w:rsidRPr="00DE34CD">
        <w:rPr>
          <w:rFonts w:asciiTheme="minorHAnsi" w:eastAsiaTheme="minorHAnsi" w:hAnsiTheme="minorHAnsi" w:cstheme="minorHAnsi"/>
          <w:b w:val="0"/>
          <w:sz w:val="22"/>
          <w:szCs w:val="22"/>
          <w:lang w:val="hr-HR" w:eastAsia="en-US"/>
          <w14:ligatures w14:val="standardContextual"/>
        </w:rPr>
        <w:t xml:space="preserve"> pomoć umirovljenicima i konstatira da isti amandman nije usvojen  </w:t>
      </w:r>
      <w:r w:rsidR="009D4106" w:rsidRPr="00DE34CD">
        <w:rPr>
          <w:rFonts w:asciiTheme="minorHAnsi" w:hAnsiTheme="minorHAnsi" w:cstheme="minorHAnsi"/>
          <w:b w:val="0"/>
          <w:sz w:val="22"/>
          <w:szCs w:val="22"/>
          <w:lang w:val="hr-HR"/>
        </w:rPr>
        <w:t xml:space="preserve">( </w:t>
      </w:r>
      <w:r w:rsidRPr="00DE34CD">
        <w:rPr>
          <w:rFonts w:asciiTheme="minorHAnsi" w:hAnsiTheme="minorHAnsi" w:cstheme="minorHAnsi"/>
          <w:b w:val="0"/>
          <w:sz w:val="22"/>
          <w:szCs w:val="22"/>
          <w:lang w:val="hr-HR"/>
        </w:rPr>
        <w:t>8 glasova za, 10 glasova protiv)</w:t>
      </w:r>
    </w:p>
    <w:p w14:paraId="5F04D1AE" w14:textId="75082F0A" w:rsidR="00857EE6" w:rsidRPr="00DE34CD" w:rsidRDefault="00857EE6" w:rsidP="00857EE6">
      <w:pPr>
        <w:ind w:firstLine="708"/>
        <w:jc w:val="both"/>
        <w:rPr>
          <w:rFonts w:asciiTheme="minorHAnsi" w:hAnsiTheme="minorHAnsi" w:cstheme="minorHAnsi"/>
          <w:b w:val="0"/>
          <w:sz w:val="22"/>
          <w:szCs w:val="22"/>
          <w:lang w:val="hr-HR"/>
        </w:rPr>
      </w:pPr>
      <w:r w:rsidRPr="00DE34CD">
        <w:rPr>
          <w:rFonts w:asciiTheme="minorHAnsi" w:eastAsiaTheme="minorHAnsi" w:hAnsiTheme="minorHAnsi" w:cstheme="minorHAnsi"/>
          <w:b w:val="0"/>
          <w:sz w:val="22"/>
          <w:szCs w:val="22"/>
          <w:lang w:val="hr-HR" w:eastAsia="en-US"/>
          <w14:ligatures w14:val="standardContextual"/>
        </w:rPr>
        <w:t xml:space="preserve">6) šesti </w:t>
      </w:r>
      <w:r w:rsidRPr="00DE34CD">
        <w:rPr>
          <w:rFonts w:asciiTheme="minorHAnsi" w:hAnsiTheme="minorHAnsi" w:cstheme="minorHAnsi"/>
          <w:b w:val="0"/>
          <w:sz w:val="22"/>
          <w:szCs w:val="22"/>
          <w:lang w:val="hr-HR"/>
        </w:rPr>
        <w:t>amandman na Proračun Grada Požege za 2024. godinu koji se odnosi na osiguranje stavke za financijsku pomoć  roditeljima koji nisu dobili mjesto za dijete u vrtiću i</w:t>
      </w:r>
      <w:r w:rsidRPr="00DE34CD">
        <w:rPr>
          <w:rFonts w:asciiTheme="minorHAnsi" w:eastAsiaTheme="minorHAnsi" w:hAnsiTheme="minorHAnsi" w:cstheme="minorHAnsi"/>
          <w:b w:val="0"/>
          <w:sz w:val="22"/>
          <w:szCs w:val="22"/>
          <w:lang w:val="hr-HR" w:eastAsia="en-US"/>
          <w14:ligatures w14:val="standardContextual"/>
        </w:rPr>
        <w:t xml:space="preserve"> konstatira da isti amandman nije usvojen  </w:t>
      </w:r>
      <w:r w:rsidRPr="00DE34CD">
        <w:rPr>
          <w:rFonts w:asciiTheme="minorHAnsi" w:hAnsiTheme="minorHAnsi" w:cstheme="minorHAnsi"/>
          <w:b w:val="0"/>
          <w:sz w:val="22"/>
          <w:szCs w:val="22"/>
          <w:lang w:val="hr-HR"/>
        </w:rPr>
        <w:t>(8 glasova za, 10 glasova protiv)</w:t>
      </w:r>
    </w:p>
    <w:p w14:paraId="56916876" w14:textId="0954485F" w:rsidR="00857EE6" w:rsidRPr="00DE34CD" w:rsidRDefault="00857EE6" w:rsidP="00307BCE">
      <w:pPr>
        <w:spacing w:after="240"/>
        <w:ind w:firstLine="708"/>
        <w:jc w:val="both"/>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7) sedmi amandman na Proračun  Grada Požege za 2024. godinu koji se odnosi na osiguranje financijskih sredstava za edukaciju predsjednika Mjesnih odbora i</w:t>
      </w:r>
      <w:r w:rsidRPr="00DE34CD">
        <w:rPr>
          <w:rFonts w:asciiTheme="minorHAnsi" w:eastAsiaTheme="minorHAnsi" w:hAnsiTheme="minorHAnsi" w:cstheme="minorHAnsi"/>
          <w:b w:val="0"/>
          <w:sz w:val="22"/>
          <w:szCs w:val="22"/>
          <w:lang w:val="hr-HR" w:eastAsia="en-US"/>
          <w14:ligatures w14:val="standardContextual"/>
        </w:rPr>
        <w:t xml:space="preserve"> konstatira da isti amandman nije usvojen </w:t>
      </w:r>
      <w:r w:rsidRPr="00DE34CD">
        <w:rPr>
          <w:rFonts w:asciiTheme="minorHAnsi" w:hAnsiTheme="minorHAnsi" w:cstheme="minorHAnsi"/>
          <w:b w:val="0"/>
          <w:sz w:val="22"/>
          <w:szCs w:val="22"/>
          <w:lang w:val="hr-HR"/>
        </w:rPr>
        <w:t>(8 glasova za, 10 glasova protiv)</w:t>
      </w:r>
    </w:p>
    <w:p w14:paraId="6005AB26" w14:textId="431FB5C9" w:rsidR="00FB57E4" w:rsidRPr="00DE34CD" w:rsidRDefault="000357F3" w:rsidP="00307BCE">
      <w:pPr>
        <w:ind w:right="50" w:firstLine="708"/>
        <w:jc w:val="both"/>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U raspravi su sudjelovali</w:t>
      </w:r>
      <w:r w:rsidR="00857EE6" w:rsidRPr="00DE34CD">
        <w:rPr>
          <w:rFonts w:asciiTheme="minorHAnsi" w:hAnsiTheme="minorHAnsi" w:cstheme="minorHAnsi"/>
          <w:b w:val="0"/>
          <w:sz w:val="22"/>
          <w:szCs w:val="22"/>
          <w:lang w:val="hr-HR"/>
        </w:rPr>
        <w:t>:</w:t>
      </w:r>
      <w:r w:rsidRPr="00DE34CD">
        <w:rPr>
          <w:rFonts w:asciiTheme="minorHAnsi" w:hAnsiTheme="minorHAnsi" w:cstheme="minorHAnsi"/>
          <w:b w:val="0"/>
          <w:sz w:val="22"/>
          <w:szCs w:val="22"/>
          <w:lang w:val="hr-HR"/>
        </w:rPr>
        <w:t xml:space="preserve"> </w:t>
      </w:r>
    </w:p>
    <w:p w14:paraId="682FD727" w14:textId="6007D423" w:rsidR="00FB57E4" w:rsidRPr="00DE34CD" w:rsidRDefault="00857EE6">
      <w:pPr>
        <w:pStyle w:val="Odlomakpopisa"/>
        <w:numPr>
          <w:ilvl w:val="0"/>
          <w:numId w:val="4"/>
        </w:numPr>
        <w:jc w:val="both"/>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 xml:space="preserve">vijećnici  </w:t>
      </w:r>
      <w:r w:rsidR="000357F3" w:rsidRPr="00DE34CD">
        <w:rPr>
          <w:rFonts w:asciiTheme="minorHAnsi" w:hAnsiTheme="minorHAnsi" w:cstheme="minorHAnsi"/>
          <w:b w:val="0"/>
          <w:sz w:val="22"/>
          <w:szCs w:val="22"/>
          <w:lang w:val="hr-HR"/>
        </w:rPr>
        <w:t>Miroslav Penava, Mitar Obradović, Martina Vlašić Iljkić</w:t>
      </w:r>
      <w:r w:rsidR="00935F74" w:rsidRPr="00DE34CD">
        <w:rPr>
          <w:rFonts w:asciiTheme="minorHAnsi" w:hAnsiTheme="minorHAnsi" w:cstheme="minorHAnsi"/>
          <w:b w:val="0"/>
          <w:sz w:val="22"/>
          <w:szCs w:val="22"/>
          <w:lang w:val="hr-HR"/>
        </w:rPr>
        <w:t xml:space="preserve">, </w:t>
      </w:r>
      <w:r w:rsidR="000357F3" w:rsidRPr="00DE34CD">
        <w:rPr>
          <w:rFonts w:asciiTheme="minorHAnsi" w:hAnsiTheme="minorHAnsi" w:cstheme="minorHAnsi"/>
          <w:b w:val="0"/>
          <w:sz w:val="22"/>
          <w:szCs w:val="22"/>
          <w:lang w:val="hr-HR"/>
        </w:rPr>
        <w:t xml:space="preserve"> Luka Samardžija</w:t>
      </w:r>
      <w:r w:rsidR="00942FEE" w:rsidRPr="00DE34CD">
        <w:rPr>
          <w:rFonts w:asciiTheme="minorHAnsi" w:hAnsiTheme="minorHAnsi" w:cstheme="minorHAnsi"/>
          <w:b w:val="0"/>
          <w:sz w:val="22"/>
          <w:szCs w:val="22"/>
          <w:lang w:val="hr-HR"/>
        </w:rPr>
        <w:t xml:space="preserve">, dr.sc. Dinko Zima, Antonio Šarić </w:t>
      </w:r>
      <w:r w:rsidR="00935F74" w:rsidRPr="00DE34CD">
        <w:rPr>
          <w:rFonts w:asciiTheme="minorHAnsi" w:hAnsiTheme="minorHAnsi" w:cstheme="minorHAnsi"/>
          <w:b w:val="0"/>
          <w:sz w:val="22"/>
          <w:szCs w:val="22"/>
          <w:lang w:val="hr-HR"/>
        </w:rPr>
        <w:t xml:space="preserve"> i Stjepan Golić</w:t>
      </w:r>
    </w:p>
    <w:p w14:paraId="79E46536" w14:textId="27622014" w:rsidR="000357F3" w:rsidRPr="00DE34CD" w:rsidRDefault="00FB57E4" w:rsidP="00307BCE">
      <w:pPr>
        <w:pStyle w:val="Odlomakpopisa"/>
        <w:numPr>
          <w:ilvl w:val="0"/>
          <w:numId w:val="4"/>
        </w:numPr>
        <w:spacing w:after="240"/>
        <w:jc w:val="both"/>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gradonačelnik dr.sc. Željko Glavić</w:t>
      </w:r>
      <w:r w:rsidR="00857EE6" w:rsidRPr="00DE34CD">
        <w:rPr>
          <w:rFonts w:asciiTheme="minorHAnsi" w:hAnsiTheme="minorHAnsi" w:cstheme="minorHAnsi"/>
          <w:b w:val="0"/>
          <w:sz w:val="22"/>
          <w:szCs w:val="22"/>
          <w:lang w:val="hr-HR"/>
        </w:rPr>
        <w:t>.</w:t>
      </w:r>
      <w:r w:rsidRPr="00DE34CD">
        <w:rPr>
          <w:rFonts w:asciiTheme="minorHAnsi" w:hAnsiTheme="minorHAnsi" w:cstheme="minorHAnsi"/>
          <w:b w:val="0"/>
          <w:sz w:val="22"/>
          <w:szCs w:val="22"/>
          <w:lang w:val="hr-HR"/>
        </w:rPr>
        <w:t xml:space="preserve"> </w:t>
      </w:r>
    </w:p>
    <w:p w14:paraId="1C15A302" w14:textId="5C627900" w:rsidR="000357F3" w:rsidRPr="00DE34CD" w:rsidRDefault="000357F3" w:rsidP="000357F3">
      <w:pPr>
        <w:ind w:right="50" w:firstLine="708"/>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 xml:space="preserve">Vijećnik Tomislav Hajpek u 17,39 sati izlazi iz gradske vijećnice. </w:t>
      </w:r>
    </w:p>
    <w:p w14:paraId="051B4DE9" w14:textId="328DA614" w:rsidR="000357F3" w:rsidRPr="00DE34CD" w:rsidRDefault="000357F3" w:rsidP="00307BCE">
      <w:pPr>
        <w:ind w:right="50" w:firstLine="708"/>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 xml:space="preserve">PREDSJEDNIK </w:t>
      </w:r>
      <w:r w:rsidR="00FB57E4" w:rsidRPr="00DE34CD">
        <w:rPr>
          <w:rFonts w:asciiTheme="minorHAnsi" w:hAnsiTheme="minorHAnsi" w:cstheme="minorHAnsi"/>
          <w:b w:val="0"/>
          <w:bCs/>
          <w:sz w:val="22"/>
          <w:szCs w:val="22"/>
          <w:lang w:val="hr-HR"/>
        </w:rPr>
        <w:t>-</w:t>
      </w:r>
      <w:r w:rsidRPr="00DE34CD">
        <w:rPr>
          <w:rFonts w:asciiTheme="minorHAnsi" w:hAnsiTheme="minorHAnsi" w:cstheme="minorHAnsi"/>
          <w:b w:val="0"/>
          <w:bCs/>
          <w:sz w:val="22"/>
          <w:szCs w:val="22"/>
          <w:lang w:val="hr-HR"/>
        </w:rPr>
        <w:t xml:space="preserve"> konstatira da je na sjednici sada nazočno 18 vijećnika Gradskog vijeća Grada Požege. </w:t>
      </w:r>
    </w:p>
    <w:p w14:paraId="1F915BD4" w14:textId="7F2920BB" w:rsidR="000357F3" w:rsidRPr="00DE34CD" w:rsidRDefault="003C7FEB" w:rsidP="00307BCE">
      <w:pPr>
        <w:ind w:right="50" w:firstLine="708"/>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Vijećnik Tomislav Hajpek u 17,42 sati se vraća u gradsku vijećnicu na sjednicu Gradskog vijeća Grada Požege.</w:t>
      </w:r>
    </w:p>
    <w:p w14:paraId="29179D93" w14:textId="67D9B379" w:rsidR="000357F3" w:rsidRPr="00DE34CD" w:rsidRDefault="000357F3" w:rsidP="00307BCE">
      <w:pPr>
        <w:ind w:right="50" w:firstLine="708"/>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PREDSJEDNIK - konstatira da je na sjednici nazočno 1</w:t>
      </w:r>
      <w:r w:rsidR="003C7FEB" w:rsidRPr="00DE34CD">
        <w:rPr>
          <w:rFonts w:asciiTheme="minorHAnsi" w:hAnsiTheme="minorHAnsi" w:cstheme="minorHAnsi"/>
          <w:b w:val="0"/>
          <w:bCs/>
          <w:sz w:val="22"/>
          <w:szCs w:val="22"/>
          <w:lang w:val="hr-HR"/>
        </w:rPr>
        <w:t>9</w:t>
      </w:r>
      <w:r w:rsidRPr="00DE34CD">
        <w:rPr>
          <w:rFonts w:asciiTheme="minorHAnsi" w:hAnsiTheme="minorHAnsi" w:cstheme="minorHAnsi"/>
          <w:b w:val="0"/>
          <w:bCs/>
          <w:sz w:val="22"/>
          <w:szCs w:val="22"/>
          <w:lang w:val="hr-HR"/>
        </w:rPr>
        <w:t xml:space="preserve"> vijećnika Gradskog vijeća Grada Požege. </w:t>
      </w:r>
    </w:p>
    <w:p w14:paraId="0A04DD0F" w14:textId="502071A6" w:rsidR="000357F3" w:rsidRPr="00DE34CD" w:rsidRDefault="003C7FEB" w:rsidP="000357F3">
      <w:pPr>
        <w:ind w:right="50" w:firstLine="708"/>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Vijećnik Luka Samardžija u 17,42 sati izlazi iz gradske vijećnice.</w:t>
      </w:r>
    </w:p>
    <w:p w14:paraId="291D947E" w14:textId="25C70772" w:rsidR="003C7FEB" w:rsidRPr="00DE34CD" w:rsidRDefault="003C7FEB" w:rsidP="003C7FEB">
      <w:pPr>
        <w:ind w:right="50" w:firstLine="708"/>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PREDSJEDNIK - konstatira da je na sjednici sada nazočno 18 vijećnika Gradskog vijeća Grada Požege.</w:t>
      </w:r>
    </w:p>
    <w:p w14:paraId="77A134F4" w14:textId="38139010" w:rsidR="000357F3" w:rsidRPr="00DE34CD" w:rsidRDefault="000357F3" w:rsidP="00307BCE">
      <w:pPr>
        <w:ind w:right="50" w:firstLine="708"/>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Vijećnik Luka Samardžija u 17,</w:t>
      </w:r>
      <w:r w:rsidR="003C7FEB" w:rsidRPr="00DE34CD">
        <w:rPr>
          <w:rFonts w:asciiTheme="minorHAnsi" w:hAnsiTheme="minorHAnsi" w:cstheme="minorHAnsi"/>
          <w:b w:val="0"/>
          <w:bCs/>
          <w:sz w:val="22"/>
          <w:szCs w:val="22"/>
          <w:lang w:val="hr-HR"/>
        </w:rPr>
        <w:t>44</w:t>
      </w:r>
      <w:r w:rsidRPr="00DE34CD">
        <w:rPr>
          <w:rFonts w:asciiTheme="minorHAnsi" w:hAnsiTheme="minorHAnsi" w:cstheme="minorHAnsi"/>
          <w:b w:val="0"/>
          <w:bCs/>
          <w:sz w:val="22"/>
          <w:szCs w:val="22"/>
          <w:lang w:val="hr-HR"/>
        </w:rPr>
        <w:t xml:space="preserve"> sati se vraća u gradsku vijećnicu na sjednicu Gradskog vijeća Grada Požege.</w:t>
      </w:r>
    </w:p>
    <w:p w14:paraId="7E7970CB" w14:textId="33680045" w:rsidR="000357F3" w:rsidRPr="00DE34CD" w:rsidRDefault="000357F3" w:rsidP="000357F3">
      <w:pPr>
        <w:ind w:right="50" w:firstLine="708"/>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PREDSJEDNIK - konstatira da je na sjednici nazočno 1</w:t>
      </w:r>
      <w:r w:rsidR="003C7FEB" w:rsidRPr="00DE34CD">
        <w:rPr>
          <w:rFonts w:asciiTheme="minorHAnsi" w:hAnsiTheme="minorHAnsi" w:cstheme="minorHAnsi"/>
          <w:b w:val="0"/>
          <w:bCs/>
          <w:sz w:val="22"/>
          <w:szCs w:val="22"/>
          <w:lang w:val="hr-HR"/>
        </w:rPr>
        <w:t>9</w:t>
      </w:r>
      <w:r w:rsidRPr="00DE34CD">
        <w:rPr>
          <w:rFonts w:asciiTheme="minorHAnsi" w:hAnsiTheme="minorHAnsi" w:cstheme="minorHAnsi"/>
          <w:b w:val="0"/>
          <w:bCs/>
          <w:sz w:val="22"/>
          <w:szCs w:val="22"/>
          <w:lang w:val="hr-HR"/>
        </w:rPr>
        <w:t xml:space="preserve"> vijećnika Gradskog vijeća Grada Požege.</w:t>
      </w:r>
    </w:p>
    <w:p w14:paraId="7565F09F" w14:textId="40F1CBD1" w:rsidR="003C7FEB" w:rsidRPr="00DE34CD" w:rsidRDefault="003C7FEB" w:rsidP="008E0BFF">
      <w:pPr>
        <w:ind w:firstLine="708"/>
        <w:jc w:val="both"/>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Vijećnik Ante Kolić u 18,07 sati izlazi iz gradske vijećnice.</w:t>
      </w:r>
    </w:p>
    <w:p w14:paraId="0FD9D1A7" w14:textId="37DF1628" w:rsidR="003C7FEB" w:rsidRPr="00DE34CD" w:rsidRDefault="003C7FEB" w:rsidP="003C7FEB">
      <w:pPr>
        <w:ind w:right="50" w:firstLine="708"/>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PREDSJEDNIK - konstatira da je na sjednici sada nazočno 18 vijećnika Gradskog vijeća Grada Požege.</w:t>
      </w:r>
    </w:p>
    <w:p w14:paraId="184FB88A" w14:textId="0B40DB41" w:rsidR="003C7FEB" w:rsidRPr="00DE34CD" w:rsidRDefault="003C7FEB" w:rsidP="008E0BFF">
      <w:pPr>
        <w:ind w:firstLine="708"/>
        <w:jc w:val="both"/>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Vijećnici Mitar Obradović i Silvija Sertić u 18,09 sati izlaze iz gradske vijećnice.</w:t>
      </w:r>
    </w:p>
    <w:p w14:paraId="55501BC1" w14:textId="0461D420" w:rsidR="003C7FEB" w:rsidRPr="00DE34CD" w:rsidRDefault="003C7FEB" w:rsidP="003C7FEB">
      <w:pPr>
        <w:ind w:right="50" w:firstLine="708"/>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PREDSJEDNIK - konstatira da je na sjednici nazočno 16 vijećnika Gradskog vijeća Grada Požege.</w:t>
      </w:r>
    </w:p>
    <w:p w14:paraId="4E12F372" w14:textId="38FF1C7D" w:rsidR="003C7FEB" w:rsidRPr="00DE34CD" w:rsidRDefault="003C7FEB" w:rsidP="003C7FEB">
      <w:pPr>
        <w:ind w:right="50" w:firstLine="708"/>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 xml:space="preserve">Vijećnik Ante Kolić u 18,10 sati </w:t>
      </w:r>
      <w:r w:rsidR="00935F74" w:rsidRPr="00DE34CD">
        <w:rPr>
          <w:rFonts w:asciiTheme="minorHAnsi" w:hAnsiTheme="minorHAnsi" w:cstheme="minorHAnsi"/>
          <w:b w:val="0"/>
          <w:bCs/>
          <w:sz w:val="22"/>
          <w:szCs w:val="22"/>
          <w:lang w:val="hr-HR"/>
        </w:rPr>
        <w:t>se vraća u gradsku vijećnicu na sjednicu Gradskog vijeća Grada Požege.</w:t>
      </w:r>
    </w:p>
    <w:p w14:paraId="64057F1C" w14:textId="4E4F8571" w:rsidR="003C7FEB" w:rsidRPr="00DE34CD" w:rsidRDefault="00935F74" w:rsidP="008E0BFF">
      <w:pPr>
        <w:ind w:firstLine="708"/>
        <w:jc w:val="both"/>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PREDSJEDNIK - konstatira da je na sjednici nazočno 17 vijećnika Gradskog vijeća Grada Požege.</w:t>
      </w:r>
    </w:p>
    <w:p w14:paraId="4D179416" w14:textId="7BD9AF32" w:rsidR="00935F74" w:rsidRPr="00DE34CD" w:rsidRDefault="00935F74" w:rsidP="008E0BFF">
      <w:pPr>
        <w:ind w:firstLine="708"/>
        <w:jc w:val="both"/>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 xml:space="preserve">Vijećnik Miroslav Penava u 18,11 sati izlazi iz gradske vijećnice. </w:t>
      </w:r>
    </w:p>
    <w:p w14:paraId="3DB7E5C6" w14:textId="5CB1E20A" w:rsidR="00935F74" w:rsidRPr="00DE34CD" w:rsidRDefault="00935F74" w:rsidP="00935F74">
      <w:pPr>
        <w:ind w:firstLine="708"/>
        <w:jc w:val="both"/>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PREDSJEDNIK - konstatira da je na sjednici nazočno 16 vijećnika Gradskog vijeća Grada Požege.</w:t>
      </w:r>
    </w:p>
    <w:p w14:paraId="4DA4B160" w14:textId="02668635" w:rsidR="00935F74" w:rsidRPr="00DE34CD" w:rsidRDefault="00935F74" w:rsidP="00935F74">
      <w:pPr>
        <w:ind w:firstLine="708"/>
        <w:jc w:val="both"/>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Vijećnik Miroslalv Penava u 18,14 sati se vraća u gradsku vijećnicu na sjednicu Gradskog vijeća Grada Požege.</w:t>
      </w:r>
    </w:p>
    <w:p w14:paraId="0C9F01F1" w14:textId="43AC3D16" w:rsidR="00935F74" w:rsidRPr="00DE34CD" w:rsidRDefault="00935F74" w:rsidP="00935F74">
      <w:pPr>
        <w:ind w:firstLine="708"/>
        <w:jc w:val="both"/>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lastRenderedPageBreak/>
        <w:t xml:space="preserve">Vijećnici </w:t>
      </w:r>
      <w:r w:rsidR="00727354" w:rsidRPr="00DE34CD">
        <w:rPr>
          <w:rFonts w:asciiTheme="minorHAnsi" w:hAnsiTheme="minorHAnsi" w:cstheme="minorHAnsi"/>
          <w:b w:val="0"/>
          <w:bCs/>
          <w:sz w:val="22"/>
          <w:szCs w:val="22"/>
          <w:lang w:val="hr-HR"/>
        </w:rPr>
        <w:t xml:space="preserve">Mitar Obradović I Silvija Sertić u 18,15 sati se vraćaju u gradsku vijećnicu na sjednicu Gradskog vijeća Grada Požege. </w:t>
      </w:r>
    </w:p>
    <w:p w14:paraId="2123D1B4" w14:textId="441DEDB4" w:rsidR="00727354" w:rsidRPr="00DE34CD" w:rsidRDefault="00727354" w:rsidP="00727354">
      <w:pPr>
        <w:ind w:firstLine="708"/>
        <w:jc w:val="both"/>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PREDSJEDNIK - konstatira da je na sjednici nazočno 19 vijećnika Gradskog vijeća Grada Požege.</w:t>
      </w:r>
    </w:p>
    <w:p w14:paraId="3303994F" w14:textId="3A45D8F5" w:rsidR="00727354" w:rsidRPr="00DE34CD" w:rsidRDefault="00727354" w:rsidP="00727354">
      <w:pPr>
        <w:ind w:firstLine="708"/>
        <w:jc w:val="both"/>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Vijećnik Luka Samardžija u 18,15 sati izlazi iz gradske vijećnice.</w:t>
      </w:r>
    </w:p>
    <w:p w14:paraId="13783976" w14:textId="2EFF840B" w:rsidR="00727354" w:rsidRPr="00DE34CD" w:rsidRDefault="00727354" w:rsidP="00727354">
      <w:pPr>
        <w:ind w:firstLine="708"/>
        <w:jc w:val="both"/>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PREDSJEDNIK - konstatira da je na sjednici nazočno 18 vijećnika Gradskog vijeća Grada Požege.</w:t>
      </w:r>
    </w:p>
    <w:p w14:paraId="04238306" w14:textId="3877CA43" w:rsidR="00727354" w:rsidRPr="00DE34CD" w:rsidRDefault="006240C5" w:rsidP="00727354">
      <w:pPr>
        <w:ind w:firstLine="708"/>
        <w:jc w:val="both"/>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Vijećnik Josip Matković u 18,22 sati izlazi iz gradske vijećnice.</w:t>
      </w:r>
    </w:p>
    <w:p w14:paraId="00F723EC" w14:textId="10497DA6" w:rsidR="006240C5" w:rsidRPr="00DE34CD" w:rsidRDefault="006240C5" w:rsidP="006240C5">
      <w:pPr>
        <w:ind w:firstLine="708"/>
        <w:jc w:val="both"/>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PREDSJEDNIK - konstatira da je na sjednici nazočno 17 vijećnika Gradskog vijeća Grada Požege.</w:t>
      </w:r>
    </w:p>
    <w:p w14:paraId="28593728" w14:textId="1CEC3D60" w:rsidR="006240C5" w:rsidRPr="00DE34CD" w:rsidRDefault="006240C5" w:rsidP="006240C5">
      <w:pPr>
        <w:ind w:firstLine="708"/>
        <w:jc w:val="both"/>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Vijećnik Josip Matković u 18,24 sati se vraća u gradsku vijećnicu na sjednicu Gradskog vijeća Grada Požege.</w:t>
      </w:r>
    </w:p>
    <w:p w14:paraId="0543AF68" w14:textId="30DEA8AC" w:rsidR="006240C5" w:rsidRPr="00DE34CD" w:rsidRDefault="006240C5" w:rsidP="00307BCE">
      <w:pPr>
        <w:spacing w:after="240"/>
        <w:ind w:firstLine="708"/>
        <w:jc w:val="both"/>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PREDSJEDNIK - konstatira da je na sjednici nazočno 18 vijećnika Gradskog vijeća Grada Požege.</w:t>
      </w:r>
    </w:p>
    <w:p w14:paraId="36197E4A" w14:textId="2EFCBE5C" w:rsidR="001974B9" w:rsidRPr="00DE34CD" w:rsidRDefault="001974B9" w:rsidP="00307BCE">
      <w:pPr>
        <w:spacing w:after="240"/>
        <w:ind w:firstLine="708"/>
        <w:jc w:val="both"/>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PREDSJEDNIK - zaključuje raspravu</w:t>
      </w:r>
      <w:r w:rsidR="008C0047" w:rsidRPr="00DE34CD">
        <w:rPr>
          <w:rFonts w:asciiTheme="minorHAnsi" w:hAnsiTheme="minorHAnsi" w:cstheme="minorHAnsi"/>
          <w:b w:val="0"/>
          <w:sz w:val="22"/>
          <w:szCs w:val="22"/>
          <w:lang w:val="hr-HR"/>
        </w:rPr>
        <w:t xml:space="preserve">, daje na </w:t>
      </w:r>
      <w:r w:rsidRPr="00DE34CD">
        <w:rPr>
          <w:rFonts w:asciiTheme="minorHAnsi" w:hAnsiTheme="minorHAnsi" w:cstheme="minorHAnsi"/>
          <w:b w:val="0"/>
          <w:sz w:val="22"/>
          <w:szCs w:val="22"/>
          <w:lang w:val="hr-HR"/>
        </w:rPr>
        <w:t xml:space="preserve">glasovanje Proračun Grada Požege za 2024. godinu </w:t>
      </w:r>
      <w:r w:rsidR="008C0047" w:rsidRPr="00DE34CD">
        <w:rPr>
          <w:rFonts w:asciiTheme="minorHAnsi" w:hAnsiTheme="minorHAnsi" w:cstheme="minorHAnsi"/>
          <w:b w:val="0"/>
          <w:sz w:val="22"/>
          <w:szCs w:val="22"/>
          <w:lang w:val="hr-HR"/>
        </w:rPr>
        <w:t>i</w:t>
      </w:r>
      <w:r w:rsidRPr="00DE34CD">
        <w:rPr>
          <w:rFonts w:asciiTheme="minorHAnsi" w:hAnsiTheme="minorHAnsi" w:cstheme="minorHAnsi"/>
          <w:b w:val="0"/>
          <w:sz w:val="22"/>
          <w:szCs w:val="22"/>
          <w:lang w:val="hr-HR"/>
        </w:rPr>
        <w:t xml:space="preserve"> konstatira da je </w:t>
      </w:r>
      <w:r w:rsidR="008C0047" w:rsidRPr="00DE34CD">
        <w:rPr>
          <w:rFonts w:asciiTheme="minorHAnsi" w:hAnsiTheme="minorHAnsi" w:cstheme="minorHAnsi"/>
          <w:b w:val="0"/>
          <w:sz w:val="22"/>
          <w:szCs w:val="22"/>
          <w:lang w:val="hr-HR"/>
        </w:rPr>
        <w:t xml:space="preserve">Gradsko vijeće Grada Požege, većinom glasova </w:t>
      </w:r>
      <w:r w:rsidRPr="00DE34CD">
        <w:rPr>
          <w:rFonts w:asciiTheme="minorHAnsi" w:hAnsiTheme="minorHAnsi" w:cstheme="minorHAnsi"/>
          <w:b w:val="0"/>
          <w:sz w:val="22"/>
          <w:szCs w:val="22"/>
          <w:lang w:val="hr-HR"/>
        </w:rPr>
        <w:t>(</w:t>
      </w:r>
      <w:r w:rsidR="00A36091" w:rsidRPr="00DE34CD">
        <w:rPr>
          <w:rFonts w:asciiTheme="minorHAnsi" w:hAnsiTheme="minorHAnsi" w:cstheme="minorHAnsi"/>
          <w:b w:val="0"/>
          <w:sz w:val="22"/>
          <w:szCs w:val="22"/>
          <w:lang w:val="hr-HR"/>
        </w:rPr>
        <w:t>10</w:t>
      </w:r>
      <w:r w:rsidRPr="00DE34CD">
        <w:rPr>
          <w:rFonts w:asciiTheme="minorHAnsi" w:hAnsiTheme="minorHAnsi" w:cstheme="minorHAnsi"/>
          <w:b w:val="0"/>
          <w:sz w:val="22"/>
          <w:szCs w:val="22"/>
          <w:lang w:val="hr-HR"/>
        </w:rPr>
        <w:t xml:space="preserve"> </w:t>
      </w:r>
      <w:r w:rsidR="008308A3" w:rsidRPr="00DE34CD">
        <w:rPr>
          <w:rFonts w:asciiTheme="minorHAnsi" w:hAnsiTheme="minorHAnsi" w:cstheme="minorHAnsi"/>
          <w:b w:val="0"/>
          <w:sz w:val="22"/>
          <w:szCs w:val="22"/>
          <w:lang w:val="hr-HR"/>
        </w:rPr>
        <w:t xml:space="preserve">glasova </w:t>
      </w:r>
      <w:r w:rsidRPr="00DE34CD">
        <w:rPr>
          <w:rFonts w:asciiTheme="minorHAnsi" w:hAnsiTheme="minorHAnsi" w:cstheme="minorHAnsi"/>
          <w:b w:val="0"/>
          <w:sz w:val="22"/>
          <w:szCs w:val="22"/>
          <w:lang w:val="hr-HR"/>
        </w:rPr>
        <w:t>za,</w:t>
      </w:r>
      <w:r w:rsidR="00A36091" w:rsidRPr="00DE34CD">
        <w:rPr>
          <w:rFonts w:asciiTheme="minorHAnsi" w:hAnsiTheme="minorHAnsi" w:cstheme="minorHAnsi"/>
          <w:b w:val="0"/>
          <w:sz w:val="22"/>
          <w:szCs w:val="22"/>
          <w:lang w:val="hr-HR"/>
        </w:rPr>
        <w:t xml:space="preserve"> 8</w:t>
      </w:r>
      <w:r w:rsidRPr="00DE34CD">
        <w:rPr>
          <w:rFonts w:asciiTheme="minorHAnsi" w:hAnsiTheme="minorHAnsi" w:cstheme="minorHAnsi"/>
          <w:b w:val="0"/>
          <w:sz w:val="22"/>
          <w:szCs w:val="22"/>
          <w:lang w:val="hr-HR"/>
        </w:rPr>
        <w:t xml:space="preserve"> </w:t>
      </w:r>
      <w:r w:rsidR="008308A3" w:rsidRPr="00DE34CD">
        <w:rPr>
          <w:rFonts w:asciiTheme="minorHAnsi" w:hAnsiTheme="minorHAnsi" w:cstheme="minorHAnsi"/>
          <w:b w:val="0"/>
          <w:sz w:val="22"/>
          <w:szCs w:val="22"/>
          <w:lang w:val="hr-HR"/>
        </w:rPr>
        <w:t xml:space="preserve">glasova </w:t>
      </w:r>
      <w:r w:rsidRPr="00DE34CD">
        <w:rPr>
          <w:rFonts w:asciiTheme="minorHAnsi" w:hAnsiTheme="minorHAnsi" w:cstheme="minorHAnsi"/>
          <w:b w:val="0"/>
          <w:sz w:val="22"/>
          <w:szCs w:val="22"/>
          <w:lang w:val="hr-HR"/>
        </w:rPr>
        <w:t>protiv )</w:t>
      </w:r>
      <w:r w:rsidR="00AC2F0E" w:rsidRPr="00DE34CD">
        <w:rPr>
          <w:rFonts w:asciiTheme="minorHAnsi" w:hAnsiTheme="minorHAnsi" w:cstheme="minorHAnsi"/>
          <w:b w:val="0"/>
          <w:sz w:val="22"/>
          <w:szCs w:val="22"/>
          <w:lang w:val="hr-HR"/>
        </w:rPr>
        <w:t xml:space="preserve"> usvojilo</w:t>
      </w:r>
    </w:p>
    <w:p w14:paraId="1B950440" w14:textId="77777777" w:rsidR="00053D64" w:rsidRPr="00DE34CD" w:rsidRDefault="00053D64" w:rsidP="00053D64">
      <w:pPr>
        <w:pStyle w:val="Tijeloteksta2"/>
        <w:spacing w:line="240" w:lineRule="auto"/>
        <w:jc w:val="center"/>
        <w:rPr>
          <w:rFonts w:asciiTheme="minorHAnsi" w:hAnsiTheme="minorHAnsi" w:cstheme="minorHAnsi"/>
          <w:b w:val="0"/>
          <w:bCs/>
          <w:sz w:val="22"/>
          <w:szCs w:val="22"/>
          <w:lang w:val="nl-NL"/>
        </w:rPr>
      </w:pPr>
      <w:r w:rsidRPr="00DE34CD">
        <w:rPr>
          <w:rFonts w:asciiTheme="minorHAnsi" w:hAnsiTheme="minorHAnsi" w:cstheme="minorHAnsi"/>
          <w:b w:val="0"/>
          <w:bCs/>
          <w:sz w:val="22"/>
          <w:szCs w:val="22"/>
          <w:lang w:val="nl-NL"/>
        </w:rPr>
        <w:t>PRORAČUN GRADA POŽEGE ZA 2024. GODINU</w:t>
      </w:r>
    </w:p>
    <w:p w14:paraId="3ED0C88B" w14:textId="77777777" w:rsidR="00053D64" w:rsidRPr="00DE34CD" w:rsidRDefault="00053D64" w:rsidP="00053D64">
      <w:pPr>
        <w:spacing w:after="240"/>
        <w:rPr>
          <w:rFonts w:asciiTheme="minorHAnsi" w:hAnsiTheme="minorHAnsi" w:cstheme="minorHAnsi"/>
          <w:b w:val="0"/>
          <w:bCs/>
          <w:sz w:val="22"/>
          <w:szCs w:val="22"/>
          <w:lang w:val="nl-NL"/>
        </w:rPr>
      </w:pPr>
      <w:r w:rsidRPr="00DE34CD">
        <w:rPr>
          <w:rFonts w:asciiTheme="minorHAnsi" w:hAnsiTheme="minorHAnsi" w:cstheme="minorHAnsi"/>
          <w:b w:val="0"/>
          <w:bCs/>
          <w:sz w:val="22"/>
          <w:szCs w:val="22"/>
          <w:lang w:val="nl-NL"/>
        </w:rPr>
        <w:t>I.</w:t>
      </w:r>
      <w:r w:rsidRPr="00DE34CD">
        <w:rPr>
          <w:rFonts w:asciiTheme="minorHAnsi" w:hAnsiTheme="minorHAnsi" w:cstheme="minorHAnsi"/>
          <w:b w:val="0"/>
          <w:bCs/>
          <w:sz w:val="22"/>
          <w:szCs w:val="22"/>
          <w:lang w:val="nl-NL"/>
        </w:rPr>
        <w:tab/>
        <w:t>OPĆI DIO</w:t>
      </w:r>
    </w:p>
    <w:p w14:paraId="6AAA464C" w14:textId="77777777" w:rsidR="00053D64" w:rsidRPr="00DE34CD" w:rsidRDefault="00053D64" w:rsidP="00053D64">
      <w:pPr>
        <w:spacing w:after="240"/>
        <w:jc w:val="center"/>
        <w:rPr>
          <w:rFonts w:asciiTheme="minorHAnsi" w:hAnsiTheme="minorHAnsi" w:cstheme="minorHAnsi"/>
          <w:b w:val="0"/>
          <w:bCs/>
          <w:sz w:val="22"/>
          <w:szCs w:val="22"/>
          <w:lang w:val="nl-NL"/>
        </w:rPr>
      </w:pPr>
      <w:r w:rsidRPr="00DE34CD">
        <w:rPr>
          <w:rFonts w:asciiTheme="minorHAnsi" w:hAnsiTheme="minorHAnsi" w:cstheme="minorHAnsi"/>
          <w:b w:val="0"/>
          <w:bCs/>
          <w:sz w:val="22"/>
          <w:szCs w:val="22"/>
          <w:lang w:val="nl-NL"/>
        </w:rPr>
        <w:t>Članak 1.</w:t>
      </w:r>
    </w:p>
    <w:p w14:paraId="2157CE98" w14:textId="77777777" w:rsidR="00053D64" w:rsidRPr="00DE34CD" w:rsidRDefault="00053D64" w:rsidP="00053D64">
      <w:pPr>
        <w:spacing w:after="240"/>
        <w:ind w:firstLine="432"/>
        <w:jc w:val="both"/>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Proračun Grada Požege za 2024. godinu (u nastavku teksta: Proračun Grada Požege) sastoji se od:</w:t>
      </w:r>
    </w:p>
    <w:p w14:paraId="409D4FCC" w14:textId="77777777" w:rsidR="00053D64" w:rsidRPr="00DE34CD" w:rsidRDefault="00053D64">
      <w:pPr>
        <w:numPr>
          <w:ilvl w:val="0"/>
          <w:numId w:val="18"/>
        </w:numPr>
        <w:spacing w:after="240"/>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RAČUN PRIHODA I RASHODA</w:t>
      </w:r>
    </w:p>
    <w:p w14:paraId="6E0B0FE3" w14:textId="77777777" w:rsidR="00053D64" w:rsidRPr="00DE34CD" w:rsidRDefault="00053D64" w:rsidP="00053D64">
      <w:pPr>
        <w:ind w:left="432"/>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PRIHODI UKUPNO</w:t>
      </w:r>
      <w:r w:rsidRPr="00DE34CD">
        <w:rPr>
          <w:rFonts w:asciiTheme="minorHAnsi" w:hAnsiTheme="minorHAnsi" w:cstheme="minorHAnsi"/>
          <w:b w:val="0"/>
          <w:bCs/>
          <w:sz w:val="22"/>
          <w:szCs w:val="22"/>
          <w:lang w:val="hr-HR"/>
        </w:rPr>
        <w:tab/>
      </w:r>
      <w:r w:rsidRPr="00DE34CD">
        <w:rPr>
          <w:rFonts w:asciiTheme="minorHAnsi" w:hAnsiTheme="minorHAnsi" w:cstheme="minorHAnsi"/>
          <w:b w:val="0"/>
          <w:bCs/>
          <w:sz w:val="22"/>
          <w:szCs w:val="22"/>
          <w:lang w:val="hr-HR"/>
        </w:rPr>
        <w:tab/>
      </w:r>
      <w:r w:rsidRPr="00DE34CD">
        <w:rPr>
          <w:rFonts w:asciiTheme="minorHAnsi" w:hAnsiTheme="minorHAnsi" w:cstheme="minorHAnsi"/>
          <w:b w:val="0"/>
          <w:bCs/>
          <w:sz w:val="22"/>
          <w:szCs w:val="22"/>
          <w:lang w:val="hr-HR"/>
        </w:rPr>
        <w:tab/>
      </w:r>
      <w:r w:rsidRPr="00DE34CD">
        <w:rPr>
          <w:rFonts w:asciiTheme="minorHAnsi" w:hAnsiTheme="minorHAnsi" w:cstheme="minorHAnsi"/>
          <w:b w:val="0"/>
          <w:bCs/>
          <w:sz w:val="22"/>
          <w:szCs w:val="22"/>
          <w:lang w:val="hr-HR"/>
        </w:rPr>
        <w:tab/>
      </w:r>
      <w:r w:rsidRPr="00DE34CD">
        <w:rPr>
          <w:rFonts w:asciiTheme="minorHAnsi" w:hAnsiTheme="minorHAnsi" w:cstheme="minorHAnsi"/>
          <w:b w:val="0"/>
          <w:bCs/>
          <w:sz w:val="22"/>
          <w:szCs w:val="22"/>
          <w:lang w:val="hr-HR"/>
        </w:rPr>
        <w:tab/>
      </w:r>
      <w:r w:rsidRPr="00DE34CD">
        <w:rPr>
          <w:rFonts w:asciiTheme="minorHAnsi" w:hAnsiTheme="minorHAnsi" w:cstheme="minorHAnsi"/>
          <w:b w:val="0"/>
          <w:bCs/>
          <w:sz w:val="22"/>
          <w:szCs w:val="22"/>
          <w:lang w:val="hr-HR"/>
        </w:rPr>
        <w:tab/>
      </w:r>
      <w:r w:rsidRPr="00DE34CD">
        <w:rPr>
          <w:rFonts w:asciiTheme="minorHAnsi" w:hAnsiTheme="minorHAnsi" w:cstheme="minorHAnsi"/>
          <w:b w:val="0"/>
          <w:bCs/>
          <w:sz w:val="22"/>
          <w:szCs w:val="22"/>
          <w:lang w:val="hr-HR"/>
        </w:rPr>
        <w:tab/>
        <w:t>30.014.250,00 €</w:t>
      </w:r>
    </w:p>
    <w:p w14:paraId="396D5BF2" w14:textId="77777777" w:rsidR="00053D64" w:rsidRPr="00DE34CD" w:rsidRDefault="00053D64" w:rsidP="00053D64">
      <w:pPr>
        <w:ind w:left="432"/>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1. PRIHODI POSLOVANJA</w:t>
      </w:r>
      <w:r w:rsidRPr="00DE34CD">
        <w:rPr>
          <w:rFonts w:asciiTheme="minorHAnsi" w:hAnsiTheme="minorHAnsi" w:cstheme="minorHAnsi"/>
          <w:b w:val="0"/>
          <w:bCs/>
          <w:sz w:val="22"/>
          <w:szCs w:val="22"/>
          <w:lang w:val="hr-HR"/>
        </w:rPr>
        <w:tab/>
      </w:r>
      <w:r w:rsidRPr="00DE34CD">
        <w:rPr>
          <w:rFonts w:asciiTheme="minorHAnsi" w:hAnsiTheme="minorHAnsi" w:cstheme="minorHAnsi"/>
          <w:b w:val="0"/>
          <w:bCs/>
          <w:sz w:val="22"/>
          <w:szCs w:val="22"/>
          <w:lang w:val="hr-HR"/>
        </w:rPr>
        <w:tab/>
      </w:r>
      <w:r w:rsidRPr="00DE34CD">
        <w:rPr>
          <w:rFonts w:asciiTheme="minorHAnsi" w:hAnsiTheme="minorHAnsi" w:cstheme="minorHAnsi"/>
          <w:b w:val="0"/>
          <w:bCs/>
          <w:sz w:val="22"/>
          <w:szCs w:val="22"/>
          <w:lang w:val="hr-HR"/>
        </w:rPr>
        <w:tab/>
      </w:r>
      <w:r w:rsidRPr="00DE34CD">
        <w:rPr>
          <w:rFonts w:asciiTheme="minorHAnsi" w:hAnsiTheme="minorHAnsi" w:cstheme="minorHAnsi"/>
          <w:b w:val="0"/>
          <w:bCs/>
          <w:sz w:val="22"/>
          <w:szCs w:val="22"/>
          <w:lang w:val="hr-HR"/>
        </w:rPr>
        <w:tab/>
      </w:r>
      <w:r w:rsidRPr="00DE34CD">
        <w:rPr>
          <w:rFonts w:asciiTheme="minorHAnsi" w:hAnsiTheme="minorHAnsi" w:cstheme="minorHAnsi"/>
          <w:b w:val="0"/>
          <w:bCs/>
          <w:sz w:val="22"/>
          <w:szCs w:val="22"/>
          <w:lang w:val="hr-HR"/>
        </w:rPr>
        <w:tab/>
      </w:r>
      <w:r w:rsidRPr="00DE34CD">
        <w:rPr>
          <w:rFonts w:asciiTheme="minorHAnsi" w:hAnsiTheme="minorHAnsi" w:cstheme="minorHAnsi"/>
          <w:b w:val="0"/>
          <w:bCs/>
          <w:sz w:val="22"/>
          <w:szCs w:val="22"/>
          <w:lang w:val="hr-HR"/>
        </w:rPr>
        <w:tab/>
        <w:t>29.714.510,00 €</w:t>
      </w:r>
    </w:p>
    <w:p w14:paraId="336D1CB8" w14:textId="315C622E" w:rsidR="00053D64" w:rsidRPr="00DE34CD" w:rsidRDefault="00053D64" w:rsidP="00053D64">
      <w:pPr>
        <w:spacing w:after="240"/>
        <w:ind w:left="432"/>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2. PRIHODI  OD PRODAJE NEFINANCIJSKE IMOVINE</w:t>
      </w:r>
      <w:r w:rsidRPr="00DE34CD">
        <w:rPr>
          <w:rFonts w:asciiTheme="minorHAnsi" w:hAnsiTheme="minorHAnsi" w:cstheme="minorHAnsi"/>
          <w:b w:val="0"/>
          <w:bCs/>
          <w:sz w:val="22"/>
          <w:szCs w:val="22"/>
          <w:lang w:val="hr-HR"/>
        </w:rPr>
        <w:tab/>
      </w:r>
      <w:r w:rsidRPr="00DE34CD">
        <w:rPr>
          <w:rFonts w:asciiTheme="minorHAnsi" w:hAnsiTheme="minorHAnsi" w:cstheme="minorHAnsi"/>
          <w:b w:val="0"/>
          <w:bCs/>
          <w:sz w:val="22"/>
          <w:szCs w:val="22"/>
          <w:lang w:val="hr-HR"/>
        </w:rPr>
        <w:tab/>
      </w:r>
      <w:r w:rsidR="008308A3" w:rsidRPr="00DE34CD">
        <w:rPr>
          <w:rFonts w:asciiTheme="minorHAnsi" w:hAnsiTheme="minorHAnsi" w:cstheme="minorHAnsi"/>
          <w:b w:val="0"/>
          <w:bCs/>
          <w:sz w:val="22"/>
          <w:szCs w:val="22"/>
          <w:lang w:val="hr-HR"/>
        </w:rPr>
        <w:t xml:space="preserve">    </w:t>
      </w:r>
      <w:r w:rsidRPr="00DE34CD">
        <w:rPr>
          <w:rFonts w:asciiTheme="minorHAnsi" w:hAnsiTheme="minorHAnsi" w:cstheme="minorHAnsi"/>
          <w:b w:val="0"/>
          <w:bCs/>
          <w:sz w:val="22"/>
          <w:szCs w:val="22"/>
          <w:lang w:val="hr-HR"/>
        </w:rPr>
        <w:t xml:space="preserve"> 299.740,00 €</w:t>
      </w:r>
    </w:p>
    <w:p w14:paraId="7BF39575" w14:textId="77777777" w:rsidR="00053D64" w:rsidRPr="00DE34CD" w:rsidRDefault="00053D64" w:rsidP="00053D64">
      <w:pPr>
        <w:ind w:left="432"/>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RASHODI UKUPNO</w:t>
      </w:r>
      <w:r w:rsidRPr="00DE34CD">
        <w:rPr>
          <w:rFonts w:asciiTheme="minorHAnsi" w:hAnsiTheme="minorHAnsi" w:cstheme="minorHAnsi"/>
          <w:b w:val="0"/>
          <w:bCs/>
          <w:sz w:val="22"/>
          <w:szCs w:val="22"/>
          <w:lang w:val="hr-HR"/>
        </w:rPr>
        <w:tab/>
      </w:r>
      <w:r w:rsidRPr="00DE34CD">
        <w:rPr>
          <w:rFonts w:asciiTheme="minorHAnsi" w:hAnsiTheme="minorHAnsi" w:cstheme="minorHAnsi"/>
          <w:b w:val="0"/>
          <w:bCs/>
          <w:sz w:val="22"/>
          <w:szCs w:val="22"/>
          <w:lang w:val="hr-HR"/>
        </w:rPr>
        <w:tab/>
      </w:r>
      <w:r w:rsidRPr="00DE34CD">
        <w:rPr>
          <w:rFonts w:asciiTheme="minorHAnsi" w:hAnsiTheme="minorHAnsi" w:cstheme="minorHAnsi"/>
          <w:b w:val="0"/>
          <w:bCs/>
          <w:sz w:val="22"/>
          <w:szCs w:val="22"/>
          <w:lang w:val="hr-HR"/>
        </w:rPr>
        <w:tab/>
      </w:r>
      <w:r w:rsidRPr="00DE34CD">
        <w:rPr>
          <w:rFonts w:asciiTheme="minorHAnsi" w:hAnsiTheme="minorHAnsi" w:cstheme="minorHAnsi"/>
          <w:b w:val="0"/>
          <w:bCs/>
          <w:sz w:val="22"/>
          <w:szCs w:val="22"/>
          <w:lang w:val="hr-HR"/>
        </w:rPr>
        <w:tab/>
      </w:r>
      <w:r w:rsidRPr="00DE34CD">
        <w:rPr>
          <w:rFonts w:asciiTheme="minorHAnsi" w:hAnsiTheme="minorHAnsi" w:cstheme="minorHAnsi"/>
          <w:b w:val="0"/>
          <w:bCs/>
          <w:sz w:val="22"/>
          <w:szCs w:val="22"/>
          <w:lang w:val="hr-HR"/>
        </w:rPr>
        <w:tab/>
      </w:r>
      <w:r w:rsidRPr="00DE34CD">
        <w:rPr>
          <w:rFonts w:asciiTheme="minorHAnsi" w:hAnsiTheme="minorHAnsi" w:cstheme="minorHAnsi"/>
          <w:b w:val="0"/>
          <w:bCs/>
          <w:sz w:val="22"/>
          <w:szCs w:val="22"/>
          <w:lang w:val="hr-HR"/>
        </w:rPr>
        <w:tab/>
      </w:r>
      <w:r w:rsidRPr="00DE34CD">
        <w:rPr>
          <w:rFonts w:asciiTheme="minorHAnsi" w:hAnsiTheme="minorHAnsi" w:cstheme="minorHAnsi"/>
          <w:b w:val="0"/>
          <w:bCs/>
          <w:sz w:val="22"/>
          <w:szCs w:val="22"/>
          <w:lang w:val="hr-HR"/>
        </w:rPr>
        <w:tab/>
        <w:t xml:space="preserve"> 31.500.430,00 €</w:t>
      </w:r>
    </w:p>
    <w:p w14:paraId="4AB9A8CF" w14:textId="77777777" w:rsidR="00053D64" w:rsidRPr="00DE34CD" w:rsidRDefault="00053D64" w:rsidP="00053D64">
      <w:pPr>
        <w:ind w:left="432"/>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 xml:space="preserve">1. RASHODI POSLOVANJA </w:t>
      </w:r>
      <w:r w:rsidRPr="00DE34CD">
        <w:rPr>
          <w:rFonts w:asciiTheme="minorHAnsi" w:hAnsiTheme="minorHAnsi" w:cstheme="minorHAnsi"/>
          <w:b w:val="0"/>
          <w:bCs/>
          <w:sz w:val="22"/>
          <w:szCs w:val="22"/>
          <w:lang w:val="hr-HR"/>
        </w:rPr>
        <w:tab/>
      </w:r>
      <w:r w:rsidRPr="00DE34CD">
        <w:rPr>
          <w:rFonts w:asciiTheme="minorHAnsi" w:hAnsiTheme="minorHAnsi" w:cstheme="minorHAnsi"/>
          <w:b w:val="0"/>
          <w:bCs/>
          <w:sz w:val="22"/>
          <w:szCs w:val="22"/>
          <w:lang w:val="hr-HR"/>
        </w:rPr>
        <w:tab/>
      </w:r>
      <w:r w:rsidRPr="00DE34CD">
        <w:rPr>
          <w:rFonts w:asciiTheme="minorHAnsi" w:hAnsiTheme="minorHAnsi" w:cstheme="minorHAnsi"/>
          <w:b w:val="0"/>
          <w:bCs/>
          <w:sz w:val="22"/>
          <w:szCs w:val="22"/>
          <w:lang w:val="hr-HR"/>
        </w:rPr>
        <w:tab/>
      </w:r>
      <w:r w:rsidRPr="00DE34CD">
        <w:rPr>
          <w:rFonts w:asciiTheme="minorHAnsi" w:hAnsiTheme="minorHAnsi" w:cstheme="minorHAnsi"/>
          <w:b w:val="0"/>
          <w:bCs/>
          <w:sz w:val="22"/>
          <w:szCs w:val="22"/>
          <w:lang w:val="hr-HR"/>
        </w:rPr>
        <w:tab/>
      </w:r>
      <w:r w:rsidRPr="00DE34CD">
        <w:rPr>
          <w:rFonts w:asciiTheme="minorHAnsi" w:hAnsiTheme="minorHAnsi" w:cstheme="minorHAnsi"/>
          <w:b w:val="0"/>
          <w:bCs/>
          <w:sz w:val="22"/>
          <w:szCs w:val="22"/>
          <w:lang w:val="hr-HR"/>
        </w:rPr>
        <w:tab/>
      </w:r>
      <w:r w:rsidRPr="00DE34CD">
        <w:rPr>
          <w:rFonts w:asciiTheme="minorHAnsi" w:hAnsiTheme="minorHAnsi" w:cstheme="minorHAnsi"/>
          <w:b w:val="0"/>
          <w:bCs/>
          <w:sz w:val="22"/>
          <w:szCs w:val="22"/>
          <w:lang w:val="hr-HR"/>
        </w:rPr>
        <w:tab/>
        <w:t xml:space="preserve"> 19.423.487,00 €</w:t>
      </w:r>
    </w:p>
    <w:p w14:paraId="4F8DD80D" w14:textId="1661E3DC" w:rsidR="00053D64" w:rsidRPr="00DE34CD" w:rsidRDefault="00053D64" w:rsidP="00053D64">
      <w:pPr>
        <w:ind w:left="432"/>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2. RASHODI ZA NABAVU NEFINANCIJSKE IMOVINE</w:t>
      </w:r>
      <w:r w:rsidRPr="00DE34CD">
        <w:rPr>
          <w:rFonts w:asciiTheme="minorHAnsi" w:hAnsiTheme="minorHAnsi" w:cstheme="minorHAnsi"/>
          <w:b w:val="0"/>
          <w:bCs/>
          <w:sz w:val="22"/>
          <w:szCs w:val="22"/>
          <w:lang w:val="hr-HR"/>
        </w:rPr>
        <w:tab/>
      </w:r>
      <w:r w:rsidRPr="00DE34CD">
        <w:rPr>
          <w:rFonts w:asciiTheme="minorHAnsi" w:hAnsiTheme="minorHAnsi" w:cstheme="minorHAnsi"/>
          <w:b w:val="0"/>
          <w:bCs/>
          <w:sz w:val="22"/>
          <w:szCs w:val="22"/>
          <w:lang w:val="hr-HR"/>
        </w:rPr>
        <w:tab/>
      </w:r>
      <w:r w:rsidR="00307BCE">
        <w:rPr>
          <w:rFonts w:asciiTheme="minorHAnsi" w:hAnsiTheme="minorHAnsi" w:cstheme="minorHAnsi"/>
          <w:b w:val="0"/>
          <w:bCs/>
          <w:sz w:val="22"/>
          <w:szCs w:val="22"/>
          <w:lang w:val="hr-HR"/>
        </w:rPr>
        <w:tab/>
      </w:r>
      <w:r w:rsidRPr="00DE34CD">
        <w:rPr>
          <w:rFonts w:asciiTheme="minorHAnsi" w:hAnsiTheme="minorHAnsi" w:cstheme="minorHAnsi"/>
          <w:b w:val="0"/>
          <w:bCs/>
          <w:sz w:val="22"/>
          <w:szCs w:val="22"/>
          <w:lang w:val="hr-HR"/>
        </w:rPr>
        <w:t xml:space="preserve"> 12.076.943,00 €</w:t>
      </w:r>
    </w:p>
    <w:p w14:paraId="0FA6562C" w14:textId="77777777" w:rsidR="00053D64" w:rsidRPr="00DE34CD" w:rsidRDefault="00053D64" w:rsidP="00053D64">
      <w:pPr>
        <w:spacing w:after="240"/>
        <w:ind w:left="432"/>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 xml:space="preserve">RAZLIKA - VIŠAK/MANJAK </w:t>
      </w:r>
      <w:r w:rsidRPr="00DE34CD">
        <w:rPr>
          <w:rFonts w:asciiTheme="minorHAnsi" w:hAnsiTheme="minorHAnsi" w:cstheme="minorHAnsi"/>
          <w:b w:val="0"/>
          <w:bCs/>
          <w:sz w:val="22"/>
          <w:szCs w:val="22"/>
          <w:lang w:val="hr-HR"/>
        </w:rPr>
        <w:tab/>
      </w:r>
      <w:r w:rsidRPr="00DE34CD">
        <w:rPr>
          <w:rFonts w:asciiTheme="minorHAnsi" w:hAnsiTheme="minorHAnsi" w:cstheme="minorHAnsi"/>
          <w:b w:val="0"/>
          <w:bCs/>
          <w:sz w:val="22"/>
          <w:szCs w:val="22"/>
          <w:lang w:val="hr-HR"/>
        </w:rPr>
        <w:tab/>
      </w:r>
      <w:r w:rsidRPr="00DE34CD">
        <w:rPr>
          <w:rFonts w:asciiTheme="minorHAnsi" w:hAnsiTheme="minorHAnsi" w:cstheme="minorHAnsi"/>
          <w:b w:val="0"/>
          <w:bCs/>
          <w:sz w:val="22"/>
          <w:szCs w:val="22"/>
          <w:lang w:val="hr-HR"/>
        </w:rPr>
        <w:tab/>
      </w:r>
      <w:r w:rsidRPr="00DE34CD">
        <w:rPr>
          <w:rFonts w:asciiTheme="minorHAnsi" w:hAnsiTheme="minorHAnsi" w:cstheme="minorHAnsi"/>
          <w:b w:val="0"/>
          <w:bCs/>
          <w:sz w:val="22"/>
          <w:szCs w:val="22"/>
          <w:lang w:val="hr-HR"/>
        </w:rPr>
        <w:tab/>
      </w:r>
      <w:r w:rsidRPr="00DE34CD">
        <w:rPr>
          <w:rFonts w:asciiTheme="minorHAnsi" w:hAnsiTheme="minorHAnsi" w:cstheme="minorHAnsi"/>
          <w:b w:val="0"/>
          <w:bCs/>
          <w:sz w:val="22"/>
          <w:szCs w:val="22"/>
          <w:lang w:val="hr-HR"/>
        </w:rPr>
        <w:tab/>
      </w:r>
      <w:r w:rsidRPr="00DE34CD">
        <w:rPr>
          <w:rFonts w:asciiTheme="minorHAnsi" w:hAnsiTheme="minorHAnsi" w:cstheme="minorHAnsi"/>
          <w:b w:val="0"/>
          <w:bCs/>
          <w:sz w:val="22"/>
          <w:szCs w:val="22"/>
          <w:lang w:val="hr-HR"/>
        </w:rPr>
        <w:tab/>
        <w:t xml:space="preserve">  -1.486.180,00 € </w:t>
      </w:r>
    </w:p>
    <w:p w14:paraId="7B449B97" w14:textId="77777777" w:rsidR="00053D64" w:rsidRPr="00DE34CD" w:rsidRDefault="00053D64">
      <w:pPr>
        <w:numPr>
          <w:ilvl w:val="0"/>
          <w:numId w:val="18"/>
        </w:numPr>
        <w:spacing w:after="240"/>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RAČUN  ZADUŽIVANJA/FINANCIRANJA</w:t>
      </w:r>
    </w:p>
    <w:p w14:paraId="1211E63F" w14:textId="77777777" w:rsidR="00053D64" w:rsidRPr="00DE34CD" w:rsidRDefault="00053D64" w:rsidP="00053D64">
      <w:pPr>
        <w:ind w:left="432"/>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1. PRIMICI OD FINANCIJSKE IMOVINE I ZADUŽIVANJA</w:t>
      </w:r>
      <w:r w:rsidRPr="00DE34CD">
        <w:rPr>
          <w:rFonts w:asciiTheme="minorHAnsi" w:hAnsiTheme="minorHAnsi" w:cstheme="minorHAnsi"/>
          <w:b w:val="0"/>
          <w:bCs/>
          <w:sz w:val="22"/>
          <w:szCs w:val="22"/>
          <w:lang w:val="hr-HR"/>
        </w:rPr>
        <w:tab/>
      </w:r>
      <w:r w:rsidRPr="00DE34CD">
        <w:rPr>
          <w:rFonts w:asciiTheme="minorHAnsi" w:hAnsiTheme="minorHAnsi" w:cstheme="minorHAnsi"/>
          <w:b w:val="0"/>
          <w:bCs/>
          <w:sz w:val="22"/>
          <w:szCs w:val="22"/>
          <w:lang w:val="hr-HR"/>
        </w:rPr>
        <w:tab/>
        <w:t xml:space="preserve">          2.500,00 €</w:t>
      </w:r>
    </w:p>
    <w:p w14:paraId="53BAB210" w14:textId="38518F98" w:rsidR="00053D64" w:rsidRPr="00DE34CD" w:rsidRDefault="00053D64" w:rsidP="00053D64">
      <w:pPr>
        <w:ind w:left="432"/>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2. IZDACI ZA FINANCIJSKU IMOVINU I OTPLATE ZAJMOVA</w:t>
      </w:r>
      <w:r w:rsidRPr="00DE34CD">
        <w:rPr>
          <w:rFonts w:asciiTheme="minorHAnsi" w:hAnsiTheme="minorHAnsi" w:cstheme="minorHAnsi"/>
          <w:b w:val="0"/>
          <w:bCs/>
          <w:sz w:val="22"/>
          <w:szCs w:val="22"/>
          <w:lang w:val="hr-HR"/>
        </w:rPr>
        <w:tab/>
      </w:r>
      <w:r w:rsidR="00307BCE">
        <w:rPr>
          <w:rFonts w:asciiTheme="minorHAnsi" w:hAnsiTheme="minorHAnsi" w:cstheme="minorHAnsi"/>
          <w:b w:val="0"/>
          <w:bCs/>
          <w:sz w:val="22"/>
          <w:szCs w:val="22"/>
          <w:lang w:val="hr-HR"/>
        </w:rPr>
        <w:tab/>
      </w:r>
      <w:r w:rsidRPr="00DE34CD">
        <w:rPr>
          <w:rFonts w:asciiTheme="minorHAnsi" w:hAnsiTheme="minorHAnsi" w:cstheme="minorHAnsi"/>
          <w:b w:val="0"/>
          <w:bCs/>
          <w:sz w:val="22"/>
          <w:szCs w:val="22"/>
          <w:lang w:val="hr-HR"/>
        </w:rPr>
        <w:t xml:space="preserve">      948.570,00 €</w:t>
      </w:r>
    </w:p>
    <w:p w14:paraId="3C4DEBFA" w14:textId="77777777" w:rsidR="00053D64" w:rsidRPr="00DE34CD" w:rsidRDefault="00053D64" w:rsidP="00053D64">
      <w:pPr>
        <w:spacing w:after="240"/>
        <w:ind w:left="432"/>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 xml:space="preserve">NETTO ZADUŽIVANJE/FINANCIRANJE </w:t>
      </w:r>
      <w:r w:rsidRPr="00DE34CD">
        <w:rPr>
          <w:rFonts w:asciiTheme="minorHAnsi" w:hAnsiTheme="minorHAnsi" w:cstheme="minorHAnsi"/>
          <w:b w:val="0"/>
          <w:bCs/>
          <w:sz w:val="22"/>
          <w:szCs w:val="22"/>
          <w:lang w:val="hr-HR"/>
        </w:rPr>
        <w:tab/>
      </w:r>
      <w:r w:rsidRPr="00DE34CD">
        <w:rPr>
          <w:rFonts w:asciiTheme="minorHAnsi" w:hAnsiTheme="minorHAnsi" w:cstheme="minorHAnsi"/>
          <w:b w:val="0"/>
          <w:bCs/>
          <w:sz w:val="22"/>
          <w:szCs w:val="22"/>
          <w:lang w:val="hr-HR"/>
        </w:rPr>
        <w:tab/>
      </w:r>
      <w:r w:rsidRPr="00DE34CD">
        <w:rPr>
          <w:rFonts w:asciiTheme="minorHAnsi" w:hAnsiTheme="minorHAnsi" w:cstheme="minorHAnsi"/>
          <w:b w:val="0"/>
          <w:bCs/>
          <w:sz w:val="22"/>
          <w:szCs w:val="22"/>
          <w:lang w:val="hr-HR"/>
        </w:rPr>
        <w:tab/>
      </w:r>
      <w:r w:rsidRPr="00DE34CD">
        <w:rPr>
          <w:rFonts w:asciiTheme="minorHAnsi" w:hAnsiTheme="minorHAnsi" w:cstheme="minorHAnsi"/>
          <w:b w:val="0"/>
          <w:bCs/>
          <w:sz w:val="22"/>
          <w:szCs w:val="22"/>
          <w:lang w:val="hr-HR"/>
        </w:rPr>
        <w:tab/>
        <w:t xml:space="preserve">     -946.070,00 €</w:t>
      </w:r>
    </w:p>
    <w:p w14:paraId="14629955" w14:textId="77777777" w:rsidR="00053D64" w:rsidRPr="00DE34CD" w:rsidRDefault="00053D64">
      <w:pPr>
        <w:numPr>
          <w:ilvl w:val="0"/>
          <w:numId w:val="18"/>
        </w:numPr>
        <w:spacing w:after="240"/>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DONOS VIŠKA/MANJKA IZ PRETHODNE(IH) GODINA</w:t>
      </w:r>
      <w:r w:rsidRPr="00DE34CD">
        <w:rPr>
          <w:rFonts w:asciiTheme="minorHAnsi" w:hAnsiTheme="minorHAnsi" w:cstheme="minorHAnsi"/>
          <w:b w:val="0"/>
          <w:bCs/>
          <w:sz w:val="22"/>
          <w:szCs w:val="22"/>
          <w:lang w:val="hr-HR"/>
        </w:rPr>
        <w:tab/>
      </w:r>
      <w:r w:rsidRPr="00DE34CD">
        <w:rPr>
          <w:rFonts w:asciiTheme="minorHAnsi" w:hAnsiTheme="minorHAnsi" w:cstheme="minorHAnsi"/>
          <w:b w:val="0"/>
          <w:bCs/>
          <w:sz w:val="22"/>
          <w:szCs w:val="22"/>
          <w:lang w:val="hr-HR"/>
        </w:rPr>
        <w:tab/>
        <w:t xml:space="preserve">    2.432.250,00 €</w:t>
      </w:r>
    </w:p>
    <w:p w14:paraId="25A11E9B" w14:textId="77777777" w:rsidR="00053D64" w:rsidRPr="00DE34CD" w:rsidRDefault="00053D64" w:rsidP="00053D64">
      <w:pPr>
        <w:spacing w:after="240"/>
        <w:ind w:left="432"/>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VIŠAK/MANJAK + NETTO ZADUŽIVANJE/FINANCIRANJE</w:t>
      </w:r>
      <w:r w:rsidRPr="00DE34CD">
        <w:rPr>
          <w:rFonts w:asciiTheme="minorHAnsi" w:hAnsiTheme="minorHAnsi" w:cstheme="minorHAnsi"/>
          <w:b w:val="0"/>
          <w:bCs/>
          <w:sz w:val="22"/>
          <w:szCs w:val="22"/>
          <w:lang w:val="hr-HR"/>
        </w:rPr>
        <w:tab/>
      </w:r>
      <w:r w:rsidRPr="00DE34CD">
        <w:rPr>
          <w:rFonts w:asciiTheme="minorHAnsi" w:hAnsiTheme="minorHAnsi" w:cstheme="minorHAnsi"/>
          <w:b w:val="0"/>
          <w:bCs/>
          <w:sz w:val="22"/>
          <w:szCs w:val="22"/>
          <w:lang w:val="hr-HR"/>
        </w:rPr>
        <w:tab/>
      </w:r>
      <w:r w:rsidRPr="00DE34CD">
        <w:rPr>
          <w:rFonts w:asciiTheme="minorHAnsi" w:hAnsiTheme="minorHAnsi" w:cstheme="minorHAnsi"/>
          <w:b w:val="0"/>
          <w:bCs/>
          <w:sz w:val="22"/>
          <w:szCs w:val="22"/>
          <w:lang w:val="hr-HR"/>
        </w:rPr>
        <w:tab/>
        <w:t xml:space="preserve">   0,00 €.</w:t>
      </w:r>
    </w:p>
    <w:p w14:paraId="311FFA26" w14:textId="77777777" w:rsidR="00053D64" w:rsidRPr="00DE34CD" w:rsidRDefault="00053D64" w:rsidP="00053D64">
      <w:pPr>
        <w:pStyle w:val="Tijeloteksta-uvlaka2"/>
        <w:spacing w:line="240" w:lineRule="auto"/>
        <w:ind w:left="0"/>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Članak 2.</w:t>
      </w:r>
    </w:p>
    <w:p w14:paraId="32CC557A" w14:textId="648880D4" w:rsidR="00307BCE" w:rsidRDefault="00053D64" w:rsidP="00053D64">
      <w:pPr>
        <w:spacing w:after="120"/>
        <w:ind w:firstLine="708"/>
        <w:jc w:val="both"/>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Prihodi i rashodi, te primici i izdaci utvrđuju se u Računu prihoda i rashoda i Računu financiranja za 2024. godinu po ekonomskoj klasifikaciji, izvorima financiranja i funkcijskoj klasifikaciji.</w:t>
      </w:r>
    </w:p>
    <w:p w14:paraId="63C331A9" w14:textId="77777777" w:rsidR="00307BCE" w:rsidRDefault="00307BCE">
      <w:pPr>
        <w:spacing w:after="160" w:line="259" w:lineRule="auto"/>
        <w:rPr>
          <w:rFonts w:asciiTheme="minorHAnsi" w:hAnsiTheme="minorHAnsi" w:cstheme="minorHAnsi"/>
          <w:b w:val="0"/>
          <w:bCs/>
          <w:sz w:val="22"/>
          <w:szCs w:val="22"/>
          <w:lang w:val="hr-HR"/>
        </w:rPr>
      </w:pPr>
      <w:r>
        <w:rPr>
          <w:rFonts w:asciiTheme="minorHAnsi" w:hAnsiTheme="minorHAnsi" w:cstheme="minorHAnsi"/>
          <w:b w:val="0"/>
          <w:bCs/>
          <w:sz w:val="22"/>
          <w:szCs w:val="22"/>
          <w:lang w:val="hr-HR"/>
        </w:rPr>
        <w:br w:type="page"/>
      </w:r>
    </w:p>
    <w:p w14:paraId="3C8CCE58" w14:textId="3CF8B304" w:rsidR="00053D64" w:rsidRPr="00DE34CD" w:rsidRDefault="00053D64" w:rsidP="00053D64">
      <w:pPr>
        <w:spacing w:after="160" w:line="259" w:lineRule="auto"/>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lastRenderedPageBreak/>
        <w:t>II.</w:t>
      </w:r>
      <w:r w:rsidRPr="00DE34CD">
        <w:rPr>
          <w:rFonts w:asciiTheme="minorHAnsi" w:hAnsiTheme="minorHAnsi" w:cstheme="minorHAnsi"/>
          <w:b w:val="0"/>
          <w:bCs/>
          <w:sz w:val="22"/>
          <w:szCs w:val="22"/>
          <w:lang w:val="hr-HR"/>
        </w:rPr>
        <w:tab/>
        <w:t>POSEBNI DIO</w:t>
      </w:r>
    </w:p>
    <w:p w14:paraId="00D4D1BA" w14:textId="77777777" w:rsidR="00053D64" w:rsidRPr="00DE34CD" w:rsidRDefault="00053D64" w:rsidP="00053D64">
      <w:pPr>
        <w:spacing w:after="240"/>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Članak 3.</w:t>
      </w:r>
    </w:p>
    <w:p w14:paraId="7F7E722E" w14:textId="77777777" w:rsidR="00053D64" w:rsidRPr="00DE34CD" w:rsidRDefault="00053D64" w:rsidP="00053D64">
      <w:pPr>
        <w:spacing w:after="240"/>
        <w:ind w:firstLine="720"/>
        <w:jc w:val="both"/>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Rashodi poslovanja i rashodi za nabavu nefinancijske imovine u Proračunu Grada Požege u ukupnoj svoti od 31.500.430,00 € i izdaci za financijsku imovinu i otplate zajmova od 948.570,00 € raspoređuju se po proračunskim klasifikacijama u Posebnom dijelu Proračuna Grada Požege.</w:t>
      </w:r>
    </w:p>
    <w:p w14:paraId="30EF55F5" w14:textId="77777777" w:rsidR="00053D64" w:rsidRPr="00DE34CD" w:rsidRDefault="00053D64" w:rsidP="00053D64">
      <w:pPr>
        <w:spacing w:after="240"/>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III.</w:t>
      </w:r>
      <w:r w:rsidRPr="00DE34CD">
        <w:rPr>
          <w:rFonts w:asciiTheme="minorHAnsi" w:hAnsiTheme="minorHAnsi" w:cstheme="minorHAnsi"/>
          <w:b w:val="0"/>
          <w:bCs/>
          <w:sz w:val="22"/>
          <w:szCs w:val="22"/>
          <w:lang w:val="hr-HR"/>
        </w:rPr>
        <w:tab/>
        <w:t>PROJEKCIJA PRORAČUNA</w:t>
      </w:r>
    </w:p>
    <w:p w14:paraId="68C17822" w14:textId="77777777" w:rsidR="00053D64" w:rsidRPr="00DE34CD" w:rsidRDefault="00053D64" w:rsidP="00053D64">
      <w:pPr>
        <w:spacing w:after="240"/>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Članak 4.</w:t>
      </w:r>
    </w:p>
    <w:p w14:paraId="612AB247" w14:textId="77777777" w:rsidR="00053D64" w:rsidRPr="00DE34CD" w:rsidRDefault="00053D64" w:rsidP="00053D64">
      <w:pPr>
        <w:spacing w:after="240"/>
        <w:ind w:firstLine="708"/>
        <w:jc w:val="both"/>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Projekcija proračuna za 2025. i 2026. godinu izrađena je na razini skupine ekonomske klasifikacije u Općem i Posebnom dijelu projekcije i čini sastavni dio ovog Proračuna.</w:t>
      </w:r>
    </w:p>
    <w:p w14:paraId="3E062649" w14:textId="77777777" w:rsidR="00053D64" w:rsidRPr="00DE34CD" w:rsidRDefault="00053D64" w:rsidP="00053D64">
      <w:pPr>
        <w:spacing w:after="240"/>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V.</w:t>
      </w:r>
      <w:r w:rsidRPr="00DE34CD">
        <w:rPr>
          <w:rFonts w:asciiTheme="minorHAnsi" w:hAnsiTheme="minorHAnsi" w:cstheme="minorHAnsi"/>
          <w:b w:val="0"/>
          <w:bCs/>
          <w:sz w:val="22"/>
          <w:szCs w:val="22"/>
          <w:lang w:val="hr-HR"/>
        </w:rPr>
        <w:tab/>
        <w:t xml:space="preserve">ZAVRŠNA ODREDBA </w:t>
      </w:r>
    </w:p>
    <w:p w14:paraId="0CF785DB" w14:textId="77777777" w:rsidR="00053D64" w:rsidRPr="00DE34CD" w:rsidRDefault="00053D64" w:rsidP="00053D64">
      <w:pPr>
        <w:spacing w:after="240"/>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Članak 5.</w:t>
      </w:r>
    </w:p>
    <w:p w14:paraId="0ED6D30A" w14:textId="77777777" w:rsidR="00053D64" w:rsidRPr="00DE34CD" w:rsidRDefault="00053D64" w:rsidP="00053D64">
      <w:pPr>
        <w:spacing w:after="240"/>
        <w:ind w:firstLine="708"/>
        <w:jc w:val="both"/>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Ovaj će se Proračun Grada Požege objaviti u Službenim novinama Grada Požege, a stupa na snagu 1. siječnja 2024. godine.</w:t>
      </w:r>
    </w:p>
    <w:p w14:paraId="51C4F9C3" w14:textId="6F2BB94F" w:rsidR="008C0047" w:rsidRPr="00DE34CD" w:rsidRDefault="00FB57E4" w:rsidP="008E0BFF">
      <w:pPr>
        <w:ind w:firstLine="708"/>
        <w:jc w:val="both"/>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 xml:space="preserve">MITAR OBRADOVIĆ </w:t>
      </w:r>
      <w:r w:rsidR="008308A3" w:rsidRPr="00DE34CD">
        <w:rPr>
          <w:rFonts w:asciiTheme="minorHAnsi" w:hAnsiTheme="minorHAnsi" w:cstheme="minorHAnsi"/>
          <w:b w:val="0"/>
          <w:sz w:val="22"/>
          <w:szCs w:val="22"/>
          <w:lang w:val="hr-HR"/>
        </w:rPr>
        <w:t>- i</w:t>
      </w:r>
      <w:r w:rsidR="00A36091" w:rsidRPr="00DE34CD">
        <w:rPr>
          <w:rFonts w:asciiTheme="minorHAnsi" w:hAnsiTheme="minorHAnsi" w:cstheme="minorHAnsi"/>
          <w:b w:val="0"/>
          <w:sz w:val="22"/>
          <w:szCs w:val="22"/>
          <w:lang w:val="hr-HR"/>
        </w:rPr>
        <w:t>spred Kluba vijećnika SDP-a</w:t>
      </w:r>
      <w:r w:rsidR="008308A3" w:rsidRPr="00DE34CD">
        <w:rPr>
          <w:rFonts w:asciiTheme="minorHAnsi" w:hAnsiTheme="minorHAnsi" w:cstheme="minorHAnsi"/>
          <w:b w:val="0"/>
          <w:sz w:val="22"/>
          <w:szCs w:val="22"/>
          <w:lang w:val="hr-HR"/>
        </w:rPr>
        <w:t xml:space="preserve"> </w:t>
      </w:r>
      <w:r w:rsidR="00A36091" w:rsidRPr="00DE34CD">
        <w:rPr>
          <w:rFonts w:asciiTheme="minorHAnsi" w:hAnsiTheme="minorHAnsi" w:cstheme="minorHAnsi"/>
          <w:b w:val="0"/>
          <w:sz w:val="22"/>
          <w:szCs w:val="22"/>
          <w:lang w:val="hr-HR"/>
        </w:rPr>
        <w:t>traži stanku od 10 minuta.</w:t>
      </w:r>
    </w:p>
    <w:p w14:paraId="0436A9F5" w14:textId="547BB87D" w:rsidR="008308A3" w:rsidRPr="00DE34CD" w:rsidRDefault="008308A3" w:rsidP="008E0BFF">
      <w:pPr>
        <w:ind w:firstLine="708"/>
        <w:jc w:val="both"/>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PREDSJEDNIK - odobrava stanku od 18,46 sati do 18,10 sati.</w:t>
      </w:r>
    </w:p>
    <w:p w14:paraId="23A63F86" w14:textId="495EDF94" w:rsidR="008308A3" w:rsidRPr="00DE34CD" w:rsidRDefault="008308A3" w:rsidP="00307BCE">
      <w:pPr>
        <w:spacing w:after="240"/>
        <w:ind w:firstLine="708"/>
        <w:jc w:val="both"/>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 xml:space="preserve">Nakon stanke nastavljeno s radom u </w:t>
      </w:r>
      <w:r w:rsidR="00DE34CD" w:rsidRPr="00DE34CD">
        <w:rPr>
          <w:rFonts w:asciiTheme="minorHAnsi" w:hAnsiTheme="minorHAnsi" w:cstheme="minorHAnsi"/>
          <w:b w:val="0"/>
          <w:sz w:val="22"/>
          <w:szCs w:val="22"/>
          <w:lang w:val="hr-HR"/>
        </w:rPr>
        <w:t xml:space="preserve">18,10 </w:t>
      </w:r>
      <w:r w:rsidRPr="00DE34CD">
        <w:rPr>
          <w:rFonts w:asciiTheme="minorHAnsi" w:hAnsiTheme="minorHAnsi" w:cstheme="minorHAnsi"/>
          <w:b w:val="0"/>
          <w:sz w:val="22"/>
          <w:szCs w:val="22"/>
          <w:lang w:val="hr-HR"/>
        </w:rPr>
        <w:t xml:space="preserve">sati. </w:t>
      </w:r>
    </w:p>
    <w:p w14:paraId="4E342C80" w14:textId="36F35CA2" w:rsidR="001974B9" w:rsidRPr="00DE34CD" w:rsidRDefault="001974B9" w:rsidP="00307BCE">
      <w:pPr>
        <w:pStyle w:val="Odlomakpopisa"/>
        <w:numPr>
          <w:ilvl w:val="0"/>
          <w:numId w:val="5"/>
        </w:numPr>
        <w:spacing w:after="240"/>
        <w:ind w:firstLine="206"/>
        <w:rPr>
          <w:rFonts w:asciiTheme="minorHAnsi" w:hAnsiTheme="minorHAnsi" w:cstheme="minorHAnsi"/>
          <w:bCs/>
          <w:sz w:val="22"/>
          <w:szCs w:val="22"/>
          <w:lang w:val="hr-HR"/>
        </w:rPr>
      </w:pPr>
      <w:r w:rsidRPr="00DE34CD">
        <w:rPr>
          <w:rFonts w:asciiTheme="minorHAnsi" w:hAnsiTheme="minorHAnsi" w:cstheme="minorHAnsi"/>
          <w:bCs/>
          <w:sz w:val="22"/>
          <w:szCs w:val="22"/>
          <w:lang w:val="hr-HR"/>
        </w:rPr>
        <w:t>Prijedlog Programa rada upravnih tijela Grada Požege za 2024. godinu</w:t>
      </w:r>
    </w:p>
    <w:p w14:paraId="5D515A3F" w14:textId="77777777" w:rsidR="00FB57E4" w:rsidRPr="00DE34CD" w:rsidRDefault="00FB57E4" w:rsidP="00FB57E4">
      <w:pPr>
        <w:ind w:firstLine="708"/>
        <w:jc w:val="both"/>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PREDSJEDNIK - daje riječ gradonačelniku koji potom daje riječ Slavici Kruljac</w:t>
      </w:r>
      <w:r w:rsidRPr="00DE34CD">
        <w:rPr>
          <w:rFonts w:asciiTheme="minorHAnsi" w:hAnsiTheme="minorHAnsi" w:cstheme="minorHAnsi"/>
          <w:bCs/>
          <w:sz w:val="22"/>
          <w:szCs w:val="22"/>
          <w:lang w:val="hr-HR"/>
        </w:rPr>
        <w:t>,</w:t>
      </w:r>
      <w:r w:rsidRPr="00DE34CD">
        <w:rPr>
          <w:rFonts w:asciiTheme="minorHAnsi" w:hAnsiTheme="minorHAnsi" w:cstheme="minorHAnsi"/>
          <w:b w:val="0"/>
          <w:sz w:val="22"/>
          <w:szCs w:val="22"/>
          <w:lang w:val="hr-HR"/>
        </w:rPr>
        <w:t xml:space="preserve"> pročelnici Upravnog odjela za financije i proračun kako bi obrazložila ovu točku dnevnog reda.</w:t>
      </w:r>
    </w:p>
    <w:p w14:paraId="3DF0A1D3" w14:textId="410CED71" w:rsidR="00FB57E4" w:rsidRPr="00DE34CD" w:rsidRDefault="00FB57E4" w:rsidP="00FB57E4">
      <w:pPr>
        <w:ind w:firstLine="708"/>
        <w:jc w:val="both"/>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SLAVICA KRULJAC - daje kratko obrazloženje ove točke dnevnog reda.</w:t>
      </w:r>
    </w:p>
    <w:p w14:paraId="7D1EE637" w14:textId="77777777" w:rsidR="00FB57E4" w:rsidRPr="00DE34CD" w:rsidRDefault="00FB57E4" w:rsidP="00307BCE">
      <w:pPr>
        <w:spacing w:after="240"/>
        <w:ind w:firstLine="708"/>
        <w:jc w:val="both"/>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PREDSJEDNIK -  otvara raspravu.</w:t>
      </w:r>
    </w:p>
    <w:p w14:paraId="5DC6A330" w14:textId="4FFAE7B4" w:rsidR="00BA1EF0" w:rsidRPr="00DE34CD" w:rsidRDefault="00BA1EF0" w:rsidP="00BA1EF0">
      <w:pPr>
        <w:ind w:firstLine="708"/>
        <w:jc w:val="both"/>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Vijećnik Josip Matković u 19,22 sati izlazi iz gradske vijećnice.</w:t>
      </w:r>
    </w:p>
    <w:p w14:paraId="63F71281" w14:textId="2CC10C80" w:rsidR="00BA1EF0" w:rsidRPr="00DE34CD" w:rsidRDefault="00BA1EF0" w:rsidP="00307BCE">
      <w:pPr>
        <w:ind w:firstLine="708"/>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Vijećnik Miroslav Penava u 19,22 sati izlazi iz gradske vijećnice.</w:t>
      </w:r>
    </w:p>
    <w:p w14:paraId="73F900F7" w14:textId="7E112D4F" w:rsidR="00BA1EF0" w:rsidRPr="00DE34CD" w:rsidRDefault="00BA1EF0" w:rsidP="00307BCE">
      <w:pPr>
        <w:spacing w:after="240"/>
        <w:ind w:firstLine="708"/>
        <w:jc w:val="both"/>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PREDSJEDNIK - konstatira da je na sjednici nazočno 16 vijećnika Gradskog vijeća Grada Požege od ukupno 19 vijećnika Gradskog vijeća Grada Požege.</w:t>
      </w:r>
    </w:p>
    <w:p w14:paraId="12EBF4A3" w14:textId="06A92031" w:rsidR="001974B9" w:rsidRPr="00DE34CD" w:rsidRDefault="001974B9" w:rsidP="00307BCE">
      <w:pPr>
        <w:spacing w:after="240"/>
        <w:ind w:firstLine="708"/>
        <w:jc w:val="both"/>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PREDSJEDNIK - zaključuje raspravu</w:t>
      </w:r>
      <w:r w:rsidR="004C04CB" w:rsidRPr="00DE34CD">
        <w:rPr>
          <w:rFonts w:asciiTheme="minorHAnsi" w:hAnsiTheme="minorHAnsi" w:cstheme="minorHAnsi"/>
          <w:b w:val="0"/>
          <w:sz w:val="22"/>
          <w:szCs w:val="22"/>
          <w:lang w:val="hr-HR"/>
        </w:rPr>
        <w:t xml:space="preserve">, daje na </w:t>
      </w:r>
      <w:r w:rsidRPr="00DE34CD">
        <w:rPr>
          <w:rFonts w:asciiTheme="minorHAnsi" w:hAnsiTheme="minorHAnsi" w:cstheme="minorHAnsi"/>
          <w:b w:val="0"/>
          <w:sz w:val="22"/>
          <w:szCs w:val="22"/>
          <w:lang w:val="hr-HR"/>
        </w:rPr>
        <w:t xml:space="preserve">glasovanje Zaključak o </w:t>
      </w:r>
      <w:r w:rsidR="00CC1F0B" w:rsidRPr="00DE34CD">
        <w:rPr>
          <w:rFonts w:asciiTheme="minorHAnsi" w:hAnsiTheme="minorHAnsi" w:cstheme="minorHAnsi"/>
          <w:b w:val="0"/>
          <w:sz w:val="22"/>
          <w:szCs w:val="22"/>
          <w:lang w:val="hr-HR"/>
        </w:rPr>
        <w:t xml:space="preserve">usvajanju </w:t>
      </w:r>
      <w:r w:rsidRPr="00DE34CD">
        <w:rPr>
          <w:rFonts w:asciiTheme="minorHAnsi" w:hAnsiTheme="minorHAnsi" w:cstheme="minorHAnsi"/>
          <w:b w:val="0"/>
          <w:sz w:val="22"/>
          <w:szCs w:val="22"/>
          <w:lang w:val="hr-HR"/>
        </w:rPr>
        <w:t xml:space="preserve"> Programa rada upravnih tijela Grada Požege za 2024. godinu </w:t>
      </w:r>
      <w:r w:rsidR="00FB36E3" w:rsidRPr="00DE34CD">
        <w:rPr>
          <w:rFonts w:asciiTheme="minorHAnsi" w:hAnsiTheme="minorHAnsi" w:cstheme="minorHAnsi"/>
          <w:b w:val="0"/>
          <w:sz w:val="22"/>
          <w:szCs w:val="22"/>
          <w:lang w:val="hr-HR"/>
        </w:rPr>
        <w:t>i</w:t>
      </w:r>
      <w:r w:rsidRPr="00DE34CD">
        <w:rPr>
          <w:rFonts w:asciiTheme="minorHAnsi" w:hAnsiTheme="minorHAnsi" w:cstheme="minorHAnsi"/>
          <w:b w:val="0"/>
          <w:sz w:val="22"/>
          <w:szCs w:val="22"/>
          <w:lang w:val="hr-HR"/>
        </w:rPr>
        <w:t xml:space="preserve"> konstatira da je </w:t>
      </w:r>
      <w:r w:rsidR="00FB36E3" w:rsidRPr="00DE34CD">
        <w:rPr>
          <w:rFonts w:asciiTheme="minorHAnsi" w:hAnsiTheme="minorHAnsi" w:cstheme="minorHAnsi"/>
          <w:b w:val="0"/>
          <w:sz w:val="22"/>
          <w:szCs w:val="22"/>
          <w:lang w:val="hr-HR"/>
        </w:rPr>
        <w:t>Gradsko vijeće Grada Požege</w:t>
      </w:r>
      <w:r w:rsidR="00FB36E3" w:rsidRPr="00DE34CD">
        <w:rPr>
          <w:rFonts w:asciiTheme="minorHAnsi" w:hAnsiTheme="minorHAnsi" w:cstheme="minorHAnsi"/>
          <w:bCs/>
          <w:sz w:val="22"/>
          <w:szCs w:val="22"/>
          <w:lang w:val="hr-HR"/>
        </w:rPr>
        <w:t xml:space="preserve">, </w:t>
      </w:r>
      <w:r w:rsidR="00CB10F6" w:rsidRPr="00DE34CD">
        <w:rPr>
          <w:rFonts w:asciiTheme="minorHAnsi" w:hAnsiTheme="minorHAnsi" w:cstheme="minorHAnsi"/>
          <w:b w:val="0"/>
          <w:sz w:val="22"/>
          <w:szCs w:val="22"/>
          <w:lang w:val="hr-HR"/>
        </w:rPr>
        <w:t>bez rasprave, većinom glasova</w:t>
      </w:r>
      <w:r w:rsidRPr="00DE34CD">
        <w:rPr>
          <w:rFonts w:asciiTheme="minorHAnsi" w:hAnsiTheme="minorHAnsi" w:cstheme="minorHAnsi"/>
          <w:b w:val="0"/>
          <w:sz w:val="22"/>
          <w:szCs w:val="22"/>
          <w:lang w:val="hr-HR"/>
        </w:rPr>
        <w:t xml:space="preserve"> ( </w:t>
      </w:r>
      <w:r w:rsidR="00BA1EF0" w:rsidRPr="00DE34CD">
        <w:rPr>
          <w:rFonts w:asciiTheme="minorHAnsi" w:hAnsiTheme="minorHAnsi" w:cstheme="minorHAnsi"/>
          <w:b w:val="0"/>
          <w:sz w:val="22"/>
          <w:szCs w:val="22"/>
          <w:lang w:val="hr-HR"/>
        </w:rPr>
        <w:t>10</w:t>
      </w:r>
      <w:r w:rsidRPr="00DE34CD">
        <w:rPr>
          <w:rFonts w:asciiTheme="minorHAnsi" w:hAnsiTheme="minorHAnsi" w:cstheme="minorHAnsi"/>
          <w:b w:val="0"/>
          <w:sz w:val="22"/>
          <w:szCs w:val="22"/>
          <w:lang w:val="hr-HR"/>
        </w:rPr>
        <w:t xml:space="preserve"> </w:t>
      </w:r>
      <w:r w:rsidR="008308A3" w:rsidRPr="00DE34CD">
        <w:rPr>
          <w:rFonts w:asciiTheme="minorHAnsi" w:hAnsiTheme="minorHAnsi" w:cstheme="minorHAnsi"/>
          <w:b w:val="0"/>
          <w:sz w:val="22"/>
          <w:szCs w:val="22"/>
          <w:lang w:val="hr-HR"/>
        </w:rPr>
        <w:t xml:space="preserve">glasova </w:t>
      </w:r>
      <w:r w:rsidRPr="00DE34CD">
        <w:rPr>
          <w:rFonts w:asciiTheme="minorHAnsi" w:hAnsiTheme="minorHAnsi" w:cstheme="minorHAnsi"/>
          <w:b w:val="0"/>
          <w:sz w:val="22"/>
          <w:szCs w:val="22"/>
          <w:lang w:val="hr-HR"/>
        </w:rPr>
        <w:t xml:space="preserve">za, </w:t>
      </w:r>
      <w:r w:rsidR="00BA1EF0" w:rsidRPr="00DE34CD">
        <w:rPr>
          <w:rFonts w:asciiTheme="minorHAnsi" w:hAnsiTheme="minorHAnsi" w:cstheme="minorHAnsi"/>
          <w:b w:val="0"/>
          <w:sz w:val="22"/>
          <w:szCs w:val="22"/>
          <w:lang w:val="hr-HR"/>
        </w:rPr>
        <w:t>6</w:t>
      </w:r>
      <w:r w:rsidRPr="00DE34CD">
        <w:rPr>
          <w:rFonts w:asciiTheme="minorHAnsi" w:hAnsiTheme="minorHAnsi" w:cstheme="minorHAnsi"/>
          <w:b w:val="0"/>
          <w:sz w:val="22"/>
          <w:szCs w:val="22"/>
          <w:lang w:val="hr-HR"/>
        </w:rPr>
        <w:t xml:space="preserve"> </w:t>
      </w:r>
      <w:r w:rsidR="008308A3" w:rsidRPr="00DE34CD">
        <w:rPr>
          <w:rFonts w:asciiTheme="minorHAnsi" w:hAnsiTheme="minorHAnsi" w:cstheme="minorHAnsi"/>
          <w:b w:val="0"/>
          <w:sz w:val="22"/>
          <w:szCs w:val="22"/>
          <w:lang w:val="hr-HR"/>
        </w:rPr>
        <w:t xml:space="preserve">glasova </w:t>
      </w:r>
      <w:r w:rsidRPr="00DE34CD">
        <w:rPr>
          <w:rFonts w:asciiTheme="minorHAnsi" w:hAnsiTheme="minorHAnsi" w:cstheme="minorHAnsi"/>
          <w:b w:val="0"/>
          <w:sz w:val="22"/>
          <w:szCs w:val="22"/>
          <w:lang w:val="hr-HR"/>
        </w:rPr>
        <w:t xml:space="preserve">protiv </w:t>
      </w:r>
      <w:r w:rsidR="00626387" w:rsidRPr="00DE34CD">
        <w:rPr>
          <w:rFonts w:asciiTheme="minorHAnsi" w:hAnsiTheme="minorHAnsi" w:cstheme="minorHAnsi"/>
          <w:b w:val="0"/>
          <w:sz w:val="22"/>
          <w:szCs w:val="22"/>
          <w:lang w:val="hr-HR"/>
        </w:rPr>
        <w:t>)</w:t>
      </w:r>
      <w:r w:rsidR="00CB10F6" w:rsidRPr="00DE34CD">
        <w:rPr>
          <w:rFonts w:asciiTheme="minorHAnsi" w:hAnsiTheme="minorHAnsi" w:cstheme="minorHAnsi"/>
          <w:b w:val="0"/>
          <w:sz w:val="22"/>
          <w:szCs w:val="22"/>
          <w:lang w:val="hr-HR"/>
        </w:rPr>
        <w:t xml:space="preserve"> usvojilo</w:t>
      </w:r>
    </w:p>
    <w:p w14:paraId="3F84F0F2" w14:textId="77777777" w:rsidR="00053D64" w:rsidRPr="00DE34CD" w:rsidRDefault="00053D64" w:rsidP="00053D64">
      <w:pPr>
        <w:jc w:val="center"/>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Z A K L J U Č A K</w:t>
      </w:r>
    </w:p>
    <w:p w14:paraId="6A1C5638" w14:textId="77777777" w:rsidR="00053D64" w:rsidRPr="00DE34CD" w:rsidRDefault="00053D64" w:rsidP="00053D64">
      <w:pPr>
        <w:spacing w:after="240"/>
        <w:ind w:right="-142"/>
        <w:jc w:val="center"/>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o usvajanju Programa rada Upravnih tijela Grada Požege za 2024. godinu</w:t>
      </w:r>
    </w:p>
    <w:p w14:paraId="5C24882B" w14:textId="77777777" w:rsidR="00053D64" w:rsidRPr="00DE34CD" w:rsidRDefault="00053D64" w:rsidP="00053D64">
      <w:pPr>
        <w:spacing w:after="240"/>
        <w:ind w:right="-142"/>
        <w:jc w:val="center"/>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I.</w:t>
      </w:r>
    </w:p>
    <w:p w14:paraId="0088D40F" w14:textId="77777777" w:rsidR="00053D64" w:rsidRPr="00DE34CD" w:rsidRDefault="00053D64" w:rsidP="00053D64">
      <w:pPr>
        <w:spacing w:after="240"/>
        <w:ind w:firstLine="708"/>
        <w:jc w:val="both"/>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Gradsko vijeće Grada Požege usvaja Program rada Upravnih tijela Grada Požege za 2024. godinu, koji čini sastavni dio ovoga Zaključka.</w:t>
      </w:r>
    </w:p>
    <w:p w14:paraId="1C3BEF49" w14:textId="4264A249" w:rsidR="00053D64" w:rsidRPr="00DE34CD" w:rsidRDefault="00053D64" w:rsidP="00053D64">
      <w:pPr>
        <w:spacing w:after="240"/>
        <w:jc w:val="center"/>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II.</w:t>
      </w:r>
    </w:p>
    <w:p w14:paraId="425780F6" w14:textId="77777777" w:rsidR="00053D64" w:rsidRPr="00DE34CD" w:rsidRDefault="00053D64" w:rsidP="00053D64">
      <w:pPr>
        <w:spacing w:after="240"/>
        <w:ind w:firstLine="708"/>
        <w:jc w:val="both"/>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Ovaj će se Zaključak objaviti u Služenim novinama Grada Požege.</w:t>
      </w:r>
    </w:p>
    <w:p w14:paraId="132AD969" w14:textId="77777777" w:rsidR="00053D64" w:rsidRPr="00DE34CD" w:rsidRDefault="00053D64" w:rsidP="00053D64">
      <w:pPr>
        <w:autoSpaceDE w:val="0"/>
        <w:jc w:val="center"/>
        <w:rPr>
          <w:rFonts w:asciiTheme="minorHAnsi" w:hAnsiTheme="minorHAnsi" w:cstheme="minorHAnsi"/>
          <w:b w:val="0"/>
          <w:sz w:val="22"/>
          <w:szCs w:val="22"/>
        </w:rPr>
      </w:pPr>
      <w:r w:rsidRPr="00DE34CD">
        <w:rPr>
          <w:rFonts w:asciiTheme="minorHAnsi" w:hAnsiTheme="minorHAnsi" w:cstheme="minorHAnsi"/>
          <w:b w:val="0"/>
          <w:sz w:val="22"/>
          <w:szCs w:val="22"/>
        </w:rPr>
        <w:lastRenderedPageBreak/>
        <w:t>PROGRAM</w:t>
      </w:r>
    </w:p>
    <w:p w14:paraId="6DE344FE" w14:textId="77777777" w:rsidR="00053D64" w:rsidRPr="00DE34CD" w:rsidRDefault="00053D64" w:rsidP="00053D64">
      <w:pPr>
        <w:autoSpaceDE w:val="0"/>
        <w:spacing w:after="240"/>
        <w:jc w:val="center"/>
        <w:rPr>
          <w:rFonts w:asciiTheme="minorHAnsi" w:hAnsiTheme="minorHAnsi" w:cstheme="minorHAnsi"/>
          <w:b w:val="0"/>
          <w:sz w:val="22"/>
          <w:szCs w:val="22"/>
        </w:rPr>
      </w:pPr>
      <w:r w:rsidRPr="00DE34CD">
        <w:rPr>
          <w:rFonts w:asciiTheme="minorHAnsi" w:hAnsiTheme="minorHAnsi" w:cstheme="minorHAnsi"/>
          <w:b w:val="0"/>
          <w:sz w:val="22"/>
          <w:szCs w:val="22"/>
        </w:rPr>
        <w:t>RADA UPRAVNIH TIJELA GRADA POŽEGE ZA 2024. GODINU</w:t>
      </w:r>
    </w:p>
    <w:p w14:paraId="42DAB8C9" w14:textId="77777777" w:rsidR="00053D64" w:rsidRPr="00DE34CD" w:rsidRDefault="00053D64" w:rsidP="00053D64">
      <w:pPr>
        <w:pStyle w:val="Default"/>
        <w:spacing w:after="240"/>
        <w:jc w:val="center"/>
        <w:rPr>
          <w:rFonts w:asciiTheme="minorHAnsi" w:hAnsiTheme="minorHAnsi" w:cstheme="minorHAnsi"/>
          <w:color w:val="auto"/>
          <w:sz w:val="22"/>
          <w:szCs w:val="22"/>
        </w:rPr>
      </w:pPr>
      <w:r w:rsidRPr="00DE34CD">
        <w:rPr>
          <w:rFonts w:asciiTheme="minorHAnsi" w:hAnsiTheme="minorHAnsi" w:cstheme="minorHAnsi"/>
          <w:color w:val="auto"/>
          <w:sz w:val="22"/>
          <w:szCs w:val="22"/>
        </w:rPr>
        <w:t>I.</w:t>
      </w:r>
    </w:p>
    <w:p w14:paraId="5BEFE23E" w14:textId="77777777" w:rsidR="00053D64" w:rsidRPr="00DE34CD" w:rsidRDefault="00053D64" w:rsidP="00053D64">
      <w:pPr>
        <w:pStyle w:val="Default"/>
        <w:spacing w:after="240"/>
        <w:ind w:firstLine="708"/>
        <w:jc w:val="both"/>
        <w:rPr>
          <w:rFonts w:asciiTheme="minorHAnsi" w:hAnsiTheme="minorHAnsi" w:cstheme="minorHAnsi"/>
          <w:color w:val="auto"/>
          <w:sz w:val="22"/>
          <w:szCs w:val="22"/>
        </w:rPr>
      </w:pPr>
      <w:r w:rsidRPr="00DE34CD">
        <w:rPr>
          <w:rFonts w:asciiTheme="minorHAnsi" w:hAnsiTheme="minorHAnsi" w:cstheme="minorHAnsi"/>
          <w:color w:val="auto"/>
          <w:sz w:val="22"/>
          <w:szCs w:val="22"/>
        </w:rPr>
        <w:t>Ovim Programom utvrđuje se Program rada Upravnih tijela Grada Požege za 2024. godinu (u nastavku teksta: Program rada).</w:t>
      </w:r>
    </w:p>
    <w:p w14:paraId="1CC73B98" w14:textId="77777777" w:rsidR="00053D64" w:rsidRPr="00DE34CD" w:rsidRDefault="00053D64" w:rsidP="00053D64">
      <w:pPr>
        <w:pStyle w:val="Default"/>
        <w:spacing w:after="240"/>
        <w:jc w:val="center"/>
        <w:rPr>
          <w:rFonts w:asciiTheme="minorHAnsi" w:hAnsiTheme="minorHAnsi" w:cstheme="minorHAnsi"/>
          <w:iCs/>
          <w:color w:val="auto"/>
          <w:sz w:val="22"/>
          <w:szCs w:val="22"/>
        </w:rPr>
      </w:pPr>
      <w:r w:rsidRPr="00DE34CD">
        <w:rPr>
          <w:rFonts w:asciiTheme="minorHAnsi" w:hAnsiTheme="minorHAnsi" w:cstheme="minorHAnsi"/>
          <w:iCs/>
          <w:color w:val="auto"/>
          <w:sz w:val="22"/>
          <w:szCs w:val="22"/>
        </w:rPr>
        <w:t>II.</w:t>
      </w:r>
    </w:p>
    <w:p w14:paraId="2245EC3F" w14:textId="77777777" w:rsidR="00053D64" w:rsidRPr="00DE34CD" w:rsidRDefault="00053D64" w:rsidP="00053D64">
      <w:pPr>
        <w:pStyle w:val="Default"/>
        <w:spacing w:after="240"/>
        <w:ind w:firstLine="708"/>
        <w:jc w:val="both"/>
        <w:rPr>
          <w:rFonts w:asciiTheme="minorHAnsi" w:hAnsiTheme="minorHAnsi" w:cstheme="minorHAnsi"/>
          <w:iCs/>
          <w:color w:val="auto"/>
          <w:sz w:val="22"/>
          <w:szCs w:val="22"/>
        </w:rPr>
      </w:pPr>
      <w:r w:rsidRPr="00DE34CD">
        <w:rPr>
          <w:rFonts w:asciiTheme="minorHAnsi" w:hAnsiTheme="minorHAnsi" w:cstheme="minorHAnsi"/>
          <w:iCs/>
          <w:color w:val="auto"/>
          <w:sz w:val="22"/>
          <w:szCs w:val="22"/>
        </w:rPr>
        <w:t>Ovaj Program rada prikazuje se po pojedinim Upravnim tijelima Grada Požege, kako slijedi:</w:t>
      </w:r>
    </w:p>
    <w:p w14:paraId="6F84DEF0" w14:textId="77777777" w:rsidR="00053D64" w:rsidRPr="00DE34CD" w:rsidRDefault="00053D64" w:rsidP="00053D64">
      <w:pPr>
        <w:pStyle w:val="Odlomakpopisa"/>
        <w:spacing w:after="240"/>
        <w:ind w:left="426"/>
        <w:jc w:val="both"/>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1.</w:t>
      </w:r>
      <w:r w:rsidRPr="00DE34CD">
        <w:rPr>
          <w:rFonts w:asciiTheme="minorHAnsi" w:hAnsiTheme="minorHAnsi" w:cstheme="minorHAnsi"/>
          <w:b w:val="0"/>
          <w:sz w:val="22"/>
          <w:szCs w:val="22"/>
          <w:lang w:val="hr-HR"/>
        </w:rPr>
        <w:tab/>
        <w:t>PROGRAM RADA UPRAVNOG ODJELA ZA SAMOUPRAVU</w:t>
      </w:r>
    </w:p>
    <w:p w14:paraId="576983EA" w14:textId="77777777" w:rsidR="00053D64" w:rsidRPr="00DE34CD" w:rsidRDefault="00053D64" w:rsidP="00053D64">
      <w:pPr>
        <w:pStyle w:val="Tijeloteksta-uvlaka3"/>
        <w:ind w:left="0" w:firstLine="708"/>
        <w:jc w:val="both"/>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 xml:space="preserve">1. Na temelju Odluke o ustrojstvu upravnih tijela Grada Požege (Službene novine Grada Požege, broj: 19/13., 8 /14., 9/16., 14/16., 19/18., 12/21., 22/21.- pročišćeni tekst i 11/22.) (u nastavku teksta: Odluka o ustrojstvu), Upravni odjel za samoupravu Grada Požege (u nastavku teksta: UOS): </w:t>
      </w:r>
    </w:p>
    <w:p w14:paraId="05F6830D" w14:textId="77777777" w:rsidR="00053D64" w:rsidRPr="00DE34CD" w:rsidRDefault="00053D64" w:rsidP="00053D64">
      <w:pPr>
        <w:ind w:firstLine="993"/>
        <w:jc w:val="both"/>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 xml:space="preserve">- organizira aktivnosti Gradonačelnika i zamjenika gradonačelnika, koordinira njihove odnose s javnošću, koordinira medijsku promidžbu Grada Požege, obavlja poslove protokola, gradskog informatičkog sustava i uređivanja web. stranica Grada Požege, suradnje s udrugama i humanitarnim organizacijama na području Grada Požege, ostvarivanja prava na pristup informacijama (sukladno posebnim propisima) </w:t>
      </w:r>
    </w:p>
    <w:p w14:paraId="5D0E316F" w14:textId="77777777" w:rsidR="00053D64" w:rsidRPr="00DE34CD" w:rsidRDefault="00053D64" w:rsidP="00053D64">
      <w:pPr>
        <w:pStyle w:val="Tijeloteksta-uvlaka3"/>
        <w:ind w:left="0" w:firstLine="993"/>
        <w:jc w:val="both"/>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 obavlja pravne i druge stručne i administrativno-tehničke poslove u svezi s radom Gradskog vijeća Grada Požege, radnih tijela Gradskog vijeća, Gradonačelnika Grada Požege (u nastavku teksta: Gradonačelnik) i Stručno-savjetodavnog tijela</w:t>
      </w:r>
    </w:p>
    <w:p w14:paraId="048B5382" w14:textId="77777777" w:rsidR="00053D64" w:rsidRPr="00DE34CD" w:rsidRDefault="00053D64" w:rsidP="00053D64">
      <w:pPr>
        <w:ind w:firstLine="993"/>
        <w:jc w:val="both"/>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 obavlja poslove u svezi s provedbom izbora, u smislu posebnih propisa, uključujući i izbore za tijela mjesne samouprave</w:t>
      </w:r>
    </w:p>
    <w:p w14:paraId="700F5014" w14:textId="77777777" w:rsidR="00053D64" w:rsidRPr="00DE34CD" w:rsidRDefault="00053D64" w:rsidP="00053D64">
      <w:pPr>
        <w:ind w:firstLine="993"/>
        <w:jc w:val="both"/>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 poslove u svezi s radnim odnosima službenika i namještenika upravnih tijela</w:t>
      </w:r>
    </w:p>
    <w:p w14:paraId="168015C4" w14:textId="77777777" w:rsidR="00053D64" w:rsidRPr="00DE34CD" w:rsidRDefault="00053D64" w:rsidP="00053D64">
      <w:pPr>
        <w:ind w:firstLine="993"/>
        <w:jc w:val="both"/>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 poslove pisarnice</w:t>
      </w:r>
    </w:p>
    <w:p w14:paraId="4ACFB57A" w14:textId="77777777" w:rsidR="00053D64" w:rsidRPr="00DE34CD" w:rsidRDefault="00053D64" w:rsidP="00053D64">
      <w:pPr>
        <w:ind w:firstLine="993"/>
        <w:jc w:val="both"/>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 obavlja poslove redakcije i službene objave akata Grada Požege</w:t>
      </w:r>
    </w:p>
    <w:p w14:paraId="1D71E8C8" w14:textId="77777777" w:rsidR="00053D64" w:rsidRPr="00DE34CD" w:rsidRDefault="00053D64" w:rsidP="00CC1F0B">
      <w:pPr>
        <w:pStyle w:val="Uvuenotijeloteksta"/>
        <w:ind w:firstLine="710"/>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 poslove održavanja radnih prostorija kao i druge pomoćno-tehničke poslove.</w:t>
      </w:r>
    </w:p>
    <w:p w14:paraId="202D32DE" w14:textId="77777777" w:rsidR="00053D64" w:rsidRPr="00DE34CD" w:rsidRDefault="00053D64" w:rsidP="00053D64">
      <w:pPr>
        <w:ind w:firstLine="708"/>
        <w:jc w:val="both"/>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U UOS-u obavljaju se poslovi koji se odnose na neposredno stručno i administrativno opsluživanje gradonačelnika i drugih dužnosnika koje se odnosi na skupinu poslova izravno vezanih za opsluživanje gradonačelnika obavljaju se poslovi planiranja, vođenja evidencije  i organizacije primanja građana, predstavnika udruga građana i drugih subjekata, te poslovi primanja upita građana, pružanja odgovora, prosljeđivanja upita gradskim upravnim tijelima i drugim institucijama i subjektima, evidencija postavljenih upita i pruženih odgovora u cilju bržeg i kvalitetnijeg komuniciranja s građanima i sl. Sukladno tim zadacima vode se potrebna usklađivanja terminskih obveza, odnosno kalendar gradonačelnika, te njegova realizacija.</w:t>
      </w:r>
    </w:p>
    <w:p w14:paraId="0105329D" w14:textId="77777777" w:rsidR="00053D64" w:rsidRPr="00DE34CD" w:rsidRDefault="00053D64" w:rsidP="00053D64">
      <w:pPr>
        <w:ind w:right="-23" w:firstLine="708"/>
        <w:jc w:val="both"/>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Za potrebe gradonačelnika i potrebe drugih dužnosnika Grada organizira se prijevoz službenim automobilom, te pripadajuće evidencije i obveze.</w:t>
      </w:r>
    </w:p>
    <w:p w14:paraId="3F735AD8" w14:textId="77777777" w:rsidR="00053D64" w:rsidRPr="00DE34CD" w:rsidRDefault="00053D64" w:rsidP="00053D64">
      <w:pPr>
        <w:ind w:firstLine="708"/>
        <w:contextualSpacing/>
        <w:jc w:val="both"/>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Poslovi protokola koji obuhvaćaju organizaciju događaja u kojem sudjeluje ili je nazočan gradonačelnik i drugi dužnosnici Grada i osobe koje predstavljaju Grad za vrijeme svečanih ili radnih posjeta te drugih primanja. S tim u svezi obavljaju se poslovi suradnje s osobama ili službama, ustanovama, drugim institucijama, nevladinim organizacijama i dr., poslovi izrade programa, planova, izvješća i drugih potrebnih materijala te koordinacija organiziranja različitih događaja ili skupova od značaja za Grad. Odsjek će obavljati i poslove suradnje s udrugama i humanitarnim organizacijama na području Grada Požege.</w:t>
      </w:r>
    </w:p>
    <w:p w14:paraId="4770F7F2" w14:textId="77777777" w:rsidR="00053D64" w:rsidRPr="00DE34CD" w:rsidRDefault="00053D64" w:rsidP="00053D64">
      <w:pPr>
        <w:ind w:firstLine="708"/>
        <w:contextualSpacing/>
        <w:jc w:val="both"/>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 xml:space="preserve">Poslovi informiranja i odnosa s javnošću koji se odnose na informiranje i prezentaciju javnosti rada gradonačelnika, gradskih tijela i gradske uprave kao i poslovi prikupljanja informacija, evidentiranja i oblikovanja podloga, pripreme i prilagodbe sadržaja za objavljivanje, poslove pripreme </w:t>
      </w:r>
      <w:r w:rsidRPr="00DE34CD">
        <w:rPr>
          <w:rFonts w:asciiTheme="minorHAnsi" w:hAnsiTheme="minorHAnsi" w:cstheme="minorHAnsi"/>
          <w:b w:val="0"/>
          <w:sz w:val="22"/>
          <w:szCs w:val="22"/>
          <w:lang w:val="hr-HR"/>
        </w:rPr>
        <w:lastRenderedPageBreak/>
        <w:t>i dostavljanja informacija medijima, organiziranje  konferencija za novinare, pripremu za davanje intervjua, povremeno izdavanje tiskanog i snimljenog materijala, prema potrebi priprema i oblikovanje materijala na novinare i sl. Za potrebe ostvarivanja javnosti rada pripremaju se izvješća i analize radi uspostave i unapređivanja odnosa gradske uprave sa svim vrstama javnosti o kojima ovisi uspješnost njenog rada, priprema i sudjeluje u izradi prezentacija, različitih podataka na pisani, odnosno audiovizualni i drugi prikladan načina. U cilju razvijanja i unapređivanja raznih oblika komunikacije između građana i gradske uprave, udruga građana i drugih neprofitnih organizacija, obavljat će poslovi izrade programa, planova, izvješća i drugih stručnih materijala, organiziranja tribina, savjetovanja i seminara o pitanjima značajnima za Grad.</w:t>
      </w:r>
    </w:p>
    <w:p w14:paraId="53E4DE4C" w14:textId="77777777" w:rsidR="00053D64" w:rsidRPr="00DE34CD" w:rsidRDefault="00053D64" w:rsidP="00053D64">
      <w:pPr>
        <w:spacing w:after="240"/>
        <w:ind w:right="-23" w:firstLine="709"/>
        <w:jc w:val="both"/>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Poslovi ostvarivanja prava na pristup informacijama koji se odnose na obavljanje poslova  izrade izvješća i analiza postavljenih upita i pruženih odgovora u cilju bržeg i kvalitetnijeg informiranja građana. Poslovi u svezi s pristupom informacijama obuhvaćaju suradnju s drugim tijelima radi pružanja informacija, prikupljanje traženih informacija iz nadležnih izvora, njihova priprema za odobravanje pristupa, odnosno odlučivanje o zahtjevu sukladno propisima, uz propisano vođenje Službenog upisnika sukladno Pravilniku o ustroju, sadržaju i načinu vođenja službenog upisnika o ostvarivanju prava na pristup informacijama.</w:t>
      </w:r>
    </w:p>
    <w:p w14:paraId="0E30EC38" w14:textId="77777777" w:rsidR="00053D64" w:rsidRPr="00DE34CD" w:rsidRDefault="00053D64" w:rsidP="00053D64">
      <w:pPr>
        <w:ind w:firstLine="708"/>
        <w:jc w:val="both"/>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U UOS-u se kroz Odsjek za informatiku obavljaju sljedeći poslovi:</w:t>
      </w:r>
    </w:p>
    <w:p w14:paraId="05E2D552" w14:textId="77777777" w:rsidR="00053D64" w:rsidRPr="00DE34CD" w:rsidRDefault="00053D64" w:rsidP="00053D64">
      <w:pPr>
        <w:ind w:right="-23" w:firstLine="708"/>
        <w:jc w:val="both"/>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Poslovi informatičkog sustava održavanja i razvoja web portala Grada i drugih oblika javnosti rada u Odsjeku će se organizirati i  izvršavati poslovi  i zadaci koji zahtijevaju primjenu računalne tehnologije, uz praćenje i predlaganje promjena radi unapređivanja službene internetske stranice Grada. Poslovi izrade i održavanja službenih internetskih stranica Grada obuhvaćaju poslove prikupljanja, pripreme, oblikovanja, uređivanja i objavljivanja različitih sadržaja i potrebnih informacija, te njihovo evidentiranje. Ujedno pružat će se potpora za pripremu obrade podataka za prezentacije, tiskanje i sl., a obavljat će dnevnu administraciju internetskih stranica.</w:t>
      </w:r>
    </w:p>
    <w:p w14:paraId="6A1E6E5F" w14:textId="77777777" w:rsidR="00053D64" w:rsidRPr="00DE34CD" w:rsidRDefault="00053D64" w:rsidP="00053D64">
      <w:pPr>
        <w:pStyle w:val="Odlomakpopisa"/>
        <w:ind w:left="0" w:firstLine="708"/>
        <w:jc w:val="both"/>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Informatički poslovi u svrhu digitalizacije i modernizacije sustava, s ciljem digitalizacije i modernizacije sustava upravljanja gradom, gradske uprave i proračunskih korisnika. Odsjek  će obavljati složene poslove u svezi izrade, nabave održavanja i razvoja informatičkih sustava Grada Požege i proračunskih korisnika, poslove obrade podataka i prilagodbe podataka za korištenje iz baze podataka, sudjelovat će u izradi projekata Strategije razvoja grada, te će nadzirati rad davatelja IT usluga. Također će obavljati informatičke edukacije djelatnika Grada Požege i proračunskih korisnika.</w:t>
      </w:r>
    </w:p>
    <w:p w14:paraId="2C7D2C92" w14:textId="77777777" w:rsidR="00053D64" w:rsidRPr="00DE34CD" w:rsidRDefault="00053D64" w:rsidP="00053D64">
      <w:pPr>
        <w:ind w:firstLine="708"/>
        <w:jc w:val="both"/>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 xml:space="preserve">2. U 2024. godini UOS-u (izvan gore navedenih Odsjeka) će obavljati poslove vezani uz održavanje sjednica Gradskog vijeća Grada Požege (u nastavku teksta: Gradsko vijeće). Planira se održati pet sjednica Gradskog vijeća. </w:t>
      </w:r>
    </w:p>
    <w:p w14:paraId="5923B2C1" w14:textId="77777777" w:rsidR="00053D64" w:rsidRPr="00DE34CD" w:rsidRDefault="00053D64" w:rsidP="00053D64">
      <w:pPr>
        <w:ind w:firstLine="720"/>
        <w:jc w:val="both"/>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 xml:space="preserve">Gradsko vijeće kao predstavničko tijelo Grada Požege, donosit će akte u okviru prava i dužnosti Grada Požege kao jedinice lokalne samouprave, odnosno grada sjedišta Požeško-slavonske županije, sukladno odredbama Ustava RH (Narodne novine, broj: 56/90., 135/97., 898., 113/00., 124/00., 28/01., 41/01., 85/10.- pročišćeni tekst i 5/14.), Europskoj povelji o lokalnoj samoupravi (Narodne novine, broj: 4/97.), Zakonu o lokalnoj i područnoj (regionalnoj) samoupravi (Narodne novine, broj: 33/01., 60/01.- vjerodostojno tumačenje, 106/03., 129/05., 109/07., 125/08., 36/09., 150/11., 144/12., 19/13.- pročišćeni tekst, 137/15.- ispravak, 123/17., 98/19. i 144/20.), ostalim zakonima i Statutu Grada Požege (Službene novine Grada Požege, broj: broj: 2/21. i 11/22.) (u nastavku teksta: Statut). </w:t>
      </w:r>
    </w:p>
    <w:p w14:paraId="498D8E86" w14:textId="77777777" w:rsidR="00053D64" w:rsidRPr="00DE34CD" w:rsidRDefault="00053D64" w:rsidP="00053D64">
      <w:pPr>
        <w:ind w:firstLine="720"/>
        <w:jc w:val="both"/>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 xml:space="preserve">Prema navedenim zakonima i aktima odlučivat će o potrebama i interesima građana od lokalnog značenja, osobito o uređenju prostora i urbanističkom planiranju, o </w:t>
      </w:r>
      <w:r w:rsidRPr="00DE34CD">
        <w:rPr>
          <w:rFonts w:asciiTheme="minorHAnsi" w:hAnsiTheme="minorHAnsi" w:cstheme="minorHAnsi"/>
          <w:b w:val="0"/>
          <w:iCs/>
          <w:sz w:val="22"/>
          <w:szCs w:val="22"/>
          <w:lang w:val="hr-HR"/>
        </w:rPr>
        <w:t>uređenju i stanovanju</w:t>
      </w:r>
      <w:r w:rsidRPr="00DE34CD">
        <w:rPr>
          <w:rFonts w:asciiTheme="minorHAnsi" w:hAnsiTheme="minorHAnsi" w:cstheme="minorHAnsi"/>
          <w:b w:val="0"/>
          <w:i/>
          <w:iCs/>
          <w:sz w:val="22"/>
          <w:szCs w:val="22"/>
          <w:lang w:val="hr-HR"/>
        </w:rPr>
        <w:t>,</w:t>
      </w:r>
      <w:r w:rsidRPr="00DE34CD">
        <w:rPr>
          <w:rFonts w:asciiTheme="minorHAnsi" w:hAnsiTheme="minorHAnsi" w:cstheme="minorHAnsi"/>
          <w:b w:val="0"/>
          <w:sz w:val="22"/>
          <w:szCs w:val="22"/>
          <w:lang w:val="hr-HR"/>
        </w:rPr>
        <w:t xml:space="preserve"> o komunalnom  gospodarstvu, o izdavanju građevinskih dozvola i lokacijskih dozvola, drugih akata  vezanih uz gradnju, te provedbe prostornog uređenja, o brizi za djecu, socijalnoj skrbi, primarnoj zdravstvenoj zaštiti, kulturi, sportu i tehničkoj kulturi, o odgoju i obrazovanju, zaštiti potrošača, protupožarnoj i civilnoj zaštiti, o prometu na području Grada Požege,  o održavanju cesta, o zaštiti i unapređenju prirodnog okoliša, te o ostalim poslovima sukladno posebnim zakonima.</w:t>
      </w:r>
    </w:p>
    <w:p w14:paraId="56A1808C" w14:textId="77777777" w:rsidR="00053D64" w:rsidRPr="00DE34CD" w:rsidRDefault="00053D64" w:rsidP="00053D64">
      <w:pPr>
        <w:spacing w:after="240"/>
        <w:ind w:firstLine="708"/>
        <w:jc w:val="both"/>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 xml:space="preserve">U svrhu izvršavanja svojih zadaća i radi učinkovitijeg razvoja Grada Požege kao jedinice lokalne samouprave prema predviđanjima i procjeni obima poslova i zadaća koje proizlaze iz gore citiranog Zakona o lokalnoj i područnoj (regionalnoj) samoupravi, drugih posebnih zakona, Statuta i drugih općih </w:t>
      </w:r>
      <w:r w:rsidRPr="00DE34CD">
        <w:rPr>
          <w:rFonts w:asciiTheme="minorHAnsi" w:hAnsiTheme="minorHAnsi" w:cstheme="minorHAnsi"/>
          <w:b w:val="0"/>
          <w:sz w:val="22"/>
          <w:szCs w:val="22"/>
          <w:lang w:val="hr-HR"/>
        </w:rPr>
        <w:lastRenderedPageBreak/>
        <w:t>akata  Grada Požege u 2024. godini, kao prioritetni zadaci Gradskom vijeću nameću se za raspravu i donošenje sljedeći akti:</w:t>
      </w:r>
    </w:p>
    <w:p w14:paraId="0CCD5AD9" w14:textId="77777777" w:rsidR="00053D64" w:rsidRPr="00DE34CD" w:rsidRDefault="00053D64">
      <w:pPr>
        <w:pStyle w:val="Odlomakpopisa"/>
        <w:numPr>
          <w:ilvl w:val="0"/>
          <w:numId w:val="19"/>
        </w:numPr>
        <w:textAlignment w:val="auto"/>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SIJEČANJ - LIPANJ:</w:t>
      </w:r>
    </w:p>
    <w:p w14:paraId="3D22DE18" w14:textId="77777777" w:rsidR="00053D64" w:rsidRPr="00DE34CD" w:rsidRDefault="00053D64" w:rsidP="00053D64">
      <w:pPr>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Odluka o dodjeli javnih priznanja u 2024. godini</w:t>
      </w:r>
    </w:p>
    <w:p w14:paraId="7DAF1F73" w14:textId="77777777" w:rsidR="00053D64" w:rsidRPr="00DE34CD" w:rsidRDefault="00053D64" w:rsidP="00053D64">
      <w:pPr>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Izvješće o radu gradonačelnika i gradske uprave za period lipanj - prosinac 2023.</w:t>
      </w:r>
    </w:p>
    <w:p w14:paraId="42566BB9" w14:textId="77777777" w:rsidR="00053D64" w:rsidRPr="00DE34CD" w:rsidRDefault="00053D64" w:rsidP="00053D64">
      <w:pPr>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Izvješće o izvršenju Programa održavanja komunalne infrastrukture u Grad Požege za 2023.</w:t>
      </w:r>
    </w:p>
    <w:p w14:paraId="086F763F" w14:textId="77777777" w:rsidR="00053D64" w:rsidRPr="00DE34CD" w:rsidRDefault="00053D64" w:rsidP="00053D64">
      <w:pPr>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 xml:space="preserve">Izvješće o izvršenju Programa gradnje objekata i uređaja komunalne infrastrukture za 2023. godinu </w:t>
      </w:r>
    </w:p>
    <w:p w14:paraId="371800CA" w14:textId="77777777" w:rsidR="00053D64" w:rsidRPr="00DE34CD" w:rsidRDefault="00053D64" w:rsidP="00053D64">
      <w:pPr>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Izvješće o realizaciji programa javnih potreba u kulturi za 2023. godinu u Gradu Požegi</w:t>
      </w:r>
    </w:p>
    <w:p w14:paraId="2EE31E2D" w14:textId="77777777" w:rsidR="00053D64" w:rsidRPr="00DE34CD" w:rsidRDefault="00053D64" w:rsidP="00053D64">
      <w:pPr>
        <w:pStyle w:val="Tijeloteksta2"/>
        <w:spacing w:after="0" w:line="240" w:lineRule="auto"/>
        <w:ind w:right="23"/>
        <w:jc w:val="both"/>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Izvješće o realizaciji programa javnih potreba u predškolskom odgoju i školstvu za 2023. godinu u Gradu Požegi</w:t>
      </w:r>
    </w:p>
    <w:p w14:paraId="5A096130" w14:textId="77777777" w:rsidR="00053D64" w:rsidRPr="00DE34CD" w:rsidRDefault="00053D64" w:rsidP="00053D64">
      <w:pPr>
        <w:pStyle w:val="Tijeloteksta2"/>
        <w:spacing w:after="0" w:line="240" w:lineRule="auto"/>
        <w:ind w:right="23"/>
        <w:jc w:val="both"/>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Izvješće o realizaciji programa javnih potreba u socijalnoj skrbi za 2023. godinu u Gradu Požegi</w:t>
      </w:r>
    </w:p>
    <w:p w14:paraId="34E25B29" w14:textId="77777777" w:rsidR="00053D64" w:rsidRPr="00DE34CD" w:rsidRDefault="00053D64" w:rsidP="00053D64">
      <w:pPr>
        <w:pStyle w:val="Tijeloteksta2"/>
        <w:spacing w:after="0" w:line="240" w:lineRule="auto"/>
        <w:ind w:right="23"/>
        <w:jc w:val="both"/>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 xml:space="preserve">Izvješće o realizaciji programa javnih potreba u sportu za 2023. godinu u Gradu Požegi </w:t>
      </w:r>
    </w:p>
    <w:p w14:paraId="6ACFFCDF" w14:textId="77777777" w:rsidR="00053D64" w:rsidRPr="00DE34CD" w:rsidRDefault="00053D64" w:rsidP="00053D64">
      <w:pPr>
        <w:pStyle w:val="Tijeloteksta2"/>
        <w:spacing w:after="0" w:line="240" w:lineRule="auto"/>
        <w:ind w:right="23"/>
        <w:jc w:val="both"/>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 xml:space="preserve">Izvješće o realizaciji programa javnih potreba u turizmu i ostalih udruga i društava za 2022. godinu u Gradu Požegi </w:t>
      </w:r>
    </w:p>
    <w:p w14:paraId="4824F411" w14:textId="77777777" w:rsidR="00053D64" w:rsidRPr="00DE34CD" w:rsidRDefault="00053D64" w:rsidP="00053D64">
      <w:pPr>
        <w:ind w:right="23"/>
        <w:jc w:val="both"/>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Godišnji izvještaj o izvršenju Proračuna Grada Požege za 2023. godinu</w:t>
      </w:r>
    </w:p>
    <w:p w14:paraId="4CB41029" w14:textId="77777777" w:rsidR="00053D64" w:rsidRPr="00DE34CD" w:rsidRDefault="00053D64" w:rsidP="00053D64">
      <w:pPr>
        <w:ind w:right="23"/>
        <w:jc w:val="both"/>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 xml:space="preserve">Izmjene i dopune Proračuna Grada Požege za 2024. godinu </w:t>
      </w:r>
    </w:p>
    <w:p w14:paraId="32DCC285" w14:textId="77777777" w:rsidR="00053D64" w:rsidRPr="00DE34CD" w:rsidRDefault="00053D64" w:rsidP="00053D64">
      <w:pPr>
        <w:spacing w:after="240"/>
        <w:ind w:right="23"/>
        <w:jc w:val="both"/>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Polugodišnji izvještaj o izvršenju Proračuna Grada Požege za 2024. godinu</w:t>
      </w:r>
    </w:p>
    <w:p w14:paraId="5A1F490C" w14:textId="77777777" w:rsidR="00053D64" w:rsidRPr="00DE34CD" w:rsidRDefault="00053D64">
      <w:pPr>
        <w:pStyle w:val="Odlomakpopisa"/>
        <w:numPr>
          <w:ilvl w:val="0"/>
          <w:numId w:val="19"/>
        </w:numPr>
        <w:textAlignment w:val="auto"/>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SRPANJ - PROSINAC:</w:t>
      </w:r>
    </w:p>
    <w:p w14:paraId="7D423E4D" w14:textId="77777777" w:rsidR="00053D64" w:rsidRPr="00DE34CD" w:rsidRDefault="00053D64" w:rsidP="00053D64">
      <w:pPr>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 xml:space="preserve">Izvješće o radu gradonačelnika za razdoblje siječanj - lipanj 2024. </w:t>
      </w:r>
    </w:p>
    <w:p w14:paraId="715D1438" w14:textId="77777777" w:rsidR="00053D64" w:rsidRPr="00DE34CD" w:rsidRDefault="00053D64" w:rsidP="00053D64">
      <w:pPr>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Izvješće o realizaciji programa javnih potreba u kulturi u Gradu Požegi za prvo polugodište 2024. godine</w:t>
      </w:r>
    </w:p>
    <w:p w14:paraId="1ADD991D" w14:textId="77777777" w:rsidR="00053D64" w:rsidRPr="00DE34CD" w:rsidRDefault="00053D64" w:rsidP="00053D64">
      <w:pPr>
        <w:pStyle w:val="Tijeloteksta2"/>
        <w:spacing w:after="0" w:line="240" w:lineRule="auto"/>
        <w:ind w:right="23"/>
        <w:jc w:val="both"/>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 xml:space="preserve">Izvješće o realizaciji programa javnih potreba u predškolskom odgoju i školstvu u Gradu  Požegi za prvo polugodište 2024. godine  </w:t>
      </w:r>
    </w:p>
    <w:p w14:paraId="4247AF3F" w14:textId="77777777" w:rsidR="00053D64" w:rsidRPr="00DE34CD" w:rsidRDefault="00053D64" w:rsidP="00053D64">
      <w:pPr>
        <w:pStyle w:val="Tijeloteksta2"/>
        <w:spacing w:after="0" w:line="240" w:lineRule="auto"/>
        <w:ind w:right="23"/>
        <w:jc w:val="both"/>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 xml:space="preserve">Izvješće o realizaciji programa javnih potreba u socijalnoj skrbi  u Gradu  Požegi za prvo polugodište 2024. godine </w:t>
      </w:r>
    </w:p>
    <w:p w14:paraId="531AE930" w14:textId="77777777" w:rsidR="00053D64" w:rsidRPr="00DE34CD" w:rsidRDefault="00053D64" w:rsidP="00053D64">
      <w:pPr>
        <w:pStyle w:val="Tijeloteksta2"/>
        <w:spacing w:after="0" w:line="240" w:lineRule="auto"/>
        <w:ind w:right="23"/>
        <w:jc w:val="both"/>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Izvješće o realizaciji programa javnih potreba u sportu u Gradu  Požegi za prvo polugodište 2024. godine</w:t>
      </w:r>
    </w:p>
    <w:p w14:paraId="4A70C674" w14:textId="77777777" w:rsidR="00053D64" w:rsidRPr="00DE34CD" w:rsidRDefault="00053D64" w:rsidP="00053D64">
      <w:pPr>
        <w:pStyle w:val="Tijeloteksta2"/>
        <w:spacing w:after="0" w:line="240" w:lineRule="auto"/>
        <w:ind w:right="23"/>
        <w:jc w:val="both"/>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Izvješće o realizaciji programa javnih potreba u turizmu i ostalih udruga i društava u Gradu Požegi za prvo polugodište 2024. godine</w:t>
      </w:r>
    </w:p>
    <w:p w14:paraId="637A3F2F" w14:textId="77777777" w:rsidR="00053D64" w:rsidRPr="00DE34CD" w:rsidRDefault="00053D64" w:rsidP="00053D64">
      <w:pPr>
        <w:jc w:val="both"/>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Proračun Grada Požege za 2025. godinu i Plan razvojnih programa Grada Požege za 2026.- 2027.</w:t>
      </w:r>
    </w:p>
    <w:p w14:paraId="63D6CF41" w14:textId="77777777" w:rsidR="00053D64" w:rsidRPr="00DE34CD" w:rsidRDefault="00053D64" w:rsidP="00053D64">
      <w:pPr>
        <w:ind w:right="50"/>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 xml:space="preserve">Odluka o izvršavanju Proračuna Grada Požege za 2025. godinu </w:t>
      </w:r>
    </w:p>
    <w:p w14:paraId="42D9E102" w14:textId="77777777" w:rsidR="00053D64" w:rsidRPr="00DE34CD" w:rsidRDefault="00053D64" w:rsidP="00053D64">
      <w:pPr>
        <w:ind w:right="50"/>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Program rada upravnih tijela Grada Požege za 2025. godinu</w:t>
      </w:r>
    </w:p>
    <w:p w14:paraId="3B99CEE3" w14:textId="77777777" w:rsidR="00053D64" w:rsidRPr="00DE34CD" w:rsidRDefault="00053D64" w:rsidP="00053D64">
      <w:pPr>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 xml:space="preserve">Program javnih potreba u kulturi u Gradu Požegi za 2025. godinu </w:t>
      </w:r>
    </w:p>
    <w:p w14:paraId="16A2A70B" w14:textId="77777777" w:rsidR="00053D64" w:rsidRPr="00DE34CD" w:rsidRDefault="00053D64" w:rsidP="00053D64">
      <w:pPr>
        <w:ind w:right="50"/>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Programa javnih potreba predškolskom odgoju i školstvu u Gradu Požegi za 2025. godinu</w:t>
      </w:r>
    </w:p>
    <w:p w14:paraId="78EF1CE5" w14:textId="77777777" w:rsidR="00053D64" w:rsidRPr="00DE34CD" w:rsidRDefault="00053D64" w:rsidP="00053D64">
      <w:pPr>
        <w:jc w:val="both"/>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Program  javnih potreba u sportu u Gradu Požegi za 2025. godinu</w:t>
      </w:r>
    </w:p>
    <w:p w14:paraId="08347D79" w14:textId="77777777" w:rsidR="00053D64" w:rsidRPr="00DE34CD" w:rsidRDefault="00053D64" w:rsidP="00053D64">
      <w:pPr>
        <w:jc w:val="both"/>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Program javnih potreba socijalnoj skrbi u Gradu Požegi za 2025. godinu</w:t>
      </w:r>
    </w:p>
    <w:p w14:paraId="60BE3D3B" w14:textId="77777777" w:rsidR="00053D64" w:rsidRPr="00DE34CD" w:rsidRDefault="00053D64" w:rsidP="00053D64">
      <w:pPr>
        <w:jc w:val="both"/>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Program  javnih potreba turizmu i ostalih udruga i društava građana u Gradu Požegi za 2025. godinu</w:t>
      </w:r>
    </w:p>
    <w:p w14:paraId="7D3FFC10" w14:textId="77777777" w:rsidR="00053D64" w:rsidRPr="00DE34CD" w:rsidRDefault="00053D64" w:rsidP="00053D64">
      <w:pPr>
        <w:jc w:val="both"/>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Odluka o mjerilima i načinu rasporeda sredstava komunalne naknade za komunalne djelatnosti za 2025. godinu</w:t>
      </w:r>
    </w:p>
    <w:p w14:paraId="1AB5E6C7" w14:textId="77777777" w:rsidR="00053D64" w:rsidRPr="00DE34CD" w:rsidRDefault="00053D64" w:rsidP="00053D64">
      <w:pPr>
        <w:jc w:val="both"/>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Program održavanja komunalne infrastrukture i Opseg radova na održavanju uređenog građevinskog zemljišta u Gradu Požegi i prigradskim naseljima za 2025. godinu</w:t>
      </w:r>
    </w:p>
    <w:p w14:paraId="4F632899" w14:textId="77777777" w:rsidR="00053D64" w:rsidRPr="00DE34CD" w:rsidRDefault="00053D64" w:rsidP="00053D64">
      <w:pPr>
        <w:jc w:val="both"/>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Program gradnje objekata i uređaja komunalne infrastrukture za 2025. godinu</w:t>
      </w:r>
    </w:p>
    <w:p w14:paraId="2A195A4A" w14:textId="77777777" w:rsidR="00053D64" w:rsidRPr="00DE34CD" w:rsidRDefault="00053D64" w:rsidP="00053D64">
      <w:pPr>
        <w:jc w:val="both"/>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Odluke o rasporedu sredstava naknada za zadržavanje nezakonito izgrađenih zgrada u prostoru za 2025. godinu, u predloženom tekstu</w:t>
      </w:r>
    </w:p>
    <w:p w14:paraId="29A98128" w14:textId="77777777" w:rsidR="00053D64" w:rsidRPr="00DE34CD" w:rsidRDefault="00053D64" w:rsidP="00053D64">
      <w:pPr>
        <w:jc w:val="both"/>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Odluka o raspoređivanju sredstava za rad političkih stranaka i nezavisnih vijećnika zastupljenih u Gradskom vijeću Grada Požege u 2025. godini</w:t>
      </w:r>
    </w:p>
    <w:p w14:paraId="66CC9ED1" w14:textId="77777777" w:rsidR="00053D64" w:rsidRPr="00DE34CD" w:rsidRDefault="00053D64" w:rsidP="00053D64">
      <w:pPr>
        <w:tabs>
          <w:tab w:val="left" w:pos="1418"/>
        </w:tabs>
        <w:jc w:val="both"/>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Program korištenja sredstava od raspolaganja poljoprivrednim zemljištem u vlasništvu Republike Hrvatske za Grad Požegu u 2025. godini</w:t>
      </w:r>
    </w:p>
    <w:p w14:paraId="52F5961C" w14:textId="77777777" w:rsidR="00053D64" w:rsidRPr="00DE34CD" w:rsidRDefault="00053D64" w:rsidP="00053D64">
      <w:pPr>
        <w:ind w:firstLine="708"/>
        <w:jc w:val="both"/>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Osim navedenih akata, Gradsko vijeće razmatrat će i donositi druge odluke i akte zasnovane na zakonima koje donese Hrvatski sabor, odnosno Vlada Republike Hrvatske.</w:t>
      </w:r>
    </w:p>
    <w:p w14:paraId="328C9660" w14:textId="77777777" w:rsidR="00053D64" w:rsidRPr="00DE34CD" w:rsidRDefault="00053D64" w:rsidP="00053D64">
      <w:pPr>
        <w:ind w:firstLine="708"/>
        <w:jc w:val="both"/>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lastRenderedPageBreak/>
        <w:t>Radna tijela Gradskog vijeća u sljedećoj kalendarskoj godini, sukladno Statutu i Poslovniku o radu Gradskog vijeća Grada Požege (Službene novine Grada Požege, broj: 9/13., 19/13., 5/14., 19/14., 4/18., 7/18.- pročišćeni tekst, 2/20., 2/21. i 4/21.- pročišćeni tekst) (u nastavku teksta: Poslovnik) proučavat će i razmatrati pojedina pitanja iz djelokruga rada Gradskog vijeća, te pripremati i podnositi odgovarajuće prijedloge radi praćenja utvrđene politike. U 2024. godini planira se održati po pet sjednica svakog radnog tijela, a po potrebi i više.</w:t>
      </w:r>
    </w:p>
    <w:p w14:paraId="5671B16C" w14:textId="77777777" w:rsidR="00053D64" w:rsidRPr="00DE34CD" w:rsidRDefault="00053D64" w:rsidP="00053D64">
      <w:pPr>
        <w:ind w:firstLine="708"/>
        <w:jc w:val="both"/>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U 2024. godini UOS će iz svog djelokruga pripremati prijedloge općih akata za Gradonačelnika Grada Požege (u nastavku teksta: Gradonačelnik) i Gradsko vijeće, sukladno zakonu i Statutu.</w:t>
      </w:r>
    </w:p>
    <w:p w14:paraId="62B06030" w14:textId="77777777" w:rsidR="00053D64" w:rsidRPr="00DE34CD" w:rsidRDefault="00053D64" w:rsidP="00053D64">
      <w:pPr>
        <w:ind w:firstLine="708"/>
        <w:jc w:val="both"/>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 xml:space="preserve">UOS je obvezan izraditi zapisnike sa svih sjednica Gradskog vijeća i radnih tijela Gradskog vijeća, sukladno Poslovniku, kao i radnih tijela (u okviru djelokruga poslova UOS-a) koje je imenovao Gradonačelnik, te ih pohraniti u arhivu.  </w:t>
      </w:r>
    </w:p>
    <w:p w14:paraId="2366F71E" w14:textId="77777777" w:rsidR="00053D64" w:rsidRPr="00DE34CD" w:rsidRDefault="00053D64" w:rsidP="00053D64">
      <w:pPr>
        <w:spacing w:after="240"/>
        <w:ind w:firstLine="708"/>
        <w:jc w:val="both"/>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Akti Grada koji su donijeti od strane Gradonačelnika i Gradskog vijeća objavit će u Službenim novinama Grada Požege kao i na mrežnim stranicama Grada Požege. Planira se izdavanje dvadeset brojeva Službenih novina Grada Požege, koje će se uređivati i tiskati u okviru ovoga Upravnog odjela.</w:t>
      </w:r>
    </w:p>
    <w:p w14:paraId="40230008" w14:textId="77777777" w:rsidR="00053D64" w:rsidRPr="00DE34CD" w:rsidRDefault="00053D64" w:rsidP="00053D64">
      <w:pPr>
        <w:spacing w:after="240"/>
        <w:ind w:firstLine="708"/>
        <w:jc w:val="both"/>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 xml:space="preserve">3. UOS će pružati stručnu i administrativnu pomoć mjesnim odborima na području Grada Požege, Savjetu mladih Grada Požege, Dječjem gradskom vijeću i sl. </w:t>
      </w:r>
    </w:p>
    <w:p w14:paraId="19C50D59" w14:textId="77777777" w:rsidR="00053D64" w:rsidRPr="00DE34CD" w:rsidRDefault="00053D64" w:rsidP="00053D64">
      <w:pPr>
        <w:spacing w:after="240"/>
        <w:ind w:firstLine="708"/>
        <w:jc w:val="both"/>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 xml:space="preserve">Poslovi uredskog poslovanja </w:t>
      </w:r>
      <w:r w:rsidRPr="00DE34CD">
        <w:rPr>
          <w:rFonts w:asciiTheme="minorHAnsi" w:hAnsiTheme="minorHAnsi" w:cstheme="minorHAnsi"/>
          <w:b w:val="0"/>
          <w:sz w:val="22"/>
          <w:szCs w:val="22"/>
          <w:shd w:val="clear" w:color="auto" w:fill="FFFFFF"/>
          <w:lang w:val="hr-HR"/>
        </w:rPr>
        <w:t xml:space="preserve">sukladno Uredbi o uredskom poslovanju (Narodne novine, broj: </w:t>
      </w:r>
      <w:r w:rsidRPr="00DE34CD">
        <w:rPr>
          <w:rFonts w:asciiTheme="minorHAnsi" w:hAnsiTheme="minorHAnsi" w:cstheme="minorHAnsi"/>
          <w:b w:val="0"/>
          <w:sz w:val="22"/>
          <w:szCs w:val="22"/>
          <w:lang w:val="hr-HR"/>
        </w:rPr>
        <w:t xml:space="preserve">75/21. od 2. srpnja 2021. godine) obavljat će se putem </w:t>
      </w:r>
      <w:r w:rsidRPr="00DE34CD">
        <w:rPr>
          <w:rFonts w:asciiTheme="minorHAnsi" w:hAnsiTheme="minorHAnsi" w:cstheme="minorHAnsi"/>
          <w:b w:val="0"/>
          <w:sz w:val="22"/>
          <w:szCs w:val="22"/>
          <w:shd w:val="clear" w:color="auto" w:fill="FFFFFF"/>
          <w:lang w:val="hr-HR"/>
        </w:rPr>
        <w:t xml:space="preserve">informacijskog sustava uredskog poslovanja. </w:t>
      </w:r>
    </w:p>
    <w:p w14:paraId="379DCC06" w14:textId="77777777" w:rsidR="00053D64" w:rsidRPr="00DE34CD" w:rsidRDefault="00053D64" w:rsidP="00053D64">
      <w:pPr>
        <w:ind w:firstLine="708"/>
        <w:jc w:val="both"/>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UOS će u 2024. godini provoditi upravni postupak u predmetima vezanim za radne odnose i postupcima vezanim za pristup informacijama.</w:t>
      </w:r>
    </w:p>
    <w:p w14:paraId="3BA8E0F7" w14:textId="77777777" w:rsidR="00053D64" w:rsidRPr="00DE34CD" w:rsidRDefault="00053D64" w:rsidP="00053D64">
      <w:pPr>
        <w:ind w:firstLine="708"/>
        <w:jc w:val="both"/>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 xml:space="preserve">Ostali postupci UOS odnose se na neupravni postupak, odnosno na akte poslovanja.  </w:t>
      </w:r>
    </w:p>
    <w:p w14:paraId="58CB34F4" w14:textId="77777777" w:rsidR="00053D64" w:rsidRPr="00DE34CD" w:rsidRDefault="00053D64" w:rsidP="00053D64">
      <w:pPr>
        <w:spacing w:after="240"/>
        <w:ind w:firstLine="720"/>
        <w:jc w:val="both"/>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Nadalje, vodit će se briga o zakonitosti rada UOS-a, a posebno će pratiti i usklađivati akte Grada Požege sa zakonima Republike Hrvatske.</w:t>
      </w:r>
    </w:p>
    <w:p w14:paraId="06BB4A96" w14:textId="77777777" w:rsidR="00053D64" w:rsidRPr="00DE34CD" w:rsidRDefault="00053D64" w:rsidP="00053D64">
      <w:pPr>
        <w:pStyle w:val="Uvuenotijeloteksta"/>
        <w:spacing w:after="240"/>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UOS će i nadalje voditi brigu o usavršavanju djelatnika (polaganju stručnih ispita, pohađanju seminara, nabavi potrebne stručne literature i slično).</w:t>
      </w:r>
    </w:p>
    <w:p w14:paraId="764D7821" w14:textId="77777777" w:rsidR="00053D64" w:rsidRPr="00DE34CD" w:rsidRDefault="00053D64">
      <w:pPr>
        <w:pStyle w:val="Uvuenotijeloteksta"/>
        <w:numPr>
          <w:ilvl w:val="0"/>
          <w:numId w:val="7"/>
        </w:numPr>
        <w:spacing w:after="240"/>
        <w:ind w:hanging="11"/>
        <w:jc w:val="both"/>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 xml:space="preserve">Kroz razdjel UOS-a u 2024. godini planirana su sredstva, kako slijedi:   </w:t>
      </w:r>
    </w:p>
    <w:tbl>
      <w:tblPr>
        <w:tblStyle w:val="Reetkatablice1"/>
        <w:tblW w:w="7796" w:type="dxa"/>
        <w:tblInd w:w="704" w:type="dxa"/>
        <w:tblLook w:val="04A0" w:firstRow="1" w:lastRow="0" w:firstColumn="1" w:lastColumn="0" w:noHBand="0" w:noVBand="1"/>
      </w:tblPr>
      <w:tblGrid>
        <w:gridCol w:w="6521"/>
        <w:gridCol w:w="1275"/>
      </w:tblGrid>
      <w:tr w:rsidR="00053D64" w:rsidRPr="00DE34CD" w14:paraId="043A59BF" w14:textId="77777777" w:rsidTr="000A7ED2">
        <w:trPr>
          <w:trHeight w:val="255"/>
        </w:trPr>
        <w:tc>
          <w:tcPr>
            <w:tcW w:w="6521" w:type="dxa"/>
            <w:noWrap/>
            <w:hideMark/>
          </w:tcPr>
          <w:p w14:paraId="15069176" w14:textId="77777777" w:rsidR="00053D64" w:rsidRPr="00DE34CD" w:rsidRDefault="00053D64" w:rsidP="000A7ED2">
            <w:pPr>
              <w:jc w:val="center"/>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Razdjel 002 UPRAVNI ODJEL ZA SAMOUPRAVU / AKTIVNOSTI</w:t>
            </w:r>
          </w:p>
        </w:tc>
        <w:tc>
          <w:tcPr>
            <w:tcW w:w="1275" w:type="dxa"/>
            <w:noWrap/>
            <w:hideMark/>
          </w:tcPr>
          <w:p w14:paraId="38071EEE" w14:textId="77777777" w:rsidR="00053D64" w:rsidRPr="00DE34CD" w:rsidRDefault="00053D64" w:rsidP="000A7ED2">
            <w:pPr>
              <w:jc w:val="center"/>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2024. /euro</w:t>
            </w:r>
          </w:p>
        </w:tc>
      </w:tr>
      <w:tr w:rsidR="00053D64" w:rsidRPr="00DE34CD" w14:paraId="6EF33A4A" w14:textId="77777777" w:rsidTr="000A7ED2">
        <w:trPr>
          <w:trHeight w:val="255"/>
        </w:trPr>
        <w:tc>
          <w:tcPr>
            <w:tcW w:w="6521" w:type="dxa"/>
            <w:noWrap/>
          </w:tcPr>
          <w:p w14:paraId="4D919A3A" w14:textId="77777777" w:rsidR="00053D64" w:rsidRPr="00DE34CD" w:rsidRDefault="00053D64" w:rsidP="000A7ED2">
            <w:pPr>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Glava 00201 UPRAVNI ODJEL ZA SAMOUPRAVU</w:t>
            </w:r>
          </w:p>
        </w:tc>
        <w:tc>
          <w:tcPr>
            <w:tcW w:w="1275" w:type="dxa"/>
            <w:noWrap/>
            <w:vAlign w:val="center"/>
          </w:tcPr>
          <w:p w14:paraId="65D6727E" w14:textId="77777777" w:rsidR="00053D64" w:rsidRPr="00DE34CD" w:rsidRDefault="00053D64" w:rsidP="000A7ED2">
            <w:pPr>
              <w:jc w:val="right"/>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472.375,00</w:t>
            </w:r>
          </w:p>
        </w:tc>
      </w:tr>
      <w:tr w:rsidR="00053D64" w:rsidRPr="00DE34CD" w14:paraId="6102D75F" w14:textId="77777777" w:rsidTr="000A7ED2">
        <w:trPr>
          <w:trHeight w:val="255"/>
        </w:trPr>
        <w:tc>
          <w:tcPr>
            <w:tcW w:w="6521" w:type="dxa"/>
            <w:noWrap/>
            <w:hideMark/>
          </w:tcPr>
          <w:p w14:paraId="04102604" w14:textId="77777777" w:rsidR="00053D64" w:rsidRPr="00DE34CD" w:rsidRDefault="00053D64" w:rsidP="000A7ED2">
            <w:pPr>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 xml:space="preserve">PROGRAM 1002 REDOVNA DJELATNOST UPRAVNIH TIJELA </w:t>
            </w:r>
          </w:p>
        </w:tc>
        <w:tc>
          <w:tcPr>
            <w:tcW w:w="1275" w:type="dxa"/>
            <w:noWrap/>
            <w:vAlign w:val="center"/>
          </w:tcPr>
          <w:p w14:paraId="7A8F281D" w14:textId="77777777" w:rsidR="00053D64" w:rsidRPr="00DE34CD" w:rsidRDefault="00053D64" w:rsidP="000A7ED2">
            <w:pPr>
              <w:jc w:val="right"/>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450.115,00</w:t>
            </w:r>
          </w:p>
        </w:tc>
      </w:tr>
      <w:tr w:rsidR="00053D64" w:rsidRPr="00DE34CD" w14:paraId="52DFF1BA" w14:textId="77777777" w:rsidTr="000A7ED2">
        <w:trPr>
          <w:trHeight w:val="255"/>
        </w:trPr>
        <w:tc>
          <w:tcPr>
            <w:tcW w:w="6521" w:type="dxa"/>
            <w:noWrap/>
            <w:hideMark/>
          </w:tcPr>
          <w:p w14:paraId="450D34A6" w14:textId="77777777" w:rsidR="00053D64" w:rsidRPr="00DE34CD" w:rsidRDefault="00053D64" w:rsidP="000A7ED2">
            <w:pPr>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PROGRAM 1003 OBILJEŽAVANJE DANA GRADA</w:t>
            </w:r>
          </w:p>
        </w:tc>
        <w:tc>
          <w:tcPr>
            <w:tcW w:w="1275" w:type="dxa"/>
            <w:noWrap/>
            <w:vAlign w:val="center"/>
          </w:tcPr>
          <w:p w14:paraId="26A995AE" w14:textId="77777777" w:rsidR="00053D64" w:rsidRPr="00DE34CD" w:rsidRDefault="00053D64" w:rsidP="000A7ED2">
            <w:pPr>
              <w:jc w:val="right"/>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8.700,00</w:t>
            </w:r>
          </w:p>
        </w:tc>
      </w:tr>
      <w:tr w:rsidR="00053D64" w:rsidRPr="00DE34CD" w14:paraId="51903D48" w14:textId="77777777" w:rsidTr="000A7ED2">
        <w:trPr>
          <w:trHeight w:val="255"/>
        </w:trPr>
        <w:tc>
          <w:tcPr>
            <w:tcW w:w="6521" w:type="dxa"/>
            <w:noWrap/>
            <w:hideMark/>
          </w:tcPr>
          <w:p w14:paraId="74494B47" w14:textId="77777777" w:rsidR="00053D64" w:rsidRPr="00DE34CD" w:rsidRDefault="00053D64" w:rsidP="000A7ED2">
            <w:pPr>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PROGRAM 1200 POLITIČKE STRANKE</w:t>
            </w:r>
          </w:p>
        </w:tc>
        <w:tc>
          <w:tcPr>
            <w:tcW w:w="1275" w:type="dxa"/>
            <w:noWrap/>
            <w:vAlign w:val="center"/>
          </w:tcPr>
          <w:p w14:paraId="3AD9D369" w14:textId="77777777" w:rsidR="00053D64" w:rsidRPr="00DE34CD" w:rsidRDefault="00053D64" w:rsidP="000A7ED2">
            <w:pPr>
              <w:jc w:val="right"/>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9.160,00</w:t>
            </w:r>
          </w:p>
        </w:tc>
      </w:tr>
      <w:tr w:rsidR="00053D64" w:rsidRPr="00DE34CD" w14:paraId="3E888D55" w14:textId="77777777" w:rsidTr="000A7ED2">
        <w:trPr>
          <w:trHeight w:val="255"/>
        </w:trPr>
        <w:tc>
          <w:tcPr>
            <w:tcW w:w="6521" w:type="dxa"/>
            <w:noWrap/>
            <w:hideMark/>
          </w:tcPr>
          <w:p w14:paraId="258BE0B4" w14:textId="77777777" w:rsidR="00053D64" w:rsidRPr="00DE34CD" w:rsidRDefault="00053D64" w:rsidP="000A7ED2">
            <w:pPr>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PROGRAM 1202 DJEČJE GRADSKO VIJEĆE</w:t>
            </w:r>
          </w:p>
        </w:tc>
        <w:tc>
          <w:tcPr>
            <w:tcW w:w="1275" w:type="dxa"/>
            <w:noWrap/>
            <w:vAlign w:val="center"/>
          </w:tcPr>
          <w:p w14:paraId="0238224D" w14:textId="77777777" w:rsidR="00053D64" w:rsidRPr="00DE34CD" w:rsidRDefault="00053D64" w:rsidP="000A7ED2">
            <w:pPr>
              <w:jc w:val="right"/>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400,00</w:t>
            </w:r>
          </w:p>
        </w:tc>
      </w:tr>
      <w:tr w:rsidR="00053D64" w:rsidRPr="00DE34CD" w14:paraId="432735C5" w14:textId="77777777" w:rsidTr="000A7ED2">
        <w:trPr>
          <w:trHeight w:val="255"/>
        </w:trPr>
        <w:tc>
          <w:tcPr>
            <w:tcW w:w="6521" w:type="dxa"/>
            <w:noWrap/>
            <w:hideMark/>
          </w:tcPr>
          <w:p w14:paraId="17A2D9EA" w14:textId="77777777" w:rsidR="00053D64" w:rsidRPr="00DE34CD" w:rsidRDefault="00053D64" w:rsidP="000A7ED2">
            <w:pPr>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PROGRAM 1203 SAVJET MLADIH GRADA POŽEGE</w:t>
            </w:r>
          </w:p>
        </w:tc>
        <w:tc>
          <w:tcPr>
            <w:tcW w:w="1275" w:type="dxa"/>
            <w:noWrap/>
            <w:vAlign w:val="center"/>
          </w:tcPr>
          <w:p w14:paraId="5D8E9CEE" w14:textId="77777777" w:rsidR="00053D64" w:rsidRPr="00DE34CD" w:rsidRDefault="00053D64" w:rsidP="000A7ED2">
            <w:pPr>
              <w:jc w:val="right"/>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4.000,00</w:t>
            </w:r>
          </w:p>
        </w:tc>
      </w:tr>
    </w:tbl>
    <w:p w14:paraId="5246A234" w14:textId="28C7D473" w:rsidR="00053D64" w:rsidRPr="00DE34CD" w:rsidRDefault="00053D64" w:rsidP="00053D64">
      <w:pPr>
        <w:pStyle w:val="Uvuenotijeloteksta"/>
        <w:spacing w:before="240" w:after="240"/>
        <w:ind w:left="426"/>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2.</w:t>
      </w:r>
      <w:r w:rsidRPr="00DE34CD">
        <w:rPr>
          <w:rFonts w:asciiTheme="minorHAnsi" w:hAnsiTheme="minorHAnsi" w:cstheme="minorHAnsi"/>
          <w:b w:val="0"/>
          <w:sz w:val="22"/>
          <w:szCs w:val="22"/>
          <w:lang w:val="hr-HR"/>
        </w:rPr>
        <w:tab/>
      </w:r>
      <w:r w:rsidR="00CC1F0B" w:rsidRPr="00DE34CD">
        <w:rPr>
          <w:rFonts w:asciiTheme="minorHAnsi" w:hAnsiTheme="minorHAnsi" w:cstheme="minorHAnsi"/>
          <w:b w:val="0"/>
          <w:sz w:val="22"/>
          <w:szCs w:val="22"/>
          <w:lang w:val="hr-HR"/>
        </w:rPr>
        <w:tab/>
      </w:r>
      <w:r w:rsidRPr="00DE34CD">
        <w:rPr>
          <w:rFonts w:asciiTheme="minorHAnsi" w:hAnsiTheme="minorHAnsi" w:cstheme="minorHAnsi"/>
          <w:b w:val="0"/>
          <w:sz w:val="22"/>
          <w:szCs w:val="22"/>
          <w:lang w:val="hr-HR"/>
        </w:rPr>
        <w:t>PROGRAM RADA UPRAVNOG ODJELA ZA DRUŠTVENE DJELATNOSTI</w:t>
      </w:r>
    </w:p>
    <w:p w14:paraId="7AC98459" w14:textId="77777777" w:rsidR="00053D64" w:rsidRPr="00DE34CD" w:rsidRDefault="00053D64" w:rsidP="00053D64">
      <w:pPr>
        <w:shd w:val="clear" w:color="auto" w:fill="FFFFFF"/>
        <w:ind w:firstLine="708"/>
        <w:jc w:val="both"/>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Upravni odjela za društvene djelatnosti sukladno Odluci o ustrojstvu u svojoj nadležnosti ima poslove koji se odnose na osiguravanje potreba stanovnika u području skrbi o djeci, odgoja i obrazovanja, socijalne skrbi, zdravstva i umirovljenika, kao i područja kulture, sporta, udruga, tehničke kulture, turizma, vjerskih zajednica i nacionalnih manjina. Sukladno navedenom, Upravni odjel za društvene djelatnosti  u 2024. godine će obavljati poslove koji se odnose na:</w:t>
      </w:r>
    </w:p>
    <w:p w14:paraId="1FE733E9" w14:textId="77777777" w:rsidR="00053D64" w:rsidRPr="00DE34CD" w:rsidRDefault="00053D64">
      <w:pPr>
        <w:pStyle w:val="Odlomakpopisa"/>
        <w:numPr>
          <w:ilvl w:val="0"/>
          <w:numId w:val="21"/>
        </w:numPr>
        <w:shd w:val="clear" w:color="auto" w:fill="FFFFFF"/>
        <w:suppressAutoHyphens w:val="0"/>
        <w:autoSpaceDN/>
        <w:contextualSpacing/>
        <w:jc w:val="both"/>
        <w:textAlignment w:val="auto"/>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 xml:space="preserve">skrb o djeci, odgoj i obrazovanje koji obuhvaćaju osiguravanje financijskih i materijalnih uvjeta za rad odgojnih i obrazovnih ustanova kojima je Grad osnivač, praćenje rada i poslovanja tih ustanova i pripremu prijedloga za utvrđivanje programa odgoja i obrazovanja iznad zakonskog standarda koji se financiraju iz proračuna Grada, poslove koordinacije u izradi i odabiru javnih potreba u području predškolskog odgoja i obrazovanja i praćenja njegove provedbe kao i </w:t>
      </w:r>
      <w:r w:rsidRPr="00DE34CD">
        <w:rPr>
          <w:rFonts w:asciiTheme="minorHAnsi" w:hAnsiTheme="minorHAnsi" w:cstheme="minorHAnsi"/>
          <w:b w:val="0"/>
          <w:sz w:val="22"/>
          <w:szCs w:val="22"/>
          <w:lang w:val="hr-HR"/>
        </w:rPr>
        <w:lastRenderedPageBreak/>
        <w:t>dodjele učeničkih stipendija te ostale poslove vezane za predškolski odgoj i obrazovanje i osnovno školstvo.</w:t>
      </w:r>
    </w:p>
    <w:p w14:paraId="03BF2294" w14:textId="77777777" w:rsidR="00053D64" w:rsidRPr="00DE34CD" w:rsidRDefault="00053D64">
      <w:pPr>
        <w:pStyle w:val="Odlomakpopisa"/>
        <w:numPr>
          <w:ilvl w:val="0"/>
          <w:numId w:val="20"/>
        </w:numPr>
        <w:shd w:val="clear" w:color="auto" w:fill="FFFFFF"/>
        <w:suppressAutoHyphens w:val="0"/>
        <w:autoSpaceDN/>
        <w:contextualSpacing/>
        <w:jc w:val="both"/>
        <w:textAlignment w:val="auto"/>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 xml:space="preserve">socijalnu skrb i unaprjeđenje programa zdravstvene zaštite te pronatalitetne politike na području Grada koji se odnose na sustavno praćenje relevantnih pokazatelja i predlaganje konkretnih mjera za zaštitu i unaprjeđenje socijalne skrbi na razini Grada kroz provedbu javnih potreba u socijalnoj skrbi i dodjelu različitih oblika pomoći socijalno ugroženim građanima te poticanje i primjenu zaštite životnog standarda. </w:t>
      </w:r>
    </w:p>
    <w:p w14:paraId="569E2C54" w14:textId="77777777" w:rsidR="00053D64" w:rsidRPr="00DE34CD" w:rsidRDefault="00053D64">
      <w:pPr>
        <w:pStyle w:val="Odlomakpopisa"/>
        <w:numPr>
          <w:ilvl w:val="0"/>
          <w:numId w:val="20"/>
        </w:numPr>
        <w:shd w:val="clear" w:color="auto" w:fill="FFFFFF"/>
        <w:suppressAutoHyphens w:val="0"/>
        <w:autoSpaceDN/>
        <w:contextualSpacing/>
        <w:jc w:val="both"/>
        <w:textAlignment w:val="auto"/>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unaprjeđenje programa i projekata zdravstvene zaštite na području Grada kroz suradnju s ustanovama, udrugama i drugim pravnim osobama u pogledu praćenja i unapređenja zdravstvene zaštite te poslove koordinacije i provedbe mjera pronatalitetne politike.</w:t>
      </w:r>
    </w:p>
    <w:p w14:paraId="0D1784EF" w14:textId="77777777" w:rsidR="00053D64" w:rsidRPr="00DE34CD" w:rsidRDefault="00053D64">
      <w:pPr>
        <w:pStyle w:val="Odlomakpopisa"/>
        <w:numPr>
          <w:ilvl w:val="0"/>
          <w:numId w:val="20"/>
        </w:numPr>
        <w:shd w:val="clear" w:color="auto" w:fill="FFFFFF"/>
        <w:suppressAutoHyphens w:val="0"/>
        <w:autoSpaceDN/>
        <w:contextualSpacing/>
        <w:jc w:val="both"/>
        <w:textAlignment w:val="auto"/>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osiguravanje lokalnih potreba stanovnika na području kulture kroz praćenje stanja u području kulture, osiguravanje financijskih i materijalnih uvjeta za rad ustanova kojima je Grad osnivač, predlaganje programa javnih potreba Grada u kulturi, raspodjelu sredstava proračuna Grada odobrenih za programe iz područja muzejske, galerijske, likovne, knjižnične, nakladničke, glazbene, scenske, filmske, multimedijalne djelatnosti i kulturnih manifestacija te zaštitu i očuvanje kulturnih dobara.</w:t>
      </w:r>
    </w:p>
    <w:p w14:paraId="5A53864F" w14:textId="77777777" w:rsidR="00053D64" w:rsidRPr="00DE34CD" w:rsidRDefault="00053D64">
      <w:pPr>
        <w:pStyle w:val="Odlomakpopisa"/>
        <w:numPr>
          <w:ilvl w:val="0"/>
          <w:numId w:val="20"/>
        </w:numPr>
        <w:shd w:val="clear" w:color="auto" w:fill="FFFFFF"/>
        <w:suppressAutoHyphens w:val="0"/>
        <w:autoSpaceDN/>
        <w:contextualSpacing/>
        <w:jc w:val="both"/>
        <w:textAlignment w:val="auto"/>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provođenje aktivnosti na projektima i programima u kulturi od interesa za Grad, obavljanje stručnih poslova u vezi s kulturnim manifestacijama i programima od interesa za Grad i razvoj kreativnih industrija, praćenje namjenskog korištenja sredstava proračuna Grada te izradu strateških dokumenata kulturne politike Grada.</w:t>
      </w:r>
    </w:p>
    <w:p w14:paraId="51547B76" w14:textId="77777777" w:rsidR="00053D64" w:rsidRPr="00DE34CD" w:rsidRDefault="00053D64">
      <w:pPr>
        <w:pStyle w:val="Odlomakpopisa"/>
        <w:numPr>
          <w:ilvl w:val="0"/>
          <w:numId w:val="20"/>
        </w:numPr>
        <w:shd w:val="clear" w:color="auto" w:fill="FFFFFF"/>
        <w:suppressAutoHyphens w:val="0"/>
        <w:autoSpaceDN/>
        <w:contextualSpacing/>
        <w:jc w:val="both"/>
        <w:textAlignment w:val="auto"/>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osiguravanje lokalnih potreba stanovnika u području sporta, rekreacije i tehničke kulture što obuhvaća poslove i zadaće u svezi s programom javnih potreba Grada u sportu, rekreaciji i tehničkoj kulturi, raspodjelu sredstava proračuna Grada koja su po namjeni i iznosima odobrena za navedene programe, utvrđivanje kriterija za programe te uvjete za raspoređivanja sredstava, način dodjele, praćenja i nadzor nad izvršenjem programa javnih potreba te praćenje korištenja i utroška sredstava proračuna Grada namijenjenih za provedbu programa javnih potreba.</w:t>
      </w:r>
    </w:p>
    <w:p w14:paraId="311133E3" w14:textId="77777777" w:rsidR="00053D64" w:rsidRPr="00DE34CD" w:rsidRDefault="00053D64">
      <w:pPr>
        <w:pStyle w:val="Odlomakpopisa"/>
        <w:numPr>
          <w:ilvl w:val="0"/>
          <w:numId w:val="20"/>
        </w:numPr>
        <w:shd w:val="clear" w:color="auto" w:fill="FFFFFF"/>
        <w:suppressAutoHyphens w:val="0"/>
        <w:autoSpaceDN/>
        <w:contextualSpacing/>
        <w:jc w:val="both"/>
        <w:textAlignment w:val="auto"/>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stručne i druge poslove vezano za civilno društvo, ljudska prava, suradnju s vjerskim zajednicama i nacionalnim manjinama u cilju poticanja njihovog razvoja na programskoj i zakonskoj razini, suradnju s braniteljima, mladima i osobama starije životne dobi, praćenje socijalnih i demografskih kretanja i pojava, predlaganje mjera te poslove vezani uz unaprjeđenje rada s udrugama građana i promicanja sudjelovanja građana u odlučivanju te poslove kojima se potiče volonterski rad i zaštita osoba s invaliditetom kao i suradnja  s drugim tijelima s ciljem unaprjeđenja stanja u društvenom području</w:t>
      </w:r>
    </w:p>
    <w:p w14:paraId="7C005305" w14:textId="77777777" w:rsidR="00053D64" w:rsidRPr="00DE34CD" w:rsidRDefault="00053D64">
      <w:pPr>
        <w:pStyle w:val="Odlomakpopisa"/>
        <w:numPr>
          <w:ilvl w:val="0"/>
          <w:numId w:val="20"/>
        </w:numPr>
        <w:shd w:val="clear" w:color="auto" w:fill="FFFFFF"/>
        <w:suppressAutoHyphens w:val="0"/>
        <w:autoSpaceDN/>
        <w:contextualSpacing/>
        <w:jc w:val="both"/>
        <w:textAlignment w:val="auto"/>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druge stručne poslove sukladno propisima iz nadležnosti rada Upravnog odjela za društvene djelatnosti.</w:t>
      </w:r>
    </w:p>
    <w:p w14:paraId="337DD290" w14:textId="77777777" w:rsidR="00053D64" w:rsidRPr="00DE34CD" w:rsidRDefault="00053D64" w:rsidP="00053D64">
      <w:pPr>
        <w:shd w:val="clear" w:color="auto" w:fill="FFFFFF"/>
        <w:spacing w:after="240"/>
        <w:ind w:firstLine="360"/>
        <w:jc w:val="both"/>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Sukladno navedenom, kroz razdjel Upravnog odjela za društvene djelatnosti u 2024. godini planirana su sredstva s ukupnim iznosom 12.382.183,00 eura.</w:t>
      </w:r>
    </w:p>
    <w:p w14:paraId="7D03BFF1" w14:textId="77777777" w:rsidR="00053D64" w:rsidRPr="00DE34CD" w:rsidRDefault="00053D64" w:rsidP="00053D64">
      <w:pPr>
        <w:pStyle w:val="Uvuenotijeloteksta"/>
        <w:spacing w:after="240"/>
        <w:ind w:left="426" w:firstLine="282"/>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3.</w:t>
      </w:r>
      <w:r w:rsidRPr="00DE34CD">
        <w:rPr>
          <w:rFonts w:asciiTheme="minorHAnsi" w:hAnsiTheme="minorHAnsi" w:cstheme="minorHAnsi"/>
          <w:b w:val="0"/>
          <w:sz w:val="22"/>
          <w:szCs w:val="22"/>
          <w:lang w:val="hr-HR"/>
        </w:rPr>
        <w:tab/>
        <w:t>PROGRAM RADA UPRAVNOG ODJELA ZA IMOVINSKO-PRAVNE POSLOVE</w:t>
      </w:r>
    </w:p>
    <w:p w14:paraId="13E77465" w14:textId="77777777" w:rsidR="00053D64" w:rsidRPr="00DE34CD" w:rsidRDefault="00053D64" w:rsidP="00053D64">
      <w:pPr>
        <w:ind w:firstLine="708"/>
        <w:jc w:val="both"/>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 xml:space="preserve">Djelokrug rada Upravnog odjela za imovinsko-pravne poslove Grada Požege utvrđen je Odlukom o ustrojstvu i Pravilnikom o unutarnjem redu upravnih tijela Grada Požege.  Upravni odjel za imovinsko-pravne poslove Grada Požege obavlja poslove </w:t>
      </w:r>
      <w:r w:rsidRPr="00DE34CD">
        <w:rPr>
          <w:rFonts w:asciiTheme="minorHAnsi" w:hAnsiTheme="minorHAnsi" w:cstheme="minorHAnsi"/>
          <w:b w:val="0"/>
          <w:iCs/>
          <w:sz w:val="22"/>
          <w:szCs w:val="22"/>
          <w:lang w:val="hr-HR"/>
        </w:rPr>
        <w:t xml:space="preserve">u svezi </w:t>
      </w:r>
      <w:r w:rsidRPr="00DE34CD">
        <w:rPr>
          <w:rFonts w:asciiTheme="minorHAnsi" w:hAnsiTheme="minorHAnsi" w:cstheme="minorHAnsi"/>
          <w:b w:val="0"/>
          <w:sz w:val="22"/>
          <w:szCs w:val="22"/>
          <w:lang w:val="hr-HR"/>
        </w:rPr>
        <w:t xml:space="preserve">upravljanja, stjecanja, otuđivanja, davanja na upravljanje zemljišta, zgrada, poslovnih prostora, stanova i drugih nekretnina u vlasništvu Grada Požege </w:t>
      </w:r>
      <w:r w:rsidRPr="00DE34CD">
        <w:rPr>
          <w:rFonts w:asciiTheme="minorHAnsi" w:hAnsiTheme="minorHAnsi" w:cstheme="minorHAnsi"/>
          <w:b w:val="0"/>
          <w:iCs/>
          <w:sz w:val="22"/>
          <w:szCs w:val="22"/>
          <w:lang w:val="hr-HR"/>
        </w:rPr>
        <w:t xml:space="preserve">(osim poslova u svezi raspolaganja javnim površinama i javno-prometnim površinama u vlasništvu Grada Požege), poslove </w:t>
      </w:r>
      <w:r w:rsidRPr="00DE34CD">
        <w:rPr>
          <w:rFonts w:asciiTheme="minorHAnsi" w:hAnsiTheme="minorHAnsi" w:cstheme="minorHAnsi"/>
          <w:b w:val="0"/>
          <w:sz w:val="22"/>
          <w:szCs w:val="22"/>
          <w:lang w:val="hr-HR"/>
        </w:rPr>
        <w:t>evidencije nekretnina i uknjižba prava vlasništva na nekretninama Grada Požege, poslove uređenja zemljišta, poslove vezane uz zahtjeve fizičkih i pravnih osoba radi priznavanja prava vlasništva na nekretninama Grada Požege, poslove po zahtjevima stranaka nakon provedene legalizacije bespravno izgrađenih objekata, postupanje po zahtjevima vezanim za pravo prvokupa na kulturnim dobrima, stručni poslovi osnivanja stvarnih i osobnih služnosti pravnim poslom na nekretninama Grada.</w:t>
      </w:r>
    </w:p>
    <w:p w14:paraId="3168F346" w14:textId="77777777" w:rsidR="00053D64" w:rsidRPr="00DE34CD" w:rsidRDefault="00053D64" w:rsidP="00053D64">
      <w:pPr>
        <w:ind w:firstLine="708"/>
        <w:jc w:val="both"/>
        <w:rPr>
          <w:rFonts w:asciiTheme="minorHAnsi" w:hAnsiTheme="minorHAnsi" w:cstheme="minorHAnsi"/>
          <w:b w:val="0"/>
          <w:i/>
          <w:sz w:val="22"/>
          <w:szCs w:val="22"/>
          <w:lang w:val="hr-HR"/>
        </w:rPr>
      </w:pPr>
      <w:r w:rsidRPr="00DE34CD">
        <w:rPr>
          <w:rFonts w:asciiTheme="minorHAnsi" w:hAnsiTheme="minorHAnsi" w:cstheme="minorHAnsi"/>
          <w:b w:val="0"/>
          <w:iCs/>
          <w:sz w:val="22"/>
          <w:szCs w:val="22"/>
          <w:lang w:val="hr-HR"/>
        </w:rPr>
        <w:lastRenderedPageBreak/>
        <w:t xml:space="preserve">U Upravnom odjelu će se </w:t>
      </w:r>
      <w:r w:rsidRPr="00DE34CD">
        <w:rPr>
          <w:rFonts w:asciiTheme="minorHAnsi" w:hAnsiTheme="minorHAnsi" w:cstheme="minorHAnsi"/>
          <w:b w:val="0"/>
          <w:sz w:val="22"/>
          <w:szCs w:val="22"/>
          <w:shd w:val="clear" w:color="auto" w:fill="FFFFFF"/>
          <w:lang w:val="hr-HR"/>
        </w:rPr>
        <w:t>obavljati  poslovi rješavanja upravnih stvari u postupcima izvlaštenja, sudjelovanje u postupcima vezanim uz naknadu imovine oduzete za vrijeme</w:t>
      </w:r>
      <w:r w:rsidRPr="00DE34CD">
        <w:rPr>
          <w:rFonts w:asciiTheme="minorHAnsi" w:hAnsiTheme="minorHAnsi" w:cstheme="minorHAnsi"/>
          <w:b w:val="0"/>
          <w:sz w:val="22"/>
          <w:szCs w:val="22"/>
          <w:lang w:val="hr-HR"/>
        </w:rPr>
        <w:t xml:space="preserve"> jugoslavenske komunističke vladavine, u postupcima povezivanja zemljišne knjige i knjige položenih ugovora.</w:t>
      </w:r>
      <w:r w:rsidRPr="00DE34CD">
        <w:rPr>
          <w:rFonts w:asciiTheme="minorHAnsi" w:hAnsiTheme="minorHAnsi" w:cstheme="minorHAnsi"/>
          <w:b w:val="0"/>
          <w:i/>
          <w:sz w:val="22"/>
          <w:szCs w:val="22"/>
          <w:lang w:val="hr-HR"/>
        </w:rPr>
        <w:t xml:space="preserve"> </w:t>
      </w:r>
      <w:r w:rsidRPr="00DE34CD">
        <w:rPr>
          <w:rFonts w:asciiTheme="minorHAnsi" w:hAnsiTheme="minorHAnsi" w:cstheme="minorHAnsi"/>
          <w:b w:val="0"/>
          <w:iCs/>
          <w:sz w:val="22"/>
          <w:szCs w:val="22"/>
          <w:lang w:val="hr-HR"/>
        </w:rPr>
        <w:t>O</w:t>
      </w:r>
      <w:r w:rsidRPr="00DE34CD">
        <w:rPr>
          <w:rFonts w:asciiTheme="minorHAnsi" w:hAnsiTheme="minorHAnsi" w:cstheme="minorHAnsi"/>
          <w:b w:val="0"/>
          <w:sz w:val="22"/>
          <w:szCs w:val="22"/>
          <w:lang w:val="hr-HR"/>
        </w:rPr>
        <w:t>bavljat će se poslovi predlaganja mjera za upravljanje i raspolaganje (građevinskim) zemljištem te poslovi u svrhu raspolaganja građevinskim zemljištem (stjecanje, prodaja, osnivanje prava građenja, zakup, najam, služnosti i dr.), uknjižbe i drugi poslovi vezani uz zemljište.</w:t>
      </w:r>
      <w:r w:rsidRPr="00DE34CD">
        <w:rPr>
          <w:rFonts w:asciiTheme="minorHAnsi" w:hAnsiTheme="minorHAnsi" w:cstheme="minorHAnsi"/>
          <w:b w:val="0"/>
          <w:i/>
          <w:sz w:val="22"/>
          <w:szCs w:val="22"/>
          <w:lang w:val="hr-HR"/>
        </w:rPr>
        <w:t xml:space="preserve"> </w:t>
      </w:r>
      <w:r w:rsidRPr="00DE34CD">
        <w:rPr>
          <w:rFonts w:asciiTheme="minorHAnsi" w:hAnsiTheme="minorHAnsi" w:cstheme="minorHAnsi"/>
          <w:b w:val="0"/>
          <w:iCs/>
          <w:sz w:val="22"/>
          <w:szCs w:val="22"/>
          <w:lang w:val="hr-HR"/>
        </w:rPr>
        <w:t xml:space="preserve">Donosit će se </w:t>
      </w:r>
      <w:r w:rsidRPr="00DE34CD">
        <w:rPr>
          <w:rFonts w:asciiTheme="minorHAnsi" w:hAnsiTheme="minorHAnsi" w:cstheme="minorHAnsi"/>
          <w:b w:val="0"/>
          <w:sz w:val="22"/>
          <w:szCs w:val="22"/>
          <w:lang w:val="hr-HR"/>
        </w:rPr>
        <w:t>akti i opći uvjeti za raspisivanje natječaja za prodaju i davanje u zakup i vođenje evidencije o građevinskom zemljištu u vlasništvu Grada.</w:t>
      </w:r>
      <w:r w:rsidRPr="00DE34CD">
        <w:rPr>
          <w:rFonts w:asciiTheme="minorHAnsi" w:hAnsiTheme="minorHAnsi" w:cstheme="minorHAnsi"/>
          <w:b w:val="0"/>
          <w:i/>
          <w:sz w:val="22"/>
          <w:szCs w:val="22"/>
          <w:lang w:val="hr-HR"/>
        </w:rPr>
        <w:t xml:space="preserve"> </w:t>
      </w:r>
      <w:r w:rsidRPr="00DE34CD">
        <w:rPr>
          <w:rFonts w:asciiTheme="minorHAnsi" w:hAnsiTheme="minorHAnsi" w:cstheme="minorHAnsi"/>
          <w:b w:val="0"/>
          <w:sz w:val="22"/>
          <w:szCs w:val="22"/>
          <w:lang w:val="hr-HR"/>
        </w:rPr>
        <w:t>Upravljanje stambenim i poslovnim prostorima u vlasništvu Grada uključuje i izradu kriterija i mjerila za korištenje i namjenu poslovnih prostora, priprema i obavljanje svih poslova vezanih za provođenje javnih poziva za prodaju ili davanje u zakup nekretnina u vlasništvu Grada Požege. Poslove održavanja stanova i poslovnih prostora obavlja upravno tijelo nadležno za poslove gradnje. U Upravnom odjelu izrađuju se akti i provode postupci natječaja za raspolaganje poljoprivrednim zemljištem u vlasništvu Republike Hrvatske (prodaja i zakup).</w:t>
      </w:r>
    </w:p>
    <w:p w14:paraId="2249A131" w14:textId="77777777" w:rsidR="00053D64" w:rsidRPr="00DE34CD" w:rsidRDefault="00053D64" w:rsidP="00053D64">
      <w:pPr>
        <w:ind w:firstLine="708"/>
        <w:jc w:val="both"/>
        <w:rPr>
          <w:rFonts w:asciiTheme="minorHAnsi" w:hAnsiTheme="minorHAnsi" w:cstheme="minorHAnsi"/>
          <w:b w:val="0"/>
          <w:i/>
          <w:sz w:val="22"/>
          <w:szCs w:val="22"/>
          <w:lang w:val="hr-HR"/>
        </w:rPr>
      </w:pPr>
      <w:r w:rsidRPr="00DE34CD">
        <w:rPr>
          <w:rFonts w:asciiTheme="minorHAnsi" w:hAnsiTheme="minorHAnsi" w:cstheme="minorHAnsi"/>
          <w:b w:val="0"/>
          <w:iCs/>
          <w:sz w:val="22"/>
          <w:szCs w:val="22"/>
          <w:lang w:val="hr-HR"/>
        </w:rPr>
        <w:t xml:space="preserve">Upravni odjel za imovinsko pravne poslove obavlja i </w:t>
      </w:r>
      <w:r w:rsidRPr="00DE34CD">
        <w:rPr>
          <w:rFonts w:asciiTheme="minorHAnsi" w:hAnsiTheme="minorHAnsi" w:cstheme="minorHAnsi"/>
          <w:b w:val="0"/>
          <w:sz w:val="22"/>
          <w:szCs w:val="22"/>
          <w:lang w:val="hr-HR"/>
        </w:rPr>
        <w:t>poslove pravnog zastupanja Grada Požege pred svim pravosudnim i upravnim tijelima.</w:t>
      </w:r>
    </w:p>
    <w:p w14:paraId="7DB9A9B1" w14:textId="77777777" w:rsidR="00053D64" w:rsidRPr="00DE34CD" w:rsidRDefault="00053D64" w:rsidP="00053D64">
      <w:pPr>
        <w:ind w:firstLine="705"/>
        <w:jc w:val="both"/>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 xml:space="preserve">Ovaj će Upravni odjel od iduće godine obavljati delegirane funkcije i zadaće posredničkog tijela za odabir operacija (u nastavku: PTOO) u okviru mehanizma integriranih teritorijalnih ulaganja i to na slijedeći način:  </w:t>
      </w:r>
    </w:p>
    <w:p w14:paraId="56AFE3C9" w14:textId="77777777" w:rsidR="00053D64" w:rsidRPr="00DE34CD" w:rsidRDefault="00053D64">
      <w:pPr>
        <w:numPr>
          <w:ilvl w:val="0"/>
          <w:numId w:val="22"/>
        </w:numPr>
        <w:ind w:left="1134" w:hanging="425"/>
        <w:jc w:val="both"/>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provodi funkcije odabira operacija ITU mehanizma za urbano područje koje se posebno utvrđuju u okviru svakog pojedinog poziva na dodjelu bespovratnih sredstava,</w:t>
      </w:r>
    </w:p>
    <w:p w14:paraId="34C272DB" w14:textId="77777777" w:rsidR="00053D64" w:rsidRPr="00DE34CD" w:rsidRDefault="00053D64">
      <w:pPr>
        <w:numPr>
          <w:ilvl w:val="0"/>
          <w:numId w:val="22"/>
        </w:numPr>
        <w:ind w:left="1134" w:hanging="425"/>
        <w:jc w:val="both"/>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poduzima sva potrebna djelovanja u svrhu sprječavanja, otkrivanja i ispravljanja te prijave nepravilnosti, uključujući prijevare,</w:t>
      </w:r>
    </w:p>
    <w:p w14:paraId="22BD176C" w14:textId="77777777" w:rsidR="00053D64" w:rsidRPr="00DE34CD" w:rsidRDefault="00053D64">
      <w:pPr>
        <w:numPr>
          <w:ilvl w:val="0"/>
          <w:numId w:val="22"/>
        </w:numPr>
        <w:ind w:left="1134" w:hanging="425"/>
        <w:jc w:val="both"/>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planira sredstva za provedbu svojih funkcija te ih provodi poštujući načela dobrog financijskog upravljanja, transparentnosti i sprječavanja sukoba interesa,</w:t>
      </w:r>
    </w:p>
    <w:p w14:paraId="4B38583C" w14:textId="77777777" w:rsidR="00053D64" w:rsidRPr="00DE34CD" w:rsidRDefault="00053D64">
      <w:pPr>
        <w:pStyle w:val="Odlomakpopisa"/>
        <w:numPr>
          <w:ilvl w:val="0"/>
          <w:numId w:val="22"/>
        </w:numPr>
        <w:suppressAutoHyphens w:val="0"/>
        <w:spacing w:after="160"/>
        <w:ind w:left="1134" w:hanging="425"/>
        <w:jc w:val="both"/>
        <w:textAlignment w:val="auto"/>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osigurava poštivanje načela razdvajanja funkcija, provodi sve dodatne aktivnosti i zadaće PTOO sukladno relevantnim pravilima.</w:t>
      </w:r>
    </w:p>
    <w:p w14:paraId="00B4CC12" w14:textId="711D36B2" w:rsidR="00053D64" w:rsidRPr="00DE34CD" w:rsidRDefault="00053D64" w:rsidP="00053D64">
      <w:pPr>
        <w:pStyle w:val="Uvuenotijeloteksta"/>
        <w:spacing w:after="240"/>
        <w:ind w:firstLine="426"/>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4.</w:t>
      </w:r>
      <w:r w:rsidRPr="00DE34CD">
        <w:rPr>
          <w:rFonts w:asciiTheme="minorHAnsi" w:hAnsiTheme="minorHAnsi" w:cstheme="minorHAnsi"/>
          <w:b w:val="0"/>
          <w:sz w:val="22"/>
          <w:szCs w:val="22"/>
          <w:lang w:val="hr-HR"/>
        </w:rPr>
        <w:tab/>
        <w:t>PROGRAM RADA UPRAVNOG ODJELA ZA KOMUNALNE DJELATNOSTI I GOSPODARENJE</w:t>
      </w:r>
    </w:p>
    <w:p w14:paraId="330587EF" w14:textId="3FE4C106" w:rsidR="00053D64" w:rsidRPr="00DE34CD" w:rsidRDefault="00CC1F0B" w:rsidP="00CC1F0B">
      <w:pPr>
        <w:pStyle w:val="Uvuenotijeloteksta"/>
        <w:spacing w:after="0"/>
        <w:ind w:firstLine="705"/>
        <w:jc w:val="both"/>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 xml:space="preserve"> </w:t>
      </w:r>
      <w:r w:rsidR="00053D64" w:rsidRPr="00DE34CD">
        <w:rPr>
          <w:rFonts w:asciiTheme="minorHAnsi" w:hAnsiTheme="minorHAnsi" w:cstheme="minorHAnsi"/>
          <w:b w:val="0"/>
          <w:sz w:val="22"/>
          <w:szCs w:val="22"/>
          <w:lang w:val="hr-HR"/>
        </w:rPr>
        <w:t xml:space="preserve">Upravni odjel za komunalne djelatnosti i gospodarenje (u nastavku teksta: Upravni odjel) će u 2024. godini, obavljati poslove u okviru četiri odsjeka, kako slijedi: </w:t>
      </w:r>
    </w:p>
    <w:p w14:paraId="763CBAE8" w14:textId="77777777" w:rsidR="00053D64" w:rsidRPr="00DE34CD" w:rsidRDefault="00053D64" w:rsidP="00CC1F0B">
      <w:pPr>
        <w:pStyle w:val="Uvuenotijeloteksta"/>
        <w:spacing w:after="0"/>
        <w:ind w:firstLine="705"/>
        <w:jc w:val="both"/>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1. u Odsjeku za komunalni sustav i komunalno gospodarstvo obavljat će poslov</w:t>
      </w:r>
      <w:r w:rsidRPr="00DE34CD">
        <w:rPr>
          <w:rFonts w:asciiTheme="minorHAnsi" w:hAnsiTheme="minorHAnsi" w:cstheme="minorHAnsi"/>
          <w:b w:val="0"/>
          <w:iCs/>
          <w:sz w:val="22"/>
          <w:szCs w:val="22"/>
          <w:lang w:val="hr-HR"/>
        </w:rPr>
        <w:t>i:</w:t>
      </w:r>
    </w:p>
    <w:p w14:paraId="12DB4EE2" w14:textId="77777777" w:rsidR="00053D64" w:rsidRPr="00DE34CD" w:rsidRDefault="00053D64" w:rsidP="00CC1F0B">
      <w:pPr>
        <w:pStyle w:val="Uvuenotijeloteksta"/>
        <w:spacing w:after="0"/>
        <w:ind w:firstLine="851"/>
        <w:jc w:val="both"/>
        <w:rPr>
          <w:rFonts w:asciiTheme="minorHAnsi" w:hAnsiTheme="minorHAnsi" w:cstheme="minorHAnsi"/>
          <w:b w:val="0"/>
          <w:iCs/>
          <w:sz w:val="22"/>
          <w:szCs w:val="22"/>
          <w:lang w:val="hr-HR"/>
        </w:rPr>
      </w:pPr>
      <w:r w:rsidRPr="00DE34CD">
        <w:rPr>
          <w:rFonts w:asciiTheme="minorHAnsi" w:hAnsiTheme="minorHAnsi" w:cstheme="minorHAnsi"/>
          <w:b w:val="0"/>
          <w:iCs/>
          <w:sz w:val="22"/>
          <w:szCs w:val="22"/>
          <w:lang w:val="hr-HR"/>
        </w:rPr>
        <w:t xml:space="preserve">- komunalnih djelatnosti koji se odnose na poslove obavljanja komunalnih djelatnosti, na ustroj subjekata komunalnog gospodarstva u vlasništvu Grada Požege, te na cijene komunalnih usluga </w:t>
      </w:r>
    </w:p>
    <w:p w14:paraId="026DE1E3" w14:textId="77777777" w:rsidR="00053D64" w:rsidRPr="00DE34CD" w:rsidRDefault="00053D64" w:rsidP="00CC1F0B">
      <w:pPr>
        <w:pStyle w:val="Uvuenotijeloteksta"/>
        <w:spacing w:after="0"/>
        <w:ind w:firstLine="851"/>
        <w:jc w:val="both"/>
        <w:rPr>
          <w:rFonts w:asciiTheme="minorHAnsi" w:hAnsiTheme="minorHAnsi" w:cstheme="minorHAnsi"/>
          <w:b w:val="0"/>
          <w:iCs/>
          <w:sz w:val="22"/>
          <w:szCs w:val="22"/>
          <w:lang w:val="hr-HR"/>
        </w:rPr>
      </w:pPr>
      <w:r w:rsidRPr="00DE34CD">
        <w:rPr>
          <w:rFonts w:asciiTheme="minorHAnsi" w:hAnsiTheme="minorHAnsi" w:cstheme="minorHAnsi"/>
          <w:b w:val="0"/>
          <w:iCs/>
          <w:sz w:val="22"/>
          <w:szCs w:val="22"/>
          <w:lang w:val="hr-HR"/>
        </w:rPr>
        <w:t xml:space="preserve">- utvrđivanja i naplate komunalnih i sličnih obveza koji se odnose na upravne i druge poslove utvrđivanja tih obveza, te njihovu naplatu, uključujući i prisilnu naplatu </w:t>
      </w:r>
    </w:p>
    <w:p w14:paraId="4C7F7444" w14:textId="77777777" w:rsidR="00053D64" w:rsidRPr="00DE34CD" w:rsidRDefault="00053D64" w:rsidP="00CC1F0B">
      <w:pPr>
        <w:pStyle w:val="Uvuenotijeloteksta"/>
        <w:spacing w:after="0"/>
        <w:ind w:firstLine="851"/>
        <w:jc w:val="both"/>
        <w:rPr>
          <w:rFonts w:asciiTheme="minorHAnsi" w:hAnsiTheme="minorHAnsi" w:cstheme="minorHAnsi"/>
          <w:b w:val="0"/>
          <w:iCs/>
          <w:sz w:val="22"/>
          <w:szCs w:val="22"/>
          <w:lang w:val="hr-HR"/>
        </w:rPr>
      </w:pPr>
      <w:r w:rsidRPr="00DE34CD">
        <w:rPr>
          <w:rFonts w:asciiTheme="minorHAnsi" w:hAnsiTheme="minorHAnsi" w:cstheme="minorHAnsi"/>
          <w:b w:val="0"/>
          <w:iCs/>
          <w:sz w:val="22"/>
          <w:szCs w:val="22"/>
          <w:lang w:val="hr-HR"/>
        </w:rPr>
        <w:t>- komunalnog reda koji obuhvaća uređivanje i nadzor komunalnog reda, te nadzor provođenja odluka o agrotehničkim mjerama i mjerama za uređenje i održavanje poljoprivrednih rudina  uključujući i rad komunalnog redarstva Grada Požege</w:t>
      </w:r>
    </w:p>
    <w:p w14:paraId="509C3463" w14:textId="77777777" w:rsidR="00053D64" w:rsidRPr="00DE34CD" w:rsidRDefault="00053D64" w:rsidP="00CC1F0B">
      <w:pPr>
        <w:pStyle w:val="Uvuenotijeloteksta"/>
        <w:spacing w:after="0"/>
        <w:ind w:firstLine="851"/>
        <w:jc w:val="both"/>
        <w:rPr>
          <w:rFonts w:asciiTheme="minorHAnsi" w:hAnsiTheme="minorHAnsi" w:cstheme="minorHAnsi"/>
          <w:b w:val="0"/>
          <w:iCs/>
          <w:sz w:val="22"/>
          <w:szCs w:val="22"/>
          <w:lang w:val="hr-HR"/>
        </w:rPr>
      </w:pPr>
      <w:r w:rsidRPr="00DE34CD">
        <w:rPr>
          <w:rFonts w:asciiTheme="minorHAnsi" w:hAnsiTheme="minorHAnsi" w:cstheme="minorHAnsi"/>
          <w:b w:val="0"/>
          <w:iCs/>
          <w:sz w:val="22"/>
          <w:szCs w:val="22"/>
          <w:lang w:val="hr-HR"/>
        </w:rPr>
        <w:t>- prometnog redarstva koji obavlja poslove nadzora i premještanja zaustavljenih i parkiranih vozila sukladno odredbama Zakona o sigurnosti prometa na cestama, poslove upravljanja prometom, poslove nadzora u zonama smirenog prometa, prometa u pješačkim zonama</w:t>
      </w:r>
    </w:p>
    <w:p w14:paraId="1392A916" w14:textId="77777777" w:rsidR="00053D64" w:rsidRPr="00DE34CD" w:rsidRDefault="00053D64" w:rsidP="00CC1F0B">
      <w:pPr>
        <w:pStyle w:val="Uvuenotijeloteksta"/>
        <w:spacing w:after="0"/>
        <w:ind w:firstLine="851"/>
        <w:jc w:val="both"/>
        <w:rPr>
          <w:rFonts w:asciiTheme="minorHAnsi" w:hAnsiTheme="minorHAnsi" w:cstheme="minorHAnsi"/>
          <w:b w:val="0"/>
          <w:iCs/>
          <w:sz w:val="22"/>
          <w:szCs w:val="22"/>
          <w:lang w:val="hr-HR"/>
        </w:rPr>
      </w:pPr>
      <w:r w:rsidRPr="00DE34CD">
        <w:rPr>
          <w:rFonts w:asciiTheme="minorHAnsi" w:hAnsiTheme="minorHAnsi" w:cstheme="minorHAnsi"/>
          <w:b w:val="0"/>
          <w:iCs/>
          <w:sz w:val="22"/>
          <w:szCs w:val="22"/>
          <w:lang w:val="hr-HR"/>
        </w:rPr>
        <w:t>- zaštite i spašavanja koji se odnose na stručno-tehničke poslove zaštite koji spadaju u djelokrug Grada Požege.</w:t>
      </w:r>
    </w:p>
    <w:p w14:paraId="7C6D72C7" w14:textId="77B0144E" w:rsidR="00053D64" w:rsidRPr="00DE34CD" w:rsidRDefault="00053D64" w:rsidP="00307BCE">
      <w:pPr>
        <w:ind w:firstLine="993"/>
        <w:jc w:val="both"/>
        <w:rPr>
          <w:rFonts w:asciiTheme="minorHAnsi" w:hAnsiTheme="minorHAnsi" w:cstheme="minorHAnsi"/>
          <w:b w:val="0"/>
          <w:iCs/>
          <w:sz w:val="22"/>
          <w:szCs w:val="22"/>
          <w:lang w:val="hr-HR"/>
        </w:rPr>
      </w:pPr>
      <w:r w:rsidRPr="00DE34CD">
        <w:rPr>
          <w:rFonts w:asciiTheme="minorHAnsi" w:hAnsiTheme="minorHAnsi" w:cstheme="minorHAnsi"/>
          <w:b w:val="0"/>
          <w:sz w:val="22"/>
          <w:szCs w:val="22"/>
          <w:lang w:val="hr-HR"/>
        </w:rPr>
        <w:t xml:space="preserve">2. u Odsjeku za graditeljstvo, prostorno uređenje, zaštitu okoliša i održavanje gradskih objekata u kojem se obavljaju </w:t>
      </w:r>
      <w:r w:rsidRPr="00DE34CD">
        <w:rPr>
          <w:rFonts w:asciiTheme="minorHAnsi" w:hAnsiTheme="minorHAnsi" w:cstheme="minorHAnsi"/>
          <w:b w:val="0"/>
          <w:iCs/>
          <w:sz w:val="22"/>
          <w:szCs w:val="22"/>
          <w:lang w:val="hr-HR"/>
        </w:rPr>
        <w:t>poslovi:</w:t>
      </w:r>
    </w:p>
    <w:p w14:paraId="0DD92891" w14:textId="77777777" w:rsidR="00053D64" w:rsidRPr="00DE34CD" w:rsidRDefault="00053D64" w:rsidP="00CC1F0B">
      <w:pPr>
        <w:pStyle w:val="Uvuenotijeloteksta"/>
        <w:spacing w:after="0"/>
        <w:ind w:firstLine="993"/>
        <w:jc w:val="both"/>
        <w:rPr>
          <w:rFonts w:asciiTheme="minorHAnsi" w:hAnsiTheme="minorHAnsi" w:cstheme="minorHAnsi"/>
          <w:b w:val="0"/>
          <w:iCs/>
          <w:sz w:val="22"/>
          <w:szCs w:val="22"/>
          <w:lang w:val="hr-HR"/>
        </w:rPr>
      </w:pPr>
      <w:r w:rsidRPr="00DE34CD">
        <w:rPr>
          <w:rFonts w:asciiTheme="minorHAnsi" w:hAnsiTheme="minorHAnsi" w:cstheme="minorHAnsi"/>
          <w:b w:val="0"/>
          <w:iCs/>
          <w:sz w:val="22"/>
          <w:szCs w:val="22"/>
          <w:lang w:val="hr-HR"/>
        </w:rPr>
        <w:t xml:space="preserve">- uređenja područja Grada Požege koji se odnose na poslove izgradnje i održavanja objekata u vlasništvu Grada Požege, prometnica i drugih javnih površina, na uređenje građevinskog zemljišta koje obuhvaća izgradnju komunalne i druge odgovarajuće infrastrukture </w:t>
      </w:r>
    </w:p>
    <w:p w14:paraId="5EF60848" w14:textId="77777777" w:rsidR="00053D64" w:rsidRPr="00DE34CD" w:rsidRDefault="00053D64" w:rsidP="00CC1F0B">
      <w:pPr>
        <w:pStyle w:val="Uvuenotijeloteksta"/>
        <w:spacing w:after="0"/>
        <w:ind w:firstLine="993"/>
        <w:jc w:val="both"/>
        <w:rPr>
          <w:rFonts w:asciiTheme="minorHAnsi" w:hAnsiTheme="minorHAnsi" w:cstheme="minorHAnsi"/>
          <w:b w:val="0"/>
          <w:iCs/>
          <w:sz w:val="22"/>
          <w:szCs w:val="22"/>
          <w:lang w:val="hr-HR"/>
        </w:rPr>
      </w:pPr>
      <w:r w:rsidRPr="00DE34CD">
        <w:rPr>
          <w:rFonts w:asciiTheme="minorHAnsi" w:hAnsiTheme="minorHAnsi" w:cstheme="minorHAnsi"/>
          <w:b w:val="0"/>
          <w:iCs/>
          <w:sz w:val="22"/>
          <w:szCs w:val="22"/>
          <w:lang w:val="hr-HR"/>
        </w:rPr>
        <w:lastRenderedPageBreak/>
        <w:t xml:space="preserve">- geodetski poslovi koji se odnose na poslove osnivanja i vođenja katastra vodova, označavanje prostornih jedinica koje obuhvaća poslove evidencije, imenovanja i označavanja naselja, ulica i trgova </w:t>
      </w:r>
    </w:p>
    <w:p w14:paraId="1FA8A88C" w14:textId="77777777" w:rsidR="00053D64" w:rsidRPr="00DE34CD" w:rsidRDefault="00053D64" w:rsidP="00CC1F0B">
      <w:pPr>
        <w:pStyle w:val="Uvuenotijeloteksta"/>
        <w:spacing w:after="0"/>
        <w:ind w:firstLine="993"/>
        <w:jc w:val="both"/>
        <w:rPr>
          <w:rFonts w:asciiTheme="minorHAnsi" w:hAnsiTheme="minorHAnsi" w:cstheme="minorHAnsi"/>
          <w:b w:val="0"/>
          <w:iCs/>
          <w:sz w:val="22"/>
          <w:szCs w:val="22"/>
          <w:lang w:val="hr-HR"/>
        </w:rPr>
      </w:pPr>
      <w:r w:rsidRPr="00DE34CD">
        <w:rPr>
          <w:rFonts w:asciiTheme="minorHAnsi" w:hAnsiTheme="minorHAnsi" w:cstheme="minorHAnsi"/>
          <w:b w:val="0"/>
          <w:iCs/>
          <w:sz w:val="22"/>
          <w:szCs w:val="22"/>
          <w:lang w:val="hr-HR"/>
        </w:rPr>
        <w:t>- prostornog planiranja koje obuhvaća praćenje i analizu provođenja dokumenta prostornog uređenja, ocjenu provedenih mjera i njihove učinkovitosti na svrhovito gospodarenje prostorom i zaštitu vrijednosti prostora i okoliša, izradu izvješća o stanju u prostoru, te pripreme i provedbe mjera za unapređenje stanja u prostoru, poslove u svezi s izradom prostornih planova, akata o položajnim zonama i sličnih akata, poslove u svezi izdavanja građevinskih i lokacijskih dozvola, drugih akata vezanih uz gradnju, te provedbu dokumenta prostornog uređenja iz djelokruga Grada</w:t>
      </w:r>
    </w:p>
    <w:p w14:paraId="2456B60A" w14:textId="77777777" w:rsidR="00053D64" w:rsidRPr="00DE34CD" w:rsidRDefault="00053D64" w:rsidP="00CC1F0B">
      <w:pPr>
        <w:pStyle w:val="Uvuenotijeloteksta"/>
        <w:spacing w:after="0"/>
        <w:ind w:firstLine="993"/>
        <w:jc w:val="both"/>
        <w:rPr>
          <w:rFonts w:asciiTheme="minorHAnsi" w:hAnsiTheme="minorHAnsi" w:cstheme="minorHAnsi"/>
          <w:b w:val="0"/>
          <w:iCs/>
          <w:sz w:val="22"/>
          <w:szCs w:val="22"/>
          <w:lang w:val="hr-HR"/>
        </w:rPr>
      </w:pPr>
      <w:r w:rsidRPr="00DE34CD">
        <w:rPr>
          <w:rFonts w:asciiTheme="minorHAnsi" w:hAnsiTheme="minorHAnsi" w:cstheme="minorHAnsi"/>
          <w:b w:val="0"/>
          <w:iCs/>
          <w:sz w:val="22"/>
          <w:szCs w:val="22"/>
          <w:lang w:val="hr-HR"/>
        </w:rPr>
        <w:t>- prometa koji obuhvaćaju praćenje, analizu i normativno uređivanje, odgovarajuće označavanje, te nadzor cestovnog prometa, u smislu propisa o sigurnosti prometa na cestama, poslove u svezi raspolaganja javnim površinama i javno-prometnim površinama u vlasništvu Grada Požege</w:t>
      </w:r>
    </w:p>
    <w:p w14:paraId="2D92536F" w14:textId="77777777" w:rsidR="00053D64" w:rsidRPr="00DE34CD" w:rsidRDefault="00053D64" w:rsidP="00CC1F0B">
      <w:pPr>
        <w:pStyle w:val="Uvuenotijeloteksta"/>
        <w:spacing w:after="0"/>
        <w:ind w:firstLine="993"/>
        <w:jc w:val="both"/>
        <w:rPr>
          <w:rFonts w:asciiTheme="minorHAnsi" w:hAnsiTheme="minorHAnsi" w:cstheme="minorHAnsi"/>
          <w:b w:val="0"/>
          <w:iCs/>
          <w:sz w:val="22"/>
          <w:szCs w:val="22"/>
          <w:lang w:val="hr-HR"/>
        </w:rPr>
      </w:pPr>
      <w:r w:rsidRPr="00DE34CD">
        <w:rPr>
          <w:rFonts w:asciiTheme="minorHAnsi" w:hAnsiTheme="minorHAnsi" w:cstheme="minorHAnsi"/>
          <w:b w:val="0"/>
          <w:iCs/>
          <w:sz w:val="22"/>
          <w:szCs w:val="22"/>
          <w:lang w:val="hr-HR"/>
        </w:rPr>
        <w:t xml:space="preserve">- zaštite okoliša koji obuhvaćaju praćenje stanja zaštite okoliša, te izradu studija, planova i drugih akata u svezi unapređenjem zaštite okoliša. </w:t>
      </w:r>
    </w:p>
    <w:p w14:paraId="61978CD5" w14:textId="77777777" w:rsidR="00053D64" w:rsidRPr="00DE34CD" w:rsidRDefault="00053D64" w:rsidP="00CC1F0B">
      <w:pPr>
        <w:pStyle w:val="Uvuenotijeloteksta"/>
        <w:spacing w:after="0"/>
        <w:ind w:firstLine="993"/>
        <w:jc w:val="both"/>
        <w:rPr>
          <w:rFonts w:asciiTheme="minorHAnsi" w:hAnsiTheme="minorHAnsi" w:cstheme="minorHAnsi"/>
          <w:b w:val="0"/>
          <w:iCs/>
          <w:sz w:val="22"/>
          <w:szCs w:val="22"/>
          <w:lang w:val="hr-HR"/>
        </w:rPr>
      </w:pPr>
      <w:r w:rsidRPr="00DE34CD">
        <w:rPr>
          <w:rFonts w:asciiTheme="minorHAnsi" w:hAnsiTheme="minorHAnsi" w:cstheme="minorHAnsi"/>
          <w:b w:val="0"/>
          <w:iCs/>
          <w:sz w:val="22"/>
          <w:szCs w:val="22"/>
          <w:lang w:val="hr-HR"/>
        </w:rPr>
        <w:t>- mjesnu samoupravu koja obuhvaća poslove u svezi s radom mjesnih odbora (osim poslova izbora i konstituiranja tih tijela)</w:t>
      </w:r>
    </w:p>
    <w:p w14:paraId="0E02BA79" w14:textId="77777777" w:rsidR="00053D64" w:rsidRPr="00DE34CD" w:rsidRDefault="00053D64" w:rsidP="00307BCE">
      <w:pPr>
        <w:pStyle w:val="Uvuenotijeloteksta"/>
        <w:ind w:firstLine="708"/>
        <w:jc w:val="both"/>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3. u Odsjeku za gospodarstvo, poduzetništvo i europske integracije u kojem se obavljaju poslovi gospodarstva (poticanje razvoja gospodarstva posebno obrta, malog i srednjeg poduzetništva, uređenje uvjeta poslovanja gospodarskih subjekata), te stručni poslovi upravljanja projektima kroz strukturne i kohezijske fondove Europske unije.</w:t>
      </w:r>
    </w:p>
    <w:p w14:paraId="30C71AFB" w14:textId="4AED7951" w:rsidR="00CC1F0B" w:rsidRPr="00DE34CD" w:rsidRDefault="00053D64" w:rsidP="00307BCE">
      <w:pPr>
        <w:pStyle w:val="StandardWeb"/>
        <w:spacing w:before="0" w:beforeAutospacing="0" w:after="240" w:afterAutospacing="0"/>
        <w:ind w:firstLine="708"/>
        <w:contextualSpacing/>
        <w:jc w:val="both"/>
        <w:rPr>
          <w:rFonts w:asciiTheme="minorHAnsi" w:hAnsiTheme="minorHAnsi" w:cstheme="minorHAnsi"/>
          <w:sz w:val="22"/>
          <w:szCs w:val="22"/>
        </w:rPr>
      </w:pPr>
      <w:r w:rsidRPr="00DE34CD">
        <w:rPr>
          <w:rFonts w:asciiTheme="minorHAnsi" w:hAnsiTheme="minorHAnsi" w:cstheme="minorHAnsi"/>
          <w:sz w:val="22"/>
          <w:szCs w:val="22"/>
        </w:rPr>
        <w:t>U privitku se daje se tabelarni prikaz radova Upravnog odjela u 2024. godini (Prilog 1.) koji čini sastavni dio ovoga Programa.</w:t>
      </w:r>
    </w:p>
    <w:p w14:paraId="5264DEFF" w14:textId="1537AC8E" w:rsidR="00053D64" w:rsidRPr="00DE34CD" w:rsidRDefault="00053D64">
      <w:pPr>
        <w:pStyle w:val="Uvuenotijeloteksta"/>
        <w:numPr>
          <w:ilvl w:val="0"/>
          <w:numId w:val="52"/>
        </w:numPr>
        <w:spacing w:after="240"/>
        <w:jc w:val="both"/>
        <w:rPr>
          <w:rFonts w:asciiTheme="minorHAnsi" w:hAnsiTheme="minorHAnsi" w:cstheme="minorHAnsi"/>
          <w:b w:val="0"/>
          <w:sz w:val="22"/>
          <w:szCs w:val="22"/>
          <w:lang w:val="hr-HR"/>
        </w:rPr>
      </w:pPr>
      <w:bookmarkStart w:id="22" w:name="_Hlk120169095"/>
      <w:r w:rsidRPr="00DE34CD">
        <w:rPr>
          <w:rFonts w:asciiTheme="minorHAnsi" w:hAnsiTheme="minorHAnsi" w:cstheme="minorHAnsi"/>
          <w:b w:val="0"/>
          <w:sz w:val="22"/>
          <w:szCs w:val="22"/>
          <w:lang w:val="hr-HR"/>
        </w:rPr>
        <w:t>PROGRAM RADA UPRAVNOG ODJELA ZA FINANCIJE I PRORAČUN</w:t>
      </w:r>
    </w:p>
    <w:p w14:paraId="02CBB608" w14:textId="77777777" w:rsidR="00053D64" w:rsidRPr="00DE34CD" w:rsidRDefault="00053D64" w:rsidP="00053D64">
      <w:pPr>
        <w:ind w:firstLine="708"/>
        <w:jc w:val="both"/>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1. Upravni odjel za financije i proračun Grada Požege (u nastavku teksta: UOFP) obavlja sljedeće poslove:</w:t>
      </w:r>
    </w:p>
    <w:p w14:paraId="5C12F8C4" w14:textId="77777777" w:rsidR="00053D64" w:rsidRPr="00DE34CD" w:rsidRDefault="00053D64" w:rsidP="00CC1F0B">
      <w:pPr>
        <w:ind w:firstLine="851"/>
        <w:jc w:val="both"/>
        <w:rPr>
          <w:rFonts w:asciiTheme="minorHAnsi" w:hAnsiTheme="minorHAnsi" w:cstheme="minorHAnsi"/>
          <w:b w:val="0"/>
          <w:sz w:val="22"/>
          <w:szCs w:val="22"/>
          <w:shd w:val="clear" w:color="auto" w:fill="FFFFFF"/>
          <w:lang w:val="hr-HR"/>
        </w:rPr>
      </w:pPr>
      <w:r w:rsidRPr="00DE34CD">
        <w:rPr>
          <w:rFonts w:asciiTheme="minorHAnsi" w:hAnsiTheme="minorHAnsi" w:cstheme="minorHAnsi"/>
          <w:b w:val="0"/>
          <w:sz w:val="22"/>
          <w:szCs w:val="22"/>
          <w:shd w:val="clear" w:color="auto" w:fill="FFFFFF"/>
          <w:lang w:val="hr-HR"/>
        </w:rPr>
        <w:t>- proračunskog planiranja prihoda i primitaka, rashoda i izdataka, pripreme prijedloga proračuna i odluke o izvršavanju proračuna, izvršavanja proračuna i praćenja izvršavanja proračuna, praćenja likvidnosti i plaćanja obveza Grada i proračunskih korisnika, poslovi riznice, izrade polugodišnjih i godišnjih izvještaja o izvršavanju proračuna</w:t>
      </w:r>
    </w:p>
    <w:p w14:paraId="5EDE6952" w14:textId="77777777" w:rsidR="00053D64" w:rsidRPr="00DE34CD" w:rsidRDefault="00053D64" w:rsidP="00CC1F0B">
      <w:pPr>
        <w:ind w:firstLine="851"/>
        <w:jc w:val="both"/>
        <w:rPr>
          <w:rFonts w:asciiTheme="minorHAnsi" w:hAnsiTheme="minorHAnsi" w:cstheme="minorHAnsi"/>
          <w:b w:val="0"/>
          <w:sz w:val="22"/>
          <w:szCs w:val="22"/>
          <w:lang w:val="hr-HR"/>
        </w:rPr>
      </w:pPr>
      <w:r w:rsidRPr="00DE34CD">
        <w:rPr>
          <w:rFonts w:asciiTheme="minorHAnsi" w:hAnsiTheme="minorHAnsi" w:cstheme="minorHAnsi"/>
          <w:b w:val="0"/>
          <w:sz w:val="22"/>
          <w:szCs w:val="22"/>
          <w:shd w:val="clear" w:color="auto" w:fill="FFFFFF"/>
          <w:lang w:val="hr-HR"/>
        </w:rPr>
        <w:t>- izrade izvješća o korištenju proračunske zalihe, praćenja naplate proračunskih prihoda i primitaka, vođenja analitičkih evidencija i glavne knjige, financijskog izvještavanja o stanju i strukturi te promjenama u vrijednosti i obujmu imovine, obveza i vlastitih izvora, konsolidacije financijskih izvještaja Grada i proračunskih korisnika, praćenja opsega zaduživanja i jamstva Grada Požege, rejtinga Grada Požege, koordinacije razvoja sustava unutarnjih kontrola, računovodstveno-financijski te drugi poslovi koji su mu stavljeni u nadležnost.</w:t>
      </w:r>
    </w:p>
    <w:p w14:paraId="157B51C6" w14:textId="77777777" w:rsidR="00053D64" w:rsidRPr="00DE34CD" w:rsidRDefault="00053D64" w:rsidP="00CC1F0B">
      <w:pPr>
        <w:ind w:firstLine="851"/>
        <w:jc w:val="both"/>
        <w:rPr>
          <w:rFonts w:asciiTheme="minorHAnsi" w:hAnsiTheme="minorHAnsi" w:cstheme="minorHAnsi"/>
          <w:b w:val="0"/>
          <w:sz w:val="22"/>
          <w:szCs w:val="22"/>
          <w:lang w:val="hr-HR" w:eastAsia="en-US"/>
        </w:rPr>
      </w:pPr>
      <w:r w:rsidRPr="00DE34CD">
        <w:rPr>
          <w:rFonts w:asciiTheme="minorHAnsi" w:hAnsiTheme="minorHAnsi" w:cstheme="minorHAnsi"/>
          <w:b w:val="0"/>
          <w:sz w:val="22"/>
          <w:szCs w:val="22"/>
          <w:lang w:val="hr-HR"/>
        </w:rPr>
        <w:t>- knjigovodstveni poslovi za sve proračunske korisnike Grada Požege, osim osnovnih škola iz svoje nadležnosti, te druge poslove iz samoupravnog djelokruga, sukladno zakonu, dugim propisima i aktima Grada Požege</w:t>
      </w:r>
    </w:p>
    <w:p w14:paraId="36FCCA62" w14:textId="77777777" w:rsidR="00053D64" w:rsidRPr="00DE34CD" w:rsidRDefault="00053D64" w:rsidP="00CC1F0B">
      <w:pPr>
        <w:ind w:firstLine="851"/>
        <w:jc w:val="both"/>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U UOFP također će se obavljati financijsko-računovodstveni poslovi za proračunske korisnike (Gradski muzej Požega, Gradska knjižnica Požega, Gradsko kazalište Požega, Dječji vrtić Požega, Vijeće srpske nacionalne manjine Grada Požege, Javna vatrogasna postrojba Grada Požege, Lokalna razvojna agencija Požega).</w:t>
      </w:r>
    </w:p>
    <w:p w14:paraId="1AECE6F3" w14:textId="02E0509F" w:rsidR="00053D64" w:rsidRPr="00DE34CD" w:rsidRDefault="00053D64" w:rsidP="00053D64">
      <w:pPr>
        <w:ind w:firstLine="426"/>
        <w:jc w:val="both"/>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2. U UOFP za 2024. godinu planiraju se sljedeći poslovi:</w:t>
      </w:r>
    </w:p>
    <w:p w14:paraId="0D64A77C" w14:textId="77777777" w:rsidR="00053D64" w:rsidRPr="00DE34CD" w:rsidRDefault="00053D64" w:rsidP="00053D64">
      <w:pPr>
        <w:ind w:left="993" w:hanging="142"/>
        <w:jc w:val="both"/>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w:t>
      </w:r>
      <w:r w:rsidRPr="00DE34CD">
        <w:rPr>
          <w:rFonts w:asciiTheme="minorHAnsi" w:hAnsiTheme="minorHAnsi" w:cstheme="minorHAnsi"/>
          <w:b w:val="0"/>
          <w:sz w:val="22"/>
          <w:szCs w:val="22"/>
          <w:lang w:val="hr-HR"/>
        </w:rPr>
        <w:tab/>
        <w:t>sastavljanje godišnjeg financijskog izvještaja za 2023. godinu za Grad Požegu i proračunske korisnike sukladno Pravilniku o financijskom izvještavanju u proračunskom računovodstvu (Narodne novine,  broj: 37/22.)</w:t>
      </w:r>
    </w:p>
    <w:p w14:paraId="697A0428" w14:textId="77777777" w:rsidR="00053D64" w:rsidRPr="00DE34CD" w:rsidRDefault="00053D64" w:rsidP="00053D64">
      <w:pPr>
        <w:ind w:left="993" w:hanging="142"/>
        <w:jc w:val="both"/>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w:t>
      </w:r>
      <w:r w:rsidRPr="00DE34CD">
        <w:rPr>
          <w:rFonts w:asciiTheme="minorHAnsi" w:hAnsiTheme="minorHAnsi" w:cstheme="minorHAnsi"/>
          <w:b w:val="0"/>
          <w:sz w:val="22"/>
          <w:szCs w:val="22"/>
          <w:lang w:val="hr-HR"/>
        </w:rPr>
        <w:tab/>
        <w:t>sastavljanje konsolidiranog izvještaja za 2023. godinu za Grad Požegu</w:t>
      </w:r>
    </w:p>
    <w:p w14:paraId="08FE50A5" w14:textId="77777777" w:rsidR="00053D64" w:rsidRPr="00DE34CD" w:rsidRDefault="00053D64" w:rsidP="00053D64">
      <w:pPr>
        <w:ind w:left="993" w:hanging="142"/>
        <w:jc w:val="both"/>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lastRenderedPageBreak/>
        <w:t>-</w:t>
      </w:r>
      <w:r w:rsidRPr="00DE34CD">
        <w:rPr>
          <w:rFonts w:asciiTheme="minorHAnsi" w:hAnsiTheme="minorHAnsi" w:cstheme="minorHAnsi"/>
          <w:b w:val="0"/>
          <w:sz w:val="22"/>
          <w:szCs w:val="22"/>
          <w:lang w:val="hr-HR"/>
        </w:rPr>
        <w:tab/>
        <w:t>sastavljanje tromjesečnih, polugodišnjih i devetomjesečnih izvještaja za Grad Požegu i prethodno navedene proračunske korisnike</w:t>
      </w:r>
    </w:p>
    <w:p w14:paraId="1F6882D0" w14:textId="77777777" w:rsidR="00053D64" w:rsidRPr="00DE34CD" w:rsidRDefault="00053D64" w:rsidP="00053D64">
      <w:pPr>
        <w:ind w:left="993" w:hanging="142"/>
        <w:jc w:val="both"/>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w:t>
      </w:r>
      <w:r w:rsidRPr="00DE34CD">
        <w:rPr>
          <w:rFonts w:asciiTheme="minorHAnsi" w:hAnsiTheme="minorHAnsi" w:cstheme="minorHAnsi"/>
          <w:b w:val="0"/>
          <w:sz w:val="22"/>
          <w:szCs w:val="22"/>
          <w:lang w:val="hr-HR"/>
        </w:rPr>
        <w:tab/>
        <w:t>obrada inventurnih stanja osnovnih sredstava, sitnog inventara, potraživanja, obveza, te obračun ispravka vrijednosti dugotrajne imovine</w:t>
      </w:r>
    </w:p>
    <w:p w14:paraId="076F3A3C" w14:textId="77777777" w:rsidR="00053D64" w:rsidRPr="00DE34CD" w:rsidRDefault="00053D64" w:rsidP="00053D64">
      <w:pPr>
        <w:ind w:left="993" w:hanging="142"/>
        <w:jc w:val="both"/>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w:t>
      </w:r>
      <w:r w:rsidRPr="00DE34CD">
        <w:rPr>
          <w:rFonts w:asciiTheme="minorHAnsi" w:hAnsiTheme="minorHAnsi" w:cstheme="minorHAnsi"/>
          <w:b w:val="0"/>
          <w:sz w:val="22"/>
          <w:szCs w:val="22"/>
          <w:lang w:val="hr-HR"/>
        </w:rPr>
        <w:tab/>
        <w:t>zaključivanje poslovnih knjiga za 2023. godinu i arhiviranje istih, te otvaranje novih za 2024. godinu</w:t>
      </w:r>
    </w:p>
    <w:p w14:paraId="5119CD03" w14:textId="77777777" w:rsidR="00053D64" w:rsidRPr="00DE34CD" w:rsidRDefault="00053D64" w:rsidP="00053D64">
      <w:pPr>
        <w:ind w:left="993" w:hanging="142"/>
        <w:jc w:val="both"/>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w:t>
      </w:r>
      <w:r w:rsidRPr="00DE34CD">
        <w:rPr>
          <w:rFonts w:asciiTheme="minorHAnsi" w:hAnsiTheme="minorHAnsi" w:cstheme="minorHAnsi"/>
          <w:b w:val="0"/>
          <w:sz w:val="22"/>
          <w:szCs w:val="22"/>
          <w:lang w:val="hr-HR"/>
        </w:rPr>
        <w:tab/>
        <w:t>sastavljanje Godišnjeg izvještaja o izvršenju Proračuna Grada Požege za 2023. godinu</w:t>
      </w:r>
    </w:p>
    <w:p w14:paraId="65DAD54A" w14:textId="77777777" w:rsidR="00053D64" w:rsidRPr="00DE34CD" w:rsidRDefault="00053D64" w:rsidP="00053D64">
      <w:pPr>
        <w:ind w:left="993" w:hanging="142"/>
        <w:jc w:val="both"/>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w:t>
      </w:r>
      <w:r w:rsidRPr="00DE34CD">
        <w:rPr>
          <w:rFonts w:asciiTheme="minorHAnsi" w:hAnsiTheme="minorHAnsi" w:cstheme="minorHAnsi"/>
          <w:b w:val="0"/>
          <w:sz w:val="22"/>
          <w:szCs w:val="22"/>
          <w:lang w:val="hr-HR"/>
        </w:rPr>
        <w:tab/>
        <w:t>svakodnevno utvrđivanje zakonske i računske ispravnosti dokumenata (izvoda, ulaznih računa, blagajničkih izvještaja i temeljnica za knjiženje)</w:t>
      </w:r>
    </w:p>
    <w:p w14:paraId="173552A0" w14:textId="77777777" w:rsidR="00053D64" w:rsidRPr="00DE34CD" w:rsidRDefault="00053D64" w:rsidP="00053D64">
      <w:pPr>
        <w:ind w:left="993" w:hanging="142"/>
        <w:jc w:val="both"/>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w:t>
      </w:r>
      <w:r w:rsidRPr="00DE34CD">
        <w:rPr>
          <w:rFonts w:asciiTheme="minorHAnsi" w:hAnsiTheme="minorHAnsi" w:cstheme="minorHAnsi"/>
          <w:b w:val="0"/>
          <w:sz w:val="22"/>
          <w:szCs w:val="22"/>
          <w:lang w:val="hr-HR"/>
        </w:rPr>
        <w:tab/>
        <w:t>svakodnevno kontiranje dokumenata i knjiženje dokumenta</w:t>
      </w:r>
    </w:p>
    <w:p w14:paraId="73AF7653" w14:textId="77777777" w:rsidR="00053D64" w:rsidRPr="00DE34CD" w:rsidRDefault="00053D64" w:rsidP="00053D64">
      <w:pPr>
        <w:ind w:left="993" w:hanging="142"/>
        <w:jc w:val="both"/>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w:t>
      </w:r>
      <w:r w:rsidRPr="00DE34CD">
        <w:rPr>
          <w:rFonts w:asciiTheme="minorHAnsi" w:hAnsiTheme="minorHAnsi" w:cstheme="minorHAnsi"/>
          <w:b w:val="0"/>
          <w:sz w:val="22"/>
          <w:szCs w:val="22"/>
          <w:lang w:val="hr-HR"/>
        </w:rPr>
        <w:tab/>
        <w:t>knjiženje analitike osnovnih sredstava i sitnog inventara</w:t>
      </w:r>
    </w:p>
    <w:p w14:paraId="2D5B42D1" w14:textId="77777777" w:rsidR="00053D64" w:rsidRPr="00DE34CD" w:rsidRDefault="00053D64" w:rsidP="00053D64">
      <w:pPr>
        <w:ind w:left="993" w:hanging="142"/>
        <w:jc w:val="both"/>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w:t>
      </w:r>
      <w:r w:rsidRPr="00DE34CD">
        <w:rPr>
          <w:rFonts w:asciiTheme="minorHAnsi" w:hAnsiTheme="minorHAnsi" w:cstheme="minorHAnsi"/>
          <w:b w:val="0"/>
          <w:sz w:val="22"/>
          <w:szCs w:val="22"/>
          <w:lang w:val="hr-HR"/>
        </w:rPr>
        <w:tab/>
        <w:t>vođenje blagajničkog poslovanja</w:t>
      </w:r>
    </w:p>
    <w:p w14:paraId="211F1EB9" w14:textId="77777777" w:rsidR="00053D64" w:rsidRPr="00DE34CD" w:rsidRDefault="00053D64" w:rsidP="00053D64">
      <w:pPr>
        <w:ind w:left="993" w:hanging="142"/>
        <w:jc w:val="both"/>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w:t>
      </w:r>
      <w:r w:rsidRPr="00DE34CD">
        <w:rPr>
          <w:rFonts w:asciiTheme="minorHAnsi" w:hAnsiTheme="minorHAnsi" w:cstheme="minorHAnsi"/>
          <w:b w:val="0"/>
          <w:sz w:val="22"/>
          <w:szCs w:val="22"/>
          <w:lang w:val="hr-HR"/>
        </w:rPr>
        <w:tab/>
        <w:t>plaćanje po svim ulaznim fakturama za sve proračunske korisnike sa računa riznice, obračun PDV- a po prijenosu porezne obveze i izvještavanje Porezne uprave, plaćanje za prijenos sredstava osnovnim školama i drugim korisnicima</w:t>
      </w:r>
    </w:p>
    <w:p w14:paraId="41EA6E08" w14:textId="77777777" w:rsidR="00053D64" w:rsidRPr="00DE34CD" w:rsidRDefault="00053D64" w:rsidP="00053D64">
      <w:pPr>
        <w:ind w:left="993" w:hanging="142"/>
        <w:jc w:val="both"/>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w:t>
      </w:r>
      <w:r w:rsidRPr="00DE34CD">
        <w:rPr>
          <w:rFonts w:asciiTheme="minorHAnsi" w:hAnsiTheme="minorHAnsi" w:cstheme="minorHAnsi"/>
          <w:b w:val="0"/>
          <w:sz w:val="22"/>
          <w:szCs w:val="22"/>
          <w:lang w:val="hr-HR"/>
        </w:rPr>
        <w:tab/>
        <w:t>sastavljanje prijedloga kompenzacija i knjiženja istih</w:t>
      </w:r>
    </w:p>
    <w:p w14:paraId="598C060A" w14:textId="77777777" w:rsidR="00053D64" w:rsidRPr="00DE34CD" w:rsidRDefault="00053D64" w:rsidP="00053D64">
      <w:pPr>
        <w:ind w:left="993" w:hanging="142"/>
        <w:jc w:val="both"/>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w:t>
      </w:r>
      <w:r w:rsidRPr="00DE34CD">
        <w:rPr>
          <w:rFonts w:asciiTheme="minorHAnsi" w:hAnsiTheme="minorHAnsi" w:cstheme="minorHAnsi"/>
          <w:b w:val="0"/>
          <w:sz w:val="22"/>
          <w:szCs w:val="22"/>
          <w:lang w:val="hr-HR"/>
        </w:rPr>
        <w:tab/>
        <w:t>vođenje knjige ulaznih faktura</w:t>
      </w:r>
    </w:p>
    <w:p w14:paraId="6BD0A55E" w14:textId="77777777" w:rsidR="00053D64" w:rsidRPr="00DE34CD" w:rsidRDefault="00053D64" w:rsidP="00053D64">
      <w:pPr>
        <w:ind w:left="993" w:hanging="142"/>
        <w:jc w:val="both"/>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w:t>
      </w:r>
      <w:r w:rsidRPr="00DE34CD">
        <w:rPr>
          <w:rFonts w:asciiTheme="minorHAnsi" w:hAnsiTheme="minorHAnsi" w:cstheme="minorHAnsi"/>
          <w:b w:val="0"/>
          <w:sz w:val="22"/>
          <w:szCs w:val="22"/>
          <w:lang w:val="hr-HR"/>
        </w:rPr>
        <w:tab/>
        <w:t xml:space="preserve">obračun i isplata plaća i drugih primanja i popunjavanje svih obrazaca vezano za plaću, te dostavljanje JOPPD obrasca Poreznoj upravi za Grad Požegu i proračunske korisnike </w:t>
      </w:r>
    </w:p>
    <w:p w14:paraId="3E64EB07" w14:textId="77777777" w:rsidR="00053D64" w:rsidRPr="00DE34CD" w:rsidRDefault="00053D64" w:rsidP="00053D64">
      <w:pPr>
        <w:ind w:left="993" w:hanging="142"/>
        <w:jc w:val="both"/>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w:t>
      </w:r>
      <w:r w:rsidRPr="00DE34CD">
        <w:rPr>
          <w:rFonts w:asciiTheme="minorHAnsi" w:hAnsiTheme="minorHAnsi" w:cstheme="minorHAnsi"/>
          <w:b w:val="0"/>
          <w:sz w:val="22"/>
          <w:szCs w:val="22"/>
          <w:lang w:val="hr-HR"/>
        </w:rPr>
        <w:tab/>
        <w:t>obračun isplata naknada gradskim vijećnicima, članovima radnih tijela Gradskog vijeća i povjerenstava</w:t>
      </w:r>
    </w:p>
    <w:p w14:paraId="40994A54" w14:textId="77777777" w:rsidR="00053D64" w:rsidRPr="00DE34CD" w:rsidRDefault="00053D64" w:rsidP="00053D64">
      <w:pPr>
        <w:ind w:left="993" w:hanging="142"/>
        <w:jc w:val="both"/>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w:t>
      </w:r>
      <w:r w:rsidRPr="00DE34CD">
        <w:rPr>
          <w:rFonts w:asciiTheme="minorHAnsi" w:hAnsiTheme="minorHAnsi" w:cstheme="minorHAnsi"/>
          <w:b w:val="0"/>
          <w:sz w:val="22"/>
          <w:szCs w:val="22"/>
          <w:lang w:val="hr-HR"/>
        </w:rPr>
        <w:tab/>
        <w:t>stalna kontrola i ažuriranje podataka</w:t>
      </w:r>
    </w:p>
    <w:p w14:paraId="53C549BD" w14:textId="77777777" w:rsidR="00053D64" w:rsidRPr="00DE34CD" w:rsidRDefault="00053D64" w:rsidP="00053D64">
      <w:pPr>
        <w:ind w:left="993" w:hanging="142"/>
        <w:jc w:val="both"/>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w:t>
      </w:r>
      <w:r w:rsidRPr="00DE34CD">
        <w:rPr>
          <w:rFonts w:asciiTheme="minorHAnsi" w:hAnsiTheme="minorHAnsi" w:cstheme="minorHAnsi"/>
          <w:b w:val="0"/>
          <w:sz w:val="22"/>
          <w:szCs w:val="22"/>
          <w:lang w:val="hr-HR"/>
        </w:rPr>
        <w:tab/>
        <w:t>praćenje izvršenja Proračuna Grada Požege</w:t>
      </w:r>
    </w:p>
    <w:p w14:paraId="52AAAD9A" w14:textId="77777777" w:rsidR="00053D64" w:rsidRPr="00DE34CD" w:rsidRDefault="00053D64" w:rsidP="00053D64">
      <w:pPr>
        <w:ind w:left="993" w:hanging="142"/>
        <w:jc w:val="both"/>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w:t>
      </w:r>
      <w:r w:rsidRPr="00DE34CD">
        <w:rPr>
          <w:rFonts w:asciiTheme="minorHAnsi" w:hAnsiTheme="minorHAnsi" w:cstheme="minorHAnsi"/>
          <w:b w:val="0"/>
          <w:sz w:val="22"/>
          <w:szCs w:val="22"/>
          <w:lang w:val="hr-HR"/>
        </w:rPr>
        <w:tab/>
        <w:t>izrada Izmjena i dopuna Proračuna Grada Požege za 2024. godinu</w:t>
      </w:r>
    </w:p>
    <w:p w14:paraId="78D2D3E5" w14:textId="77777777" w:rsidR="00053D64" w:rsidRPr="00DE34CD" w:rsidRDefault="00053D64" w:rsidP="00053D64">
      <w:pPr>
        <w:ind w:left="993" w:hanging="142"/>
        <w:jc w:val="both"/>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w:t>
      </w:r>
      <w:r w:rsidRPr="00DE34CD">
        <w:rPr>
          <w:rFonts w:asciiTheme="minorHAnsi" w:hAnsiTheme="minorHAnsi" w:cstheme="minorHAnsi"/>
          <w:b w:val="0"/>
          <w:sz w:val="22"/>
          <w:szCs w:val="22"/>
          <w:lang w:val="hr-HR"/>
        </w:rPr>
        <w:tab/>
        <w:t>suradnja sa drugim upravnim tijelima Grada Požege pri sastavljanju izvještaja za decentralizirane funkcije o potrošnji sredstava doznačenih decentraliziranim funkcijama i izvještaja o plaćenim rashodima iz sredstava decentraliziranih funkcija za 2024. godinu</w:t>
      </w:r>
    </w:p>
    <w:p w14:paraId="4B17E80F" w14:textId="77777777" w:rsidR="00053D64" w:rsidRPr="00DE34CD" w:rsidRDefault="00053D64" w:rsidP="00053D64">
      <w:pPr>
        <w:ind w:left="993" w:hanging="142"/>
        <w:jc w:val="both"/>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w:t>
      </w:r>
      <w:r w:rsidRPr="00DE34CD">
        <w:rPr>
          <w:rFonts w:asciiTheme="minorHAnsi" w:hAnsiTheme="minorHAnsi" w:cstheme="minorHAnsi"/>
          <w:b w:val="0"/>
          <w:sz w:val="22"/>
          <w:szCs w:val="22"/>
          <w:lang w:val="hr-HR"/>
        </w:rPr>
        <w:tab/>
        <w:t>sastavljanje Polugodišnjeg obračuna proračuna Grada Požege za 2024. godinu</w:t>
      </w:r>
    </w:p>
    <w:p w14:paraId="6F2E68A1" w14:textId="77777777" w:rsidR="00053D64" w:rsidRPr="00DE34CD" w:rsidRDefault="00053D64" w:rsidP="00053D64">
      <w:pPr>
        <w:ind w:left="993" w:hanging="142"/>
        <w:jc w:val="both"/>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w:t>
      </w:r>
      <w:r w:rsidRPr="00DE34CD">
        <w:rPr>
          <w:rFonts w:asciiTheme="minorHAnsi" w:hAnsiTheme="minorHAnsi" w:cstheme="minorHAnsi"/>
          <w:b w:val="0"/>
          <w:sz w:val="22"/>
          <w:szCs w:val="22"/>
          <w:lang w:val="hr-HR"/>
        </w:rPr>
        <w:tab/>
        <w:t>izrada Prijedloga Proračuna za 2025. godinu i projekcija za 2026.-2027. godinu</w:t>
      </w:r>
    </w:p>
    <w:p w14:paraId="6270D8E1" w14:textId="77777777" w:rsidR="00053D64" w:rsidRPr="00DE34CD" w:rsidRDefault="00053D64" w:rsidP="00053D64">
      <w:pPr>
        <w:ind w:left="993" w:hanging="142"/>
        <w:jc w:val="both"/>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w:t>
      </w:r>
      <w:r w:rsidRPr="00DE34CD">
        <w:rPr>
          <w:rFonts w:asciiTheme="minorHAnsi" w:hAnsiTheme="minorHAnsi" w:cstheme="minorHAnsi"/>
          <w:b w:val="0"/>
          <w:sz w:val="22"/>
          <w:szCs w:val="22"/>
          <w:lang w:val="hr-HR"/>
        </w:rPr>
        <w:tab/>
        <w:t>sastavljanje uputa za provedbu popisa imovine i obveza na dan 31. prosinca 2024. godine</w:t>
      </w:r>
    </w:p>
    <w:p w14:paraId="1E3D1B43" w14:textId="77777777" w:rsidR="00053D64" w:rsidRPr="00DE34CD" w:rsidRDefault="00053D64" w:rsidP="00053D64">
      <w:pPr>
        <w:ind w:left="993" w:hanging="142"/>
        <w:jc w:val="both"/>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w:t>
      </w:r>
      <w:r w:rsidRPr="00DE34CD">
        <w:rPr>
          <w:rFonts w:asciiTheme="minorHAnsi" w:hAnsiTheme="minorHAnsi" w:cstheme="minorHAnsi"/>
          <w:b w:val="0"/>
          <w:sz w:val="22"/>
          <w:szCs w:val="22"/>
          <w:lang w:val="hr-HR"/>
        </w:rPr>
        <w:tab/>
        <w:t>poslovi financijskog upravljanja i kontrola u suradnji sa drugim upravnim tijelima</w:t>
      </w:r>
    </w:p>
    <w:p w14:paraId="294BA5EB" w14:textId="77777777" w:rsidR="00053D64" w:rsidRPr="00DE34CD" w:rsidRDefault="00053D64" w:rsidP="00053D64">
      <w:pPr>
        <w:ind w:left="993" w:hanging="142"/>
        <w:jc w:val="both"/>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w:t>
      </w:r>
      <w:r w:rsidRPr="00DE34CD">
        <w:rPr>
          <w:rFonts w:asciiTheme="minorHAnsi" w:hAnsiTheme="minorHAnsi" w:cstheme="minorHAnsi"/>
          <w:b w:val="0"/>
          <w:sz w:val="22"/>
          <w:szCs w:val="22"/>
          <w:lang w:val="hr-HR"/>
        </w:rPr>
        <w:tab/>
        <w:t>priprema materijala za Gradsko vijeće i Odbor za financije Gradskog vijeća tijekom godine</w:t>
      </w:r>
    </w:p>
    <w:p w14:paraId="5628F446" w14:textId="77777777" w:rsidR="00053D64" w:rsidRPr="00DE34CD" w:rsidRDefault="00053D64" w:rsidP="00053D64">
      <w:pPr>
        <w:ind w:left="993" w:hanging="142"/>
        <w:jc w:val="both"/>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w:t>
      </w:r>
      <w:r w:rsidRPr="00DE34CD">
        <w:rPr>
          <w:rFonts w:asciiTheme="minorHAnsi" w:hAnsiTheme="minorHAnsi" w:cstheme="minorHAnsi"/>
          <w:b w:val="0"/>
          <w:sz w:val="22"/>
          <w:szCs w:val="22"/>
          <w:lang w:val="hr-HR"/>
        </w:rPr>
        <w:tab/>
        <w:t>praćenje zakonskih propisa i primjena istih.</w:t>
      </w:r>
    </w:p>
    <w:p w14:paraId="7C2FFB57" w14:textId="77777777" w:rsidR="00053D64" w:rsidRPr="00DE34CD" w:rsidRDefault="00053D64" w:rsidP="00053D64">
      <w:pPr>
        <w:ind w:firstLine="708"/>
        <w:jc w:val="both"/>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U svezi komunalne naknade, komunalnog doprinosa, spomeničke rente, zakupa i drugih naknada za 2024. godinu planiraju se sljedeći poslovi:</w:t>
      </w:r>
    </w:p>
    <w:p w14:paraId="57CA379C" w14:textId="77777777" w:rsidR="00053D64" w:rsidRPr="00DE34CD" w:rsidRDefault="00053D64" w:rsidP="00053D64">
      <w:pPr>
        <w:ind w:left="993" w:hanging="142"/>
        <w:jc w:val="both"/>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w:t>
      </w:r>
      <w:r w:rsidRPr="00DE34CD">
        <w:rPr>
          <w:rFonts w:asciiTheme="minorHAnsi" w:hAnsiTheme="minorHAnsi" w:cstheme="minorHAnsi"/>
          <w:b w:val="0"/>
          <w:sz w:val="22"/>
          <w:szCs w:val="22"/>
          <w:lang w:val="hr-HR"/>
        </w:rPr>
        <w:tab/>
        <w:t xml:space="preserve">usklađenje analitičke evidencije sa sintetičkom za 2024. godinu </w:t>
      </w:r>
    </w:p>
    <w:p w14:paraId="03C43105" w14:textId="77777777" w:rsidR="00053D64" w:rsidRPr="00DE34CD" w:rsidRDefault="00053D64" w:rsidP="00053D64">
      <w:pPr>
        <w:ind w:left="993" w:hanging="142"/>
        <w:jc w:val="both"/>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w:t>
      </w:r>
      <w:r w:rsidRPr="00DE34CD">
        <w:rPr>
          <w:rFonts w:asciiTheme="minorHAnsi" w:hAnsiTheme="minorHAnsi" w:cstheme="minorHAnsi"/>
          <w:b w:val="0"/>
          <w:sz w:val="22"/>
          <w:szCs w:val="22"/>
          <w:lang w:val="hr-HR"/>
        </w:rPr>
        <w:tab/>
        <w:t>otvaranje knjiga za 2024. godinu</w:t>
      </w:r>
    </w:p>
    <w:p w14:paraId="18993C06" w14:textId="77777777" w:rsidR="00053D64" w:rsidRPr="00DE34CD" w:rsidRDefault="00053D64" w:rsidP="00053D64">
      <w:pPr>
        <w:ind w:left="993" w:hanging="142"/>
        <w:jc w:val="both"/>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w:t>
      </w:r>
      <w:r w:rsidRPr="00DE34CD">
        <w:rPr>
          <w:rFonts w:asciiTheme="minorHAnsi" w:hAnsiTheme="minorHAnsi" w:cstheme="minorHAnsi"/>
          <w:b w:val="0"/>
          <w:sz w:val="22"/>
          <w:szCs w:val="22"/>
          <w:lang w:val="hr-HR"/>
        </w:rPr>
        <w:tab/>
        <w:t>usklađivanja analitičke evidencije sa sintetičkom evidencijom tijekom 2024. godine (jedanput mjesečno)</w:t>
      </w:r>
    </w:p>
    <w:p w14:paraId="49A0764A" w14:textId="77777777" w:rsidR="00053D64" w:rsidRPr="00DE34CD" w:rsidRDefault="00053D64" w:rsidP="00053D64">
      <w:pPr>
        <w:ind w:left="993" w:hanging="142"/>
        <w:jc w:val="both"/>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w:t>
      </w:r>
      <w:r w:rsidRPr="00DE34CD">
        <w:rPr>
          <w:rFonts w:asciiTheme="minorHAnsi" w:hAnsiTheme="minorHAnsi" w:cstheme="minorHAnsi"/>
          <w:b w:val="0"/>
          <w:sz w:val="22"/>
          <w:szCs w:val="22"/>
          <w:lang w:val="hr-HR"/>
        </w:rPr>
        <w:tab/>
        <w:t>knjiženje uplata na karticama u saldakontiju</w:t>
      </w:r>
    </w:p>
    <w:p w14:paraId="2BE6D2FF" w14:textId="77777777" w:rsidR="00053D64" w:rsidRPr="00DE34CD" w:rsidRDefault="00053D64" w:rsidP="00053D64">
      <w:pPr>
        <w:ind w:left="993" w:hanging="142"/>
        <w:jc w:val="both"/>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w:t>
      </w:r>
      <w:r w:rsidRPr="00DE34CD">
        <w:rPr>
          <w:rFonts w:asciiTheme="minorHAnsi" w:hAnsiTheme="minorHAnsi" w:cstheme="minorHAnsi"/>
          <w:b w:val="0"/>
          <w:sz w:val="22"/>
          <w:szCs w:val="22"/>
          <w:lang w:val="hr-HR"/>
        </w:rPr>
        <w:tab/>
        <w:t xml:space="preserve">izdavanje računa, uplatnica </w:t>
      </w:r>
    </w:p>
    <w:p w14:paraId="51393982" w14:textId="77777777" w:rsidR="00053D64" w:rsidRPr="00DE34CD" w:rsidRDefault="00053D64" w:rsidP="00053D64">
      <w:pPr>
        <w:ind w:left="993" w:hanging="142"/>
        <w:jc w:val="both"/>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w:t>
      </w:r>
      <w:r w:rsidRPr="00DE34CD">
        <w:rPr>
          <w:rFonts w:asciiTheme="minorHAnsi" w:hAnsiTheme="minorHAnsi" w:cstheme="minorHAnsi"/>
          <w:b w:val="0"/>
          <w:sz w:val="22"/>
          <w:szCs w:val="22"/>
          <w:lang w:val="hr-HR"/>
        </w:rPr>
        <w:tab/>
        <w:t xml:space="preserve">praćenje dinamike pristizanja uplata i primjene odgovarajućih zakonskih mjera </w:t>
      </w:r>
    </w:p>
    <w:p w14:paraId="1B6004E6" w14:textId="77777777" w:rsidR="00053D64" w:rsidRPr="00DE34CD" w:rsidRDefault="00053D64" w:rsidP="00053D64">
      <w:pPr>
        <w:ind w:left="993" w:hanging="142"/>
        <w:jc w:val="both"/>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w:t>
      </w:r>
      <w:r w:rsidRPr="00DE34CD">
        <w:rPr>
          <w:rFonts w:asciiTheme="minorHAnsi" w:hAnsiTheme="minorHAnsi" w:cstheme="minorHAnsi"/>
          <w:b w:val="0"/>
          <w:sz w:val="22"/>
          <w:szCs w:val="22"/>
          <w:lang w:val="hr-HR"/>
        </w:rPr>
        <w:tab/>
        <w:t>rad sa strankama.</w:t>
      </w:r>
    </w:p>
    <w:p w14:paraId="4DA8A8C5" w14:textId="77777777" w:rsidR="00053D64" w:rsidRPr="00DE34CD" w:rsidRDefault="00053D64" w:rsidP="00053D64">
      <w:pPr>
        <w:ind w:firstLine="708"/>
        <w:jc w:val="both"/>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 xml:space="preserve">U UOFP će se također obavljati i poslovi izrade prijedloga odluke o gradskim porezima, a razrez i naplatu gradskih poreza obavljati će Porezna uprava u suradnji sa UOFP. </w:t>
      </w:r>
    </w:p>
    <w:p w14:paraId="5A5F76C4" w14:textId="77777777" w:rsidR="00053D64" w:rsidRPr="00DE34CD" w:rsidRDefault="00053D64" w:rsidP="00053D64">
      <w:pPr>
        <w:ind w:firstLine="708"/>
        <w:jc w:val="both"/>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3. Kroz UOFP provodi se program 1000 Redovna djelatnost. Program obuhvaća aktivnosti kojima se osiguravaju sredstva za redovno financiranje prava zaposlenika iz radnog odnosa, uključujući vježbenike za sve odjele gradske uprave, sredstva za podmirivanje materijalnih rashoda, za podmirenje financijskih rashoda, za otplatu kredita, te podmirenje svih ostalih rashoda za nesmetano obavljanje upravnih, stručnih i ostalih poslova u upravnim tijelima gradske uprave. Za ostvarenje programa u 2024. godini planirana su sredstva u iznosu 2.673.000,00 eura, a ona se raspoređuju kroz sljedeće aktivnosti i projekte:</w:t>
      </w:r>
    </w:p>
    <w:p w14:paraId="1B5C17F2" w14:textId="15F9366E" w:rsidR="00053D64" w:rsidRPr="00DE34CD" w:rsidRDefault="00053D64" w:rsidP="00053D64">
      <w:pPr>
        <w:ind w:firstLine="708"/>
        <w:jc w:val="both"/>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lastRenderedPageBreak/>
        <w:t xml:space="preserve">3.1. Aktivnost A100001 Osnovna aktivnost upravnih tijela Grada Požege - planirana sredstva iznose 1.633.160,00 eura. </w:t>
      </w:r>
    </w:p>
    <w:p w14:paraId="370F511E" w14:textId="376EBEBA" w:rsidR="00053D64" w:rsidRPr="00DE34CD" w:rsidRDefault="00053D64" w:rsidP="00053D64">
      <w:pPr>
        <w:ind w:firstLine="708"/>
        <w:jc w:val="both"/>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 xml:space="preserve">Navedena aktivnost sastoji se od plaća i doprinosa na plaće, od ostalih rashoda za zaposlene kao što su nagrade, darovi, otpremnine, te ostale naknade utvrđene Kolektivnim ugovorom. </w:t>
      </w:r>
    </w:p>
    <w:p w14:paraId="61A7BA32" w14:textId="37FD7DF0" w:rsidR="00053D64" w:rsidRPr="00DE34CD" w:rsidRDefault="00053D64" w:rsidP="00053D64">
      <w:pPr>
        <w:ind w:firstLine="708"/>
        <w:jc w:val="both"/>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 xml:space="preserve">U ovoj aktivnosti planiraju se i naknade troškova zaposlenima,  materijalni i financijski troškovi, koji su povezani sa prikupljanjem prihoda i podmirivanjem obveza Grada i proračunskih korisnika. </w:t>
      </w:r>
    </w:p>
    <w:p w14:paraId="7A9F093F" w14:textId="2DDBE3A2" w:rsidR="00053D64" w:rsidRPr="00DE34CD" w:rsidRDefault="00053D64" w:rsidP="00053D64">
      <w:pPr>
        <w:ind w:firstLine="708"/>
        <w:jc w:val="both"/>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3.2. Aktivnost A100002 Tekuća zaliha proračuna - planirana sredstva iznose 33.180,00 eura. Navedena aktivnost sastoji se od financiranja nepredviđenih troškova za koje nisu osigurana sredstva u proračunu ili za namjene za koje se tijekom godine pokaže da za njih nisu planirana dovoljna sredstva jer ih pri planiranju proračuna nije bilo moguće predvidjeti.</w:t>
      </w:r>
    </w:p>
    <w:p w14:paraId="4232A41B" w14:textId="37D8BEEA" w:rsidR="00053D64" w:rsidRPr="00DE34CD" w:rsidRDefault="00053D64" w:rsidP="00053D64">
      <w:pPr>
        <w:ind w:firstLine="708"/>
        <w:jc w:val="both"/>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3.3. Tekući projekt T100001 Otplata primljenih zajmova - planirana sredstva iznose 1.006.660,00 eura. Ovaj projekt odnosi se na:</w:t>
      </w:r>
    </w:p>
    <w:p w14:paraId="2BCE8124" w14:textId="19B03FA5" w:rsidR="00053D64" w:rsidRPr="00DE34CD" w:rsidRDefault="00307BCE" w:rsidP="00053D64">
      <w:pPr>
        <w:ind w:firstLine="708"/>
        <w:jc w:val="both"/>
        <w:rPr>
          <w:rFonts w:asciiTheme="minorHAnsi" w:hAnsiTheme="minorHAnsi" w:cstheme="minorHAnsi"/>
          <w:b w:val="0"/>
          <w:sz w:val="22"/>
          <w:szCs w:val="22"/>
          <w:lang w:val="hr-HR"/>
        </w:rPr>
      </w:pPr>
      <w:r>
        <w:rPr>
          <w:rFonts w:asciiTheme="minorHAnsi" w:hAnsiTheme="minorHAnsi" w:cstheme="minorHAnsi"/>
          <w:b w:val="0"/>
          <w:sz w:val="22"/>
          <w:szCs w:val="22"/>
          <w:lang w:val="hr-HR"/>
        </w:rPr>
        <w:t>-</w:t>
      </w:r>
      <w:r w:rsidR="00053D64" w:rsidRPr="00DE34CD">
        <w:rPr>
          <w:rFonts w:asciiTheme="minorHAnsi" w:hAnsiTheme="minorHAnsi" w:cstheme="minorHAnsi"/>
          <w:b w:val="0"/>
          <w:sz w:val="22"/>
          <w:szCs w:val="22"/>
          <w:lang w:val="hr-HR"/>
        </w:rPr>
        <w:t xml:space="preserve"> povrat glavnice i plaćanje kamate, te tečajnih razlika temeljem Ugovora o kreditu broj: KO-06/16 iz 2016. godine, zaključenoga između Grada Požege i Hrvatske banke za obnovu i razvitak (HBOR), Zagreb. Odobreni kredit u svrhu izgradnje kapitalnih objekata komunalne infrastrukture u iznosu od 35.000.000,00 kn, odnosno u protuvrijednosti 4.594.273,78 EUR po srednjem tečaju Hrvatske narodne banke, na dan korištenja kredita, uz valutnu klauzulu, s rokom vraćanja od 15 godina, uključujući 4 godine počeka, s promjenjivom kamatnom stopom od 4,00% godišnje, naknadom za neiskorišteni iznos kredita od 0,25% godišnje, te uz dospijeće anuiteta tromjesečno nakon počeka otplate  od četiri godine. Kredit je realiziran sa 31.12.2017. godine. Dodatkom I. Ugovoru o kreditu broj: KO-06/16 od 13. studenog 2019. godine, koji se primjenjuje od 1. siječnja 2020. godine,  skraćuje se poček sa četiri na dvije godine, te je prva rata glavnice dospjela na naplatu 31. ožujka 2020. godine. Kamatna stopa je smanjena sa 4% promjenjiva na 2% fiksna godišnje, a obračunava se i naplaćuje tromjesečno i primjenjuje od 1. siječnja 2020.godine i nadalje te povrat glavnice i plaćanje kamata za kredit zaključen u 2022. godini između Grada Požege i Hrvatske banke za obnovu i razvitak (HBOR), Zagreb, u svrhu energetski ekološki učinkovite javne rasvjete u iznosu od 8.000.000,00 kn s rokom vraćanja od 2 godine 3 mjeseca, bez počeka, u jednakim tromjesečnim ratama s fiksnom kamatnom stopom od 0,25% godišnje čija je prva rata otplate započela 30. 10. 2023. godine. </w:t>
      </w:r>
    </w:p>
    <w:p w14:paraId="2C3D1A0C" w14:textId="77777777" w:rsidR="00053D64" w:rsidRPr="00DE34CD" w:rsidRDefault="00053D64" w:rsidP="00053D64">
      <w:pPr>
        <w:ind w:firstLine="708"/>
        <w:jc w:val="both"/>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4. Zakonska osnova za uvođenje programa:</w:t>
      </w:r>
    </w:p>
    <w:p w14:paraId="3F1CFB47" w14:textId="77777777" w:rsidR="00053D64" w:rsidRPr="00DE34CD" w:rsidRDefault="00053D64" w:rsidP="00053D64">
      <w:pPr>
        <w:ind w:left="993" w:hanging="141"/>
        <w:jc w:val="both"/>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w:t>
      </w:r>
      <w:r w:rsidRPr="00DE34CD">
        <w:rPr>
          <w:rFonts w:asciiTheme="minorHAnsi" w:hAnsiTheme="minorHAnsi" w:cstheme="minorHAnsi"/>
          <w:b w:val="0"/>
          <w:sz w:val="22"/>
          <w:szCs w:val="22"/>
          <w:lang w:val="hr-HR"/>
        </w:rPr>
        <w:tab/>
        <w:t>Zakon o proračunu (Narodne novine, broj: 144/21.)</w:t>
      </w:r>
    </w:p>
    <w:p w14:paraId="55E0A01E" w14:textId="77777777" w:rsidR="00053D64" w:rsidRPr="00DE34CD" w:rsidRDefault="00053D64" w:rsidP="00053D64">
      <w:pPr>
        <w:ind w:left="993" w:hanging="141"/>
        <w:jc w:val="both"/>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w:t>
      </w:r>
      <w:r w:rsidRPr="00DE34CD">
        <w:rPr>
          <w:rFonts w:asciiTheme="minorHAnsi" w:hAnsiTheme="minorHAnsi" w:cstheme="minorHAnsi"/>
          <w:b w:val="0"/>
          <w:sz w:val="22"/>
          <w:szCs w:val="22"/>
          <w:lang w:val="hr-HR"/>
        </w:rPr>
        <w:tab/>
        <w:t xml:space="preserve">Zakon o lokalnoj i područnoj (regionalnoj) samoupravi (Narodne novine, broj: 33/01., 60/01.- vjerodostojno tumačenje, 106/03., 129/05., 109/07., 125/08.,36/09., 150/11., 144/12., </w:t>
      </w:r>
      <w:hyperlink r:id="rId10" w:history="1">
        <w:r w:rsidRPr="00DE34CD">
          <w:rPr>
            <w:rStyle w:val="Hiperveza"/>
            <w:rFonts w:asciiTheme="minorHAnsi" w:hAnsiTheme="minorHAnsi" w:cstheme="minorHAnsi"/>
            <w:b w:val="0"/>
            <w:color w:val="auto"/>
            <w:sz w:val="22"/>
            <w:szCs w:val="22"/>
            <w:u w:val="none"/>
            <w:lang w:val="hr-HR"/>
          </w:rPr>
          <w:t>19/13</w:t>
        </w:r>
      </w:hyperlink>
      <w:r w:rsidRPr="00DE34CD">
        <w:rPr>
          <w:rFonts w:asciiTheme="minorHAnsi" w:hAnsiTheme="minorHAnsi" w:cstheme="minorHAnsi"/>
          <w:b w:val="0"/>
          <w:sz w:val="22"/>
          <w:szCs w:val="22"/>
          <w:lang w:val="hr-HR"/>
        </w:rPr>
        <w:t>.- pročišćeni tekst, 137/15.- ispravak, 123/17., 98/19. i 144/20.)</w:t>
      </w:r>
    </w:p>
    <w:p w14:paraId="256B8A1F" w14:textId="77777777" w:rsidR="00053D64" w:rsidRPr="00DE34CD" w:rsidRDefault="00053D64" w:rsidP="00053D64">
      <w:pPr>
        <w:ind w:left="993" w:hanging="141"/>
        <w:jc w:val="both"/>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w:t>
      </w:r>
      <w:r w:rsidRPr="00DE34CD">
        <w:rPr>
          <w:rFonts w:asciiTheme="minorHAnsi" w:hAnsiTheme="minorHAnsi" w:cstheme="minorHAnsi"/>
          <w:b w:val="0"/>
          <w:sz w:val="22"/>
          <w:szCs w:val="22"/>
          <w:lang w:val="hr-HR"/>
        </w:rPr>
        <w:tab/>
        <w:t>Zakon o službenicima i namještenicima u lokalnoj i područnoj (regionalnoj) samoupravi (Narodne novine,  broj: 86/08., 61/11., 4/18. i 112/19.)</w:t>
      </w:r>
    </w:p>
    <w:p w14:paraId="299E9E55" w14:textId="77777777" w:rsidR="00053D64" w:rsidRPr="00DE34CD" w:rsidRDefault="00053D64" w:rsidP="00053D64">
      <w:pPr>
        <w:ind w:left="993" w:hanging="141"/>
        <w:jc w:val="both"/>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 xml:space="preserve">- </w:t>
      </w:r>
      <w:r w:rsidRPr="00DE34CD">
        <w:rPr>
          <w:rFonts w:asciiTheme="minorHAnsi" w:hAnsiTheme="minorHAnsi" w:cstheme="minorHAnsi"/>
          <w:b w:val="0"/>
          <w:sz w:val="22"/>
          <w:szCs w:val="22"/>
          <w:lang w:val="hr-HR"/>
        </w:rPr>
        <w:tab/>
        <w:t>Zakon o plaćama u lokalnoj i područnoj (regionalnoj) samoupravi (Narodne novine, broj: 28/10. i 10/23.)</w:t>
      </w:r>
    </w:p>
    <w:p w14:paraId="452CD8E7" w14:textId="77777777" w:rsidR="00053D64" w:rsidRPr="00DE34CD" w:rsidRDefault="00053D64" w:rsidP="00053D64">
      <w:pPr>
        <w:ind w:left="993" w:hanging="141"/>
        <w:jc w:val="both"/>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w:t>
      </w:r>
      <w:r w:rsidRPr="00DE34CD">
        <w:rPr>
          <w:rFonts w:asciiTheme="minorHAnsi" w:hAnsiTheme="minorHAnsi" w:cstheme="minorHAnsi"/>
          <w:b w:val="0"/>
          <w:sz w:val="22"/>
          <w:szCs w:val="22"/>
          <w:lang w:val="hr-HR"/>
        </w:rPr>
        <w:tab/>
        <w:t>Zakon o sustavu unutarnjih kontrola u javnom sektoru (Narodne novine, broj: 78/15. i 102/19.)</w:t>
      </w:r>
    </w:p>
    <w:p w14:paraId="6489EE55" w14:textId="77777777" w:rsidR="00053D64" w:rsidRPr="00DE34CD" w:rsidRDefault="00053D64" w:rsidP="00053D64">
      <w:pPr>
        <w:ind w:left="993" w:hanging="141"/>
        <w:jc w:val="both"/>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w:t>
      </w:r>
      <w:r w:rsidRPr="00DE34CD">
        <w:rPr>
          <w:rFonts w:asciiTheme="minorHAnsi" w:hAnsiTheme="minorHAnsi" w:cstheme="minorHAnsi"/>
          <w:b w:val="0"/>
          <w:sz w:val="22"/>
          <w:szCs w:val="22"/>
          <w:lang w:val="hr-HR"/>
        </w:rPr>
        <w:tab/>
        <w:t>Statut Grada Požege (Službene novine Grada Požege, broj: 2/21. i 11/22.)</w:t>
      </w:r>
    </w:p>
    <w:p w14:paraId="1A89199C" w14:textId="77777777" w:rsidR="00053D64" w:rsidRPr="00DE34CD" w:rsidRDefault="00053D64" w:rsidP="00053D64">
      <w:pPr>
        <w:ind w:left="993" w:hanging="141"/>
        <w:jc w:val="both"/>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w:t>
      </w:r>
      <w:r w:rsidRPr="00DE34CD">
        <w:rPr>
          <w:rFonts w:asciiTheme="minorHAnsi" w:hAnsiTheme="minorHAnsi" w:cstheme="minorHAnsi"/>
          <w:b w:val="0"/>
          <w:sz w:val="22"/>
          <w:szCs w:val="22"/>
          <w:lang w:val="hr-HR"/>
        </w:rPr>
        <w:tab/>
        <w:t>Odluka o koeficijentima za obračun plaća službenika i namještenika u upravnim tijelima Grada Požege (Službene novine Grada Požege, broj: 4/22.)</w:t>
      </w:r>
    </w:p>
    <w:p w14:paraId="18A82A46" w14:textId="77777777" w:rsidR="00053D64" w:rsidRPr="00DE34CD" w:rsidRDefault="00053D64" w:rsidP="00053D64">
      <w:pPr>
        <w:ind w:left="993" w:hanging="141"/>
        <w:jc w:val="both"/>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w:t>
      </w:r>
      <w:r w:rsidRPr="00DE34CD">
        <w:rPr>
          <w:rFonts w:asciiTheme="minorHAnsi" w:hAnsiTheme="minorHAnsi" w:cstheme="minorHAnsi"/>
          <w:b w:val="0"/>
          <w:sz w:val="22"/>
          <w:szCs w:val="22"/>
          <w:lang w:val="hr-HR"/>
        </w:rPr>
        <w:tab/>
        <w:t>Odluka o plaći i drugim materijalnim pravima gradonačelnika i zamjenika gradonačelnika Grada Požege (Službene novine Grada Požege, broj: 1/15. i 14/15.)</w:t>
      </w:r>
    </w:p>
    <w:p w14:paraId="066A868A" w14:textId="77777777" w:rsidR="00053D64" w:rsidRPr="00DE34CD" w:rsidRDefault="00053D64" w:rsidP="00053D64">
      <w:pPr>
        <w:shd w:val="clear" w:color="auto" w:fill="FFFFFF"/>
        <w:ind w:left="993" w:hanging="141"/>
        <w:jc w:val="both"/>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w:t>
      </w:r>
      <w:r w:rsidRPr="00DE34CD">
        <w:rPr>
          <w:rFonts w:asciiTheme="minorHAnsi" w:hAnsiTheme="minorHAnsi" w:cstheme="minorHAnsi"/>
          <w:b w:val="0"/>
          <w:sz w:val="22"/>
          <w:szCs w:val="22"/>
          <w:lang w:val="hr-HR"/>
        </w:rPr>
        <w:tab/>
        <w:t>Odluka o naknadama za rad članova Gradskog vijeća i njezinih radnih tijela i radnih tijela u koje članove imenuje Gradsko vijeće Grada Požege (Službene novine Grada Požege, broj: 12/21.)</w:t>
      </w:r>
    </w:p>
    <w:p w14:paraId="3FB81E12" w14:textId="77777777" w:rsidR="00053D64" w:rsidRPr="00DE34CD" w:rsidRDefault="00053D64" w:rsidP="00053D64">
      <w:pPr>
        <w:shd w:val="clear" w:color="auto" w:fill="FFFFFF"/>
        <w:ind w:left="993" w:hanging="141"/>
        <w:jc w:val="both"/>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w:t>
      </w:r>
      <w:r w:rsidRPr="00DE34CD">
        <w:rPr>
          <w:rFonts w:asciiTheme="minorHAnsi" w:hAnsiTheme="minorHAnsi" w:cstheme="minorHAnsi"/>
          <w:b w:val="0"/>
          <w:sz w:val="22"/>
          <w:szCs w:val="22"/>
          <w:lang w:val="hr-HR"/>
        </w:rPr>
        <w:tab/>
        <w:t>Odluka o visini naknade za rad i drugim pravima gradonačelnika i zamjenika gradonačelnika Grada Požege koji dužnost obavljaju volonterski (Službene novine Grada Požege, broj: 11/22.)</w:t>
      </w:r>
    </w:p>
    <w:p w14:paraId="15666C63" w14:textId="77777777" w:rsidR="00053D64" w:rsidRPr="00DE34CD" w:rsidRDefault="00053D64" w:rsidP="00053D64">
      <w:pPr>
        <w:ind w:left="993" w:hanging="141"/>
        <w:jc w:val="both"/>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w:t>
      </w:r>
      <w:r w:rsidRPr="00DE34CD">
        <w:rPr>
          <w:rFonts w:asciiTheme="minorHAnsi" w:hAnsiTheme="minorHAnsi" w:cstheme="minorHAnsi"/>
          <w:b w:val="0"/>
          <w:sz w:val="22"/>
          <w:szCs w:val="22"/>
          <w:lang w:val="hr-HR"/>
        </w:rPr>
        <w:tab/>
        <w:t xml:space="preserve">Kolektivni ugovor za zaposlene u upravnim tijelima Grada Požege (Službene novine Grada Požege, broj: </w:t>
      </w:r>
      <w:r w:rsidRPr="00DE34CD">
        <w:rPr>
          <w:rFonts w:asciiTheme="minorHAnsi" w:hAnsiTheme="minorHAnsi" w:cstheme="minorHAnsi"/>
          <w:b w:val="0"/>
          <w:iCs/>
          <w:sz w:val="22"/>
          <w:szCs w:val="22"/>
          <w:lang w:val="hr-HR"/>
        </w:rPr>
        <w:t xml:space="preserve">7/21., 12/22, 23/22.,  6/23., 8/23., 10/23. i 17/23.). </w:t>
      </w:r>
      <w:r w:rsidRPr="00DE34CD">
        <w:rPr>
          <w:rFonts w:asciiTheme="minorHAnsi" w:hAnsiTheme="minorHAnsi" w:cstheme="minorHAnsi"/>
          <w:b w:val="0"/>
          <w:sz w:val="22"/>
          <w:szCs w:val="22"/>
          <w:lang w:val="hr-HR"/>
        </w:rPr>
        <w:t xml:space="preserve"> </w:t>
      </w:r>
    </w:p>
    <w:p w14:paraId="1558CF42" w14:textId="77777777" w:rsidR="00053D64" w:rsidRPr="00DE34CD" w:rsidRDefault="00053D64" w:rsidP="00053D64">
      <w:pPr>
        <w:ind w:firstLine="705"/>
        <w:jc w:val="both"/>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lastRenderedPageBreak/>
        <w:t xml:space="preserve">5. Opći cilj: pratiti i financirati troškove rada svih upravnih tijela Grada Požege u skladu sa zakonskim propisima u okviru planiranih proračunskih sredstava, poštujući načelo ekonomičnosti, te namjenskog i svrhovitog korištenja sredstava, pravovremeno podmirivati obveze proizašle iz primljenih kredita, a sve u cilju učinkovitog i djelotvornog pružanja javnih usluga i funkcioniranja Grada. </w:t>
      </w:r>
    </w:p>
    <w:p w14:paraId="0B13E0C9" w14:textId="77777777" w:rsidR="00053D64" w:rsidRPr="00DE34CD" w:rsidRDefault="00053D64" w:rsidP="00053D64">
      <w:pPr>
        <w:ind w:firstLine="705"/>
        <w:jc w:val="both"/>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Posebni cilj: provoditi mjere efikasnog korištenja sredstava kako bi se više sredstava usmjerilo na razvojne programe i projekte drugih upravnih tijela.</w:t>
      </w:r>
    </w:p>
    <w:p w14:paraId="14A32F47" w14:textId="77777777" w:rsidR="00053D64" w:rsidRPr="00DE34CD" w:rsidRDefault="00053D64" w:rsidP="00053D64">
      <w:pPr>
        <w:spacing w:after="240"/>
        <w:ind w:firstLine="705"/>
        <w:jc w:val="both"/>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Pokazatelj rezultata: Izvršavanje poslova iz djelokruga rada, redovito podmirivanje svih financijskih obveza prema zaposlenicima, bankama i ostalima (Jedinica: %; Polazna vrijednost: 100, Ciljana vrijednost u 2024., 2025 i 2026.: 100):</w:t>
      </w:r>
    </w:p>
    <w:tbl>
      <w:tblPr>
        <w:tblW w:w="0" w:type="auto"/>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418"/>
        <w:gridCol w:w="3260"/>
      </w:tblGrid>
      <w:tr w:rsidR="00053D64" w:rsidRPr="00DE34CD" w14:paraId="7D3D7483" w14:textId="77777777" w:rsidTr="000A7ED2">
        <w:trPr>
          <w:trHeight w:val="112"/>
        </w:trPr>
        <w:tc>
          <w:tcPr>
            <w:tcW w:w="1701" w:type="dxa"/>
            <w:tcBorders>
              <w:top w:val="single" w:sz="4" w:space="0" w:color="auto"/>
              <w:left w:val="single" w:sz="4" w:space="0" w:color="auto"/>
              <w:bottom w:val="single" w:sz="4" w:space="0" w:color="auto"/>
              <w:right w:val="single" w:sz="4" w:space="0" w:color="auto"/>
            </w:tcBorders>
            <w:hideMark/>
          </w:tcPr>
          <w:p w14:paraId="5359695E" w14:textId="77777777" w:rsidR="00053D64" w:rsidRPr="00DE34CD" w:rsidRDefault="00053D64" w:rsidP="000A7ED2">
            <w:pPr>
              <w:pStyle w:val="Uvuenotijeloteksta"/>
              <w:spacing w:line="256" w:lineRule="auto"/>
              <w:jc w:val="center"/>
              <w:rPr>
                <w:rFonts w:asciiTheme="minorHAnsi" w:hAnsiTheme="minorHAnsi" w:cstheme="minorHAnsi"/>
                <w:b w:val="0"/>
                <w:sz w:val="22"/>
                <w:szCs w:val="22"/>
                <w:lang w:val="hr-HR" w:eastAsia="en-US"/>
              </w:rPr>
            </w:pPr>
            <w:r w:rsidRPr="00DE34CD">
              <w:rPr>
                <w:rFonts w:asciiTheme="minorHAnsi" w:hAnsiTheme="minorHAnsi" w:cstheme="minorHAnsi"/>
                <w:b w:val="0"/>
                <w:sz w:val="22"/>
                <w:szCs w:val="22"/>
                <w:lang w:val="hr-HR"/>
              </w:rPr>
              <w:br w:type="page"/>
            </w:r>
            <w:r w:rsidRPr="00DE34CD">
              <w:rPr>
                <w:rFonts w:asciiTheme="minorHAnsi" w:hAnsiTheme="minorHAnsi" w:cstheme="minorHAnsi"/>
                <w:b w:val="0"/>
                <w:sz w:val="22"/>
                <w:szCs w:val="22"/>
                <w:lang w:val="hr-HR" w:eastAsia="en-US"/>
              </w:rPr>
              <w:t>REDNI BROJ</w:t>
            </w:r>
          </w:p>
        </w:tc>
        <w:tc>
          <w:tcPr>
            <w:tcW w:w="1418" w:type="dxa"/>
            <w:tcBorders>
              <w:top w:val="single" w:sz="4" w:space="0" w:color="auto"/>
              <w:left w:val="single" w:sz="4" w:space="0" w:color="auto"/>
              <w:bottom w:val="single" w:sz="4" w:space="0" w:color="auto"/>
              <w:right w:val="single" w:sz="4" w:space="0" w:color="auto"/>
            </w:tcBorders>
            <w:hideMark/>
          </w:tcPr>
          <w:p w14:paraId="282C2C4B" w14:textId="77777777" w:rsidR="00053D64" w:rsidRPr="00DE34CD" w:rsidRDefault="00053D64" w:rsidP="000A7ED2">
            <w:pPr>
              <w:pStyle w:val="Uvuenotijeloteksta"/>
              <w:spacing w:line="256" w:lineRule="auto"/>
              <w:jc w:val="center"/>
              <w:rPr>
                <w:rFonts w:asciiTheme="minorHAnsi" w:hAnsiTheme="minorHAnsi" w:cstheme="minorHAnsi"/>
                <w:b w:val="0"/>
                <w:sz w:val="22"/>
                <w:szCs w:val="22"/>
                <w:lang w:val="hr-HR" w:eastAsia="en-US"/>
              </w:rPr>
            </w:pPr>
            <w:r w:rsidRPr="00DE34CD">
              <w:rPr>
                <w:rFonts w:asciiTheme="minorHAnsi" w:hAnsiTheme="minorHAnsi" w:cstheme="minorHAnsi"/>
                <w:b w:val="0"/>
                <w:sz w:val="22"/>
                <w:szCs w:val="22"/>
                <w:lang w:val="hr-HR" w:eastAsia="en-US"/>
              </w:rPr>
              <w:t xml:space="preserve">GODINA </w:t>
            </w:r>
          </w:p>
        </w:tc>
        <w:tc>
          <w:tcPr>
            <w:tcW w:w="3260" w:type="dxa"/>
            <w:tcBorders>
              <w:top w:val="single" w:sz="4" w:space="0" w:color="auto"/>
              <w:left w:val="single" w:sz="4" w:space="0" w:color="auto"/>
              <w:bottom w:val="single" w:sz="4" w:space="0" w:color="auto"/>
              <w:right w:val="single" w:sz="4" w:space="0" w:color="auto"/>
            </w:tcBorders>
            <w:hideMark/>
          </w:tcPr>
          <w:p w14:paraId="41ABF75D" w14:textId="77777777" w:rsidR="00053D64" w:rsidRPr="00DE34CD" w:rsidRDefault="00053D64" w:rsidP="000A7ED2">
            <w:pPr>
              <w:pStyle w:val="Uvuenotijeloteksta"/>
              <w:spacing w:line="256" w:lineRule="auto"/>
              <w:jc w:val="center"/>
              <w:rPr>
                <w:rFonts w:asciiTheme="minorHAnsi" w:hAnsiTheme="minorHAnsi" w:cstheme="minorHAnsi"/>
                <w:b w:val="0"/>
                <w:sz w:val="22"/>
                <w:szCs w:val="22"/>
                <w:lang w:val="hr-HR" w:eastAsia="en-US"/>
              </w:rPr>
            </w:pPr>
            <w:r w:rsidRPr="00DE34CD">
              <w:rPr>
                <w:rFonts w:asciiTheme="minorHAnsi" w:hAnsiTheme="minorHAnsi" w:cstheme="minorHAnsi"/>
                <w:b w:val="0"/>
                <w:sz w:val="22"/>
                <w:szCs w:val="22"/>
                <w:lang w:val="hr-HR" w:eastAsia="en-US"/>
              </w:rPr>
              <w:t>PLANIRA SREDSTVA / EURO</w:t>
            </w:r>
          </w:p>
        </w:tc>
      </w:tr>
      <w:tr w:rsidR="00053D64" w:rsidRPr="00DE34CD" w14:paraId="611B7EE1" w14:textId="77777777" w:rsidTr="000A7ED2">
        <w:trPr>
          <w:trHeight w:val="112"/>
        </w:trPr>
        <w:tc>
          <w:tcPr>
            <w:tcW w:w="1701" w:type="dxa"/>
            <w:tcBorders>
              <w:top w:val="single" w:sz="4" w:space="0" w:color="auto"/>
              <w:left w:val="single" w:sz="4" w:space="0" w:color="auto"/>
              <w:bottom w:val="single" w:sz="4" w:space="0" w:color="auto"/>
              <w:right w:val="single" w:sz="4" w:space="0" w:color="auto"/>
            </w:tcBorders>
            <w:hideMark/>
          </w:tcPr>
          <w:p w14:paraId="39ABBB9A" w14:textId="77777777" w:rsidR="00053D64" w:rsidRPr="00DE34CD" w:rsidRDefault="00053D64" w:rsidP="000A7ED2">
            <w:pPr>
              <w:pStyle w:val="Uvuenotijeloteksta"/>
              <w:spacing w:line="256" w:lineRule="auto"/>
              <w:jc w:val="center"/>
              <w:rPr>
                <w:rFonts w:asciiTheme="minorHAnsi" w:hAnsiTheme="minorHAnsi" w:cstheme="minorHAnsi"/>
                <w:b w:val="0"/>
                <w:sz w:val="22"/>
                <w:szCs w:val="22"/>
                <w:lang w:val="hr-HR" w:eastAsia="en-US"/>
              </w:rPr>
            </w:pPr>
            <w:r w:rsidRPr="00DE34CD">
              <w:rPr>
                <w:rFonts w:asciiTheme="minorHAnsi" w:hAnsiTheme="minorHAnsi" w:cstheme="minorHAnsi"/>
                <w:b w:val="0"/>
                <w:sz w:val="22"/>
                <w:szCs w:val="22"/>
                <w:lang w:val="hr-HR" w:eastAsia="en-US"/>
              </w:rPr>
              <w:t>1.</w:t>
            </w:r>
          </w:p>
        </w:tc>
        <w:tc>
          <w:tcPr>
            <w:tcW w:w="1418" w:type="dxa"/>
            <w:tcBorders>
              <w:top w:val="single" w:sz="4" w:space="0" w:color="auto"/>
              <w:left w:val="single" w:sz="4" w:space="0" w:color="auto"/>
              <w:bottom w:val="single" w:sz="4" w:space="0" w:color="auto"/>
              <w:right w:val="single" w:sz="4" w:space="0" w:color="auto"/>
            </w:tcBorders>
            <w:hideMark/>
          </w:tcPr>
          <w:p w14:paraId="0C48E016" w14:textId="77777777" w:rsidR="00053D64" w:rsidRPr="00DE34CD" w:rsidRDefault="00053D64" w:rsidP="000A7ED2">
            <w:pPr>
              <w:pStyle w:val="Uvuenotijeloteksta"/>
              <w:spacing w:line="256" w:lineRule="auto"/>
              <w:jc w:val="center"/>
              <w:rPr>
                <w:rFonts w:asciiTheme="minorHAnsi" w:hAnsiTheme="minorHAnsi" w:cstheme="minorHAnsi"/>
                <w:b w:val="0"/>
                <w:sz w:val="22"/>
                <w:szCs w:val="22"/>
                <w:lang w:val="hr-HR" w:eastAsia="en-US"/>
              </w:rPr>
            </w:pPr>
            <w:r w:rsidRPr="00DE34CD">
              <w:rPr>
                <w:rFonts w:asciiTheme="minorHAnsi" w:hAnsiTheme="minorHAnsi" w:cstheme="minorHAnsi"/>
                <w:b w:val="0"/>
                <w:sz w:val="22"/>
                <w:szCs w:val="22"/>
                <w:lang w:val="hr-HR" w:eastAsia="en-US"/>
              </w:rPr>
              <w:t>2024.</w:t>
            </w:r>
          </w:p>
        </w:tc>
        <w:tc>
          <w:tcPr>
            <w:tcW w:w="3260" w:type="dxa"/>
            <w:tcBorders>
              <w:top w:val="single" w:sz="4" w:space="0" w:color="auto"/>
              <w:left w:val="single" w:sz="4" w:space="0" w:color="auto"/>
              <w:bottom w:val="single" w:sz="4" w:space="0" w:color="auto"/>
              <w:right w:val="single" w:sz="4" w:space="0" w:color="auto"/>
            </w:tcBorders>
          </w:tcPr>
          <w:p w14:paraId="62C95700" w14:textId="77777777" w:rsidR="00053D64" w:rsidRPr="00DE34CD" w:rsidRDefault="00053D64" w:rsidP="000A7ED2">
            <w:pPr>
              <w:pStyle w:val="Uvuenotijeloteksta"/>
              <w:spacing w:line="256" w:lineRule="auto"/>
              <w:jc w:val="center"/>
              <w:rPr>
                <w:rFonts w:asciiTheme="minorHAnsi" w:hAnsiTheme="minorHAnsi" w:cstheme="minorHAnsi"/>
                <w:b w:val="0"/>
                <w:sz w:val="22"/>
                <w:szCs w:val="22"/>
                <w:lang w:val="hr-HR" w:eastAsia="en-US"/>
              </w:rPr>
            </w:pPr>
            <w:r w:rsidRPr="00DE34CD">
              <w:rPr>
                <w:rFonts w:asciiTheme="minorHAnsi" w:hAnsiTheme="minorHAnsi" w:cstheme="minorHAnsi"/>
                <w:b w:val="0"/>
                <w:sz w:val="22"/>
                <w:szCs w:val="22"/>
                <w:lang w:val="hr-HR" w:eastAsia="en-US"/>
              </w:rPr>
              <w:t>2.673.000,00</w:t>
            </w:r>
          </w:p>
        </w:tc>
      </w:tr>
      <w:tr w:rsidR="00053D64" w:rsidRPr="00DE34CD" w14:paraId="1A54CE9E" w14:textId="77777777" w:rsidTr="000A7ED2">
        <w:trPr>
          <w:trHeight w:val="112"/>
        </w:trPr>
        <w:tc>
          <w:tcPr>
            <w:tcW w:w="1701" w:type="dxa"/>
            <w:tcBorders>
              <w:top w:val="single" w:sz="4" w:space="0" w:color="auto"/>
              <w:left w:val="single" w:sz="4" w:space="0" w:color="auto"/>
              <w:bottom w:val="single" w:sz="4" w:space="0" w:color="auto"/>
              <w:right w:val="single" w:sz="4" w:space="0" w:color="auto"/>
            </w:tcBorders>
            <w:hideMark/>
          </w:tcPr>
          <w:p w14:paraId="76DF5C72" w14:textId="77777777" w:rsidR="00053D64" w:rsidRPr="00DE34CD" w:rsidRDefault="00053D64" w:rsidP="000A7ED2">
            <w:pPr>
              <w:pStyle w:val="Uvuenotijeloteksta"/>
              <w:spacing w:line="256" w:lineRule="auto"/>
              <w:jc w:val="center"/>
              <w:rPr>
                <w:rFonts w:asciiTheme="minorHAnsi" w:hAnsiTheme="minorHAnsi" w:cstheme="minorHAnsi"/>
                <w:b w:val="0"/>
                <w:sz w:val="22"/>
                <w:szCs w:val="22"/>
                <w:lang w:val="hr-HR" w:eastAsia="en-US"/>
              </w:rPr>
            </w:pPr>
            <w:r w:rsidRPr="00DE34CD">
              <w:rPr>
                <w:rFonts w:asciiTheme="minorHAnsi" w:hAnsiTheme="minorHAnsi" w:cstheme="minorHAnsi"/>
                <w:b w:val="0"/>
                <w:sz w:val="22"/>
                <w:szCs w:val="22"/>
                <w:lang w:val="hr-HR" w:eastAsia="en-US"/>
              </w:rPr>
              <w:t>2.</w:t>
            </w:r>
          </w:p>
        </w:tc>
        <w:tc>
          <w:tcPr>
            <w:tcW w:w="1418" w:type="dxa"/>
            <w:tcBorders>
              <w:top w:val="single" w:sz="4" w:space="0" w:color="auto"/>
              <w:left w:val="single" w:sz="4" w:space="0" w:color="auto"/>
              <w:bottom w:val="single" w:sz="4" w:space="0" w:color="auto"/>
              <w:right w:val="single" w:sz="4" w:space="0" w:color="auto"/>
            </w:tcBorders>
            <w:hideMark/>
          </w:tcPr>
          <w:p w14:paraId="71EA7207" w14:textId="77777777" w:rsidR="00053D64" w:rsidRPr="00DE34CD" w:rsidRDefault="00053D64" w:rsidP="000A7ED2">
            <w:pPr>
              <w:pStyle w:val="Uvuenotijeloteksta"/>
              <w:spacing w:line="256" w:lineRule="auto"/>
              <w:jc w:val="center"/>
              <w:rPr>
                <w:rFonts w:asciiTheme="minorHAnsi" w:hAnsiTheme="minorHAnsi" w:cstheme="minorHAnsi"/>
                <w:b w:val="0"/>
                <w:sz w:val="22"/>
                <w:szCs w:val="22"/>
                <w:lang w:val="hr-HR" w:eastAsia="en-US"/>
              </w:rPr>
            </w:pPr>
            <w:r w:rsidRPr="00DE34CD">
              <w:rPr>
                <w:rFonts w:asciiTheme="minorHAnsi" w:hAnsiTheme="minorHAnsi" w:cstheme="minorHAnsi"/>
                <w:b w:val="0"/>
                <w:sz w:val="22"/>
                <w:szCs w:val="22"/>
                <w:lang w:val="hr-HR" w:eastAsia="en-US"/>
              </w:rPr>
              <w:t>2025.</w:t>
            </w:r>
          </w:p>
        </w:tc>
        <w:tc>
          <w:tcPr>
            <w:tcW w:w="3260" w:type="dxa"/>
            <w:tcBorders>
              <w:top w:val="single" w:sz="4" w:space="0" w:color="auto"/>
              <w:left w:val="single" w:sz="4" w:space="0" w:color="auto"/>
              <w:bottom w:val="single" w:sz="4" w:space="0" w:color="auto"/>
              <w:right w:val="single" w:sz="4" w:space="0" w:color="auto"/>
            </w:tcBorders>
          </w:tcPr>
          <w:p w14:paraId="4A25770B" w14:textId="77777777" w:rsidR="00053D64" w:rsidRPr="00DE34CD" w:rsidRDefault="00053D64" w:rsidP="000A7ED2">
            <w:pPr>
              <w:pStyle w:val="Uvuenotijeloteksta"/>
              <w:spacing w:line="256" w:lineRule="auto"/>
              <w:jc w:val="center"/>
              <w:rPr>
                <w:rFonts w:asciiTheme="minorHAnsi" w:hAnsiTheme="minorHAnsi" w:cstheme="minorHAnsi"/>
                <w:b w:val="0"/>
                <w:sz w:val="22"/>
                <w:szCs w:val="22"/>
                <w:lang w:val="hr-HR" w:eastAsia="en-US"/>
              </w:rPr>
            </w:pPr>
            <w:r w:rsidRPr="00DE34CD">
              <w:rPr>
                <w:rFonts w:asciiTheme="minorHAnsi" w:hAnsiTheme="minorHAnsi" w:cstheme="minorHAnsi"/>
                <w:b w:val="0"/>
                <w:sz w:val="22"/>
                <w:szCs w:val="22"/>
                <w:lang w:val="hr-HR" w:eastAsia="en-US"/>
              </w:rPr>
              <w:t>2.570.400,00</w:t>
            </w:r>
          </w:p>
        </w:tc>
      </w:tr>
      <w:tr w:rsidR="00053D64" w:rsidRPr="00DE34CD" w14:paraId="624B0AD2" w14:textId="77777777" w:rsidTr="000A7ED2">
        <w:trPr>
          <w:trHeight w:val="112"/>
        </w:trPr>
        <w:tc>
          <w:tcPr>
            <w:tcW w:w="1701" w:type="dxa"/>
            <w:tcBorders>
              <w:top w:val="single" w:sz="4" w:space="0" w:color="auto"/>
              <w:left w:val="single" w:sz="4" w:space="0" w:color="auto"/>
              <w:bottom w:val="single" w:sz="4" w:space="0" w:color="auto"/>
              <w:right w:val="single" w:sz="4" w:space="0" w:color="auto"/>
            </w:tcBorders>
            <w:hideMark/>
          </w:tcPr>
          <w:p w14:paraId="42875346" w14:textId="77777777" w:rsidR="00053D64" w:rsidRPr="00DE34CD" w:rsidRDefault="00053D64" w:rsidP="000A7ED2">
            <w:pPr>
              <w:pStyle w:val="Uvuenotijeloteksta"/>
              <w:spacing w:line="256" w:lineRule="auto"/>
              <w:jc w:val="center"/>
              <w:rPr>
                <w:rFonts w:asciiTheme="minorHAnsi" w:hAnsiTheme="minorHAnsi" w:cstheme="minorHAnsi"/>
                <w:b w:val="0"/>
                <w:sz w:val="22"/>
                <w:szCs w:val="22"/>
                <w:lang w:val="hr-HR" w:eastAsia="en-US"/>
              </w:rPr>
            </w:pPr>
            <w:r w:rsidRPr="00DE34CD">
              <w:rPr>
                <w:rFonts w:asciiTheme="minorHAnsi" w:hAnsiTheme="minorHAnsi" w:cstheme="minorHAnsi"/>
                <w:b w:val="0"/>
                <w:sz w:val="22"/>
                <w:szCs w:val="22"/>
                <w:lang w:val="hr-HR" w:eastAsia="en-US"/>
              </w:rPr>
              <w:t>3.</w:t>
            </w:r>
          </w:p>
        </w:tc>
        <w:tc>
          <w:tcPr>
            <w:tcW w:w="1418" w:type="dxa"/>
            <w:tcBorders>
              <w:top w:val="single" w:sz="4" w:space="0" w:color="auto"/>
              <w:left w:val="single" w:sz="4" w:space="0" w:color="auto"/>
              <w:bottom w:val="single" w:sz="4" w:space="0" w:color="auto"/>
              <w:right w:val="single" w:sz="4" w:space="0" w:color="auto"/>
            </w:tcBorders>
            <w:hideMark/>
          </w:tcPr>
          <w:p w14:paraId="5C927008" w14:textId="77777777" w:rsidR="00053D64" w:rsidRPr="00DE34CD" w:rsidRDefault="00053D64" w:rsidP="000A7ED2">
            <w:pPr>
              <w:pStyle w:val="Uvuenotijeloteksta"/>
              <w:spacing w:line="256" w:lineRule="auto"/>
              <w:jc w:val="center"/>
              <w:rPr>
                <w:rFonts w:asciiTheme="minorHAnsi" w:hAnsiTheme="minorHAnsi" w:cstheme="minorHAnsi"/>
                <w:b w:val="0"/>
                <w:sz w:val="22"/>
                <w:szCs w:val="22"/>
                <w:lang w:val="hr-HR" w:eastAsia="en-US"/>
              </w:rPr>
            </w:pPr>
            <w:r w:rsidRPr="00DE34CD">
              <w:rPr>
                <w:rFonts w:asciiTheme="minorHAnsi" w:hAnsiTheme="minorHAnsi" w:cstheme="minorHAnsi"/>
                <w:b w:val="0"/>
                <w:sz w:val="22"/>
                <w:szCs w:val="22"/>
                <w:lang w:val="hr-HR" w:eastAsia="en-US"/>
              </w:rPr>
              <w:t>2026.</w:t>
            </w:r>
          </w:p>
        </w:tc>
        <w:tc>
          <w:tcPr>
            <w:tcW w:w="3260" w:type="dxa"/>
            <w:tcBorders>
              <w:top w:val="single" w:sz="4" w:space="0" w:color="auto"/>
              <w:left w:val="single" w:sz="4" w:space="0" w:color="auto"/>
              <w:bottom w:val="single" w:sz="4" w:space="0" w:color="auto"/>
              <w:right w:val="single" w:sz="4" w:space="0" w:color="auto"/>
            </w:tcBorders>
          </w:tcPr>
          <w:p w14:paraId="78E0C74F" w14:textId="77777777" w:rsidR="00053D64" w:rsidRPr="00DE34CD" w:rsidRDefault="00053D64" w:rsidP="000A7ED2">
            <w:pPr>
              <w:pStyle w:val="Uvuenotijeloteksta"/>
              <w:spacing w:line="256" w:lineRule="auto"/>
              <w:jc w:val="center"/>
              <w:rPr>
                <w:rFonts w:asciiTheme="minorHAnsi" w:hAnsiTheme="minorHAnsi" w:cstheme="minorHAnsi"/>
                <w:b w:val="0"/>
                <w:sz w:val="22"/>
                <w:szCs w:val="22"/>
                <w:lang w:val="hr-HR" w:eastAsia="en-US"/>
              </w:rPr>
            </w:pPr>
            <w:r w:rsidRPr="00DE34CD">
              <w:rPr>
                <w:rFonts w:asciiTheme="minorHAnsi" w:hAnsiTheme="minorHAnsi" w:cstheme="minorHAnsi"/>
                <w:b w:val="0"/>
                <w:sz w:val="22"/>
                <w:szCs w:val="22"/>
                <w:lang w:val="hr-HR" w:eastAsia="en-US"/>
              </w:rPr>
              <w:t>2.123.210,00</w:t>
            </w:r>
          </w:p>
        </w:tc>
      </w:tr>
    </w:tbl>
    <w:bookmarkEnd w:id="22"/>
    <w:p w14:paraId="73EB147F" w14:textId="77777777" w:rsidR="00053D64" w:rsidRPr="00DE34CD" w:rsidRDefault="00053D64">
      <w:pPr>
        <w:pStyle w:val="Uvuenotijeloteksta"/>
        <w:numPr>
          <w:ilvl w:val="0"/>
          <w:numId w:val="52"/>
        </w:numPr>
        <w:spacing w:before="240" w:after="240"/>
        <w:ind w:hanging="11"/>
        <w:jc w:val="both"/>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 xml:space="preserve">PROGRAM RADA SLUŽBE ZA JAVNU NABAVU </w:t>
      </w:r>
    </w:p>
    <w:p w14:paraId="1C7E2FCB" w14:textId="77777777" w:rsidR="00053D64" w:rsidRPr="00DE34CD" w:rsidRDefault="00053D64" w:rsidP="00053D64">
      <w:pPr>
        <w:ind w:firstLine="708"/>
        <w:jc w:val="both"/>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Služba za javnu nabavu obavlja poslove planiranja nabave robe, radova i usluga za potrebe upravnih tijela, pripreme i provođenja postupaka javne nabave koji se provode sukladno Zakonu o javnoj nabavi (Narodne novine, broj: 120/16. i 114/22.) i postupaka jednostavne nabave koji se provode sukladno Pravilniku o jednostavnoj nabavi robe, usluga i radova te provedbi projektnih natječaja na koje se ne primjenjuje Zakon o javnoj nabavi (Službene novine Grada Požege, broj: 20/21.), vođenja registra ugovora javne nabave i okvirnih sporazuma te drugih informacijskih baza javne nabave, izrade analize i izvještavanja o provedenim postupcima javne nabave te davanje prijedloga za razvoj sustava javne nabave.</w:t>
      </w:r>
    </w:p>
    <w:p w14:paraId="2FFC48B4" w14:textId="77777777" w:rsidR="00053D64" w:rsidRPr="00DE34CD" w:rsidRDefault="00053D64" w:rsidP="00053D64">
      <w:pPr>
        <w:ind w:firstLine="708"/>
        <w:jc w:val="both"/>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Poslovi Službe za javnu nabavu tijekom 2024. godine uključuju:</w:t>
      </w:r>
    </w:p>
    <w:p w14:paraId="7C7DDF94" w14:textId="77777777" w:rsidR="00053D64" w:rsidRPr="00DE34CD" w:rsidRDefault="00053D64" w:rsidP="00053D64">
      <w:pPr>
        <w:ind w:left="993" w:hanging="142"/>
        <w:jc w:val="both"/>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w:t>
      </w:r>
      <w:r w:rsidRPr="00DE34CD">
        <w:rPr>
          <w:rFonts w:asciiTheme="minorHAnsi" w:hAnsiTheme="minorHAnsi" w:cstheme="minorHAnsi"/>
          <w:b w:val="0"/>
          <w:sz w:val="22"/>
          <w:szCs w:val="22"/>
          <w:lang w:val="hr-HR"/>
        </w:rPr>
        <w:tab/>
        <w:t>prikupljanje i analiziranje potreba upravnih tijela za nabavom robe, radova i usluga</w:t>
      </w:r>
    </w:p>
    <w:p w14:paraId="03F727D5" w14:textId="77777777" w:rsidR="00053D64" w:rsidRPr="00DE34CD" w:rsidRDefault="00053D64" w:rsidP="00053D64">
      <w:pPr>
        <w:ind w:left="993" w:hanging="142"/>
        <w:jc w:val="both"/>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w:t>
      </w:r>
      <w:r w:rsidRPr="00DE34CD">
        <w:rPr>
          <w:rFonts w:asciiTheme="minorHAnsi" w:hAnsiTheme="minorHAnsi" w:cstheme="minorHAnsi"/>
          <w:b w:val="0"/>
          <w:sz w:val="22"/>
          <w:szCs w:val="22"/>
          <w:lang w:val="hr-HR"/>
        </w:rPr>
        <w:tab/>
        <w:t>pripremu prijedloga odluke o određivanju nabavnih kategorija za provođenje središnje javne nabave</w:t>
      </w:r>
    </w:p>
    <w:p w14:paraId="3BBFBB9E" w14:textId="77777777" w:rsidR="00053D64" w:rsidRPr="00DE34CD" w:rsidRDefault="00053D64" w:rsidP="00053D64">
      <w:pPr>
        <w:ind w:left="993" w:hanging="142"/>
        <w:jc w:val="both"/>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w:t>
      </w:r>
      <w:r w:rsidRPr="00DE34CD">
        <w:rPr>
          <w:rFonts w:asciiTheme="minorHAnsi" w:hAnsiTheme="minorHAnsi" w:cstheme="minorHAnsi"/>
          <w:b w:val="0"/>
          <w:sz w:val="22"/>
          <w:szCs w:val="22"/>
          <w:lang w:val="hr-HR"/>
        </w:rPr>
        <w:tab/>
        <w:t>koordiniranje aktivnosti na planiranju potreba korisnika za provođenje središnje javne nabave</w:t>
      </w:r>
    </w:p>
    <w:p w14:paraId="458D80CD" w14:textId="77777777" w:rsidR="00053D64" w:rsidRPr="00DE34CD" w:rsidRDefault="00053D64" w:rsidP="00053D64">
      <w:pPr>
        <w:ind w:left="993" w:hanging="142"/>
        <w:jc w:val="both"/>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w:t>
      </w:r>
      <w:r w:rsidRPr="00DE34CD">
        <w:rPr>
          <w:rFonts w:asciiTheme="minorHAnsi" w:hAnsiTheme="minorHAnsi" w:cstheme="minorHAnsi"/>
          <w:b w:val="0"/>
          <w:sz w:val="22"/>
          <w:szCs w:val="22"/>
          <w:lang w:val="hr-HR"/>
        </w:rPr>
        <w:tab/>
        <w:t>uspostavu i razvoj baza podataka po nabavnim kategorijama</w:t>
      </w:r>
    </w:p>
    <w:p w14:paraId="60932198" w14:textId="77777777" w:rsidR="00053D64" w:rsidRPr="00DE34CD" w:rsidRDefault="00053D64" w:rsidP="00053D64">
      <w:pPr>
        <w:ind w:left="993" w:hanging="142"/>
        <w:jc w:val="both"/>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w:t>
      </w:r>
      <w:r w:rsidRPr="00DE34CD">
        <w:rPr>
          <w:rFonts w:asciiTheme="minorHAnsi" w:hAnsiTheme="minorHAnsi" w:cstheme="minorHAnsi"/>
          <w:b w:val="0"/>
          <w:sz w:val="22"/>
          <w:szCs w:val="22"/>
          <w:lang w:val="hr-HR"/>
        </w:rPr>
        <w:tab/>
        <w:t>praćenje i ažuriranje plana nabave u 2024. godini</w:t>
      </w:r>
    </w:p>
    <w:p w14:paraId="077CBE5B" w14:textId="77777777" w:rsidR="00053D64" w:rsidRPr="00DE34CD" w:rsidRDefault="00053D64" w:rsidP="00053D64">
      <w:pPr>
        <w:ind w:left="993" w:hanging="142"/>
        <w:jc w:val="both"/>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w:t>
      </w:r>
      <w:r w:rsidRPr="00DE34CD">
        <w:rPr>
          <w:rFonts w:asciiTheme="minorHAnsi" w:hAnsiTheme="minorHAnsi" w:cstheme="minorHAnsi"/>
          <w:b w:val="0"/>
          <w:sz w:val="22"/>
          <w:szCs w:val="22"/>
          <w:lang w:val="hr-HR"/>
        </w:rPr>
        <w:tab/>
        <w:t xml:space="preserve">priprema, izrada i objava plana nabave za 2025. godinu </w:t>
      </w:r>
    </w:p>
    <w:p w14:paraId="579F5F61" w14:textId="77777777" w:rsidR="00053D64" w:rsidRPr="00DE34CD" w:rsidRDefault="00053D64" w:rsidP="00053D64">
      <w:pPr>
        <w:ind w:left="993" w:hanging="142"/>
        <w:jc w:val="both"/>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w:t>
      </w:r>
      <w:r w:rsidRPr="00DE34CD">
        <w:rPr>
          <w:rFonts w:asciiTheme="minorHAnsi" w:hAnsiTheme="minorHAnsi" w:cstheme="minorHAnsi"/>
          <w:b w:val="0"/>
          <w:sz w:val="22"/>
          <w:szCs w:val="22"/>
          <w:lang w:val="hr-HR"/>
        </w:rPr>
        <w:tab/>
        <w:t xml:space="preserve">ažuriranje podataka na web. portalu </w:t>
      </w:r>
    </w:p>
    <w:p w14:paraId="181B0088" w14:textId="77777777" w:rsidR="00053D64" w:rsidRPr="00DE34CD" w:rsidRDefault="00053D64" w:rsidP="00053D64">
      <w:pPr>
        <w:ind w:left="993" w:hanging="142"/>
        <w:jc w:val="both"/>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w:t>
      </w:r>
      <w:r w:rsidRPr="00DE34CD">
        <w:rPr>
          <w:rFonts w:asciiTheme="minorHAnsi" w:hAnsiTheme="minorHAnsi" w:cstheme="minorHAnsi"/>
          <w:b w:val="0"/>
          <w:sz w:val="22"/>
          <w:szCs w:val="22"/>
          <w:lang w:val="hr-HR"/>
        </w:rPr>
        <w:tab/>
        <w:t>vođenje registra ugovora i okvirnih sporazuma</w:t>
      </w:r>
    </w:p>
    <w:p w14:paraId="5EF01149" w14:textId="77777777" w:rsidR="00053D64" w:rsidRPr="00DE34CD" w:rsidRDefault="00053D64" w:rsidP="00053D64">
      <w:pPr>
        <w:ind w:left="993" w:hanging="142"/>
        <w:jc w:val="both"/>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w:t>
      </w:r>
      <w:r w:rsidRPr="00DE34CD">
        <w:rPr>
          <w:rFonts w:asciiTheme="minorHAnsi" w:hAnsiTheme="minorHAnsi" w:cstheme="minorHAnsi"/>
          <w:b w:val="0"/>
          <w:sz w:val="22"/>
          <w:szCs w:val="22"/>
          <w:lang w:val="hr-HR"/>
        </w:rPr>
        <w:tab/>
        <w:t>postupanje po zahtjevu za pokretanje postupaka javne nabave zaprimljenog od nadležnog upravnog tijela u smislu zakonske osnova predloženog postupka javne nabave, utvrđivanje njihove usklađenosti s podacima navedenima u planu nabave te njihove potpunosti u smislu dostavljenih ovlaštenja za vođenje postupaka nabave, izjava o sprečavanju sukoba interesa i priloga zahtjevu</w:t>
      </w:r>
    </w:p>
    <w:p w14:paraId="3AD3F9FB" w14:textId="77777777" w:rsidR="00053D64" w:rsidRPr="00DE34CD" w:rsidRDefault="00053D64" w:rsidP="00053D64">
      <w:pPr>
        <w:ind w:left="993" w:hanging="142"/>
        <w:jc w:val="both"/>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w:t>
      </w:r>
      <w:r w:rsidRPr="00DE34CD">
        <w:rPr>
          <w:rFonts w:asciiTheme="minorHAnsi" w:hAnsiTheme="minorHAnsi" w:cstheme="minorHAnsi"/>
          <w:b w:val="0"/>
          <w:sz w:val="22"/>
          <w:szCs w:val="22"/>
          <w:lang w:val="hr-HR"/>
        </w:rPr>
        <w:tab/>
        <w:t>izradu općeg dijela dokumentacije za nadmetanje i ostale potrebne dokumentacije, prema zahtjevu korisnika</w:t>
      </w:r>
    </w:p>
    <w:p w14:paraId="7129F191" w14:textId="77777777" w:rsidR="00053D64" w:rsidRPr="00DE34CD" w:rsidRDefault="00053D64" w:rsidP="00053D64">
      <w:pPr>
        <w:ind w:left="993" w:hanging="142"/>
        <w:jc w:val="both"/>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w:t>
      </w:r>
      <w:r w:rsidRPr="00DE34CD">
        <w:rPr>
          <w:rFonts w:asciiTheme="minorHAnsi" w:hAnsiTheme="minorHAnsi" w:cstheme="minorHAnsi"/>
          <w:b w:val="0"/>
          <w:sz w:val="22"/>
          <w:szCs w:val="22"/>
          <w:lang w:val="hr-HR"/>
        </w:rPr>
        <w:tab/>
        <w:t>provjeru usklađenosti opisa predmeta javne nabave, tehničkih specifikacija i troškovnika dostavljenih od nadležnih upravnih tijela sa zakonodavnim okvirom javne nabave</w:t>
      </w:r>
    </w:p>
    <w:p w14:paraId="71252A47" w14:textId="77777777" w:rsidR="00053D64" w:rsidRPr="00DE34CD" w:rsidRDefault="00053D64" w:rsidP="00053D64">
      <w:pPr>
        <w:ind w:left="993" w:hanging="142"/>
        <w:jc w:val="both"/>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w:t>
      </w:r>
      <w:r w:rsidRPr="00DE34CD">
        <w:rPr>
          <w:rFonts w:asciiTheme="minorHAnsi" w:hAnsiTheme="minorHAnsi" w:cstheme="minorHAnsi"/>
          <w:b w:val="0"/>
          <w:sz w:val="22"/>
          <w:szCs w:val="22"/>
          <w:lang w:val="hr-HR"/>
        </w:rPr>
        <w:tab/>
        <w:t>provedbu prethodnog savjetovanja sa zainteresiranim gospodarskim subjektima,</w:t>
      </w:r>
    </w:p>
    <w:p w14:paraId="39D3E77F" w14:textId="77777777" w:rsidR="00053D64" w:rsidRPr="00DE34CD" w:rsidRDefault="00053D64" w:rsidP="00053D64">
      <w:pPr>
        <w:ind w:left="993" w:hanging="142"/>
        <w:jc w:val="both"/>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w:t>
      </w:r>
      <w:r w:rsidRPr="00DE34CD">
        <w:rPr>
          <w:rFonts w:asciiTheme="minorHAnsi" w:hAnsiTheme="minorHAnsi" w:cstheme="minorHAnsi"/>
          <w:b w:val="0"/>
          <w:sz w:val="22"/>
          <w:szCs w:val="22"/>
          <w:lang w:val="hr-HR"/>
        </w:rPr>
        <w:tab/>
        <w:t xml:space="preserve">provođenje postupaka javne nabave (u suradnji sa stručnim službama korisnika javne nabave izrada pojašnjenja dokumentacije o javnoj nabavi, otvaranje, pregled i ocjena ponuda, suradnja sa stručnim službama korisnika u vezi s pregledom i ocjenom ponuda, izrada zapisnika o pregledu i ocjeni ponuda, izrada prijedloga odluke o odabiru ponude ili </w:t>
      </w:r>
      <w:r w:rsidRPr="00DE34CD">
        <w:rPr>
          <w:rFonts w:asciiTheme="minorHAnsi" w:hAnsiTheme="minorHAnsi" w:cstheme="minorHAnsi"/>
          <w:b w:val="0"/>
          <w:sz w:val="22"/>
          <w:szCs w:val="22"/>
          <w:lang w:val="hr-HR"/>
        </w:rPr>
        <w:lastRenderedPageBreak/>
        <w:t>poništenju postupka javne nabave, objava odluke o odabiru ili poništenju, zaprimanja zahtjeva za uvid u ponude i organizacija uvida u ponude, priprema za potpisivanje ugovora ili okvirnog sporazuma, sve objave sukladno Zakonu o javnoj nabavi na EOJN)</w:t>
      </w:r>
    </w:p>
    <w:p w14:paraId="1164B6CD" w14:textId="77777777" w:rsidR="00053D64" w:rsidRPr="00DE34CD" w:rsidRDefault="00053D64" w:rsidP="00053D64">
      <w:pPr>
        <w:ind w:left="993" w:hanging="142"/>
        <w:jc w:val="both"/>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w:t>
      </w:r>
      <w:r w:rsidRPr="00DE34CD">
        <w:rPr>
          <w:rFonts w:asciiTheme="minorHAnsi" w:hAnsiTheme="minorHAnsi" w:cstheme="minorHAnsi"/>
          <w:b w:val="0"/>
          <w:sz w:val="22"/>
          <w:szCs w:val="22"/>
          <w:lang w:val="hr-HR"/>
        </w:rPr>
        <w:tab/>
        <w:t>izradu prijedloga ugovora o javnoj nabavi i okvirnih sporazuma</w:t>
      </w:r>
    </w:p>
    <w:p w14:paraId="5FC58AC5" w14:textId="77777777" w:rsidR="00053D64" w:rsidRPr="00DE34CD" w:rsidRDefault="00053D64" w:rsidP="00053D64">
      <w:pPr>
        <w:ind w:left="993" w:hanging="142"/>
        <w:jc w:val="both"/>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w:t>
      </w:r>
      <w:r w:rsidRPr="00DE34CD">
        <w:rPr>
          <w:rFonts w:asciiTheme="minorHAnsi" w:hAnsiTheme="minorHAnsi" w:cstheme="minorHAnsi"/>
          <w:b w:val="0"/>
          <w:sz w:val="22"/>
          <w:szCs w:val="22"/>
          <w:lang w:val="hr-HR"/>
        </w:rPr>
        <w:tab/>
        <w:t>praćenja prakse Državne komisije za kontrolu postupaka javne nabave, prakse Visokog upravnog suda Republike Hrvatske i Europskog suda pravde</w:t>
      </w:r>
    </w:p>
    <w:p w14:paraId="38699F87" w14:textId="77777777" w:rsidR="00053D64" w:rsidRPr="00DE34CD" w:rsidRDefault="00053D64" w:rsidP="00053D64">
      <w:pPr>
        <w:ind w:left="993" w:hanging="142"/>
        <w:jc w:val="both"/>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w:t>
      </w:r>
      <w:r w:rsidRPr="00DE34CD">
        <w:rPr>
          <w:rFonts w:asciiTheme="minorHAnsi" w:hAnsiTheme="minorHAnsi" w:cstheme="minorHAnsi"/>
          <w:b w:val="0"/>
          <w:sz w:val="22"/>
          <w:szCs w:val="22"/>
          <w:lang w:val="hr-HR"/>
        </w:rPr>
        <w:tab/>
        <w:t>organiziranje čuvanja dokumentacije vezane za javnu nabavu</w:t>
      </w:r>
    </w:p>
    <w:p w14:paraId="4719D077" w14:textId="77777777" w:rsidR="00053D64" w:rsidRPr="00DE34CD" w:rsidRDefault="00053D64" w:rsidP="00053D64">
      <w:pPr>
        <w:ind w:left="993" w:hanging="142"/>
        <w:jc w:val="both"/>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w:t>
      </w:r>
      <w:r w:rsidRPr="00DE34CD">
        <w:rPr>
          <w:rFonts w:asciiTheme="minorHAnsi" w:hAnsiTheme="minorHAnsi" w:cstheme="minorHAnsi"/>
          <w:b w:val="0"/>
          <w:sz w:val="22"/>
          <w:szCs w:val="22"/>
          <w:lang w:val="hr-HR"/>
        </w:rPr>
        <w:tab/>
        <w:t>praćenje zakona i drugih propisa kojima se uređuju postupci javne nabave i ugovaranje</w:t>
      </w:r>
    </w:p>
    <w:p w14:paraId="445F3794" w14:textId="77777777" w:rsidR="00053D64" w:rsidRPr="00DE34CD" w:rsidRDefault="00053D64" w:rsidP="00053D64">
      <w:pPr>
        <w:ind w:left="993" w:hanging="142"/>
        <w:jc w:val="both"/>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w:t>
      </w:r>
      <w:r w:rsidRPr="00DE34CD">
        <w:rPr>
          <w:rFonts w:asciiTheme="minorHAnsi" w:hAnsiTheme="minorHAnsi" w:cstheme="minorHAnsi"/>
          <w:b w:val="0"/>
          <w:sz w:val="22"/>
          <w:szCs w:val="22"/>
          <w:lang w:val="hr-HR"/>
        </w:rPr>
        <w:tab/>
        <w:t>komunikaciju i suradnju sa središnjim tijelom državne uprave nadležnim za politiku javne nabave i drugim nadležnim javnim tijelima</w:t>
      </w:r>
    </w:p>
    <w:p w14:paraId="13E3F426" w14:textId="77777777" w:rsidR="00053D64" w:rsidRPr="00DE34CD" w:rsidRDefault="00053D64" w:rsidP="00053D64">
      <w:pPr>
        <w:ind w:left="993" w:hanging="142"/>
        <w:jc w:val="both"/>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w:t>
      </w:r>
      <w:r w:rsidRPr="00DE34CD">
        <w:rPr>
          <w:rFonts w:asciiTheme="minorHAnsi" w:hAnsiTheme="minorHAnsi" w:cstheme="minorHAnsi"/>
          <w:b w:val="0"/>
          <w:sz w:val="22"/>
          <w:szCs w:val="22"/>
          <w:lang w:val="hr-HR"/>
        </w:rPr>
        <w:tab/>
        <w:t>kontinuirano praćenje i analizu funkcioniranja sustava javne nabave te davanje prijedloga za njegovo unaprjeđenje</w:t>
      </w:r>
    </w:p>
    <w:p w14:paraId="2B19FEF1" w14:textId="77777777" w:rsidR="00053D64" w:rsidRPr="00DE34CD" w:rsidRDefault="00053D64" w:rsidP="00053D64">
      <w:pPr>
        <w:spacing w:after="240"/>
        <w:ind w:left="993" w:hanging="142"/>
        <w:jc w:val="both"/>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w:t>
      </w:r>
      <w:r w:rsidRPr="00DE34CD">
        <w:rPr>
          <w:rFonts w:asciiTheme="minorHAnsi" w:hAnsiTheme="minorHAnsi" w:cstheme="minorHAnsi"/>
          <w:b w:val="0"/>
          <w:sz w:val="22"/>
          <w:szCs w:val="22"/>
          <w:lang w:val="hr-HR"/>
        </w:rPr>
        <w:tab/>
        <w:t xml:space="preserve">priprema i provedba postupaka jednostavne nabave sukladno Pravilniku o jednostavnoj nabavi robe, usluga i radova te provedbi projektnih natječaja na koje se ne primjenjuje zakon o javnoj nabavi. </w:t>
      </w:r>
    </w:p>
    <w:p w14:paraId="1F5632AD" w14:textId="77777777" w:rsidR="00053D64" w:rsidRPr="00DE34CD" w:rsidRDefault="00053D64">
      <w:pPr>
        <w:pStyle w:val="Uvuenotijeloteksta"/>
        <w:numPr>
          <w:ilvl w:val="0"/>
          <w:numId w:val="52"/>
        </w:numPr>
        <w:spacing w:after="240"/>
        <w:jc w:val="both"/>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 xml:space="preserve">PROGRAM RADA SLUŽBE ZA UNUTARNJU REVIZIJU </w:t>
      </w:r>
    </w:p>
    <w:p w14:paraId="48E2E97E" w14:textId="77777777" w:rsidR="00053D64" w:rsidRPr="00DE34CD" w:rsidRDefault="00053D64" w:rsidP="00053D64">
      <w:pPr>
        <w:ind w:firstLine="708"/>
        <w:jc w:val="both"/>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 xml:space="preserve">Unutarnja revizija dio je sveobuhvatnog sustava unutarnje kontrole u javnom sektoru, neovisna je i objektivna aktivnost davanja stručnog mišljenja i savjeta za poboljšanje djelotvornosti procesa upravljanja rizicima, kontrola i upravljanja poslovanjem, odnosno korporativnog upravljanja s ciljem dodavanja vrijednosti i poboljšanja poslovanja korisnika proračuna. </w:t>
      </w:r>
    </w:p>
    <w:p w14:paraId="44246E06" w14:textId="77777777" w:rsidR="00053D64" w:rsidRPr="00DE34CD" w:rsidRDefault="00053D64" w:rsidP="00053D64">
      <w:pPr>
        <w:pStyle w:val="Default"/>
        <w:ind w:firstLine="708"/>
        <w:jc w:val="both"/>
        <w:rPr>
          <w:rFonts w:asciiTheme="minorHAnsi" w:hAnsiTheme="minorHAnsi" w:cstheme="minorHAnsi"/>
          <w:color w:val="auto"/>
          <w:sz w:val="22"/>
          <w:szCs w:val="22"/>
        </w:rPr>
      </w:pPr>
      <w:r w:rsidRPr="00DE34CD">
        <w:rPr>
          <w:rFonts w:asciiTheme="minorHAnsi" w:hAnsiTheme="minorHAnsi" w:cstheme="minorHAnsi"/>
          <w:color w:val="auto"/>
          <w:sz w:val="22"/>
          <w:szCs w:val="22"/>
        </w:rPr>
        <w:t>Strateškim planom rada Službe za unutarnju reviziju Grada Požege (u nastavku teksta: Služba)  za razdoblje od 2024. do 2026. godine koji je potrebno izraditi do 31. prosinca 2023. godine, uređuje se poslovanje Službe za naredne tri godine koji ujedno predstavlja osnovu za Godišnji plan rada Službe  koji se donosi za razdoblje od godinu dana u skladu s postojećim resursima.</w:t>
      </w:r>
    </w:p>
    <w:p w14:paraId="449DC18F" w14:textId="77777777" w:rsidR="00053D64" w:rsidRPr="00DE34CD" w:rsidRDefault="00053D64" w:rsidP="00053D64">
      <w:pPr>
        <w:pStyle w:val="Default"/>
        <w:ind w:firstLine="708"/>
        <w:jc w:val="both"/>
        <w:rPr>
          <w:rFonts w:asciiTheme="minorHAnsi" w:hAnsiTheme="minorHAnsi" w:cstheme="minorHAnsi"/>
          <w:color w:val="auto"/>
          <w:sz w:val="22"/>
          <w:szCs w:val="22"/>
        </w:rPr>
      </w:pPr>
      <w:r w:rsidRPr="00DE34CD">
        <w:rPr>
          <w:rFonts w:asciiTheme="minorHAnsi" w:hAnsiTheme="minorHAnsi" w:cstheme="minorHAnsi"/>
          <w:color w:val="auto"/>
          <w:sz w:val="22"/>
          <w:szCs w:val="22"/>
        </w:rPr>
        <w:t xml:space="preserve">Strateški plan Službe temelji se na procjeni rizika koji će biti izrađen primjenom metodologije procjene rizika i strateškog planiranja prema Uputi Ministarstva financija za izradu strateškog i godišnjeg plana unutarnje revizije i u dogovoru s gradonačelnikom Grada Požege, a odnosi se na procese koji će biti revidirani u razdoblju od 2024. do 2026. godine. </w:t>
      </w:r>
    </w:p>
    <w:p w14:paraId="73175B92" w14:textId="19866660" w:rsidR="00053D64" w:rsidRPr="00DE34CD" w:rsidRDefault="00053D64" w:rsidP="00307BCE">
      <w:pPr>
        <w:autoSpaceDE w:val="0"/>
        <w:autoSpaceDN w:val="0"/>
        <w:adjustRightInd w:val="0"/>
        <w:ind w:firstLine="708"/>
        <w:jc w:val="both"/>
        <w:rPr>
          <w:rStyle w:val="Naglaeno"/>
          <w:rFonts w:asciiTheme="minorHAnsi" w:hAnsiTheme="minorHAnsi" w:cstheme="minorHAnsi"/>
          <w:bCs w:val="0"/>
          <w:sz w:val="22"/>
          <w:szCs w:val="22"/>
          <w:lang w:val="hr-HR"/>
        </w:rPr>
      </w:pPr>
      <w:r w:rsidRPr="00DE34CD">
        <w:rPr>
          <w:rStyle w:val="Naglaeno"/>
          <w:rFonts w:asciiTheme="minorHAnsi" w:hAnsiTheme="minorHAnsi" w:cstheme="minorHAnsi"/>
          <w:bCs w:val="0"/>
          <w:sz w:val="22"/>
          <w:szCs w:val="22"/>
          <w:lang w:val="hr-HR"/>
        </w:rPr>
        <w:t xml:space="preserve">Ministarstvo financija izradilo je </w:t>
      </w:r>
      <w:r w:rsidRPr="00DE34CD">
        <w:rPr>
          <w:rFonts w:asciiTheme="minorHAnsi" w:hAnsiTheme="minorHAnsi" w:cstheme="minorHAnsi"/>
          <w:b w:val="0"/>
          <w:sz w:val="22"/>
          <w:szCs w:val="22"/>
          <w:lang w:val="hr-HR"/>
        </w:rPr>
        <w:t>novi informacijski sustav za podršku i upravljanje cjelovitim sustavom fiskalne odgovornosti i sustava unutarnjih kontrola. Sustav će korisnicima omogućiti aplikativno popunjavanje Izjave o fiskalnoj odgovornosti i pripadajućih priloga, uvid u povijesne podatke te praćenje razvoja sustava unutarnjih kontrola kroz godine, a jedinicama za unutarnju reviziju aplikativnu izradu planova rada unutarnje revizije te kreiranje drugih informacija o radu jedinica za unutarnju reviziju koje se dostavljaju Ministarstvu financija, uvid u povijesne podatke te sustavno praćenje aktivnosti i rezultata rada.</w:t>
      </w:r>
    </w:p>
    <w:p w14:paraId="6220DAF6" w14:textId="77777777" w:rsidR="00053D64" w:rsidRPr="00DE34CD" w:rsidRDefault="00053D64" w:rsidP="00053D64">
      <w:pPr>
        <w:pStyle w:val="Default"/>
        <w:ind w:firstLine="708"/>
        <w:jc w:val="both"/>
        <w:rPr>
          <w:rStyle w:val="Naglaeno"/>
          <w:rFonts w:asciiTheme="minorHAnsi" w:hAnsiTheme="minorHAnsi" w:cstheme="minorHAnsi"/>
          <w:b w:val="0"/>
          <w:bCs w:val="0"/>
          <w:color w:val="auto"/>
          <w:sz w:val="22"/>
          <w:szCs w:val="22"/>
        </w:rPr>
      </w:pPr>
      <w:r w:rsidRPr="00DE34CD">
        <w:rPr>
          <w:rFonts w:asciiTheme="minorHAnsi" w:hAnsiTheme="minorHAnsi" w:cstheme="minorHAnsi"/>
          <w:color w:val="auto"/>
          <w:sz w:val="22"/>
          <w:szCs w:val="22"/>
        </w:rPr>
        <w:t xml:space="preserve">Služba je dužna </w:t>
      </w:r>
      <w:r w:rsidRPr="00DE34CD">
        <w:rPr>
          <w:rStyle w:val="Naglaeno"/>
          <w:rFonts w:asciiTheme="minorHAnsi" w:hAnsiTheme="minorHAnsi" w:cstheme="minorHAnsi"/>
          <w:b w:val="0"/>
          <w:bCs w:val="0"/>
          <w:color w:val="auto"/>
          <w:sz w:val="22"/>
          <w:szCs w:val="22"/>
        </w:rPr>
        <w:t xml:space="preserve">dostaviti strateški i godišnji plan unutarnje revizije </w:t>
      </w:r>
      <w:r w:rsidRPr="00DE34CD">
        <w:rPr>
          <w:rFonts w:asciiTheme="minorHAnsi" w:hAnsiTheme="minorHAnsi" w:cstheme="minorHAnsi"/>
          <w:color w:val="auto"/>
          <w:sz w:val="22"/>
          <w:szCs w:val="22"/>
        </w:rPr>
        <w:t>Sektoru za harmonizaciju razvoja sustava unutarnjih kontrola</w:t>
      </w:r>
      <w:r w:rsidRPr="00DE34CD">
        <w:rPr>
          <w:rStyle w:val="Naglaeno"/>
          <w:rFonts w:asciiTheme="minorHAnsi" w:hAnsiTheme="minorHAnsi" w:cstheme="minorHAnsi"/>
          <w:b w:val="0"/>
          <w:bCs w:val="0"/>
          <w:color w:val="auto"/>
          <w:sz w:val="22"/>
          <w:szCs w:val="22"/>
        </w:rPr>
        <w:t xml:space="preserve"> Ministarstva financija do 31. siječnja 2024. godine.</w:t>
      </w:r>
    </w:p>
    <w:p w14:paraId="217CF100" w14:textId="77777777" w:rsidR="00053D64" w:rsidRPr="00DE34CD" w:rsidRDefault="00053D64" w:rsidP="00053D64">
      <w:pPr>
        <w:pStyle w:val="Default"/>
        <w:ind w:firstLine="708"/>
        <w:jc w:val="both"/>
        <w:rPr>
          <w:rFonts w:asciiTheme="minorHAnsi" w:hAnsiTheme="minorHAnsi" w:cstheme="minorHAnsi"/>
          <w:iCs/>
          <w:color w:val="auto"/>
          <w:sz w:val="22"/>
          <w:szCs w:val="22"/>
        </w:rPr>
      </w:pPr>
      <w:r w:rsidRPr="00DE34CD">
        <w:rPr>
          <w:rFonts w:asciiTheme="minorHAnsi" w:hAnsiTheme="minorHAnsi" w:cstheme="minorHAnsi"/>
          <w:color w:val="auto"/>
          <w:sz w:val="22"/>
          <w:szCs w:val="22"/>
        </w:rPr>
        <w:t>Služba će u 2024. godini, primjenjujući propisanu metodologiju, provoditi revizije sukladno planu unutarnje revizije i zahtjevima gradonačelnika, sastavljati strateški i godišnji plan za unutarnju reviziju u suradnji s gradonačelnikom i na temelju procjene rizika, pratiti provođenje preporuka, sastavljati godišnja izvješća o radu i obavljenim unutarnjim revizijama, izvješće o učincima preporuka, izvještavati Gradonačelnika o obavljenim revizijama, sudjelovati na sastancima i seminarima koje organizira Sektor za harmonizaciju razvoja sustava unutarnjih kontrola, te surađivati s njom radi dobivanja i provođenja smjernica, podataka i podrške, surađivati s drugim jedinicama unutarnje revizije radi razmjene iskustava i informacija, obavljati administrativne poslove kao i sve ostale poslove po nalogu Gradonačelnika.</w:t>
      </w:r>
      <w:r w:rsidRPr="00DE34CD">
        <w:rPr>
          <w:rFonts w:asciiTheme="minorHAnsi" w:hAnsiTheme="minorHAnsi" w:cstheme="minorHAnsi"/>
          <w:iCs/>
          <w:color w:val="auto"/>
          <w:sz w:val="22"/>
          <w:szCs w:val="22"/>
        </w:rPr>
        <w:t xml:space="preserve"> </w:t>
      </w:r>
    </w:p>
    <w:p w14:paraId="51365A7A" w14:textId="77777777" w:rsidR="00053D64" w:rsidRPr="00DE34CD" w:rsidRDefault="00053D64" w:rsidP="00053D64">
      <w:pPr>
        <w:pStyle w:val="Default"/>
        <w:ind w:firstLine="708"/>
        <w:jc w:val="both"/>
        <w:rPr>
          <w:rFonts w:asciiTheme="minorHAnsi" w:hAnsiTheme="minorHAnsi" w:cstheme="minorHAnsi"/>
          <w:iCs/>
          <w:color w:val="auto"/>
          <w:sz w:val="22"/>
          <w:szCs w:val="22"/>
        </w:rPr>
      </w:pPr>
      <w:r w:rsidRPr="00DE34CD">
        <w:rPr>
          <w:rFonts w:asciiTheme="minorHAnsi" w:hAnsiTheme="minorHAnsi" w:cstheme="minorHAnsi"/>
          <w:iCs/>
          <w:color w:val="auto"/>
          <w:sz w:val="22"/>
          <w:szCs w:val="22"/>
        </w:rPr>
        <w:t xml:space="preserve">Uz obavljanje poslova unutarnje revizije u Gradu Požegi, kao i kod njegovih proračunskih korisnika, sukladno </w:t>
      </w:r>
      <w:r w:rsidRPr="00DE34CD">
        <w:rPr>
          <w:rFonts w:asciiTheme="minorHAnsi" w:hAnsiTheme="minorHAnsi" w:cstheme="minorHAnsi"/>
          <w:color w:val="auto"/>
          <w:sz w:val="22"/>
          <w:szCs w:val="22"/>
          <w:shd w:val="clear" w:color="auto" w:fill="FFFFFF"/>
        </w:rPr>
        <w:t xml:space="preserve">Pravilniku o unutarnjoj reviziji u javnom sektoru, Služba će obavljati </w:t>
      </w:r>
      <w:r w:rsidRPr="00DE34CD">
        <w:rPr>
          <w:rFonts w:asciiTheme="minorHAnsi" w:hAnsiTheme="minorHAnsi" w:cstheme="minorHAnsi"/>
          <w:color w:val="auto"/>
          <w:sz w:val="22"/>
          <w:szCs w:val="22"/>
        </w:rPr>
        <w:t xml:space="preserve">poslove unutarnje revizije </w:t>
      </w:r>
      <w:r w:rsidRPr="00DE34CD">
        <w:rPr>
          <w:rFonts w:asciiTheme="minorHAnsi" w:hAnsiTheme="minorHAnsi" w:cstheme="minorHAnsi"/>
          <w:color w:val="auto"/>
          <w:sz w:val="22"/>
          <w:szCs w:val="22"/>
          <w:shd w:val="clear" w:color="auto" w:fill="FFFFFF"/>
        </w:rPr>
        <w:t xml:space="preserve">i </w:t>
      </w:r>
      <w:r w:rsidRPr="00DE34CD">
        <w:rPr>
          <w:rFonts w:asciiTheme="minorHAnsi" w:hAnsiTheme="minorHAnsi" w:cstheme="minorHAnsi"/>
          <w:color w:val="auto"/>
          <w:sz w:val="22"/>
          <w:szCs w:val="22"/>
        </w:rPr>
        <w:t xml:space="preserve">za dva trgovačka društva u većinskom vlasništvu Grada Požege. Planirane revizije biti će navedene u Strateškom i Godišnjem planu Službe. </w:t>
      </w:r>
      <w:r w:rsidRPr="00DE34CD">
        <w:rPr>
          <w:rFonts w:asciiTheme="minorHAnsi" w:hAnsiTheme="minorHAnsi" w:cstheme="minorHAnsi"/>
          <w:iCs/>
          <w:color w:val="auto"/>
          <w:sz w:val="22"/>
          <w:szCs w:val="22"/>
        </w:rPr>
        <w:tab/>
      </w:r>
    </w:p>
    <w:p w14:paraId="2D39CD1E" w14:textId="541224A6" w:rsidR="00053D64" w:rsidRPr="00DE34CD" w:rsidRDefault="00053D64" w:rsidP="00307BCE">
      <w:pPr>
        <w:pStyle w:val="Default"/>
        <w:ind w:firstLine="708"/>
        <w:jc w:val="both"/>
        <w:rPr>
          <w:rFonts w:asciiTheme="minorHAnsi" w:hAnsiTheme="minorHAnsi" w:cstheme="minorHAnsi"/>
          <w:iCs/>
          <w:color w:val="auto"/>
          <w:sz w:val="22"/>
          <w:szCs w:val="22"/>
        </w:rPr>
      </w:pPr>
      <w:r w:rsidRPr="00DE34CD">
        <w:rPr>
          <w:rFonts w:asciiTheme="minorHAnsi" w:hAnsiTheme="minorHAnsi" w:cstheme="minorHAnsi"/>
          <w:iCs/>
          <w:color w:val="auto"/>
          <w:sz w:val="22"/>
          <w:szCs w:val="22"/>
        </w:rPr>
        <w:lastRenderedPageBreak/>
        <w:t xml:space="preserve">Zakonom o fiskalnoj odgovornosti propisana je izrada Mišljenja unutarnje revizije o sustavu unutarnjih kontrola za područja koja su bila revidirana u godini za koju se daje Izjava o fiskalnoj odgovornosti. </w:t>
      </w:r>
    </w:p>
    <w:p w14:paraId="1D7EC6BA" w14:textId="77777777" w:rsidR="00053D64" w:rsidRPr="00DE34CD" w:rsidRDefault="00053D64" w:rsidP="00053D64">
      <w:pPr>
        <w:pStyle w:val="Default"/>
        <w:ind w:firstLine="708"/>
        <w:jc w:val="both"/>
        <w:rPr>
          <w:rFonts w:asciiTheme="minorHAnsi" w:hAnsiTheme="minorHAnsi" w:cstheme="minorHAnsi"/>
          <w:iCs/>
          <w:color w:val="auto"/>
          <w:sz w:val="22"/>
          <w:szCs w:val="22"/>
        </w:rPr>
      </w:pPr>
      <w:r w:rsidRPr="00DE34CD">
        <w:rPr>
          <w:rFonts w:asciiTheme="minorHAnsi" w:hAnsiTheme="minorHAnsi" w:cstheme="minorHAnsi"/>
          <w:iCs/>
          <w:color w:val="auto"/>
          <w:sz w:val="22"/>
          <w:szCs w:val="22"/>
        </w:rPr>
        <w:t>Služba izrađuje Mišljenje za područja koja su bila revidirana u Gradu Požegi koje se uz Izjavu o fiskalnoj odgovornosti dostavlja Ministarstvu financija do 31. ožujka za prethodnu godinu, a koje će se izrađivati i dostavljati putem novog informacijskog sustava.</w:t>
      </w:r>
    </w:p>
    <w:p w14:paraId="239A8458" w14:textId="77777777" w:rsidR="00053D64" w:rsidRPr="00DE34CD" w:rsidRDefault="00053D64" w:rsidP="00053D64">
      <w:pPr>
        <w:pStyle w:val="Default"/>
        <w:ind w:firstLine="708"/>
        <w:jc w:val="both"/>
        <w:rPr>
          <w:rFonts w:asciiTheme="minorHAnsi" w:hAnsiTheme="minorHAnsi" w:cstheme="minorHAnsi"/>
          <w:iCs/>
          <w:color w:val="auto"/>
          <w:sz w:val="22"/>
          <w:szCs w:val="22"/>
        </w:rPr>
      </w:pPr>
      <w:r w:rsidRPr="00DE34CD">
        <w:rPr>
          <w:rFonts w:asciiTheme="minorHAnsi" w:hAnsiTheme="minorHAnsi" w:cstheme="minorHAnsi"/>
          <w:iCs/>
          <w:color w:val="auto"/>
          <w:sz w:val="22"/>
          <w:szCs w:val="22"/>
        </w:rPr>
        <w:t>Služba izrađuje i Mišljenja unutarnje revizije o sustavu unutarnjih kontrola za područja koja su bila revidirana za trgovačka društva i proračunske korisnike kod kojih su obavljene revizije koje im dostavlja do 31. siječnja za prethodnu godinu.</w:t>
      </w:r>
    </w:p>
    <w:p w14:paraId="79D3F556" w14:textId="77777777" w:rsidR="00053D64" w:rsidRPr="00DE34CD" w:rsidRDefault="00053D64" w:rsidP="00053D64">
      <w:pPr>
        <w:pStyle w:val="Default"/>
        <w:ind w:firstLine="708"/>
        <w:jc w:val="both"/>
        <w:rPr>
          <w:rFonts w:asciiTheme="minorHAnsi" w:hAnsiTheme="minorHAnsi" w:cstheme="minorHAnsi"/>
          <w:iCs/>
          <w:color w:val="auto"/>
          <w:sz w:val="22"/>
          <w:szCs w:val="22"/>
        </w:rPr>
      </w:pPr>
      <w:r w:rsidRPr="00DE34CD">
        <w:rPr>
          <w:rFonts w:asciiTheme="minorHAnsi" w:hAnsiTheme="minorHAnsi" w:cstheme="minorHAnsi"/>
          <w:iCs/>
          <w:color w:val="auto"/>
          <w:sz w:val="22"/>
          <w:szCs w:val="22"/>
        </w:rPr>
        <w:t>Na zahtjev gradonačelnika ili Sektora za harmonizaciju sustava unutarnjih kontrola Ministarstva financija Služba za unutarnju reviziju podnosi pojedinačna i povremena izvješća.</w:t>
      </w:r>
    </w:p>
    <w:p w14:paraId="5377EE7C" w14:textId="77777777" w:rsidR="00053D64" w:rsidRPr="00DE34CD" w:rsidRDefault="00053D64" w:rsidP="00053D64">
      <w:pPr>
        <w:pStyle w:val="Default"/>
        <w:ind w:firstLine="708"/>
        <w:jc w:val="both"/>
        <w:rPr>
          <w:rFonts w:asciiTheme="minorHAnsi" w:hAnsiTheme="minorHAnsi" w:cstheme="minorHAnsi"/>
          <w:color w:val="auto"/>
          <w:sz w:val="22"/>
          <w:szCs w:val="22"/>
        </w:rPr>
      </w:pPr>
      <w:r w:rsidRPr="00DE34CD">
        <w:rPr>
          <w:rFonts w:asciiTheme="minorHAnsi" w:hAnsiTheme="minorHAnsi" w:cstheme="minorHAnsi"/>
          <w:color w:val="auto"/>
          <w:sz w:val="22"/>
          <w:szCs w:val="22"/>
        </w:rPr>
        <w:t>Kako bi se osigurala provedba Strateškog i Godišnjeg plana Službe za unutarnju reviziju imenovani unutarnji revizor dužan je nakon stjecanja stručnog ovlaštenja ministra financija za obavljanje poslova unutarnje revizije u javnom sektoru, održavati svoju stručnost u skladu s odredbama Naputka o kontinuiranom stručnom usavršavanju unutarnjih revizora u javnom sektoru radi održavanja uvjeta za obavljanje samostalnog rada u unutarnjoj reviziji, te u cilju unapređenja kvalitete rada unutarnje revizije. Naputkom je utvrđen status unutarnjih revizora, vrste i područja kontinuiranog usavršavanja, ispunjavanje uvjeta za stjecanje bodova, te izvještavanje o kontinuiranom stručnom usavršavanju unutarnjih revizora u javnom sektoru.</w:t>
      </w:r>
      <w:r w:rsidRPr="00DE34CD">
        <w:rPr>
          <w:rFonts w:asciiTheme="minorHAnsi" w:hAnsiTheme="minorHAnsi" w:cstheme="minorHAnsi"/>
          <w:iCs/>
          <w:color w:val="auto"/>
          <w:sz w:val="22"/>
          <w:szCs w:val="22"/>
        </w:rPr>
        <w:t xml:space="preserve"> </w:t>
      </w:r>
    </w:p>
    <w:p w14:paraId="3B04E9D5" w14:textId="77777777" w:rsidR="00053D64" w:rsidRPr="00DE34CD" w:rsidRDefault="00053D64" w:rsidP="00053D64">
      <w:pPr>
        <w:pStyle w:val="Default"/>
        <w:ind w:firstLine="708"/>
        <w:jc w:val="both"/>
        <w:rPr>
          <w:rFonts w:asciiTheme="minorHAnsi" w:hAnsiTheme="minorHAnsi" w:cstheme="minorHAnsi"/>
          <w:iCs/>
          <w:color w:val="auto"/>
          <w:sz w:val="22"/>
          <w:szCs w:val="22"/>
        </w:rPr>
      </w:pPr>
      <w:r w:rsidRPr="00DE34CD">
        <w:rPr>
          <w:rFonts w:asciiTheme="minorHAnsi" w:hAnsiTheme="minorHAnsi" w:cstheme="minorHAnsi"/>
          <w:iCs/>
          <w:color w:val="auto"/>
          <w:sz w:val="22"/>
          <w:szCs w:val="22"/>
        </w:rPr>
        <w:t>U skladu s navedenim, unutarnji revizor će tijekom 2024. godine prisustvovati sastancima i seminarima koje organizira Sektora za harmonizaciju sustava unutarnjih kontrola Ministarstva financija, kao i stručnim seminarima koje organiziraju ostale stručne organizacije, na način na koji iste budu organizirane.</w:t>
      </w:r>
    </w:p>
    <w:p w14:paraId="468B619A" w14:textId="77777777" w:rsidR="00053D64" w:rsidRPr="00DE34CD" w:rsidRDefault="00053D64" w:rsidP="00307BCE">
      <w:pPr>
        <w:pStyle w:val="Default"/>
        <w:spacing w:after="240"/>
        <w:ind w:firstLine="708"/>
        <w:jc w:val="both"/>
        <w:rPr>
          <w:rFonts w:asciiTheme="minorHAnsi" w:hAnsiTheme="minorHAnsi" w:cstheme="minorHAnsi"/>
          <w:color w:val="auto"/>
          <w:sz w:val="22"/>
          <w:szCs w:val="22"/>
        </w:rPr>
      </w:pPr>
      <w:r w:rsidRPr="00DE34CD">
        <w:rPr>
          <w:rFonts w:asciiTheme="minorHAnsi" w:hAnsiTheme="minorHAnsi" w:cstheme="minorHAnsi"/>
          <w:iCs/>
          <w:color w:val="auto"/>
          <w:sz w:val="22"/>
          <w:szCs w:val="22"/>
        </w:rPr>
        <w:t xml:space="preserve">Sukladno navedenom </w:t>
      </w:r>
      <w:r w:rsidRPr="00DE34CD">
        <w:rPr>
          <w:rFonts w:asciiTheme="minorHAnsi" w:hAnsiTheme="minorHAnsi" w:cstheme="minorHAnsi"/>
          <w:color w:val="auto"/>
          <w:sz w:val="22"/>
          <w:szCs w:val="22"/>
        </w:rPr>
        <w:t>Naputku ovlašteni unutarnji revizori izrađuju i dostavljaju u elektroničkom obliku do 15. siječnja tekuće godine za prethodnu godinu Sektoru za harmonizaciju sustava unutarnjih kontrola Izvješće o stalnom stručnom usavršavanju ovlaštenog unutarnjeg revizora za javni sektor.</w:t>
      </w:r>
    </w:p>
    <w:p w14:paraId="6C2C26E3" w14:textId="15374841" w:rsidR="00053D64" w:rsidRPr="00DE34CD" w:rsidRDefault="00053D64" w:rsidP="00CC1F0B">
      <w:pPr>
        <w:jc w:val="center"/>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III.</w:t>
      </w:r>
    </w:p>
    <w:p w14:paraId="74DCB96A" w14:textId="77777777" w:rsidR="00053D64" w:rsidRPr="00DE34CD" w:rsidRDefault="00053D64" w:rsidP="00307BCE">
      <w:pPr>
        <w:spacing w:after="240"/>
        <w:ind w:firstLine="708"/>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Ovaj Program rada upućuje se Gradskom vijeću Grada Požege na usvajanje.</w:t>
      </w:r>
    </w:p>
    <w:p w14:paraId="151DEC9A" w14:textId="44C72823" w:rsidR="008F08F7" w:rsidRPr="00DE34CD" w:rsidRDefault="001974B9" w:rsidP="001974B9">
      <w:pPr>
        <w:ind w:left="426" w:hanging="425"/>
        <w:jc w:val="center"/>
        <w:rPr>
          <w:rFonts w:asciiTheme="minorHAnsi" w:hAnsiTheme="minorHAnsi" w:cstheme="minorHAnsi"/>
          <w:bCs/>
          <w:sz w:val="22"/>
          <w:szCs w:val="22"/>
          <w:lang w:val="hr-HR"/>
        </w:rPr>
      </w:pPr>
      <w:r w:rsidRPr="00DE34CD">
        <w:rPr>
          <w:rFonts w:asciiTheme="minorHAnsi" w:hAnsiTheme="minorHAnsi" w:cstheme="minorHAnsi"/>
          <w:bCs/>
          <w:sz w:val="22"/>
          <w:szCs w:val="22"/>
          <w:lang w:val="hr-HR"/>
        </w:rPr>
        <w:t>Ad. 8.</w:t>
      </w:r>
    </w:p>
    <w:p w14:paraId="0D7C7CCC" w14:textId="79B7BF37" w:rsidR="001974B9" w:rsidRPr="00DE34CD" w:rsidRDefault="001974B9" w:rsidP="00307BCE">
      <w:pPr>
        <w:spacing w:after="240"/>
        <w:ind w:left="426" w:hanging="425"/>
        <w:jc w:val="center"/>
        <w:rPr>
          <w:rFonts w:asciiTheme="minorHAnsi" w:hAnsiTheme="minorHAnsi" w:cstheme="minorHAnsi"/>
          <w:bCs/>
          <w:sz w:val="22"/>
          <w:szCs w:val="22"/>
          <w:lang w:val="hr-HR"/>
        </w:rPr>
      </w:pPr>
      <w:r w:rsidRPr="00DE34CD">
        <w:rPr>
          <w:rFonts w:asciiTheme="minorHAnsi" w:hAnsiTheme="minorHAnsi" w:cstheme="minorHAnsi"/>
          <w:bCs/>
          <w:sz w:val="22"/>
          <w:szCs w:val="22"/>
          <w:lang w:val="hr-HR"/>
        </w:rPr>
        <w:t>Prijedlog Odluke o izvršavanju Proračuna Grada Požege za 2024. godinu</w:t>
      </w:r>
    </w:p>
    <w:p w14:paraId="1E8C1206" w14:textId="77777777" w:rsidR="00CB10F6" w:rsidRPr="00DE34CD" w:rsidRDefault="00CB10F6" w:rsidP="00CB10F6">
      <w:pPr>
        <w:ind w:firstLine="708"/>
        <w:jc w:val="both"/>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PREDSJEDNIK - daje riječ gradonačelniku koji potom daje riječ Slavici Kruljac, pročelnici Upravnog odjela za financije i proračun kako bi obrazložila ovu točku dnevnog reda.</w:t>
      </w:r>
    </w:p>
    <w:p w14:paraId="47419381" w14:textId="169D7712" w:rsidR="00CB10F6" w:rsidRPr="00DE34CD" w:rsidRDefault="00CB10F6" w:rsidP="00CB10F6">
      <w:pPr>
        <w:ind w:firstLine="708"/>
        <w:jc w:val="both"/>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 xml:space="preserve">SLAVICA KRULJAC </w:t>
      </w:r>
      <w:r w:rsidR="008308A3" w:rsidRPr="00DE34CD">
        <w:rPr>
          <w:rFonts w:asciiTheme="minorHAnsi" w:hAnsiTheme="minorHAnsi" w:cstheme="minorHAnsi"/>
          <w:b w:val="0"/>
          <w:sz w:val="22"/>
          <w:szCs w:val="22"/>
          <w:lang w:val="hr-HR"/>
        </w:rPr>
        <w:t>-</w:t>
      </w:r>
      <w:r w:rsidRPr="00DE34CD">
        <w:rPr>
          <w:rFonts w:asciiTheme="minorHAnsi" w:hAnsiTheme="minorHAnsi" w:cstheme="minorHAnsi"/>
          <w:b w:val="0"/>
          <w:sz w:val="22"/>
          <w:szCs w:val="22"/>
          <w:lang w:val="hr-HR"/>
        </w:rPr>
        <w:t xml:space="preserve"> daje kratko obrazloženje ove točke dnevnog reda.</w:t>
      </w:r>
    </w:p>
    <w:p w14:paraId="46A16133" w14:textId="087FB781" w:rsidR="00CB10F6" w:rsidRPr="00DE34CD" w:rsidRDefault="00CB10F6" w:rsidP="00CB10F6">
      <w:pPr>
        <w:ind w:firstLine="708"/>
        <w:jc w:val="both"/>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 xml:space="preserve">PREDSJEDNIK </w:t>
      </w:r>
      <w:r w:rsidR="008308A3" w:rsidRPr="00DE34CD">
        <w:rPr>
          <w:rFonts w:asciiTheme="minorHAnsi" w:hAnsiTheme="minorHAnsi" w:cstheme="minorHAnsi"/>
          <w:b w:val="0"/>
          <w:sz w:val="22"/>
          <w:szCs w:val="22"/>
          <w:lang w:val="hr-HR"/>
        </w:rPr>
        <w:t>-</w:t>
      </w:r>
      <w:r w:rsidRPr="00DE34CD">
        <w:rPr>
          <w:rFonts w:asciiTheme="minorHAnsi" w:hAnsiTheme="minorHAnsi" w:cstheme="minorHAnsi"/>
          <w:b w:val="0"/>
          <w:sz w:val="22"/>
          <w:szCs w:val="22"/>
          <w:lang w:val="hr-HR"/>
        </w:rPr>
        <w:t xml:space="preserve"> otvara raspravu.</w:t>
      </w:r>
    </w:p>
    <w:p w14:paraId="233452C7" w14:textId="4C642003" w:rsidR="005626F0" w:rsidRPr="00DE34CD" w:rsidRDefault="005626F0" w:rsidP="00307BCE">
      <w:pPr>
        <w:spacing w:after="240"/>
        <w:ind w:firstLine="708"/>
        <w:jc w:val="both"/>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PREDSJEDNIK - zaključuje raspravu</w:t>
      </w:r>
      <w:r w:rsidR="004C04CB" w:rsidRPr="00DE34CD">
        <w:rPr>
          <w:rFonts w:asciiTheme="minorHAnsi" w:hAnsiTheme="minorHAnsi" w:cstheme="minorHAnsi"/>
          <w:b w:val="0"/>
          <w:sz w:val="22"/>
          <w:szCs w:val="22"/>
          <w:lang w:val="hr-HR"/>
        </w:rPr>
        <w:t>,</w:t>
      </w:r>
      <w:r w:rsidRPr="00DE34CD">
        <w:rPr>
          <w:rFonts w:asciiTheme="minorHAnsi" w:hAnsiTheme="minorHAnsi" w:cstheme="minorHAnsi"/>
          <w:b w:val="0"/>
          <w:sz w:val="22"/>
          <w:szCs w:val="22"/>
          <w:lang w:val="hr-HR"/>
        </w:rPr>
        <w:t xml:space="preserve"> daje na glasovanje Odluku </w:t>
      </w:r>
      <w:r w:rsidR="001974B9" w:rsidRPr="00DE34CD">
        <w:rPr>
          <w:rFonts w:asciiTheme="minorHAnsi" w:hAnsiTheme="minorHAnsi" w:cstheme="minorHAnsi"/>
          <w:b w:val="0"/>
          <w:sz w:val="22"/>
          <w:szCs w:val="22"/>
          <w:lang w:val="hr-HR"/>
        </w:rPr>
        <w:t>o izvršavanju Proračuna Grada Požege za 2024. godinu</w:t>
      </w:r>
      <w:r w:rsidR="00CB10F6" w:rsidRPr="00DE34CD">
        <w:rPr>
          <w:rFonts w:asciiTheme="minorHAnsi" w:hAnsiTheme="minorHAnsi" w:cstheme="minorHAnsi"/>
          <w:b w:val="0"/>
          <w:sz w:val="22"/>
          <w:szCs w:val="22"/>
          <w:lang w:val="hr-HR"/>
        </w:rPr>
        <w:t xml:space="preserve"> i </w:t>
      </w:r>
      <w:r w:rsidRPr="00DE34CD">
        <w:rPr>
          <w:rFonts w:asciiTheme="minorHAnsi" w:hAnsiTheme="minorHAnsi" w:cstheme="minorHAnsi"/>
          <w:b w:val="0"/>
          <w:sz w:val="22"/>
          <w:szCs w:val="22"/>
          <w:lang w:val="hr-HR"/>
        </w:rPr>
        <w:t xml:space="preserve"> konstatira da je </w:t>
      </w:r>
      <w:r w:rsidR="00CB10F6" w:rsidRPr="00DE34CD">
        <w:rPr>
          <w:rFonts w:asciiTheme="minorHAnsi" w:hAnsiTheme="minorHAnsi" w:cstheme="minorHAnsi"/>
          <w:b w:val="0"/>
          <w:sz w:val="22"/>
          <w:szCs w:val="22"/>
          <w:lang w:val="hr-HR"/>
        </w:rPr>
        <w:t>Gradsko vijeće Grada Požege,</w:t>
      </w:r>
      <w:r w:rsidRPr="00DE34CD">
        <w:rPr>
          <w:rFonts w:asciiTheme="minorHAnsi" w:hAnsiTheme="minorHAnsi" w:cstheme="minorHAnsi"/>
          <w:b w:val="0"/>
          <w:sz w:val="22"/>
          <w:szCs w:val="22"/>
          <w:lang w:val="hr-HR"/>
        </w:rPr>
        <w:t xml:space="preserve"> </w:t>
      </w:r>
      <w:r w:rsidR="00626387" w:rsidRPr="00DE34CD">
        <w:rPr>
          <w:rFonts w:asciiTheme="minorHAnsi" w:hAnsiTheme="minorHAnsi" w:cstheme="minorHAnsi"/>
          <w:b w:val="0"/>
          <w:sz w:val="22"/>
          <w:szCs w:val="22"/>
          <w:lang w:val="hr-HR"/>
        </w:rPr>
        <w:t xml:space="preserve">bez rasprave, </w:t>
      </w:r>
      <w:r w:rsidRPr="00DE34CD">
        <w:rPr>
          <w:rFonts w:asciiTheme="minorHAnsi" w:hAnsiTheme="minorHAnsi" w:cstheme="minorHAnsi"/>
          <w:b w:val="0"/>
          <w:sz w:val="22"/>
          <w:szCs w:val="22"/>
          <w:lang w:val="hr-HR"/>
        </w:rPr>
        <w:t xml:space="preserve">većinom glasova </w:t>
      </w:r>
      <w:r w:rsidR="008308A3" w:rsidRPr="00DE34CD">
        <w:rPr>
          <w:rFonts w:asciiTheme="minorHAnsi" w:hAnsiTheme="minorHAnsi" w:cstheme="minorHAnsi"/>
          <w:b w:val="0"/>
          <w:sz w:val="22"/>
          <w:szCs w:val="22"/>
          <w:lang w:val="hr-HR"/>
        </w:rPr>
        <w:t>(</w:t>
      </w:r>
      <w:r w:rsidR="00626387" w:rsidRPr="00DE34CD">
        <w:rPr>
          <w:rFonts w:asciiTheme="minorHAnsi" w:hAnsiTheme="minorHAnsi" w:cstheme="minorHAnsi"/>
          <w:b w:val="0"/>
          <w:sz w:val="22"/>
          <w:szCs w:val="22"/>
          <w:lang w:val="hr-HR"/>
        </w:rPr>
        <w:t xml:space="preserve">10 </w:t>
      </w:r>
      <w:r w:rsidR="008308A3" w:rsidRPr="00DE34CD">
        <w:rPr>
          <w:rFonts w:asciiTheme="minorHAnsi" w:hAnsiTheme="minorHAnsi" w:cstheme="minorHAnsi"/>
          <w:b w:val="0"/>
          <w:sz w:val="22"/>
          <w:szCs w:val="22"/>
          <w:lang w:val="hr-HR"/>
        </w:rPr>
        <w:t xml:space="preserve">glasova </w:t>
      </w:r>
      <w:r w:rsidRPr="00DE34CD">
        <w:rPr>
          <w:rFonts w:asciiTheme="minorHAnsi" w:hAnsiTheme="minorHAnsi" w:cstheme="minorHAnsi"/>
          <w:b w:val="0"/>
          <w:sz w:val="22"/>
          <w:szCs w:val="22"/>
          <w:lang w:val="hr-HR"/>
        </w:rPr>
        <w:t xml:space="preserve">za, </w:t>
      </w:r>
      <w:r w:rsidR="00626387" w:rsidRPr="00DE34CD">
        <w:rPr>
          <w:rFonts w:asciiTheme="minorHAnsi" w:hAnsiTheme="minorHAnsi" w:cstheme="minorHAnsi"/>
          <w:b w:val="0"/>
          <w:sz w:val="22"/>
          <w:szCs w:val="22"/>
          <w:lang w:val="hr-HR"/>
        </w:rPr>
        <w:t>6</w:t>
      </w:r>
      <w:r w:rsidRPr="00DE34CD">
        <w:rPr>
          <w:rFonts w:asciiTheme="minorHAnsi" w:hAnsiTheme="minorHAnsi" w:cstheme="minorHAnsi"/>
          <w:b w:val="0"/>
          <w:sz w:val="22"/>
          <w:szCs w:val="22"/>
          <w:lang w:val="hr-HR"/>
        </w:rPr>
        <w:t xml:space="preserve"> </w:t>
      </w:r>
      <w:r w:rsidR="008308A3" w:rsidRPr="00DE34CD">
        <w:rPr>
          <w:rFonts w:asciiTheme="minorHAnsi" w:hAnsiTheme="minorHAnsi" w:cstheme="minorHAnsi"/>
          <w:b w:val="0"/>
          <w:sz w:val="22"/>
          <w:szCs w:val="22"/>
          <w:lang w:val="hr-HR"/>
        </w:rPr>
        <w:t xml:space="preserve">glasova </w:t>
      </w:r>
      <w:r w:rsidRPr="00DE34CD">
        <w:rPr>
          <w:rFonts w:asciiTheme="minorHAnsi" w:hAnsiTheme="minorHAnsi" w:cstheme="minorHAnsi"/>
          <w:b w:val="0"/>
          <w:sz w:val="22"/>
          <w:szCs w:val="22"/>
          <w:lang w:val="hr-HR"/>
        </w:rPr>
        <w:t>protiv</w:t>
      </w:r>
      <w:r w:rsidR="00626387" w:rsidRPr="00DE34CD">
        <w:rPr>
          <w:rFonts w:asciiTheme="minorHAnsi" w:hAnsiTheme="minorHAnsi" w:cstheme="minorHAnsi"/>
          <w:b w:val="0"/>
          <w:sz w:val="22"/>
          <w:szCs w:val="22"/>
          <w:lang w:val="hr-HR"/>
        </w:rPr>
        <w:t>)</w:t>
      </w:r>
      <w:r w:rsidR="00CB10F6" w:rsidRPr="00DE34CD">
        <w:rPr>
          <w:rFonts w:asciiTheme="minorHAnsi" w:hAnsiTheme="minorHAnsi" w:cstheme="minorHAnsi"/>
          <w:b w:val="0"/>
          <w:sz w:val="22"/>
          <w:szCs w:val="22"/>
          <w:lang w:val="hr-HR"/>
        </w:rPr>
        <w:t xml:space="preserve"> usvoj</w:t>
      </w:r>
      <w:r w:rsidR="003C1445" w:rsidRPr="00DE34CD">
        <w:rPr>
          <w:rFonts w:asciiTheme="minorHAnsi" w:hAnsiTheme="minorHAnsi" w:cstheme="minorHAnsi"/>
          <w:b w:val="0"/>
          <w:sz w:val="22"/>
          <w:szCs w:val="22"/>
          <w:lang w:val="hr-HR"/>
        </w:rPr>
        <w:t>i</w:t>
      </w:r>
      <w:r w:rsidR="00CB10F6" w:rsidRPr="00DE34CD">
        <w:rPr>
          <w:rFonts w:asciiTheme="minorHAnsi" w:hAnsiTheme="minorHAnsi" w:cstheme="minorHAnsi"/>
          <w:b w:val="0"/>
          <w:sz w:val="22"/>
          <w:szCs w:val="22"/>
          <w:lang w:val="hr-HR"/>
        </w:rPr>
        <w:t>lo</w:t>
      </w:r>
    </w:p>
    <w:p w14:paraId="18175E63" w14:textId="77777777" w:rsidR="00DF3E68" w:rsidRPr="00DE34CD" w:rsidRDefault="00DF3E68" w:rsidP="00DF3E68">
      <w:pPr>
        <w:pStyle w:val="Default"/>
        <w:jc w:val="center"/>
        <w:rPr>
          <w:rFonts w:asciiTheme="minorHAnsi" w:hAnsiTheme="minorHAnsi" w:cstheme="minorHAnsi"/>
          <w:bCs/>
          <w:color w:val="auto"/>
          <w:sz w:val="22"/>
          <w:szCs w:val="22"/>
        </w:rPr>
      </w:pPr>
      <w:r w:rsidRPr="00DE34CD">
        <w:rPr>
          <w:rFonts w:asciiTheme="minorHAnsi" w:hAnsiTheme="minorHAnsi" w:cstheme="minorHAnsi"/>
          <w:bCs/>
          <w:iCs/>
          <w:color w:val="auto"/>
          <w:sz w:val="22"/>
          <w:szCs w:val="22"/>
        </w:rPr>
        <w:t>O D L U K U</w:t>
      </w:r>
    </w:p>
    <w:p w14:paraId="538CAE8A" w14:textId="77777777" w:rsidR="00DF3E68" w:rsidRPr="00DE34CD" w:rsidRDefault="00DF3E68" w:rsidP="00DF3E68">
      <w:pPr>
        <w:pStyle w:val="Default"/>
        <w:spacing w:after="240"/>
        <w:jc w:val="center"/>
        <w:rPr>
          <w:rFonts w:asciiTheme="minorHAnsi" w:hAnsiTheme="minorHAnsi" w:cstheme="minorHAnsi"/>
          <w:bCs/>
          <w:color w:val="auto"/>
          <w:sz w:val="22"/>
          <w:szCs w:val="22"/>
        </w:rPr>
      </w:pPr>
      <w:r w:rsidRPr="00DE34CD">
        <w:rPr>
          <w:rFonts w:asciiTheme="minorHAnsi" w:hAnsiTheme="minorHAnsi" w:cstheme="minorHAnsi"/>
          <w:bCs/>
          <w:iCs/>
          <w:color w:val="auto"/>
          <w:sz w:val="22"/>
          <w:szCs w:val="22"/>
        </w:rPr>
        <w:t>O IZVRŠAVANJU PRORAČUNA GRADA POŽEGE ZA 2024. GODINU</w:t>
      </w:r>
    </w:p>
    <w:p w14:paraId="5710D546" w14:textId="77777777" w:rsidR="00DF3E68" w:rsidRPr="00DE34CD" w:rsidRDefault="00DF3E68" w:rsidP="00DF3E68">
      <w:pPr>
        <w:pStyle w:val="Default"/>
        <w:spacing w:after="240"/>
        <w:ind w:left="851" w:hanging="851"/>
        <w:jc w:val="both"/>
        <w:rPr>
          <w:rFonts w:asciiTheme="minorHAnsi" w:hAnsiTheme="minorHAnsi" w:cstheme="minorHAnsi"/>
          <w:color w:val="auto"/>
          <w:sz w:val="22"/>
          <w:szCs w:val="22"/>
        </w:rPr>
      </w:pPr>
      <w:r w:rsidRPr="00DE34CD">
        <w:rPr>
          <w:rFonts w:asciiTheme="minorHAnsi" w:hAnsiTheme="minorHAnsi" w:cstheme="minorHAnsi"/>
          <w:iCs/>
          <w:color w:val="auto"/>
          <w:sz w:val="22"/>
          <w:szCs w:val="22"/>
        </w:rPr>
        <w:t>I.</w:t>
      </w:r>
      <w:r w:rsidRPr="00DE34CD">
        <w:rPr>
          <w:rFonts w:asciiTheme="minorHAnsi" w:hAnsiTheme="minorHAnsi" w:cstheme="minorHAnsi"/>
          <w:iCs/>
          <w:color w:val="auto"/>
          <w:sz w:val="22"/>
          <w:szCs w:val="22"/>
        </w:rPr>
        <w:tab/>
        <w:t>OPĆI DIO</w:t>
      </w:r>
    </w:p>
    <w:p w14:paraId="3BD2C2E9" w14:textId="77777777" w:rsidR="00DF3E68" w:rsidRPr="00DE34CD" w:rsidRDefault="00DF3E68" w:rsidP="00DF3E68">
      <w:pPr>
        <w:pStyle w:val="Default"/>
        <w:spacing w:after="240"/>
        <w:jc w:val="center"/>
        <w:rPr>
          <w:rFonts w:asciiTheme="minorHAnsi" w:hAnsiTheme="minorHAnsi" w:cstheme="minorHAnsi"/>
          <w:color w:val="auto"/>
          <w:sz w:val="22"/>
          <w:szCs w:val="22"/>
        </w:rPr>
      </w:pPr>
      <w:r w:rsidRPr="00DE34CD">
        <w:rPr>
          <w:rFonts w:asciiTheme="minorHAnsi" w:hAnsiTheme="minorHAnsi" w:cstheme="minorHAnsi"/>
          <w:iCs/>
          <w:color w:val="auto"/>
          <w:sz w:val="22"/>
          <w:szCs w:val="22"/>
        </w:rPr>
        <w:t>Članak 1.</w:t>
      </w:r>
    </w:p>
    <w:p w14:paraId="1F8C2E60" w14:textId="77777777" w:rsidR="00DF3E68" w:rsidRPr="00DE34CD" w:rsidRDefault="00DF3E68" w:rsidP="00DF3E68">
      <w:pPr>
        <w:pStyle w:val="Default"/>
        <w:spacing w:after="240"/>
        <w:ind w:firstLine="708"/>
        <w:jc w:val="both"/>
        <w:rPr>
          <w:rFonts w:asciiTheme="minorHAnsi" w:hAnsiTheme="minorHAnsi" w:cstheme="minorHAnsi"/>
          <w:color w:val="auto"/>
          <w:sz w:val="22"/>
          <w:szCs w:val="22"/>
        </w:rPr>
      </w:pPr>
      <w:r w:rsidRPr="00DE34CD">
        <w:rPr>
          <w:rFonts w:asciiTheme="minorHAnsi" w:hAnsiTheme="minorHAnsi" w:cstheme="minorHAnsi"/>
          <w:iCs/>
          <w:color w:val="auto"/>
          <w:sz w:val="22"/>
          <w:szCs w:val="22"/>
        </w:rPr>
        <w:t xml:space="preserve">Ovom se Odlukom o izvršavanju Proračuna Grada Požege za 2024. godinu (u nastavku teksta: Odluka) uređuje struktura prihoda i primitaka, rashoda i izdataka Proračuna Grada Požege za 2024. godinu (u nastavku teksta: Proračun), njegovo izvršavanje, opseg zaduživanja, prava i obveze korisnika </w:t>
      </w:r>
      <w:r w:rsidRPr="00DE34CD">
        <w:rPr>
          <w:rFonts w:asciiTheme="minorHAnsi" w:hAnsiTheme="minorHAnsi" w:cstheme="minorHAnsi"/>
          <w:iCs/>
          <w:color w:val="auto"/>
          <w:sz w:val="22"/>
          <w:szCs w:val="22"/>
        </w:rPr>
        <w:lastRenderedPageBreak/>
        <w:t>proračunskih sredstava, upravljanje imovinom i dugovima</w:t>
      </w:r>
      <w:r w:rsidRPr="00DE34CD">
        <w:rPr>
          <w:rFonts w:asciiTheme="minorHAnsi" w:hAnsiTheme="minorHAnsi" w:cstheme="minorHAnsi"/>
          <w:bCs/>
          <w:iCs/>
          <w:color w:val="auto"/>
          <w:sz w:val="22"/>
          <w:szCs w:val="22"/>
        </w:rPr>
        <w:t xml:space="preserve">, </w:t>
      </w:r>
      <w:r w:rsidRPr="00DE34CD">
        <w:rPr>
          <w:rFonts w:asciiTheme="minorHAnsi" w:hAnsiTheme="minorHAnsi" w:cstheme="minorHAnsi"/>
          <w:iCs/>
          <w:color w:val="auto"/>
          <w:sz w:val="22"/>
          <w:szCs w:val="22"/>
        </w:rPr>
        <w:t xml:space="preserve">te druga pitanja u izvršavanju proračuna. </w:t>
      </w:r>
    </w:p>
    <w:p w14:paraId="5FDBE886" w14:textId="77777777" w:rsidR="00DF3E68" w:rsidRPr="00DE34CD" w:rsidRDefault="00DF3E68" w:rsidP="00DF3E68">
      <w:pPr>
        <w:pStyle w:val="Default"/>
        <w:spacing w:after="240"/>
        <w:jc w:val="center"/>
        <w:rPr>
          <w:rFonts w:asciiTheme="minorHAnsi" w:hAnsiTheme="minorHAnsi" w:cstheme="minorHAnsi"/>
          <w:color w:val="auto"/>
          <w:sz w:val="22"/>
          <w:szCs w:val="22"/>
        </w:rPr>
      </w:pPr>
      <w:r w:rsidRPr="00DE34CD">
        <w:rPr>
          <w:rFonts w:asciiTheme="minorHAnsi" w:hAnsiTheme="minorHAnsi" w:cstheme="minorHAnsi"/>
          <w:iCs/>
          <w:color w:val="auto"/>
          <w:sz w:val="22"/>
          <w:szCs w:val="22"/>
        </w:rPr>
        <w:t>Članak 2.</w:t>
      </w:r>
    </w:p>
    <w:p w14:paraId="127439BE" w14:textId="77777777" w:rsidR="00DF3E68" w:rsidRPr="00DE34CD" w:rsidRDefault="00DF3E68">
      <w:pPr>
        <w:pStyle w:val="Default"/>
        <w:widowControl/>
        <w:numPr>
          <w:ilvl w:val="0"/>
          <w:numId w:val="23"/>
        </w:numPr>
        <w:jc w:val="both"/>
        <w:rPr>
          <w:rFonts w:asciiTheme="minorHAnsi" w:hAnsiTheme="minorHAnsi" w:cstheme="minorHAnsi"/>
          <w:color w:val="auto"/>
          <w:sz w:val="22"/>
          <w:szCs w:val="22"/>
        </w:rPr>
      </w:pPr>
      <w:r w:rsidRPr="00DE34CD">
        <w:rPr>
          <w:rFonts w:asciiTheme="minorHAnsi" w:hAnsiTheme="minorHAnsi" w:cstheme="minorHAnsi"/>
          <w:iCs/>
          <w:color w:val="auto"/>
          <w:sz w:val="22"/>
          <w:szCs w:val="22"/>
        </w:rPr>
        <w:t xml:space="preserve">Proračun se donosi za 2024. proračunsku godinu i vrijedi u toj godini. </w:t>
      </w:r>
    </w:p>
    <w:p w14:paraId="0FD7F86E" w14:textId="77777777" w:rsidR="00DF3E68" w:rsidRPr="00DE34CD" w:rsidRDefault="00DF3E68" w:rsidP="00DF3E68">
      <w:pPr>
        <w:pStyle w:val="Default"/>
        <w:widowControl/>
        <w:spacing w:after="240"/>
        <w:ind w:firstLine="708"/>
        <w:jc w:val="both"/>
        <w:rPr>
          <w:rFonts w:asciiTheme="minorHAnsi" w:hAnsiTheme="minorHAnsi" w:cstheme="minorHAnsi"/>
          <w:color w:val="auto"/>
          <w:sz w:val="22"/>
          <w:szCs w:val="22"/>
        </w:rPr>
      </w:pPr>
      <w:r w:rsidRPr="00DE34CD">
        <w:rPr>
          <w:rFonts w:asciiTheme="minorHAnsi" w:hAnsiTheme="minorHAnsi" w:cstheme="minorHAnsi"/>
          <w:iCs/>
          <w:color w:val="auto"/>
          <w:sz w:val="22"/>
          <w:szCs w:val="22"/>
        </w:rPr>
        <w:t xml:space="preserve">(2) Proračunska godina razdoblje je od dvanaest mjeseci, koje počinje 1. siječnja, a završava 31. prosinca kalendarske godine. </w:t>
      </w:r>
    </w:p>
    <w:p w14:paraId="6B625599" w14:textId="77777777" w:rsidR="00DF3E68" w:rsidRPr="00DE34CD" w:rsidRDefault="00DF3E68" w:rsidP="00DF3E68">
      <w:pPr>
        <w:pStyle w:val="Default"/>
        <w:spacing w:after="240"/>
        <w:jc w:val="center"/>
        <w:rPr>
          <w:rFonts w:asciiTheme="minorHAnsi" w:hAnsiTheme="minorHAnsi" w:cstheme="minorHAnsi"/>
          <w:color w:val="auto"/>
          <w:sz w:val="22"/>
          <w:szCs w:val="22"/>
        </w:rPr>
      </w:pPr>
      <w:r w:rsidRPr="00DE34CD">
        <w:rPr>
          <w:rFonts w:asciiTheme="minorHAnsi" w:hAnsiTheme="minorHAnsi" w:cstheme="minorHAnsi"/>
          <w:iCs/>
          <w:color w:val="auto"/>
          <w:sz w:val="22"/>
          <w:szCs w:val="22"/>
        </w:rPr>
        <w:t>Članak 3.</w:t>
      </w:r>
    </w:p>
    <w:p w14:paraId="367AACEB" w14:textId="77777777" w:rsidR="00DF3E68" w:rsidRPr="00DE34CD" w:rsidRDefault="00DF3E68">
      <w:pPr>
        <w:pStyle w:val="Default"/>
        <w:widowControl/>
        <w:numPr>
          <w:ilvl w:val="0"/>
          <w:numId w:val="24"/>
        </w:numPr>
        <w:jc w:val="both"/>
        <w:rPr>
          <w:rFonts w:asciiTheme="minorHAnsi" w:hAnsiTheme="minorHAnsi" w:cstheme="minorHAnsi"/>
          <w:color w:val="auto"/>
          <w:sz w:val="22"/>
          <w:szCs w:val="22"/>
        </w:rPr>
      </w:pPr>
      <w:r w:rsidRPr="00DE34CD">
        <w:rPr>
          <w:rFonts w:asciiTheme="minorHAnsi" w:hAnsiTheme="minorHAnsi" w:cstheme="minorHAnsi"/>
          <w:iCs/>
          <w:color w:val="auto"/>
          <w:sz w:val="22"/>
          <w:szCs w:val="22"/>
        </w:rPr>
        <w:t>Proračun se sastoji od Općeg i Posebnog dijela.</w:t>
      </w:r>
    </w:p>
    <w:p w14:paraId="1B488139" w14:textId="77777777" w:rsidR="00DF3E68" w:rsidRPr="00DE34CD" w:rsidRDefault="00DF3E68">
      <w:pPr>
        <w:pStyle w:val="Default"/>
        <w:widowControl/>
        <w:numPr>
          <w:ilvl w:val="0"/>
          <w:numId w:val="24"/>
        </w:numPr>
        <w:jc w:val="both"/>
        <w:rPr>
          <w:rFonts w:asciiTheme="minorHAnsi" w:hAnsiTheme="minorHAnsi" w:cstheme="minorHAnsi"/>
          <w:color w:val="auto"/>
          <w:sz w:val="22"/>
          <w:szCs w:val="22"/>
        </w:rPr>
      </w:pPr>
      <w:r w:rsidRPr="00DE34CD">
        <w:rPr>
          <w:rFonts w:asciiTheme="minorHAnsi" w:hAnsiTheme="minorHAnsi" w:cstheme="minorHAnsi"/>
          <w:iCs/>
          <w:color w:val="auto"/>
          <w:sz w:val="22"/>
          <w:szCs w:val="22"/>
        </w:rPr>
        <w:t xml:space="preserve">Opći dio Proračuna sastoji se od Računa prihoda i rashoda, te Računa financiranja. </w:t>
      </w:r>
    </w:p>
    <w:p w14:paraId="479236FB" w14:textId="77777777" w:rsidR="00DF3E68" w:rsidRPr="00DE34CD" w:rsidRDefault="00DF3E68">
      <w:pPr>
        <w:pStyle w:val="Default"/>
        <w:widowControl/>
        <w:numPr>
          <w:ilvl w:val="0"/>
          <w:numId w:val="24"/>
        </w:numPr>
        <w:jc w:val="both"/>
        <w:rPr>
          <w:rFonts w:asciiTheme="minorHAnsi" w:hAnsiTheme="minorHAnsi" w:cstheme="minorHAnsi"/>
          <w:iCs/>
          <w:color w:val="auto"/>
          <w:sz w:val="22"/>
          <w:szCs w:val="22"/>
        </w:rPr>
      </w:pPr>
      <w:r w:rsidRPr="00DE34CD">
        <w:rPr>
          <w:rFonts w:asciiTheme="minorHAnsi" w:hAnsiTheme="minorHAnsi" w:cstheme="minorHAnsi"/>
          <w:iCs/>
          <w:color w:val="auto"/>
          <w:sz w:val="22"/>
          <w:szCs w:val="22"/>
        </w:rPr>
        <w:t xml:space="preserve">Posebni dio Proračuna sadrži plan rashoda i izdataka Grada Požege (u nastavku teksta: </w:t>
      </w:r>
    </w:p>
    <w:p w14:paraId="4F541BC4" w14:textId="77777777" w:rsidR="00DF3E68" w:rsidRPr="00DE34CD" w:rsidRDefault="00DF3E68" w:rsidP="00DF3E68">
      <w:pPr>
        <w:pStyle w:val="Default"/>
        <w:spacing w:after="240"/>
        <w:jc w:val="both"/>
        <w:rPr>
          <w:rFonts w:asciiTheme="minorHAnsi" w:hAnsiTheme="minorHAnsi" w:cstheme="minorHAnsi"/>
          <w:iCs/>
          <w:color w:val="auto"/>
          <w:sz w:val="22"/>
          <w:szCs w:val="22"/>
        </w:rPr>
      </w:pPr>
      <w:r w:rsidRPr="00DE34CD">
        <w:rPr>
          <w:rFonts w:asciiTheme="minorHAnsi" w:hAnsiTheme="minorHAnsi" w:cstheme="minorHAnsi"/>
          <w:iCs/>
          <w:color w:val="auto"/>
          <w:sz w:val="22"/>
          <w:szCs w:val="22"/>
        </w:rPr>
        <w:t xml:space="preserve">Grad) i proračunskih korisnika iskazanih po proračunskim klasifikacijama i raspoređenih u programe koji se sastoje od aktivnosti i projekata. </w:t>
      </w:r>
    </w:p>
    <w:p w14:paraId="68BA0D36" w14:textId="77777777" w:rsidR="00DF3E68" w:rsidRPr="00DE34CD" w:rsidRDefault="00DF3E68" w:rsidP="00DF3E68">
      <w:pPr>
        <w:pStyle w:val="Default"/>
        <w:spacing w:after="240"/>
        <w:ind w:left="851" w:hanging="851"/>
        <w:rPr>
          <w:rFonts w:asciiTheme="minorHAnsi" w:hAnsiTheme="minorHAnsi" w:cstheme="minorHAnsi"/>
          <w:color w:val="auto"/>
          <w:sz w:val="22"/>
          <w:szCs w:val="22"/>
        </w:rPr>
      </w:pPr>
      <w:r w:rsidRPr="00DE34CD">
        <w:rPr>
          <w:rFonts w:asciiTheme="minorHAnsi" w:hAnsiTheme="minorHAnsi" w:cstheme="minorHAnsi"/>
          <w:iCs/>
          <w:color w:val="auto"/>
          <w:sz w:val="22"/>
          <w:szCs w:val="22"/>
        </w:rPr>
        <w:t>II.</w:t>
      </w:r>
      <w:r w:rsidRPr="00DE34CD">
        <w:rPr>
          <w:rFonts w:asciiTheme="minorHAnsi" w:hAnsiTheme="minorHAnsi" w:cstheme="minorHAnsi"/>
          <w:iCs/>
          <w:color w:val="auto"/>
          <w:sz w:val="22"/>
          <w:szCs w:val="22"/>
        </w:rPr>
        <w:tab/>
        <w:t>PRORAČUNSKI KORISNICI I LOKALNA RIZNICA, PRIHODI PRORAČUNA I ISPLATA IZ PRORAČUNA</w:t>
      </w:r>
    </w:p>
    <w:p w14:paraId="4499B6BF" w14:textId="77777777" w:rsidR="00DF3E68" w:rsidRPr="00DE34CD" w:rsidRDefault="00DF3E68" w:rsidP="00DF3E68">
      <w:pPr>
        <w:pStyle w:val="Default"/>
        <w:spacing w:after="240"/>
        <w:jc w:val="center"/>
        <w:rPr>
          <w:rFonts w:asciiTheme="minorHAnsi" w:hAnsiTheme="minorHAnsi" w:cstheme="minorHAnsi"/>
          <w:iCs/>
          <w:color w:val="auto"/>
          <w:sz w:val="22"/>
          <w:szCs w:val="22"/>
        </w:rPr>
      </w:pPr>
      <w:r w:rsidRPr="00DE34CD">
        <w:rPr>
          <w:rFonts w:asciiTheme="minorHAnsi" w:hAnsiTheme="minorHAnsi" w:cstheme="minorHAnsi"/>
          <w:iCs/>
          <w:color w:val="auto"/>
          <w:sz w:val="22"/>
          <w:szCs w:val="22"/>
        </w:rPr>
        <w:t>Članak 4.</w:t>
      </w:r>
    </w:p>
    <w:p w14:paraId="580486F7" w14:textId="77777777" w:rsidR="00DF3E68" w:rsidRPr="00DE34CD" w:rsidRDefault="00DF3E68" w:rsidP="00DF3E68">
      <w:pPr>
        <w:pStyle w:val="Default"/>
        <w:spacing w:after="240"/>
        <w:ind w:firstLine="708"/>
        <w:jc w:val="both"/>
        <w:rPr>
          <w:rFonts w:asciiTheme="minorHAnsi" w:hAnsiTheme="minorHAnsi" w:cstheme="minorHAnsi"/>
          <w:iCs/>
          <w:color w:val="auto"/>
          <w:sz w:val="22"/>
          <w:szCs w:val="22"/>
        </w:rPr>
      </w:pPr>
      <w:r w:rsidRPr="00DE34CD">
        <w:rPr>
          <w:rFonts w:asciiTheme="minorHAnsi" w:hAnsiTheme="minorHAnsi" w:cstheme="minorHAnsi"/>
          <w:iCs/>
          <w:color w:val="auto"/>
          <w:sz w:val="22"/>
          <w:szCs w:val="22"/>
        </w:rPr>
        <w:t>(1) Proračun sadrži sve prihode, primitke, rashode i izdatke Grada i proračunskih korisnika Grada.</w:t>
      </w:r>
    </w:p>
    <w:p w14:paraId="40BA99CE" w14:textId="77777777" w:rsidR="00DF3E68" w:rsidRPr="00DE34CD" w:rsidRDefault="00DF3E68" w:rsidP="00307BCE">
      <w:pPr>
        <w:pStyle w:val="Default"/>
        <w:spacing w:after="240"/>
        <w:ind w:firstLine="708"/>
        <w:jc w:val="both"/>
        <w:rPr>
          <w:rFonts w:asciiTheme="minorHAnsi" w:hAnsiTheme="minorHAnsi" w:cstheme="minorHAnsi"/>
          <w:iCs/>
          <w:color w:val="auto"/>
          <w:sz w:val="22"/>
          <w:szCs w:val="22"/>
        </w:rPr>
      </w:pPr>
      <w:r w:rsidRPr="00DE34CD">
        <w:rPr>
          <w:rFonts w:asciiTheme="minorHAnsi" w:hAnsiTheme="minorHAnsi" w:cstheme="minorHAnsi"/>
          <w:iCs/>
          <w:color w:val="auto"/>
          <w:sz w:val="22"/>
          <w:szCs w:val="22"/>
        </w:rPr>
        <w:t>(2) Sredstva Proračuna osiguravaju se proračunskim korisnicima za programe i namjene navedene u posebnom dijelu Proračuna. U Registar korisnika proračuna upisani su sljedeći proračunski korisnici:</w:t>
      </w:r>
    </w:p>
    <w:p w14:paraId="358783BC" w14:textId="77777777" w:rsidR="00DF3E68" w:rsidRPr="00DE34CD" w:rsidRDefault="00DF3E68">
      <w:pPr>
        <w:pStyle w:val="Default"/>
        <w:widowControl/>
        <w:numPr>
          <w:ilvl w:val="0"/>
          <w:numId w:val="28"/>
        </w:numPr>
        <w:ind w:left="851" w:hanging="284"/>
        <w:jc w:val="both"/>
        <w:rPr>
          <w:rFonts w:asciiTheme="minorHAnsi" w:hAnsiTheme="minorHAnsi" w:cstheme="minorHAnsi"/>
          <w:iCs/>
          <w:color w:val="auto"/>
          <w:sz w:val="22"/>
          <w:szCs w:val="22"/>
        </w:rPr>
      </w:pPr>
      <w:r w:rsidRPr="00DE34CD">
        <w:rPr>
          <w:rFonts w:asciiTheme="minorHAnsi" w:hAnsiTheme="minorHAnsi" w:cstheme="minorHAnsi"/>
          <w:iCs/>
          <w:color w:val="auto"/>
          <w:sz w:val="22"/>
          <w:szCs w:val="22"/>
        </w:rPr>
        <w:t>Gradska knjižnica Požega</w:t>
      </w:r>
    </w:p>
    <w:p w14:paraId="2AD58BFB" w14:textId="77777777" w:rsidR="00DF3E68" w:rsidRPr="00DE34CD" w:rsidRDefault="00DF3E68">
      <w:pPr>
        <w:pStyle w:val="Default"/>
        <w:widowControl/>
        <w:numPr>
          <w:ilvl w:val="0"/>
          <w:numId w:val="28"/>
        </w:numPr>
        <w:ind w:left="851" w:hanging="284"/>
        <w:jc w:val="both"/>
        <w:rPr>
          <w:rFonts w:asciiTheme="minorHAnsi" w:hAnsiTheme="minorHAnsi" w:cstheme="minorHAnsi"/>
          <w:iCs/>
          <w:color w:val="auto"/>
          <w:sz w:val="22"/>
          <w:szCs w:val="22"/>
        </w:rPr>
      </w:pPr>
      <w:r w:rsidRPr="00DE34CD">
        <w:rPr>
          <w:rFonts w:asciiTheme="minorHAnsi" w:hAnsiTheme="minorHAnsi" w:cstheme="minorHAnsi"/>
          <w:iCs/>
          <w:color w:val="auto"/>
          <w:sz w:val="22"/>
          <w:szCs w:val="22"/>
        </w:rPr>
        <w:t>Gradsko kazalište Požega</w:t>
      </w:r>
    </w:p>
    <w:p w14:paraId="5D67D700" w14:textId="77777777" w:rsidR="00DF3E68" w:rsidRPr="00DE34CD" w:rsidRDefault="00DF3E68">
      <w:pPr>
        <w:pStyle w:val="Default"/>
        <w:widowControl/>
        <w:numPr>
          <w:ilvl w:val="0"/>
          <w:numId w:val="28"/>
        </w:numPr>
        <w:ind w:left="851" w:hanging="284"/>
        <w:jc w:val="both"/>
        <w:rPr>
          <w:rFonts w:asciiTheme="minorHAnsi" w:hAnsiTheme="minorHAnsi" w:cstheme="minorHAnsi"/>
          <w:iCs/>
          <w:color w:val="auto"/>
          <w:sz w:val="22"/>
          <w:szCs w:val="22"/>
        </w:rPr>
      </w:pPr>
      <w:r w:rsidRPr="00DE34CD">
        <w:rPr>
          <w:rFonts w:asciiTheme="minorHAnsi" w:hAnsiTheme="minorHAnsi" w:cstheme="minorHAnsi"/>
          <w:iCs/>
          <w:color w:val="auto"/>
          <w:sz w:val="22"/>
          <w:szCs w:val="22"/>
        </w:rPr>
        <w:t>Gradski muzej Požega</w:t>
      </w:r>
    </w:p>
    <w:p w14:paraId="73B00B64" w14:textId="77777777" w:rsidR="00DF3E68" w:rsidRPr="00DE34CD" w:rsidRDefault="00DF3E68">
      <w:pPr>
        <w:pStyle w:val="Default"/>
        <w:widowControl/>
        <w:numPr>
          <w:ilvl w:val="0"/>
          <w:numId w:val="28"/>
        </w:numPr>
        <w:ind w:left="851" w:hanging="284"/>
        <w:jc w:val="both"/>
        <w:rPr>
          <w:rFonts w:asciiTheme="minorHAnsi" w:hAnsiTheme="minorHAnsi" w:cstheme="minorHAnsi"/>
          <w:iCs/>
          <w:color w:val="auto"/>
          <w:sz w:val="22"/>
          <w:szCs w:val="22"/>
        </w:rPr>
      </w:pPr>
      <w:r w:rsidRPr="00DE34CD">
        <w:rPr>
          <w:rFonts w:asciiTheme="minorHAnsi" w:hAnsiTheme="minorHAnsi" w:cstheme="minorHAnsi"/>
          <w:iCs/>
          <w:color w:val="auto"/>
          <w:sz w:val="22"/>
          <w:szCs w:val="22"/>
        </w:rPr>
        <w:t xml:space="preserve">Dječji vrtić Požega </w:t>
      </w:r>
    </w:p>
    <w:p w14:paraId="43B1E6DA" w14:textId="77777777" w:rsidR="00DF3E68" w:rsidRPr="00DE34CD" w:rsidRDefault="00DF3E68">
      <w:pPr>
        <w:pStyle w:val="Default"/>
        <w:widowControl/>
        <w:numPr>
          <w:ilvl w:val="0"/>
          <w:numId w:val="28"/>
        </w:numPr>
        <w:ind w:left="851" w:hanging="284"/>
        <w:jc w:val="both"/>
        <w:rPr>
          <w:rFonts w:asciiTheme="minorHAnsi" w:hAnsiTheme="minorHAnsi" w:cstheme="minorHAnsi"/>
          <w:iCs/>
          <w:color w:val="auto"/>
          <w:sz w:val="22"/>
          <w:szCs w:val="22"/>
        </w:rPr>
      </w:pPr>
      <w:r w:rsidRPr="00DE34CD">
        <w:rPr>
          <w:rFonts w:asciiTheme="minorHAnsi" w:hAnsiTheme="minorHAnsi" w:cstheme="minorHAnsi"/>
          <w:iCs/>
          <w:color w:val="auto"/>
          <w:sz w:val="22"/>
          <w:szCs w:val="22"/>
        </w:rPr>
        <w:t xml:space="preserve">OŠ Antuna Kanižlića </w:t>
      </w:r>
    </w:p>
    <w:p w14:paraId="1AF205D9" w14:textId="77777777" w:rsidR="00DF3E68" w:rsidRPr="00DE34CD" w:rsidRDefault="00DF3E68">
      <w:pPr>
        <w:pStyle w:val="Default"/>
        <w:widowControl/>
        <w:numPr>
          <w:ilvl w:val="0"/>
          <w:numId w:val="28"/>
        </w:numPr>
        <w:ind w:left="851" w:hanging="284"/>
        <w:jc w:val="both"/>
        <w:rPr>
          <w:rFonts w:asciiTheme="minorHAnsi" w:hAnsiTheme="minorHAnsi" w:cstheme="minorHAnsi"/>
          <w:iCs/>
          <w:color w:val="auto"/>
          <w:sz w:val="22"/>
          <w:szCs w:val="22"/>
        </w:rPr>
      </w:pPr>
      <w:r w:rsidRPr="00DE34CD">
        <w:rPr>
          <w:rFonts w:asciiTheme="minorHAnsi" w:hAnsiTheme="minorHAnsi" w:cstheme="minorHAnsi"/>
          <w:iCs/>
          <w:color w:val="auto"/>
          <w:sz w:val="22"/>
          <w:szCs w:val="22"/>
        </w:rPr>
        <w:t xml:space="preserve">OŠ Julija Kempfa </w:t>
      </w:r>
    </w:p>
    <w:p w14:paraId="51D728B4" w14:textId="77777777" w:rsidR="00DF3E68" w:rsidRPr="00DE34CD" w:rsidRDefault="00DF3E68">
      <w:pPr>
        <w:pStyle w:val="Default"/>
        <w:widowControl/>
        <w:numPr>
          <w:ilvl w:val="0"/>
          <w:numId w:val="28"/>
        </w:numPr>
        <w:ind w:left="851" w:hanging="284"/>
        <w:jc w:val="both"/>
        <w:rPr>
          <w:rFonts w:asciiTheme="minorHAnsi" w:hAnsiTheme="minorHAnsi" w:cstheme="minorHAnsi"/>
          <w:iCs/>
          <w:color w:val="auto"/>
          <w:sz w:val="22"/>
          <w:szCs w:val="22"/>
        </w:rPr>
      </w:pPr>
      <w:r w:rsidRPr="00DE34CD">
        <w:rPr>
          <w:rFonts w:asciiTheme="minorHAnsi" w:hAnsiTheme="minorHAnsi" w:cstheme="minorHAnsi"/>
          <w:iCs/>
          <w:color w:val="auto"/>
          <w:sz w:val="22"/>
          <w:szCs w:val="22"/>
        </w:rPr>
        <w:t xml:space="preserve">OŠ Dobriša Cesarić </w:t>
      </w:r>
    </w:p>
    <w:p w14:paraId="4641572F" w14:textId="77777777" w:rsidR="00DF3E68" w:rsidRPr="00DE34CD" w:rsidRDefault="00DF3E68">
      <w:pPr>
        <w:pStyle w:val="Default"/>
        <w:widowControl/>
        <w:numPr>
          <w:ilvl w:val="0"/>
          <w:numId w:val="28"/>
        </w:numPr>
        <w:ind w:left="851" w:hanging="284"/>
        <w:jc w:val="both"/>
        <w:rPr>
          <w:rFonts w:asciiTheme="minorHAnsi" w:hAnsiTheme="minorHAnsi" w:cstheme="minorHAnsi"/>
          <w:iCs/>
          <w:color w:val="auto"/>
          <w:sz w:val="22"/>
          <w:szCs w:val="22"/>
        </w:rPr>
      </w:pPr>
      <w:r w:rsidRPr="00DE34CD">
        <w:rPr>
          <w:rFonts w:asciiTheme="minorHAnsi" w:hAnsiTheme="minorHAnsi" w:cstheme="minorHAnsi"/>
          <w:iCs/>
          <w:color w:val="auto"/>
          <w:sz w:val="22"/>
          <w:szCs w:val="22"/>
        </w:rPr>
        <w:t>Lokalna razvojna agencija Požega</w:t>
      </w:r>
    </w:p>
    <w:p w14:paraId="53BA7F17" w14:textId="77777777" w:rsidR="00DF3E68" w:rsidRPr="00DE34CD" w:rsidRDefault="00DF3E68">
      <w:pPr>
        <w:pStyle w:val="Default"/>
        <w:widowControl/>
        <w:numPr>
          <w:ilvl w:val="0"/>
          <w:numId w:val="28"/>
        </w:numPr>
        <w:ind w:left="851" w:hanging="284"/>
        <w:jc w:val="both"/>
        <w:rPr>
          <w:rFonts w:asciiTheme="minorHAnsi" w:hAnsiTheme="minorHAnsi" w:cstheme="minorHAnsi"/>
          <w:iCs/>
          <w:color w:val="auto"/>
          <w:sz w:val="22"/>
          <w:szCs w:val="22"/>
        </w:rPr>
      </w:pPr>
      <w:r w:rsidRPr="00DE34CD">
        <w:rPr>
          <w:rFonts w:asciiTheme="minorHAnsi" w:hAnsiTheme="minorHAnsi" w:cstheme="minorHAnsi"/>
          <w:iCs/>
          <w:color w:val="auto"/>
          <w:sz w:val="22"/>
          <w:szCs w:val="22"/>
        </w:rPr>
        <w:t>Javna vatrogasna postrojba Grada Požege</w:t>
      </w:r>
    </w:p>
    <w:p w14:paraId="34AA671A" w14:textId="77777777" w:rsidR="00DF3E68" w:rsidRPr="00DE34CD" w:rsidRDefault="00DF3E68" w:rsidP="00DF3E68">
      <w:pPr>
        <w:pStyle w:val="Default"/>
        <w:spacing w:after="240"/>
        <w:jc w:val="both"/>
        <w:rPr>
          <w:rFonts w:asciiTheme="minorHAnsi" w:hAnsiTheme="minorHAnsi" w:cstheme="minorHAnsi"/>
          <w:iCs/>
          <w:color w:val="auto"/>
          <w:sz w:val="22"/>
          <w:szCs w:val="22"/>
        </w:rPr>
      </w:pPr>
      <w:r w:rsidRPr="00DE34CD">
        <w:rPr>
          <w:rFonts w:asciiTheme="minorHAnsi" w:hAnsiTheme="minorHAnsi" w:cstheme="minorHAnsi"/>
          <w:iCs/>
          <w:color w:val="auto"/>
          <w:sz w:val="22"/>
          <w:szCs w:val="22"/>
        </w:rPr>
        <w:t xml:space="preserve">(u nastavku teksta: proračunski korisnici). </w:t>
      </w:r>
    </w:p>
    <w:p w14:paraId="084230CF" w14:textId="77777777" w:rsidR="00DF3E68" w:rsidRPr="00DE34CD" w:rsidRDefault="00DF3E68" w:rsidP="00DF3E68">
      <w:pPr>
        <w:pStyle w:val="Default"/>
        <w:spacing w:after="240"/>
        <w:jc w:val="center"/>
        <w:rPr>
          <w:rFonts w:asciiTheme="minorHAnsi" w:hAnsiTheme="minorHAnsi" w:cstheme="minorHAnsi"/>
          <w:iCs/>
          <w:color w:val="auto"/>
          <w:sz w:val="22"/>
          <w:szCs w:val="22"/>
        </w:rPr>
      </w:pPr>
      <w:r w:rsidRPr="00DE34CD">
        <w:rPr>
          <w:rFonts w:asciiTheme="minorHAnsi" w:hAnsiTheme="minorHAnsi" w:cstheme="minorHAnsi"/>
          <w:iCs/>
          <w:color w:val="auto"/>
          <w:sz w:val="22"/>
          <w:szCs w:val="22"/>
        </w:rPr>
        <w:t>Članak 5.</w:t>
      </w:r>
    </w:p>
    <w:p w14:paraId="6E5718F0" w14:textId="77777777" w:rsidR="00DF3E68" w:rsidRPr="00DE34CD" w:rsidRDefault="00DF3E68" w:rsidP="00DF3E68">
      <w:pPr>
        <w:ind w:firstLine="708"/>
        <w:jc w:val="both"/>
        <w:rPr>
          <w:rFonts w:asciiTheme="minorHAnsi" w:hAnsiTheme="minorHAnsi" w:cstheme="minorHAnsi"/>
          <w:b w:val="0"/>
          <w:bCs/>
          <w:iCs/>
          <w:sz w:val="22"/>
          <w:szCs w:val="22"/>
          <w:lang w:val="hr-HR"/>
        </w:rPr>
      </w:pPr>
      <w:r w:rsidRPr="00DE34CD">
        <w:rPr>
          <w:rFonts w:asciiTheme="minorHAnsi" w:hAnsiTheme="minorHAnsi" w:cstheme="minorHAnsi"/>
          <w:b w:val="0"/>
          <w:bCs/>
          <w:iCs/>
          <w:sz w:val="22"/>
          <w:szCs w:val="22"/>
          <w:lang w:val="hr-HR"/>
        </w:rPr>
        <w:t>(1) Proračunski korisnici mogu preuzimati obveze najviše do visine sredstava utvrđenih u posebnom dijelu Proračuna.</w:t>
      </w:r>
    </w:p>
    <w:p w14:paraId="1E64A1AE" w14:textId="77777777" w:rsidR="00DF3E68" w:rsidRPr="00DE34CD" w:rsidRDefault="00DF3E68" w:rsidP="00DF3E68">
      <w:pPr>
        <w:pStyle w:val="Default"/>
        <w:ind w:firstLine="708"/>
        <w:jc w:val="both"/>
        <w:rPr>
          <w:rFonts w:asciiTheme="minorHAnsi" w:hAnsiTheme="minorHAnsi" w:cstheme="minorHAnsi"/>
          <w:color w:val="auto"/>
          <w:sz w:val="22"/>
          <w:szCs w:val="22"/>
        </w:rPr>
      </w:pPr>
      <w:r w:rsidRPr="00DE34CD">
        <w:rPr>
          <w:rFonts w:asciiTheme="minorHAnsi" w:hAnsiTheme="minorHAnsi" w:cstheme="minorHAnsi"/>
          <w:iCs/>
          <w:color w:val="auto"/>
          <w:sz w:val="22"/>
          <w:szCs w:val="22"/>
        </w:rPr>
        <w:t xml:space="preserve">(2) Proračunski korisnik je na temelju iznosa predviđenog Proračunom obvezan sastaviti financijski plan po mjesecima za cijelu godinu. </w:t>
      </w:r>
    </w:p>
    <w:p w14:paraId="159B58AB" w14:textId="77777777" w:rsidR="00DF3E68" w:rsidRPr="00DE34CD" w:rsidRDefault="00DF3E68" w:rsidP="00DF3E68">
      <w:pPr>
        <w:pStyle w:val="Default"/>
        <w:ind w:firstLine="708"/>
        <w:jc w:val="both"/>
        <w:rPr>
          <w:rFonts w:asciiTheme="minorHAnsi" w:hAnsiTheme="minorHAnsi" w:cstheme="minorHAnsi"/>
          <w:color w:val="auto"/>
          <w:sz w:val="22"/>
          <w:szCs w:val="22"/>
        </w:rPr>
      </w:pPr>
      <w:r w:rsidRPr="00DE34CD">
        <w:rPr>
          <w:rFonts w:asciiTheme="minorHAnsi" w:hAnsiTheme="minorHAnsi" w:cstheme="minorHAnsi"/>
          <w:iCs/>
          <w:color w:val="auto"/>
          <w:sz w:val="22"/>
          <w:szCs w:val="22"/>
        </w:rPr>
        <w:t xml:space="preserve">(3) Proračunski korisnici, osim Osnovnih škola iz članka 4. ove Odluke, dužni su sve prihode i primitke koje ostvare obavljanjem vlastitih djelatnosti, iz donacija, po posebnim propisima i iz drugih izvora uplatiti na jedinstveni račun Proračuna. </w:t>
      </w:r>
    </w:p>
    <w:p w14:paraId="03A56467" w14:textId="77777777" w:rsidR="00DF3E68" w:rsidRPr="00DE34CD" w:rsidRDefault="00DF3E68" w:rsidP="00DF3E68">
      <w:pPr>
        <w:pStyle w:val="Default"/>
        <w:ind w:firstLine="708"/>
        <w:jc w:val="both"/>
        <w:rPr>
          <w:rFonts w:asciiTheme="minorHAnsi" w:hAnsiTheme="minorHAnsi" w:cstheme="minorHAnsi"/>
          <w:color w:val="auto"/>
          <w:sz w:val="22"/>
          <w:szCs w:val="22"/>
        </w:rPr>
      </w:pPr>
      <w:r w:rsidRPr="00DE34CD">
        <w:rPr>
          <w:rFonts w:asciiTheme="minorHAnsi" w:hAnsiTheme="minorHAnsi" w:cstheme="minorHAnsi"/>
          <w:iCs/>
          <w:color w:val="auto"/>
          <w:sz w:val="22"/>
          <w:szCs w:val="22"/>
        </w:rPr>
        <w:t>(4) Plaćanje dospjelih obveza proračunskih korisnika vršiti će se putem lokalne riznice Grada Požege s jedinstvenog računa Proračuna, uz predočenje dokumentacije iz koje je vidljivo da je realizacija programa započeta, u tijeku, odnosno završena.</w:t>
      </w:r>
    </w:p>
    <w:p w14:paraId="7B097372" w14:textId="77777777" w:rsidR="00DF3E68" w:rsidRPr="00DE34CD" w:rsidRDefault="00DF3E68" w:rsidP="00DF3E68">
      <w:pPr>
        <w:pStyle w:val="Default"/>
        <w:ind w:firstLine="708"/>
        <w:jc w:val="both"/>
        <w:rPr>
          <w:rFonts w:asciiTheme="minorHAnsi" w:hAnsiTheme="minorHAnsi" w:cstheme="minorHAnsi"/>
          <w:color w:val="auto"/>
          <w:sz w:val="22"/>
          <w:szCs w:val="22"/>
        </w:rPr>
      </w:pPr>
      <w:r w:rsidRPr="00DE34CD">
        <w:rPr>
          <w:rFonts w:asciiTheme="minorHAnsi" w:hAnsiTheme="minorHAnsi" w:cstheme="minorHAnsi"/>
          <w:iCs/>
          <w:color w:val="auto"/>
          <w:sz w:val="22"/>
          <w:szCs w:val="22"/>
        </w:rPr>
        <w:t xml:space="preserve">(5) Ostalim korisnicima Proračuna sredstva će se doznačavati mjesečno prema planu, sukladno s likvidnošću Proračuna. </w:t>
      </w:r>
    </w:p>
    <w:p w14:paraId="349EC6D0" w14:textId="77777777" w:rsidR="00DF3E68" w:rsidRPr="00DE34CD" w:rsidRDefault="00DF3E68" w:rsidP="00DF3E68">
      <w:pPr>
        <w:pStyle w:val="Default"/>
        <w:spacing w:after="240"/>
        <w:ind w:firstLine="708"/>
        <w:jc w:val="both"/>
        <w:rPr>
          <w:rFonts w:asciiTheme="minorHAnsi" w:hAnsiTheme="minorHAnsi" w:cstheme="minorHAnsi"/>
          <w:color w:val="auto"/>
          <w:sz w:val="22"/>
          <w:szCs w:val="22"/>
        </w:rPr>
      </w:pPr>
      <w:r w:rsidRPr="00DE34CD">
        <w:rPr>
          <w:rFonts w:asciiTheme="minorHAnsi" w:hAnsiTheme="minorHAnsi" w:cstheme="minorHAnsi"/>
          <w:iCs/>
          <w:color w:val="auto"/>
          <w:sz w:val="22"/>
          <w:szCs w:val="22"/>
        </w:rPr>
        <w:lastRenderedPageBreak/>
        <w:t xml:space="preserve">(6) Odgovorna osoba nadležnog Upravnog odjela Grada Požege (u nastavku teksta: nadležni Upravni odjel), te odgovorna osoba proračunskog korisnika prije isplate moraju provjeriti i potpisati pravni temelj i visinu obveze koja proizlazi iz knjigovodstvene isprave. </w:t>
      </w:r>
    </w:p>
    <w:p w14:paraId="4A3DF0B4" w14:textId="77777777" w:rsidR="00DF3E68" w:rsidRPr="00DE34CD" w:rsidRDefault="00DF3E68" w:rsidP="00DF3E68">
      <w:pPr>
        <w:pStyle w:val="Default"/>
        <w:spacing w:after="240"/>
        <w:jc w:val="center"/>
        <w:rPr>
          <w:rFonts w:asciiTheme="minorHAnsi" w:hAnsiTheme="minorHAnsi" w:cstheme="minorHAnsi"/>
          <w:color w:val="auto"/>
          <w:sz w:val="22"/>
          <w:szCs w:val="22"/>
        </w:rPr>
      </w:pPr>
      <w:r w:rsidRPr="00DE34CD">
        <w:rPr>
          <w:rFonts w:asciiTheme="minorHAnsi" w:hAnsiTheme="minorHAnsi" w:cstheme="minorHAnsi"/>
          <w:iCs/>
          <w:color w:val="auto"/>
          <w:sz w:val="22"/>
          <w:szCs w:val="22"/>
        </w:rPr>
        <w:t>Članak 6.</w:t>
      </w:r>
    </w:p>
    <w:p w14:paraId="45480CBF" w14:textId="77777777" w:rsidR="00DF3E68" w:rsidRPr="00DE34CD" w:rsidRDefault="00DF3E68" w:rsidP="00DF3E68">
      <w:pPr>
        <w:pStyle w:val="Default"/>
        <w:ind w:firstLine="708"/>
        <w:jc w:val="both"/>
        <w:rPr>
          <w:rFonts w:asciiTheme="minorHAnsi" w:hAnsiTheme="minorHAnsi" w:cstheme="minorHAnsi"/>
          <w:color w:val="auto"/>
          <w:sz w:val="22"/>
          <w:szCs w:val="22"/>
        </w:rPr>
      </w:pPr>
      <w:r w:rsidRPr="00DE34CD">
        <w:rPr>
          <w:rFonts w:asciiTheme="minorHAnsi" w:hAnsiTheme="minorHAnsi" w:cstheme="minorHAnsi"/>
          <w:iCs/>
          <w:color w:val="auto"/>
          <w:sz w:val="22"/>
          <w:szCs w:val="22"/>
        </w:rPr>
        <w:t>(1) Sredstva utvrđena ovom Odlukom raspoređena po namjenama za decentralizirane funkcije za Osnovne škole Grada (u nastavku teksta: škole) kao i planirana sredstva iznad zakonskog standarda iz Izvora opći prihodi i primici - dec škola, prenosit će se na žiro-račun škole prema stvarno utvrđenim rashodima, a najviše do iznosa utvrđenih u posebnom dijelu Proračuna, izuzev rashoda za prijevoz učenika i ulaganja u građevinske objekte, koje plaća Grad izravno dobavljaču.</w:t>
      </w:r>
    </w:p>
    <w:p w14:paraId="781DCFAE" w14:textId="77777777" w:rsidR="00DF3E68" w:rsidRPr="00DE34CD" w:rsidRDefault="00DF3E68" w:rsidP="00DF3E68">
      <w:pPr>
        <w:pStyle w:val="Default"/>
        <w:ind w:firstLine="708"/>
        <w:jc w:val="both"/>
        <w:rPr>
          <w:rFonts w:asciiTheme="minorHAnsi" w:hAnsiTheme="minorHAnsi" w:cstheme="minorHAnsi"/>
          <w:color w:val="auto"/>
          <w:sz w:val="22"/>
          <w:szCs w:val="22"/>
        </w:rPr>
      </w:pPr>
      <w:r w:rsidRPr="00DE34CD">
        <w:rPr>
          <w:rFonts w:asciiTheme="minorHAnsi" w:hAnsiTheme="minorHAnsi" w:cstheme="minorHAnsi"/>
          <w:iCs/>
          <w:color w:val="auto"/>
          <w:sz w:val="22"/>
          <w:szCs w:val="22"/>
        </w:rPr>
        <w:t>(2) Škole su dužne do petog u mjesecu dostaviti nadležnom Upravnom odjelu dokumentaciju iz koje je vidljiv nastanak rashoda za realizaciju programa i aktivnosti u proteklom mjesecu.</w:t>
      </w:r>
    </w:p>
    <w:p w14:paraId="2AB52D50" w14:textId="77777777" w:rsidR="00DF3E68" w:rsidRPr="00DE34CD" w:rsidRDefault="00DF3E68" w:rsidP="00DF3E68">
      <w:pPr>
        <w:pStyle w:val="Default"/>
        <w:ind w:firstLine="708"/>
        <w:jc w:val="both"/>
        <w:rPr>
          <w:rFonts w:asciiTheme="minorHAnsi" w:hAnsiTheme="minorHAnsi" w:cstheme="minorHAnsi"/>
          <w:color w:val="auto"/>
          <w:sz w:val="22"/>
          <w:szCs w:val="22"/>
        </w:rPr>
      </w:pPr>
      <w:r w:rsidRPr="00DE34CD">
        <w:rPr>
          <w:rFonts w:asciiTheme="minorHAnsi" w:hAnsiTheme="minorHAnsi" w:cstheme="minorHAnsi"/>
          <w:iCs/>
          <w:color w:val="auto"/>
          <w:sz w:val="22"/>
          <w:szCs w:val="22"/>
        </w:rPr>
        <w:t>(3) Vlastiti i namjenski prihodi škole ne uplaćuju se na jedinstveni račun Proračuna.</w:t>
      </w:r>
    </w:p>
    <w:p w14:paraId="03982D82" w14:textId="77777777" w:rsidR="00DF3E68" w:rsidRPr="00DE34CD" w:rsidRDefault="00DF3E68" w:rsidP="00DF3E68">
      <w:pPr>
        <w:pStyle w:val="Default"/>
        <w:ind w:firstLine="708"/>
        <w:jc w:val="both"/>
        <w:rPr>
          <w:rFonts w:asciiTheme="minorHAnsi" w:hAnsiTheme="minorHAnsi" w:cstheme="minorHAnsi"/>
          <w:color w:val="auto"/>
          <w:sz w:val="22"/>
          <w:szCs w:val="22"/>
        </w:rPr>
      </w:pPr>
      <w:r w:rsidRPr="00DE34CD">
        <w:rPr>
          <w:rFonts w:asciiTheme="minorHAnsi" w:hAnsiTheme="minorHAnsi" w:cstheme="minorHAnsi"/>
          <w:iCs/>
          <w:color w:val="auto"/>
          <w:sz w:val="22"/>
          <w:szCs w:val="22"/>
        </w:rPr>
        <w:t>(4) Škole su obvezne izvijestiti nadležni Upravni odjel o ostvarenim prihodima iz prethodnog stavka do desetog u mjesecu za protekli mjesec, kao i o rashodima koji su se financirali iz tih prihoda putem lokalne riznice Grada.</w:t>
      </w:r>
    </w:p>
    <w:p w14:paraId="001686BC" w14:textId="77777777" w:rsidR="00DF3E68" w:rsidRPr="00DE34CD" w:rsidRDefault="00DF3E68" w:rsidP="00DF3E68">
      <w:pPr>
        <w:pStyle w:val="Default"/>
        <w:spacing w:after="240"/>
        <w:jc w:val="center"/>
        <w:rPr>
          <w:rFonts w:asciiTheme="minorHAnsi" w:hAnsiTheme="minorHAnsi" w:cstheme="minorHAnsi"/>
          <w:iCs/>
          <w:color w:val="auto"/>
          <w:sz w:val="22"/>
          <w:szCs w:val="22"/>
        </w:rPr>
      </w:pPr>
      <w:r w:rsidRPr="00DE34CD">
        <w:rPr>
          <w:rFonts w:asciiTheme="minorHAnsi" w:hAnsiTheme="minorHAnsi" w:cstheme="minorHAnsi"/>
          <w:iCs/>
          <w:color w:val="auto"/>
          <w:sz w:val="22"/>
          <w:szCs w:val="22"/>
        </w:rPr>
        <w:t>Članak 7.</w:t>
      </w:r>
    </w:p>
    <w:p w14:paraId="7B3B77BE" w14:textId="77777777" w:rsidR="00DF3E68" w:rsidRPr="00DE34CD" w:rsidRDefault="00DF3E68" w:rsidP="00DF3E68">
      <w:pPr>
        <w:pStyle w:val="Default"/>
        <w:ind w:firstLine="708"/>
        <w:jc w:val="both"/>
        <w:rPr>
          <w:rFonts w:asciiTheme="minorHAnsi" w:hAnsiTheme="minorHAnsi" w:cstheme="minorHAnsi"/>
          <w:color w:val="auto"/>
          <w:sz w:val="22"/>
          <w:szCs w:val="22"/>
        </w:rPr>
      </w:pPr>
      <w:r w:rsidRPr="00DE34CD">
        <w:rPr>
          <w:rFonts w:asciiTheme="minorHAnsi" w:hAnsiTheme="minorHAnsi" w:cstheme="minorHAnsi"/>
          <w:iCs/>
          <w:color w:val="auto"/>
          <w:sz w:val="22"/>
          <w:szCs w:val="22"/>
        </w:rPr>
        <w:t>(1) Ukoliko se prihodi Proračuna ne naplaćuju u planiranim svotama i planiranoj dinamici tijekom godine, prednost u podmirenju izdataka Proračuna će imati tekuće otplate glavnice iskazane u računu financiranja Proračuna, te pripadajuće kamate i rashodi za redovnu djelatnost Grada.</w:t>
      </w:r>
    </w:p>
    <w:p w14:paraId="336D9CA0" w14:textId="77777777" w:rsidR="00DF3E68" w:rsidRPr="00DE34CD" w:rsidRDefault="00DF3E68" w:rsidP="00DF3E68">
      <w:pPr>
        <w:pStyle w:val="Default"/>
        <w:ind w:firstLine="708"/>
        <w:jc w:val="both"/>
        <w:rPr>
          <w:rFonts w:asciiTheme="minorHAnsi" w:hAnsiTheme="minorHAnsi" w:cstheme="minorHAnsi"/>
          <w:iCs/>
          <w:color w:val="auto"/>
          <w:sz w:val="22"/>
          <w:szCs w:val="22"/>
        </w:rPr>
      </w:pPr>
      <w:r w:rsidRPr="00DE34CD">
        <w:rPr>
          <w:rFonts w:asciiTheme="minorHAnsi" w:hAnsiTheme="minorHAnsi" w:cstheme="minorHAnsi"/>
          <w:iCs/>
          <w:color w:val="auto"/>
          <w:sz w:val="22"/>
          <w:szCs w:val="22"/>
        </w:rPr>
        <w:t>(2) Rashodi i izdaci Proračuna koji se financiraju iz namjenskih prihoda i primitaka Grada i proračunskih korisnika izvršavat će se do iznosa napaćenih prihoda i primitaka za te namjene.</w:t>
      </w:r>
    </w:p>
    <w:p w14:paraId="0F1E7D45" w14:textId="77777777" w:rsidR="00DF3E68" w:rsidRPr="00DE34CD" w:rsidRDefault="00DF3E68" w:rsidP="00DF3E68">
      <w:pPr>
        <w:pStyle w:val="Default"/>
        <w:ind w:firstLine="708"/>
        <w:jc w:val="both"/>
        <w:rPr>
          <w:rFonts w:asciiTheme="minorHAnsi" w:hAnsiTheme="minorHAnsi" w:cstheme="minorHAnsi"/>
          <w:color w:val="auto"/>
          <w:sz w:val="22"/>
          <w:szCs w:val="22"/>
        </w:rPr>
      </w:pPr>
      <w:r w:rsidRPr="00DE34CD">
        <w:rPr>
          <w:rFonts w:asciiTheme="minorHAnsi" w:hAnsiTheme="minorHAnsi" w:cstheme="minorHAnsi"/>
          <w:iCs/>
          <w:color w:val="auto"/>
          <w:sz w:val="22"/>
          <w:szCs w:val="22"/>
        </w:rPr>
        <w:t>(3) Neplanirane, a namjenski uplaćene pomoći i donacije, prihodi za posebne namjene i namjenski primici od zaduživanja mogu se koristiti za naknadno utvrđene aktivnosti i/ili projekte uz prethodnu suglasnost Gradonačelnika Grada Požege (u nastavku teksta: Gradonačelnik).</w:t>
      </w:r>
    </w:p>
    <w:p w14:paraId="1FB87D0F" w14:textId="77777777" w:rsidR="00DF3E68" w:rsidRPr="00DE34CD" w:rsidRDefault="00DF3E68" w:rsidP="00DF3E68">
      <w:pPr>
        <w:pStyle w:val="Default"/>
        <w:ind w:firstLine="708"/>
        <w:jc w:val="both"/>
        <w:rPr>
          <w:rFonts w:asciiTheme="minorHAnsi" w:hAnsiTheme="minorHAnsi" w:cstheme="minorHAnsi"/>
          <w:color w:val="auto"/>
          <w:sz w:val="22"/>
          <w:szCs w:val="22"/>
        </w:rPr>
      </w:pPr>
      <w:r w:rsidRPr="00DE34CD">
        <w:rPr>
          <w:rFonts w:asciiTheme="minorHAnsi" w:hAnsiTheme="minorHAnsi" w:cstheme="minorHAnsi"/>
          <w:iCs/>
          <w:color w:val="auto"/>
          <w:sz w:val="22"/>
          <w:szCs w:val="22"/>
        </w:rPr>
        <w:t xml:space="preserve">(4) Uplaćene, a manje planirane pomoći, donacije i prihodi za posebne namjene mogu se izvršavati iznad iznosa utvrđenih Proračunom, i to do visine uplaćenih namjenskih sredstava. </w:t>
      </w:r>
    </w:p>
    <w:p w14:paraId="03A27CBF" w14:textId="77777777" w:rsidR="00DF3E68" w:rsidRPr="00DE34CD" w:rsidRDefault="00DF3E68" w:rsidP="00DF3E68">
      <w:pPr>
        <w:pStyle w:val="Default"/>
        <w:ind w:firstLine="708"/>
        <w:jc w:val="both"/>
        <w:rPr>
          <w:rFonts w:asciiTheme="minorHAnsi" w:hAnsiTheme="minorHAnsi" w:cstheme="minorHAnsi"/>
          <w:iCs/>
          <w:color w:val="auto"/>
          <w:sz w:val="22"/>
          <w:szCs w:val="22"/>
        </w:rPr>
      </w:pPr>
      <w:r w:rsidRPr="00DE34CD">
        <w:rPr>
          <w:rFonts w:asciiTheme="minorHAnsi" w:hAnsiTheme="minorHAnsi" w:cstheme="minorHAnsi"/>
          <w:iCs/>
          <w:color w:val="auto"/>
          <w:sz w:val="22"/>
          <w:szCs w:val="22"/>
        </w:rPr>
        <w:t>(5) Uplaćeni, a manje planirani primici od zaduživanja mogu se izvršavati iznad iznosa utvrđenih Proračunom, i to do visine uplaćenih namjenskih sredstava, uz prethodnu suglasnost Gradonačelnika.</w:t>
      </w:r>
    </w:p>
    <w:p w14:paraId="0B986C21" w14:textId="77777777" w:rsidR="00DF3E68" w:rsidRPr="00DE34CD" w:rsidRDefault="00DF3E68" w:rsidP="00DF3E68">
      <w:pPr>
        <w:pStyle w:val="Default"/>
        <w:ind w:firstLine="708"/>
        <w:jc w:val="both"/>
        <w:rPr>
          <w:rFonts w:asciiTheme="minorHAnsi" w:hAnsiTheme="minorHAnsi" w:cstheme="minorHAnsi"/>
          <w:iCs/>
          <w:color w:val="auto"/>
          <w:sz w:val="22"/>
          <w:szCs w:val="22"/>
        </w:rPr>
      </w:pPr>
      <w:r w:rsidRPr="00DE34CD">
        <w:rPr>
          <w:rFonts w:asciiTheme="minorHAnsi" w:hAnsiTheme="minorHAnsi" w:cstheme="minorHAnsi"/>
          <w:iCs/>
          <w:color w:val="auto"/>
          <w:sz w:val="22"/>
          <w:szCs w:val="22"/>
        </w:rPr>
        <w:t xml:space="preserve">(6) Namjenski prihodi i primici koji nisu iskorišteni u prethodnoj godini prenose se u Proračun za tekuću proračunsku godinu. </w:t>
      </w:r>
    </w:p>
    <w:p w14:paraId="7178DF10" w14:textId="77777777" w:rsidR="00DF3E68" w:rsidRPr="00DE34CD" w:rsidRDefault="00DF3E68" w:rsidP="00DF3E68">
      <w:pPr>
        <w:pStyle w:val="Default"/>
        <w:ind w:firstLine="708"/>
        <w:jc w:val="both"/>
        <w:rPr>
          <w:rFonts w:asciiTheme="minorHAnsi" w:hAnsiTheme="minorHAnsi" w:cstheme="minorHAnsi"/>
          <w:iCs/>
          <w:color w:val="auto"/>
          <w:sz w:val="22"/>
          <w:szCs w:val="22"/>
        </w:rPr>
      </w:pPr>
      <w:r w:rsidRPr="00DE34CD">
        <w:rPr>
          <w:rFonts w:asciiTheme="minorHAnsi" w:hAnsiTheme="minorHAnsi" w:cstheme="minorHAnsi"/>
          <w:iCs/>
          <w:color w:val="auto"/>
          <w:sz w:val="22"/>
          <w:szCs w:val="22"/>
        </w:rPr>
        <w:t>(7) Uplaćeni, a neplanirani vlastiti prihodi mogu se koristiti prema naknadno utvrđenim aktivnostima i/ili projektima u Proračunu uz prethodnu suglasnost Gradonačelnika.</w:t>
      </w:r>
    </w:p>
    <w:p w14:paraId="4512680A" w14:textId="77777777" w:rsidR="00DF3E68" w:rsidRPr="00DE34CD" w:rsidRDefault="00DF3E68" w:rsidP="00DF3E68">
      <w:pPr>
        <w:pStyle w:val="Default"/>
        <w:ind w:firstLine="708"/>
        <w:jc w:val="both"/>
        <w:rPr>
          <w:rFonts w:asciiTheme="minorHAnsi" w:hAnsiTheme="minorHAnsi" w:cstheme="minorHAnsi"/>
          <w:iCs/>
          <w:color w:val="auto"/>
          <w:sz w:val="22"/>
          <w:szCs w:val="22"/>
        </w:rPr>
      </w:pPr>
      <w:r w:rsidRPr="00DE34CD">
        <w:rPr>
          <w:rFonts w:asciiTheme="minorHAnsi" w:hAnsiTheme="minorHAnsi" w:cstheme="minorHAnsi"/>
          <w:iCs/>
          <w:color w:val="auto"/>
          <w:sz w:val="22"/>
          <w:szCs w:val="22"/>
        </w:rPr>
        <w:t>(8) Ako su vlastiti prihodi uplaćeni u nižem opsegu nego što je iskazano u Proračunu, korisnik može preuzeti i plaćati obveze samo u visini stvarno uplaćenih, odnosno raspoloživih sredstava.</w:t>
      </w:r>
    </w:p>
    <w:p w14:paraId="6E2E31F4" w14:textId="77777777" w:rsidR="00DF3E68" w:rsidRPr="00DE34CD" w:rsidRDefault="00DF3E68" w:rsidP="00DF3E68">
      <w:pPr>
        <w:pStyle w:val="Default"/>
        <w:spacing w:after="240"/>
        <w:ind w:firstLine="708"/>
        <w:jc w:val="both"/>
        <w:rPr>
          <w:rFonts w:asciiTheme="minorHAnsi" w:hAnsiTheme="minorHAnsi" w:cstheme="minorHAnsi"/>
          <w:iCs/>
          <w:color w:val="auto"/>
          <w:sz w:val="22"/>
          <w:szCs w:val="22"/>
        </w:rPr>
      </w:pPr>
      <w:r w:rsidRPr="00DE34CD">
        <w:rPr>
          <w:rFonts w:asciiTheme="minorHAnsi" w:hAnsiTheme="minorHAnsi" w:cstheme="minorHAnsi"/>
          <w:iCs/>
          <w:color w:val="auto"/>
          <w:sz w:val="22"/>
          <w:szCs w:val="22"/>
        </w:rPr>
        <w:t>(9) Vlastiti prihodi koji nisu iskorišteni u prethodnoj godini, prenose se u Proračun za tekuću proračunsku godinu.</w:t>
      </w:r>
    </w:p>
    <w:p w14:paraId="7D3F542C" w14:textId="77777777" w:rsidR="00DF3E68" w:rsidRPr="00DE34CD" w:rsidRDefault="00DF3E68" w:rsidP="00DF3E68">
      <w:pPr>
        <w:pStyle w:val="Default"/>
        <w:spacing w:after="240"/>
        <w:jc w:val="center"/>
        <w:rPr>
          <w:rFonts w:asciiTheme="minorHAnsi" w:hAnsiTheme="minorHAnsi" w:cstheme="minorHAnsi"/>
          <w:iCs/>
          <w:color w:val="auto"/>
          <w:sz w:val="22"/>
          <w:szCs w:val="22"/>
        </w:rPr>
      </w:pPr>
      <w:r w:rsidRPr="00DE34CD">
        <w:rPr>
          <w:rFonts w:asciiTheme="minorHAnsi" w:hAnsiTheme="minorHAnsi" w:cstheme="minorHAnsi"/>
          <w:iCs/>
          <w:color w:val="auto"/>
          <w:sz w:val="22"/>
          <w:szCs w:val="22"/>
        </w:rPr>
        <w:t>Članak 8.</w:t>
      </w:r>
    </w:p>
    <w:p w14:paraId="018D29FA" w14:textId="77777777" w:rsidR="00DF3E68" w:rsidRPr="00DE34CD" w:rsidRDefault="00DF3E68" w:rsidP="00DF3E68">
      <w:pPr>
        <w:pStyle w:val="Default"/>
        <w:ind w:firstLine="708"/>
        <w:jc w:val="both"/>
        <w:rPr>
          <w:rFonts w:asciiTheme="minorHAnsi" w:hAnsiTheme="minorHAnsi" w:cstheme="minorHAnsi"/>
          <w:iCs/>
          <w:color w:val="auto"/>
          <w:sz w:val="22"/>
          <w:szCs w:val="22"/>
        </w:rPr>
      </w:pPr>
      <w:r w:rsidRPr="00DE34CD">
        <w:rPr>
          <w:rFonts w:asciiTheme="minorHAnsi" w:hAnsiTheme="minorHAnsi" w:cstheme="minorHAnsi"/>
          <w:iCs/>
          <w:color w:val="auto"/>
          <w:sz w:val="22"/>
          <w:szCs w:val="22"/>
        </w:rPr>
        <w:t>(1) Aktivnosti i projekti financirani iz sredstava Europske unije te kapitalni projekti koji nisu izvršeni do kraja 2023. godine, mogu se prenijeti i izvršavati u 2024. godini, pod uvjetom da su proračunska sredstva, koja su za njihovu provedbu bila osigurana u Proračunu Grada Požege za 2023. godinu, na kraju 2023. godine ostala neizvršena ili izvršena u iznosu manjem od planiranog.</w:t>
      </w:r>
    </w:p>
    <w:p w14:paraId="1F901764" w14:textId="77777777" w:rsidR="00DF3E68" w:rsidRPr="00DE34CD" w:rsidRDefault="00DF3E68" w:rsidP="00DF3E68">
      <w:pPr>
        <w:pStyle w:val="Default"/>
        <w:spacing w:after="240"/>
        <w:ind w:firstLine="708"/>
        <w:jc w:val="both"/>
        <w:rPr>
          <w:rFonts w:asciiTheme="minorHAnsi" w:hAnsiTheme="minorHAnsi" w:cstheme="minorHAnsi"/>
          <w:iCs/>
          <w:color w:val="auto"/>
          <w:sz w:val="22"/>
          <w:szCs w:val="22"/>
        </w:rPr>
      </w:pPr>
      <w:r w:rsidRPr="00DE34CD">
        <w:rPr>
          <w:rFonts w:asciiTheme="minorHAnsi" w:hAnsiTheme="minorHAnsi" w:cstheme="minorHAnsi"/>
          <w:iCs/>
          <w:color w:val="auto"/>
          <w:sz w:val="22"/>
          <w:szCs w:val="22"/>
        </w:rPr>
        <w:t>(2) Prenesene aktivnosti i projekti iz stavka 1. ovoga članka mogu se izvršavati u 2024. godini uz suglasnost Gradonačelnika.</w:t>
      </w:r>
    </w:p>
    <w:p w14:paraId="75DE1A50" w14:textId="77777777" w:rsidR="00DF3E68" w:rsidRPr="00DE34CD" w:rsidRDefault="00DF3E68" w:rsidP="00DF3E68">
      <w:pPr>
        <w:pStyle w:val="Default"/>
        <w:spacing w:after="240"/>
        <w:jc w:val="center"/>
        <w:rPr>
          <w:rFonts w:asciiTheme="minorHAnsi" w:hAnsiTheme="minorHAnsi" w:cstheme="minorHAnsi"/>
          <w:iCs/>
          <w:color w:val="auto"/>
          <w:sz w:val="22"/>
          <w:szCs w:val="22"/>
        </w:rPr>
      </w:pPr>
      <w:r w:rsidRPr="00DE34CD">
        <w:rPr>
          <w:rFonts w:asciiTheme="minorHAnsi" w:hAnsiTheme="minorHAnsi" w:cstheme="minorHAnsi"/>
          <w:iCs/>
          <w:color w:val="auto"/>
          <w:sz w:val="22"/>
          <w:szCs w:val="22"/>
        </w:rPr>
        <w:t>Članak 9.</w:t>
      </w:r>
    </w:p>
    <w:p w14:paraId="64A4633D" w14:textId="77777777" w:rsidR="00DF3E68" w:rsidRPr="00DE34CD" w:rsidRDefault="00DF3E68" w:rsidP="00DF3E68">
      <w:pPr>
        <w:pStyle w:val="Default"/>
        <w:ind w:left="709" w:hanging="1"/>
        <w:jc w:val="both"/>
        <w:rPr>
          <w:rFonts w:asciiTheme="minorHAnsi" w:hAnsiTheme="minorHAnsi" w:cstheme="minorHAnsi"/>
          <w:iCs/>
          <w:color w:val="auto"/>
          <w:sz w:val="22"/>
          <w:szCs w:val="22"/>
        </w:rPr>
      </w:pPr>
      <w:r w:rsidRPr="00DE34CD">
        <w:rPr>
          <w:rFonts w:asciiTheme="minorHAnsi" w:hAnsiTheme="minorHAnsi" w:cstheme="minorHAnsi"/>
          <w:iCs/>
          <w:color w:val="auto"/>
          <w:sz w:val="22"/>
          <w:szCs w:val="22"/>
        </w:rPr>
        <w:t xml:space="preserve">(1) Pogrešno ili više uplaćeni prihodi u Proračun vraćaju se uplatiteljima na teret tih prihoda. </w:t>
      </w:r>
    </w:p>
    <w:p w14:paraId="117FFA3F" w14:textId="77777777" w:rsidR="00DF3E68" w:rsidRPr="00DE34CD" w:rsidRDefault="00DF3E68" w:rsidP="00DF3E68">
      <w:pPr>
        <w:pStyle w:val="Default"/>
        <w:spacing w:after="240"/>
        <w:ind w:firstLine="708"/>
        <w:jc w:val="both"/>
        <w:rPr>
          <w:rFonts w:asciiTheme="minorHAnsi" w:hAnsiTheme="minorHAnsi" w:cstheme="minorHAnsi"/>
          <w:iCs/>
          <w:color w:val="auto"/>
          <w:sz w:val="22"/>
          <w:szCs w:val="22"/>
        </w:rPr>
      </w:pPr>
      <w:r w:rsidRPr="00DE34CD">
        <w:rPr>
          <w:rFonts w:asciiTheme="minorHAnsi" w:hAnsiTheme="minorHAnsi" w:cstheme="minorHAnsi"/>
          <w:iCs/>
          <w:color w:val="auto"/>
          <w:sz w:val="22"/>
          <w:szCs w:val="22"/>
        </w:rPr>
        <w:lastRenderedPageBreak/>
        <w:t>(2) Povrati se izvršavaju temeljem zahtjeva uplatitelja i dokaza o pogrešno ili više uplaćenom prihodu te pisane suglasnosti nadležnog Upravnog odjela.</w:t>
      </w:r>
    </w:p>
    <w:p w14:paraId="75B0099E" w14:textId="77777777" w:rsidR="00DF3E68" w:rsidRPr="00DE34CD" w:rsidRDefault="00DF3E68" w:rsidP="00DF3E68">
      <w:pPr>
        <w:pStyle w:val="Default"/>
        <w:spacing w:after="240"/>
        <w:jc w:val="center"/>
        <w:rPr>
          <w:rFonts w:asciiTheme="minorHAnsi" w:hAnsiTheme="minorHAnsi" w:cstheme="minorHAnsi"/>
          <w:iCs/>
          <w:color w:val="auto"/>
          <w:sz w:val="22"/>
          <w:szCs w:val="22"/>
        </w:rPr>
      </w:pPr>
      <w:r w:rsidRPr="00DE34CD">
        <w:rPr>
          <w:rFonts w:asciiTheme="minorHAnsi" w:hAnsiTheme="minorHAnsi" w:cstheme="minorHAnsi"/>
          <w:iCs/>
          <w:color w:val="auto"/>
          <w:sz w:val="22"/>
          <w:szCs w:val="22"/>
        </w:rPr>
        <w:t>Članak 10.</w:t>
      </w:r>
    </w:p>
    <w:p w14:paraId="7D6DDE38" w14:textId="77777777" w:rsidR="00DF3E68" w:rsidRPr="00DE34CD" w:rsidRDefault="00DF3E68" w:rsidP="00DF3E68">
      <w:pPr>
        <w:pStyle w:val="Default"/>
        <w:ind w:firstLine="708"/>
        <w:jc w:val="both"/>
        <w:rPr>
          <w:rFonts w:asciiTheme="minorHAnsi" w:hAnsiTheme="minorHAnsi" w:cstheme="minorHAnsi"/>
          <w:color w:val="auto"/>
          <w:sz w:val="22"/>
          <w:szCs w:val="22"/>
        </w:rPr>
      </w:pPr>
      <w:r w:rsidRPr="00DE34CD">
        <w:rPr>
          <w:rFonts w:asciiTheme="minorHAnsi" w:hAnsiTheme="minorHAnsi" w:cstheme="minorHAnsi"/>
          <w:iCs/>
          <w:color w:val="auto"/>
          <w:sz w:val="22"/>
          <w:szCs w:val="22"/>
        </w:rPr>
        <w:t>(1) Javnu nabavu za kapitalna ulaganja u građevinske objekte koji su u vlasništvu Grada, a dani su na korištenje proračunskim korisnicima, provoditi će Grad.</w:t>
      </w:r>
    </w:p>
    <w:p w14:paraId="7AF2F2DE" w14:textId="77777777" w:rsidR="00DF3E68" w:rsidRPr="00DE34CD" w:rsidRDefault="00DF3E68" w:rsidP="00DF3E68">
      <w:pPr>
        <w:pStyle w:val="Default"/>
        <w:ind w:firstLine="708"/>
        <w:jc w:val="both"/>
        <w:rPr>
          <w:rFonts w:asciiTheme="minorHAnsi" w:hAnsiTheme="minorHAnsi" w:cstheme="minorHAnsi"/>
          <w:iCs/>
          <w:color w:val="auto"/>
          <w:sz w:val="22"/>
          <w:szCs w:val="22"/>
        </w:rPr>
      </w:pPr>
      <w:r w:rsidRPr="00DE34CD">
        <w:rPr>
          <w:rFonts w:asciiTheme="minorHAnsi" w:hAnsiTheme="minorHAnsi" w:cstheme="minorHAnsi"/>
          <w:iCs/>
          <w:color w:val="auto"/>
          <w:sz w:val="22"/>
          <w:szCs w:val="22"/>
        </w:rPr>
        <w:t>(2) Javnu nabavu za investicijsko i tekuće održavanje građevinskih objekata iz stavka 1. ovoga članka provodit će Grad izuzev škola i Javne vatrogasne postrojbe Grada Požege, prema usvojenim programima, uz administrativnu, tehničku i stručnu pomoć Upravnog odjela za društvene djelatnosti, Upravnog odjela za komunalne djelatnosti i gospodarenje i Službe za javnu nabavu. Javnu nabavu iznimno može provesti i proračunski korisnik ukoliko se radi o provedbi projekta.</w:t>
      </w:r>
    </w:p>
    <w:p w14:paraId="555C1779" w14:textId="77777777" w:rsidR="00DF3E68" w:rsidRPr="00DE34CD" w:rsidRDefault="00DF3E68" w:rsidP="00DF3E68">
      <w:pPr>
        <w:pStyle w:val="Default"/>
        <w:ind w:firstLine="708"/>
        <w:jc w:val="both"/>
        <w:rPr>
          <w:rFonts w:asciiTheme="minorHAnsi" w:hAnsiTheme="minorHAnsi" w:cstheme="minorHAnsi"/>
          <w:color w:val="auto"/>
          <w:sz w:val="22"/>
          <w:szCs w:val="22"/>
        </w:rPr>
      </w:pPr>
      <w:r w:rsidRPr="00DE34CD">
        <w:rPr>
          <w:rFonts w:asciiTheme="minorHAnsi" w:hAnsiTheme="minorHAnsi" w:cstheme="minorHAnsi"/>
          <w:iCs/>
          <w:color w:val="auto"/>
          <w:sz w:val="22"/>
          <w:szCs w:val="22"/>
        </w:rPr>
        <w:t xml:space="preserve">(3) Proračunski korisnici i Grad postupak javne nabave kapitalnih ulaganja i investicijskog i tekućeg održavanja građevinskih objekata provoditi će u skladu sa Zakonom o javnoj nabavi. </w:t>
      </w:r>
    </w:p>
    <w:p w14:paraId="48FD5B4B" w14:textId="77777777" w:rsidR="00DF3E68" w:rsidRPr="00DE34CD" w:rsidRDefault="00DF3E68" w:rsidP="00DF3E68">
      <w:pPr>
        <w:pStyle w:val="Default"/>
        <w:spacing w:after="240"/>
        <w:ind w:firstLine="708"/>
        <w:jc w:val="both"/>
        <w:rPr>
          <w:rFonts w:asciiTheme="minorHAnsi" w:hAnsiTheme="minorHAnsi" w:cstheme="minorHAnsi"/>
          <w:iCs/>
          <w:color w:val="auto"/>
          <w:sz w:val="22"/>
          <w:szCs w:val="22"/>
        </w:rPr>
      </w:pPr>
      <w:r w:rsidRPr="00DE34CD">
        <w:rPr>
          <w:rFonts w:asciiTheme="minorHAnsi" w:hAnsiTheme="minorHAnsi" w:cstheme="minorHAnsi"/>
          <w:iCs/>
          <w:color w:val="auto"/>
          <w:sz w:val="22"/>
          <w:szCs w:val="22"/>
        </w:rPr>
        <w:t>(4) U Povjerenstvu za provođenja postupka javne nabave, sukladno stavku 2. ovoga članka kod proračunskih korisnika jedan član je predstavnik Grada kojeg imenuje Gradonačelnik.</w:t>
      </w:r>
    </w:p>
    <w:p w14:paraId="3AA41A06" w14:textId="77777777" w:rsidR="00DF3E68" w:rsidRPr="00DE34CD" w:rsidRDefault="00DF3E68" w:rsidP="00DF3E68">
      <w:pPr>
        <w:pStyle w:val="Default"/>
        <w:spacing w:after="240"/>
        <w:jc w:val="center"/>
        <w:rPr>
          <w:rFonts w:asciiTheme="minorHAnsi" w:hAnsiTheme="minorHAnsi" w:cstheme="minorHAnsi"/>
          <w:iCs/>
          <w:color w:val="auto"/>
          <w:sz w:val="22"/>
          <w:szCs w:val="22"/>
        </w:rPr>
      </w:pPr>
      <w:r w:rsidRPr="00DE34CD">
        <w:rPr>
          <w:rFonts w:asciiTheme="minorHAnsi" w:hAnsiTheme="minorHAnsi" w:cstheme="minorHAnsi"/>
          <w:iCs/>
          <w:color w:val="auto"/>
          <w:sz w:val="22"/>
          <w:szCs w:val="22"/>
        </w:rPr>
        <w:t>Članak 11.</w:t>
      </w:r>
    </w:p>
    <w:p w14:paraId="4487207C" w14:textId="77777777" w:rsidR="00DF3E68" w:rsidRPr="00DE34CD" w:rsidRDefault="00DF3E68" w:rsidP="00DF3E68">
      <w:pPr>
        <w:pStyle w:val="Default"/>
        <w:ind w:firstLine="708"/>
        <w:jc w:val="both"/>
        <w:rPr>
          <w:rFonts w:asciiTheme="minorHAnsi" w:hAnsiTheme="minorHAnsi" w:cstheme="minorHAnsi"/>
          <w:iCs/>
          <w:color w:val="auto"/>
          <w:sz w:val="22"/>
          <w:szCs w:val="22"/>
        </w:rPr>
      </w:pPr>
      <w:r w:rsidRPr="00DE34CD">
        <w:rPr>
          <w:rFonts w:asciiTheme="minorHAnsi" w:hAnsiTheme="minorHAnsi" w:cstheme="minorHAnsi"/>
          <w:iCs/>
          <w:color w:val="auto"/>
          <w:sz w:val="22"/>
          <w:szCs w:val="22"/>
        </w:rPr>
        <w:t>(1) Ako tijekom godine dođe do povećanja rashoda i/ili izdataka odnosno smanjenja prihoda i/ili primitaka, Gradonačelnik može poduzeti mjere za uravnoteženje Proračuna propisane zakonom kojim se uređuje proračun.</w:t>
      </w:r>
    </w:p>
    <w:p w14:paraId="0EF619C1" w14:textId="77777777" w:rsidR="00DF3E68" w:rsidRPr="00DE34CD" w:rsidRDefault="00DF3E68" w:rsidP="00DF3E68">
      <w:pPr>
        <w:pStyle w:val="Default"/>
        <w:ind w:firstLine="708"/>
        <w:jc w:val="both"/>
        <w:rPr>
          <w:rFonts w:asciiTheme="minorHAnsi" w:hAnsiTheme="minorHAnsi" w:cstheme="minorHAnsi"/>
          <w:iCs/>
          <w:color w:val="auto"/>
          <w:sz w:val="22"/>
          <w:szCs w:val="22"/>
        </w:rPr>
      </w:pPr>
      <w:r w:rsidRPr="00DE34CD">
        <w:rPr>
          <w:rFonts w:asciiTheme="minorHAnsi" w:hAnsiTheme="minorHAnsi" w:cstheme="minorHAnsi"/>
          <w:iCs/>
          <w:color w:val="auto"/>
          <w:sz w:val="22"/>
          <w:szCs w:val="22"/>
        </w:rPr>
        <w:t>(2) Ako se primjenom privremenih mjera ne uravnoteži Proračun, njegovo uravnoteženje odnosno preraspodjelu sredstava između proračunskih korisnika, utvrdit će Gradsko vijeće Grada Požege (u nastavku teksta: Gradsko vijeće) izmjenama i dopunama Proračuna.</w:t>
      </w:r>
    </w:p>
    <w:p w14:paraId="1246B963" w14:textId="77777777" w:rsidR="00DF3E68" w:rsidRPr="00DE34CD" w:rsidRDefault="00DF3E68" w:rsidP="00DF3E68">
      <w:pPr>
        <w:pStyle w:val="Default"/>
        <w:ind w:firstLine="708"/>
        <w:jc w:val="both"/>
        <w:rPr>
          <w:rFonts w:asciiTheme="minorHAnsi" w:hAnsiTheme="minorHAnsi" w:cstheme="minorHAnsi"/>
          <w:iCs/>
          <w:color w:val="auto"/>
          <w:sz w:val="22"/>
          <w:szCs w:val="22"/>
        </w:rPr>
      </w:pPr>
      <w:r w:rsidRPr="00DE34CD">
        <w:rPr>
          <w:rFonts w:asciiTheme="minorHAnsi" w:hAnsiTheme="minorHAnsi" w:cstheme="minorHAnsi"/>
          <w:iCs/>
          <w:color w:val="auto"/>
          <w:sz w:val="22"/>
          <w:szCs w:val="22"/>
        </w:rPr>
        <w:t>(3) Izmjenama i dopunama Proračuna iz stavka 2. ovoga članka uravnotežit će se prihodi i primici, odnosno rashodi i izdaci Proračuna.</w:t>
      </w:r>
    </w:p>
    <w:p w14:paraId="3E42CE40" w14:textId="77777777" w:rsidR="00DF3E68" w:rsidRPr="00DE34CD" w:rsidRDefault="00DF3E68" w:rsidP="00DF3E68">
      <w:pPr>
        <w:pStyle w:val="Default"/>
        <w:spacing w:after="240"/>
        <w:ind w:firstLine="708"/>
        <w:jc w:val="both"/>
        <w:rPr>
          <w:rFonts w:asciiTheme="minorHAnsi" w:hAnsiTheme="minorHAnsi" w:cstheme="minorHAnsi"/>
          <w:iCs/>
          <w:color w:val="auto"/>
          <w:sz w:val="22"/>
          <w:szCs w:val="22"/>
        </w:rPr>
      </w:pPr>
      <w:r w:rsidRPr="00DE34CD">
        <w:rPr>
          <w:rFonts w:asciiTheme="minorHAnsi" w:hAnsiTheme="minorHAnsi" w:cstheme="minorHAnsi"/>
          <w:iCs/>
          <w:color w:val="auto"/>
          <w:sz w:val="22"/>
          <w:szCs w:val="22"/>
        </w:rPr>
        <w:t>(4) Proračunski korisnici iz članka 4. ove Odluke, izmjene i dopune financijskih planova predlažu u postupku izrade i donošenja izmjena i dopuna Proračuna.</w:t>
      </w:r>
    </w:p>
    <w:p w14:paraId="23EF4B70" w14:textId="77777777" w:rsidR="00DF3E68" w:rsidRPr="00DE34CD" w:rsidRDefault="00DF3E68" w:rsidP="00DF3E68">
      <w:pPr>
        <w:pStyle w:val="Default"/>
        <w:spacing w:after="240"/>
        <w:jc w:val="center"/>
        <w:rPr>
          <w:rFonts w:asciiTheme="minorHAnsi" w:hAnsiTheme="minorHAnsi" w:cstheme="minorHAnsi"/>
          <w:color w:val="auto"/>
          <w:sz w:val="22"/>
          <w:szCs w:val="22"/>
        </w:rPr>
      </w:pPr>
      <w:r w:rsidRPr="00DE34CD">
        <w:rPr>
          <w:rFonts w:asciiTheme="minorHAnsi" w:hAnsiTheme="minorHAnsi" w:cstheme="minorHAnsi"/>
          <w:iCs/>
          <w:color w:val="auto"/>
          <w:sz w:val="22"/>
          <w:szCs w:val="22"/>
        </w:rPr>
        <w:t>Članak 12.</w:t>
      </w:r>
    </w:p>
    <w:p w14:paraId="2E2DC787" w14:textId="77777777" w:rsidR="00DF3E68" w:rsidRPr="00DE34CD" w:rsidRDefault="00DF3E68" w:rsidP="00DF3E68">
      <w:pPr>
        <w:pStyle w:val="Odlomakpopisa"/>
        <w:ind w:left="0" w:firstLine="708"/>
        <w:jc w:val="both"/>
        <w:rPr>
          <w:rFonts w:asciiTheme="minorHAnsi" w:hAnsiTheme="minorHAnsi" w:cstheme="minorHAnsi"/>
          <w:b w:val="0"/>
          <w:bCs/>
          <w:iCs/>
          <w:sz w:val="22"/>
          <w:szCs w:val="22"/>
          <w:lang w:val="hr-HR"/>
        </w:rPr>
      </w:pPr>
      <w:r w:rsidRPr="00DE34CD">
        <w:rPr>
          <w:rFonts w:asciiTheme="minorHAnsi" w:hAnsiTheme="minorHAnsi" w:cstheme="minorHAnsi"/>
          <w:b w:val="0"/>
          <w:bCs/>
          <w:iCs/>
          <w:sz w:val="22"/>
          <w:szCs w:val="22"/>
          <w:lang w:val="hr-HR"/>
        </w:rPr>
        <w:t>(1) Gradonačelnik može odobriti preraspodjelu sredstava na proračunskim stavkama unutar pojedinog razdjela i između pojedinih razdjela na prijedlog pročelnika pojedinog Upravnog odjela najviše do 5% rashoda i izdataka na stavci koja se umanjuje.</w:t>
      </w:r>
    </w:p>
    <w:p w14:paraId="2D4C5698" w14:textId="77777777" w:rsidR="00DF3E68" w:rsidRPr="00DE34CD" w:rsidRDefault="00DF3E68" w:rsidP="00DF3E68">
      <w:pPr>
        <w:ind w:firstLine="708"/>
        <w:jc w:val="both"/>
        <w:rPr>
          <w:rFonts w:asciiTheme="minorHAnsi" w:hAnsiTheme="minorHAnsi" w:cstheme="minorHAnsi"/>
          <w:b w:val="0"/>
          <w:bCs/>
          <w:iCs/>
          <w:sz w:val="22"/>
          <w:szCs w:val="22"/>
          <w:lang w:val="hr-HR"/>
        </w:rPr>
      </w:pPr>
      <w:r w:rsidRPr="00DE34CD">
        <w:rPr>
          <w:rFonts w:asciiTheme="minorHAnsi" w:hAnsiTheme="minorHAnsi" w:cstheme="minorHAnsi"/>
          <w:b w:val="0"/>
          <w:bCs/>
          <w:sz w:val="22"/>
          <w:szCs w:val="22"/>
          <w:lang w:val="hr-HR"/>
        </w:rPr>
        <w:t>(2) Iznimno od odredbe stavka 1. ovoga članka, preraspodjela sredstava može se izvršiti najviše do 15% sredstava utvrđenih na stavci rashoda, ako se time osigurava povećanje sredstava učešća Grada planiranih u Proračunu za financiranje projekata koji se sufinanciraju iz sredstava Europske unije, uz odobrenje Gradonačelnika.</w:t>
      </w:r>
      <w:r w:rsidRPr="00DE34CD">
        <w:rPr>
          <w:rFonts w:asciiTheme="minorHAnsi" w:hAnsiTheme="minorHAnsi" w:cstheme="minorHAnsi"/>
          <w:b w:val="0"/>
          <w:bCs/>
          <w:iCs/>
          <w:sz w:val="22"/>
          <w:szCs w:val="22"/>
          <w:lang w:val="hr-HR"/>
        </w:rPr>
        <w:t xml:space="preserve"> </w:t>
      </w:r>
    </w:p>
    <w:p w14:paraId="64A2C2CF" w14:textId="77777777" w:rsidR="00DF3E68" w:rsidRPr="00DE34CD" w:rsidRDefault="00DF3E68" w:rsidP="00DF3E68">
      <w:pPr>
        <w:pStyle w:val="Default"/>
        <w:ind w:firstLine="708"/>
        <w:jc w:val="both"/>
        <w:rPr>
          <w:rFonts w:asciiTheme="minorHAnsi" w:hAnsiTheme="minorHAnsi" w:cstheme="minorHAnsi"/>
          <w:iCs/>
          <w:color w:val="auto"/>
          <w:sz w:val="22"/>
          <w:szCs w:val="22"/>
        </w:rPr>
      </w:pPr>
      <w:r w:rsidRPr="00DE34CD">
        <w:rPr>
          <w:rFonts w:asciiTheme="minorHAnsi" w:hAnsiTheme="minorHAnsi" w:cstheme="minorHAnsi"/>
          <w:iCs/>
          <w:color w:val="auto"/>
          <w:sz w:val="22"/>
          <w:szCs w:val="22"/>
        </w:rPr>
        <w:t>(3) Proračunska sredstva ne mogu se preraspodijeliti između Računa prihoda i rashoda i Računa financiranja.</w:t>
      </w:r>
    </w:p>
    <w:p w14:paraId="531864E0" w14:textId="77777777" w:rsidR="00DF3E68" w:rsidRPr="00DE34CD" w:rsidRDefault="00DF3E68" w:rsidP="00DF3E68">
      <w:pPr>
        <w:pStyle w:val="Default"/>
        <w:spacing w:after="240"/>
        <w:ind w:firstLine="708"/>
        <w:jc w:val="both"/>
        <w:rPr>
          <w:rFonts w:asciiTheme="minorHAnsi" w:hAnsiTheme="minorHAnsi" w:cstheme="minorHAnsi"/>
          <w:iCs/>
          <w:color w:val="auto"/>
          <w:sz w:val="22"/>
          <w:szCs w:val="22"/>
        </w:rPr>
      </w:pPr>
      <w:r w:rsidRPr="00DE34CD">
        <w:rPr>
          <w:rFonts w:asciiTheme="minorHAnsi" w:hAnsiTheme="minorHAnsi" w:cstheme="minorHAnsi"/>
          <w:iCs/>
          <w:color w:val="auto"/>
          <w:sz w:val="22"/>
          <w:szCs w:val="22"/>
        </w:rPr>
        <w:t>(4) O izvršenoj preraspodjeli Gradonačelnik će izvještavati Gradsko vijeće u polugodišnjem i godišnjem izvještaju o izvršenju Proračuna.</w:t>
      </w:r>
    </w:p>
    <w:p w14:paraId="69E2D1DE" w14:textId="77777777" w:rsidR="00DF3E68" w:rsidRPr="00DE34CD" w:rsidRDefault="00DF3E68" w:rsidP="00DF3E68">
      <w:pPr>
        <w:pStyle w:val="Default"/>
        <w:spacing w:after="240"/>
        <w:jc w:val="center"/>
        <w:rPr>
          <w:rFonts w:asciiTheme="minorHAnsi" w:hAnsiTheme="minorHAnsi" w:cstheme="minorHAnsi"/>
          <w:iCs/>
          <w:color w:val="auto"/>
          <w:sz w:val="22"/>
          <w:szCs w:val="22"/>
        </w:rPr>
      </w:pPr>
      <w:r w:rsidRPr="00DE34CD">
        <w:rPr>
          <w:rFonts w:asciiTheme="minorHAnsi" w:hAnsiTheme="minorHAnsi" w:cstheme="minorHAnsi"/>
          <w:iCs/>
          <w:color w:val="auto"/>
          <w:sz w:val="22"/>
          <w:szCs w:val="22"/>
        </w:rPr>
        <w:t>Članak 13.</w:t>
      </w:r>
    </w:p>
    <w:p w14:paraId="3D9A3273" w14:textId="77777777" w:rsidR="00DF3E68" w:rsidRPr="00DE34CD" w:rsidRDefault="00DF3E68">
      <w:pPr>
        <w:pStyle w:val="Default"/>
        <w:widowControl/>
        <w:numPr>
          <w:ilvl w:val="0"/>
          <w:numId w:val="25"/>
        </w:numPr>
        <w:jc w:val="both"/>
        <w:rPr>
          <w:rFonts w:asciiTheme="minorHAnsi" w:hAnsiTheme="minorHAnsi" w:cstheme="minorHAnsi"/>
          <w:color w:val="auto"/>
          <w:sz w:val="22"/>
          <w:szCs w:val="22"/>
        </w:rPr>
      </w:pPr>
      <w:r w:rsidRPr="00DE34CD">
        <w:rPr>
          <w:rFonts w:asciiTheme="minorHAnsi" w:hAnsiTheme="minorHAnsi" w:cstheme="minorHAnsi"/>
          <w:iCs/>
          <w:color w:val="auto"/>
          <w:sz w:val="22"/>
          <w:szCs w:val="22"/>
        </w:rPr>
        <w:t>U Proračunu su utvrđena sredstva proračunske zalihe u iznosu od 33.180,00 €.</w:t>
      </w:r>
    </w:p>
    <w:p w14:paraId="5F8E48D5" w14:textId="77777777" w:rsidR="00DF3E68" w:rsidRPr="00DE34CD" w:rsidRDefault="00DF3E68" w:rsidP="00DF3E68">
      <w:pPr>
        <w:pStyle w:val="Default"/>
        <w:ind w:firstLine="708"/>
        <w:jc w:val="both"/>
        <w:rPr>
          <w:rFonts w:asciiTheme="minorHAnsi" w:hAnsiTheme="minorHAnsi" w:cstheme="minorHAnsi"/>
          <w:iCs/>
          <w:color w:val="auto"/>
          <w:sz w:val="22"/>
          <w:szCs w:val="22"/>
        </w:rPr>
      </w:pPr>
      <w:r w:rsidRPr="00DE34CD">
        <w:rPr>
          <w:rFonts w:asciiTheme="minorHAnsi" w:hAnsiTheme="minorHAnsi" w:cstheme="minorHAnsi"/>
          <w:iCs/>
          <w:color w:val="auto"/>
          <w:sz w:val="22"/>
          <w:szCs w:val="22"/>
        </w:rPr>
        <w:t>(2) Sredstva proračunske zalihe koriste se za nepredviđene namjene, za koje u Proračunu nisu osigurana sredstva ili za namjene za koje se tijekom godine pokaže da za njih nisu utvrđena dostatna sredstva jer ih pri planiranju Proračuna nije bilo moguće predvidjeti.</w:t>
      </w:r>
    </w:p>
    <w:p w14:paraId="708CF229" w14:textId="77777777" w:rsidR="00DF3E68" w:rsidRPr="00DE34CD" w:rsidRDefault="00DF3E68" w:rsidP="00DF3E68">
      <w:pPr>
        <w:pStyle w:val="Default"/>
        <w:ind w:firstLine="708"/>
        <w:jc w:val="both"/>
        <w:rPr>
          <w:rFonts w:asciiTheme="minorHAnsi" w:hAnsiTheme="minorHAnsi" w:cstheme="minorHAnsi"/>
          <w:color w:val="auto"/>
          <w:sz w:val="22"/>
          <w:szCs w:val="22"/>
        </w:rPr>
      </w:pPr>
      <w:r w:rsidRPr="00DE34CD">
        <w:rPr>
          <w:rFonts w:asciiTheme="minorHAnsi" w:hAnsiTheme="minorHAnsi" w:cstheme="minorHAnsi"/>
          <w:iCs/>
          <w:color w:val="auto"/>
          <w:sz w:val="22"/>
          <w:szCs w:val="22"/>
        </w:rPr>
        <w:t xml:space="preserve">(3) Sredstva proračunske zalihe koriste se za financiranje rashoda nastalih pri otklanjanju posljedica elementarne nepogode, epidemija, ekoloških nesreća ili izvanrednih događaja i ostalih </w:t>
      </w:r>
      <w:r w:rsidRPr="00DE34CD">
        <w:rPr>
          <w:rFonts w:asciiTheme="minorHAnsi" w:hAnsiTheme="minorHAnsi" w:cstheme="minorHAnsi"/>
          <w:iCs/>
          <w:color w:val="auto"/>
          <w:sz w:val="22"/>
          <w:szCs w:val="22"/>
        </w:rPr>
        <w:lastRenderedPageBreak/>
        <w:t xml:space="preserve">nepredvidivih nesreća te za druge nepredviđene rashode u tijeku godine. </w:t>
      </w:r>
    </w:p>
    <w:p w14:paraId="6A33067A" w14:textId="77777777" w:rsidR="00DF3E68" w:rsidRPr="00DE34CD" w:rsidRDefault="00DF3E68" w:rsidP="00DF3E68">
      <w:pPr>
        <w:pStyle w:val="Default"/>
        <w:ind w:firstLine="708"/>
        <w:jc w:val="both"/>
        <w:rPr>
          <w:rFonts w:asciiTheme="minorHAnsi" w:hAnsiTheme="minorHAnsi" w:cstheme="minorHAnsi"/>
          <w:color w:val="auto"/>
          <w:sz w:val="22"/>
          <w:szCs w:val="22"/>
        </w:rPr>
      </w:pPr>
      <w:r w:rsidRPr="00DE34CD">
        <w:rPr>
          <w:rFonts w:asciiTheme="minorHAnsi" w:hAnsiTheme="minorHAnsi" w:cstheme="minorHAnsi"/>
          <w:iCs/>
          <w:color w:val="auto"/>
          <w:sz w:val="22"/>
          <w:szCs w:val="22"/>
        </w:rPr>
        <w:t xml:space="preserve">(4) Sredstva proračunske zalihe ne mogu se koristiti za pozajmljivanje. </w:t>
      </w:r>
    </w:p>
    <w:p w14:paraId="428C72A0" w14:textId="77777777" w:rsidR="00DF3E68" w:rsidRPr="00DE34CD" w:rsidRDefault="00DF3E68" w:rsidP="00DF3E68">
      <w:pPr>
        <w:pStyle w:val="Default"/>
        <w:ind w:firstLine="708"/>
        <w:jc w:val="both"/>
        <w:rPr>
          <w:rFonts w:asciiTheme="minorHAnsi" w:hAnsiTheme="minorHAnsi" w:cstheme="minorHAnsi"/>
          <w:color w:val="auto"/>
          <w:sz w:val="22"/>
          <w:szCs w:val="22"/>
        </w:rPr>
      </w:pPr>
      <w:r w:rsidRPr="00DE34CD">
        <w:rPr>
          <w:rFonts w:asciiTheme="minorHAnsi" w:hAnsiTheme="minorHAnsi" w:cstheme="minorHAnsi"/>
          <w:iCs/>
          <w:color w:val="auto"/>
          <w:sz w:val="22"/>
          <w:szCs w:val="22"/>
        </w:rPr>
        <w:t xml:space="preserve">(5) O korištenju proračunske zalihe odlučuje Gradonačelnik. </w:t>
      </w:r>
    </w:p>
    <w:p w14:paraId="21164B14" w14:textId="77777777" w:rsidR="00DF3E68" w:rsidRPr="00DE34CD" w:rsidRDefault="00DF3E68" w:rsidP="00DF3E68">
      <w:pPr>
        <w:pStyle w:val="Default"/>
        <w:spacing w:after="240"/>
        <w:ind w:firstLine="708"/>
        <w:jc w:val="both"/>
        <w:rPr>
          <w:rFonts w:asciiTheme="minorHAnsi" w:hAnsiTheme="minorHAnsi" w:cstheme="minorHAnsi"/>
          <w:color w:val="auto"/>
          <w:sz w:val="22"/>
          <w:szCs w:val="22"/>
        </w:rPr>
      </w:pPr>
      <w:r w:rsidRPr="00DE34CD">
        <w:rPr>
          <w:rFonts w:asciiTheme="minorHAnsi" w:hAnsiTheme="minorHAnsi" w:cstheme="minorHAnsi"/>
          <w:iCs/>
          <w:color w:val="auto"/>
          <w:sz w:val="22"/>
          <w:szCs w:val="22"/>
        </w:rPr>
        <w:t>(6) Gradonačelnik o korištenju proračunske zalihe izvještava Gradsko vijeće, četiri puta godišnje odnosno kvartalno.</w:t>
      </w:r>
    </w:p>
    <w:p w14:paraId="6F4B07C5" w14:textId="77777777" w:rsidR="00DF3E68" w:rsidRPr="00DE34CD" w:rsidRDefault="00DF3E68" w:rsidP="00DF3E68">
      <w:pPr>
        <w:pStyle w:val="Default"/>
        <w:spacing w:after="240"/>
        <w:ind w:left="851" w:hanging="851"/>
        <w:jc w:val="both"/>
        <w:rPr>
          <w:rFonts w:asciiTheme="minorHAnsi" w:hAnsiTheme="minorHAnsi" w:cstheme="minorHAnsi"/>
          <w:color w:val="auto"/>
          <w:sz w:val="22"/>
          <w:szCs w:val="22"/>
        </w:rPr>
      </w:pPr>
      <w:r w:rsidRPr="00DE34CD">
        <w:rPr>
          <w:rFonts w:asciiTheme="minorHAnsi" w:hAnsiTheme="minorHAnsi" w:cstheme="minorHAnsi"/>
          <w:iCs/>
          <w:color w:val="auto"/>
          <w:sz w:val="22"/>
          <w:szCs w:val="22"/>
        </w:rPr>
        <w:t>III.</w:t>
      </w:r>
      <w:r w:rsidRPr="00DE34CD">
        <w:rPr>
          <w:rFonts w:asciiTheme="minorHAnsi" w:hAnsiTheme="minorHAnsi" w:cstheme="minorHAnsi"/>
          <w:iCs/>
          <w:color w:val="auto"/>
          <w:sz w:val="22"/>
          <w:szCs w:val="22"/>
        </w:rPr>
        <w:tab/>
        <w:t>IZVRŠAVANJE PRORAČUNA I UPRAVLJANJE IMOVINOM</w:t>
      </w:r>
    </w:p>
    <w:p w14:paraId="2C75F1AD" w14:textId="77777777" w:rsidR="00DF3E68" w:rsidRPr="00DE34CD" w:rsidRDefault="00DF3E68" w:rsidP="00DF3E68">
      <w:pPr>
        <w:pStyle w:val="Default"/>
        <w:spacing w:after="240"/>
        <w:jc w:val="center"/>
        <w:rPr>
          <w:rFonts w:asciiTheme="minorHAnsi" w:hAnsiTheme="minorHAnsi" w:cstheme="minorHAnsi"/>
          <w:color w:val="auto"/>
          <w:sz w:val="22"/>
          <w:szCs w:val="22"/>
        </w:rPr>
      </w:pPr>
      <w:r w:rsidRPr="00DE34CD">
        <w:rPr>
          <w:rFonts w:asciiTheme="minorHAnsi" w:hAnsiTheme="minorHAnsi" w:cstheme="minorHAnsi"/>
          <w:iCs/>
          <w:color w:val="auto"/>
          <w:sz w:val="22"/>
          <w:szCs w:val="22"/>
        </w:rPr>
        <w:t>Članak 14.</w:t>
      </w:r>
    </w:p>
    <w:p w14:paraId="43C53CE9" w14:textId="77777777" w:rsidR="00DF3E68" w:rsidRPr="00DE34CD" w:rsidRDefault="00DF3E68">
      <w:pPr>
        <w:pStyle w:val="Default"/>
        <w:widowControl/>
        <w:numPr>
          <w:ilvl w:val="0"/>
          <w:numId w:val="26"/>
        </w:numPr>
        <w:jc w:val="both"/>
        <w:rPr>
          <w:rFonts w:asciiTheme="minorHAnsi" w:hAnsiTheme="minorHAnsi" w:cstheme="minorHAnsi"/>
          <w:color w:val="auto"/>
          <w:sz w:val="22"/>
          <w:szCs w:val="22"/>
        </w:rPr>
      </w:pPr>
      <w:r w:rsidRPr="00DE34CD">
        <w:rPr>
          <w:rFonts w:asciiTheme="minorHAnsi" w:hAnsiTheme="minorHAnsi" w:cstheme="minorHAnsi"/>
          <w:iCs/>
          <w:color w:val="auto"/>
          <w:sz w:val="22"/>
          <w:szCs w:val="22"/>
        </w:rPr>
        <w:t xml:space="preserve">Za planiranje i izvršavanje Proračuna u cjelini odgovoran je Gradonačelnik. </w:t>
      </w:r>
    </w:p>
    <w:p w14:paraId="00BE7FEE" w14:textId="77777777" w:rsidR="00DF3E68" w:rsidRPr="00DE34CD" w:rsidRDefault="00DF3E68">
      <w:pPr>
        <w:pStyle w:val="Default"/>
        <w:widowControl/>
        <w:numPr>
          <w:ilvl w:val="0"/>
          <w:numId w:val="26"/>
        </w:numPr>
        <w:jc w:val="both"/>
        <w:rPr>
          <w:rFonts w:asciiTheme="minorHAnsi" w:hAnsiTheme="minorHAnsi" w:cstheme="minorHAnsi"/>
          <w:color w:val="auto"/>
          <w:sz w:val="22"/>
          <w:szCs w:val="22"/>
        </w:rPr>
      </w:pPr>
      <w:r w:rsidRPr="00DE34CD">
        <w:rPr>
          <w:rFonts w:asciiTheme="minorHAnsi" w:hAnsiTheme="minorHAnsi" w:cstheme="minorHAnsi"/>
          <w:iCs/>
          <w:color w:val="auto"/>
          <w:sz w:val="22"/>
          <w:szCs w:val="22"/>
        </w:rPr>
        <w:t xml:space="preserve">Naredbodavac za izvršavanje Proračuna u cjelini je Gradonačelnik. </w:t>
      </w:r>
    </w:p>
    <w:p w14:paraId="273E734D" w14:textId="77777777" w:rsidR="00DF3E68" w:rsidRPr="00DE34CD" w:rsidRDefault="00DF3E68" w:rsidP="00DF3E68">
      <w:pPr>
        <w:pStyle w:val="Default"/>
        <w:ind w:firstLine="708"/>
        <w:jc w:val="both"/>
        <w:rPr>
          <w:rFonts w:asciiTheme="minorHAnsi" w:hAnsiTheme="minorHAnsi" w:cstheme="minorHAnsi"/>
          <w:iCs/>
          <w:color w:val="auto"/>
          <w:sz w:val="22"/>
          <w:szCs w:val="22"/>
        </w:rPr>
      </w:pPr>
      <w:r w:rsidRPr="00DE34CD">
        <w:rPr>
          <w:rFonts w:asciiTheme="minorHAnsi" w:hAnsiTheme="minorHAnsi" w:cstheme="minorHAnsi"/>
          <w:iCs/>
          <w:color w:val="auto"/>
          <w:sz w:val="22"/>
          <w:szCs w:val="22"/>
        </w:rPr>
        <w:t xml:space="preserve">(3) Za zakonitu, svrhovitu i ekonomičnu uporabu sredstava osiguranih u Proračunu odgovorni su pročelnici Upravnih odjela i odgovorne osobe proračunskih korisnika. </w:t>
      </w:r>
    </w:p>
    <w:p w14:paraId="21DA2066" w14:textId="77777777" w:rsidR="00DF3E68" w:rsidRPr="00DE34CD" w:rsidRDefault="00DF3E68" w:rsidP="00DF3E68">
      <w:pPr>
        <w:pStyle w:val="Default"/>
        <w:spacing w:after="240"/>
        <w:ind w:firstLine="708"/>
        <w:jc w:val="both"/>
        <w:rPr>
          <w:rFonts w:asciiTheme="minorHAnsi" w:hAnsiTheme="minorHAnsi" w:cstheme="minorHAnsi"/>
          <w:color w:val="auto"/>
          <w:sz w:val="22"/>
          <w:szCs w:val="22"/>
        </w:rPr>
      </w:pPr>
      <w:r w:rsidRPr="00DE34CD">
        <w:rPr>
          <w:rFonts w:asciiTheme="minorHAnsi" w:hAnsiTheme="minorHAnsi" w:cstheme="minorHAnsi"/>
          <w:iCs/>
          <w:color w:val="auto"/>
          <w:sz w:val="22"/>
          <w:szCs w:val="22"/>
        </w:rPr>
        <w:t>(4) Upravni odjel za financije i proračun izvještava Gradonačelnika o izvršenju Proračuna.</w:t>
      </w:r>
    </w:p>
    <w:p w14:paraId="4819BCB6" w14:textId="77777777" w:rsidR="00DF3E68" w:rsidRPr="00DE34CD" w:rsidRDefault="00DF3E68" w:rsidP="00DF3E68">
      <w:pPr>
        <w:pStyle w:val="Default"/>
        <w:spacing w:after="240"/>
        <w:jc w:val="center"/>
        <w:rPr>
          <w:rFonts w:asciiTheme="minorHAnsi" w:hAnsiTheme="minorHAnsi" w:cstheme="minorHAnsi"/>
          <w:iCs/>
          <w:color w:val="auto"/>
          <w:sz w:val="22"/>
          <w:szCs w:val="22"/>
        </w:rPr>
      </w:pPr>
      <w:r w:rsidRPr="00DE34CD">
        <w:rPr>
          <w:rFonts w:asciiTheme="minorHAnsi" w:hAnsiTheme="minorHAnsi" w:cstheme="minorHAnsi"/>
          <w:iCs/>
          <w:color w:val="auto"/>
          <w:sz w:val="22"/>
          <w:szCs w:val="22"/>
        </w:rPr>
        <w:t>Članak 15.</w:t>
      </w:r>
    </w:p>
    <w:p w14:paraId="1E697789" w14:textId="77777777" w:rsidR="00DF3E68" w:rsidRPr="00DE34CD" w:rsidRDefault="00DF3E68" w:rsidP="00DF3E68">
      <w:pPr>
        <w:pStyle w:val="Default"/>
        <w:spacing w:after="240"/>
        <w:ind w:firstLine="708"/>
        <w:jc w:val="both"/>
        <w:rPr>
          <w:rFonts w:asciiTheme="minorHAnsi" w:hAnsiTheme="minorHAnsi" w:cstheme="minorHAnsi"/>
          <w:iCs/>
          <w:color w:val="auto"/>
          <w:sz w:val="22"/>
          <w:szCs w:val="22"/>
        </w:rPr>
      </w:pPr>
      <w:r w:rsidRPr="00DE34CD">
        <w:rPr>
          <w:rFonts w:asciiTheme="minorHAnsi" w:hAnsiTheme="minorHAnsi" w:cstheme="minorHAnsi"/>
          <w:color w:val="auto"/>
          <w:sz w:val="22"/>
          <w:szCs w:val="22"/>
        </w:rPr>
        <w:t>Imovinu Grada čini financijska i nefinancijska imovina kojom upravlja Gradonačelnik u skladu s posebnim propisima i Statutom Grada Požege.</w:t>
      </w:r>
    </w:p>
    <w:p w14:paraId="4F1B83A8" w14:textId="77777777" w:rsidR="00DF3E68" w:rsidRPr="00DE34CD" w:rsidRDefault="00DF3E68" w:rsidP="00DF3E68">
      <w:pPr>
        <w:pStyle w:val="Default"/>
        <w:spacing w:after="240"/>
        <w:jc w:val="center"/>
        <w:rPr>
          <w:rFonts w:asciiTheme="minorHAnsi" w:hAnsiTheme="minorHAnsi" w:cstheme="minorHAnsi"/>
          <w:iCs/>
          <w:color w:val="auto"/>
          <w:sz w:val="22"/>
          <w:szCs w:val="22"/>
        </w:rPr>
      </w:pPr>
      <w:r w:rsidRPr="00DE34CD">
        <w:rPr>
          <w:rFonts w:asciiTheme="minorHAnsi" w:hAnsiTheme="minorHAnsi" w:cstheme="minorHAnsi"/>
          <w:iCs/>
          <w:color w:val="auto"/>
          <w:sz w:val="22"/>
          <w:szCs w:val="22"/>
        </w:rPr>
        <w:t>Članak 16.</w:t>
      </w:r>
    </w:p>
    <w:p w14:paraId="6D96A968" w14:textId="77777777" w:rsidR="00DF3E68" w:rsidRPr="00DE34CD" w:rsidRDefault="00DF3E68" w:rsidP="00DF3E68">
      <w:pPr>
        <w:ind w:firstLine="708"/>
        <w:jc w:val="both"/>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(1) Plaćanje predujmom može se ugovoriti samo na temelju prethodne suglasnosti Gradonačelnika.</w:t>
      </w:r>
    </w:p>
    <w:p w14:paraId="47EDF1C4" w14:textId="77777777" w:rsidR="00DF3E68" w:rsidRPr="00DE34CD" w:rsidRDefault="00DF3E68" w:rsidP="00DF3E68">
      <w:pPr>
        <w:spacing w:after="240"/>
        <w:ind w:firstLine="708"/>
        <w:jc w:val="both"/>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(2)  Iznimno, proračunski korisnik može plaćati predujmom bez suglasnosti iz stavka 1. ovoga članka za iznose do 1.300,00 € te za obveze preuzete po ugovorima za projekte koji se sufinanciraju iz sredstava Europske unije uz suglasnost potpisanu od strane odgovorene osobe proračunskog korisnika.</w:t>
      </w:r>
    </w:p>
    <w:p w14:paraId="0E60D721" w14:textId="77777777" w:rsidR="00DF3E68" w:rsidRPr="00DE34CD" w:rsidRDefault="00DF3E68" w:rsidP="00DF3E68">
      <w:pPr>
        <w:pStyle w:val="Default"/>
        <w:spacing w:after="240"/>
        <w:jc w:val="both"/>
        <w:rPr>
          <w:rFonts w:asciiTheme="minorHAnsi" w:hAnsiTheme="minorHAnsi" w:cstheme="minorHAnsi"/>
          <w:color w:val="auto"/>
          <w:sz w:val="22"/>
          <w:szCs w:val="22"/>
        </w:rPr>
      </w:pPr>
      <w:r w:rsidRPr="00DE34CD">
        <w:rPr>
          <w:rFonts w:asciiTheme="minorHAnsi" w:hAnsiTheme="minorHAnsi" w:cstheme="minorHAnsi"/>
          <w:iCs/>
          <w:color w:val="auto"/>
          <w:sz w:val="22"/>
          <w:szCs w:val="22"/>
        </w:rPr>
        <w:t>IV.</w:t>
      </w:r>
      <w:r w:rsidRPr="00DE34CD">
        <w:rPr>
          <w:rFonts w:asciiTheme="minorHAnsi" w:hAnsiTheme="minorHAnsi" w:cstheme="minorHAnsi"/>
          <w:iCs/>
          <w:color w:val="auto"/>
          <w:sz w:val="22"/>
          <w:szCs w:val="22"/>
        </w:rPr>
        <w:tab/>
        <w:t>ODGODA NAPLATE, OTPIS DUGOVANJA I PRODAJA POTRAŽIVANJA</w:t>
      </w:r>
    </w:p>
    <w:p w14:paraId="3429C82F" w14:textId="77777777" w:rsidR="00DF3E68" w:rsidRPr="00DE34CD" w:rsidRDefault="00DF3E68" w:rsidP="00DF3E68">
      <w:pPr>
        <w:pStyle w:val="Default"/>
        <w:spacing w:after="240"/>
        <w:jc w:val="center"/>
        <w:rPr>
          <w:rFonts w:asciiTheme="minorHAnsi" w:hAnsiTheme="minorHAnsi" w:cstheme="minorHAnsi"/>
          <w:color w:val="auto"/>
          <w:sz w:val="22"/>
          <w:szCs w:val="22"/>
        </w:rPr>
      </w:pPr>
      <w:r w:rsidRPr="00DE34CD">
        <w:rPr>
          <w:rFonts w:asciiTheme="minorHAnsi" w:hAnsiTheme="minorHAnsi" w:cstheme="minorHAnsi"/>
          <w:iCs/>
          <w:color w:val="auto"/>
          <w:sz w:val="22"/>
          <w:szCs w:val="22"/>
        </w:rPr>
        <w:t>Članak 17.</w:t>
      </w:r>
    </w:p>
    <w:p w14:paraId="41F17995" w14:textId="77777777" w:rsidR="00DF3E68" w:rsidRPr="00DE34CD" w:rsidRDefault="00DF3E68" w:rsidP="00DF3E68">
      <w:pPr>
        <w:pStyle w:val="Default"/>
        <w:spacing w:after="240"/>
        <w:ind w:firstLine="708"/>
        <w:jc w:val="both"/>
        <w:rPr>
          <w:rFonts w:asciiTheme="minorHAnsi" w:hAnsiTheme="minorHAnsi" w:cstheme="minorHAnsi"/>
          <w:iCs/>
          <w:color w:val="auto"/>
          <w:sz w:val="22"/>
          <w:szCs w:val="22"/>
        </w:rPr>
      </w:pPr>
      <w:r w:rsidRPr="00DE34CD">
        <w:rPr>
          <w:rFonts w:asciiTheme="minorHAnsi" w:hAnsiTheme="minorHAnsi" w:cstheme="minorHAnsi"/>
          <w:iCs/>
          <w:color w:val="auto"/>
          <w:sz w:val="22"/>
          <w:szCs w:val="22"/>
        </w:rPr>
        <w:t>Gradonačelnik može na zahtjev dužnika, uz primjereno osiguranje i kamate, odgoditi plaćanje ili odobriti obročnu otplatu duga, otpisati, odnosno, uz suglasnost dužnika prodati potraživanja koja se ne smatraju javnim davanjima pod uvjetima propisanim Zakonom o proračunu i podzakonskim propisima.</w:t>
      </w:r>
    </w:p>
    <w:p w14:paraId="67D2200B" w14:textId="77777777" w:rsidR="00DF3E68" w:rsidRPr="00DE34CD" w:rsidRDefault="00DF3E68" w:rsidP="00DF3E68">
      <w:pPr>
        <w:pStyle w:val="Default"/>
        <w:spacing w:after="240"/>
        <w:jc w:val="both"/>
        <w:rPr>
          <w:rFonts w:asciiTheme="minorHAnsi" w:hAnsiTheme="minorHAnsi" w:cstheme="minorHAnsi"/>
          <w:color w:val="auto"/>
          <w:sz w:val="22"/>
          <w:szCs w:val="22"/>
        </w:rPr>
      </w:pPr>
      <w:r w:rsidRPr="00DE34CD">
        <w:rPr>
          <w:rFonts w:asciiTheme="minorHAnsi" w:hAnsiTheme="minorHAnsi" w:cstheme="minorHAnsi"/>
          <w:iCs/>
          <w:color w:val="auto"/>
          <w:sz w:val="22"/>
          <w:szCs w:val="22"/>
        </w:rPr>
        <w:t>V.</w:t>
      </w:r>
      <w:r w:rsidRPr="00DE34CD">
        <w:rPr>
          <w:rFonts w:asciiTheme="minorHAnsi" w:hAnsiTheme="minorHAnsi" w:cstheme="minorHAnsi"/>
          <w:iCs/>
          <w:color w:val="auto"/>
          <w:sz w:val="22"/>
          <w:szCs w:val="22"/>
        </w:rPr>
        <w:tab/>
        <w:t>ZADUŽIVANJE, DAVANJE JAMSTVA I SUGLASNOSTI</w:t>
      </w:r>
    </w:p>
    <w:p w14:paraId="03243AD0" w14:textId="77777777" w:rsidR="00DF3E68" w:rsidRPr="00DE34CD" w:rsidRDefault="00DF3E68" w:rsidP="00DF3E68">
      <w:pPr>
        <w:pStyle w:val="Default"/>
        <w:spacing w:after="240"/>
        <w:jc w:val="center"/>
        <w:rPr>
          <w:rFonts w:asciiTheme="minorHAnsi" w:hAnsiTheme="minorHAnsi" w:cstheme="minorHAnsi"/>
          <w:color w:val="auto"/>
          <w:sz w:val="22"/>
          <w:szCs w:val="22"/>
        </w:rPr>
      </w:pPr>
      <w:r w:rsidRPr="00DE34CD">
        <w:rPr>
          <w:rFonts w:asciiTheme="minorHAnsi" w:hAnsiTheme="minorHAnsi" w:cstheme="minorHAnsi"/>
          <w:iCs/>
          <w:color w:val="auto"/>
          <w:sz w:val="22"/>
          <w:szCs w:val="22"/>
        </w:rPr>
        <w:t>Članak 18.</w:t>
      </w:r>
    </w:p>
    <w:p w14:paraId="1FF0F7DC" w14:textId="77777777" w:rsidR="00DF3E68" w:rsidRPr="00DE34CD" w:rsidRDefault="00DF3E68">
      <w:pPr>
        <w:pStyle w:val="Default"/>
        <w:widowControl/>
        <w:numPr>
          <w:ilvl w:val="0"/>
          <w:numId w:val="27"/>
        </w:numPr>
        <w:jc w:val="both"/>
        <w:rPr>
          <w:rFonts w:asciiTheme="minorHAnsi" w:hAnsiTheme="minorHAnsi" w:cstheme="minorHAnsi"/>
          <w:iCs/>
          <w:color w:val="auto"/>
          <w:sz w:val="22"/>
          <w:szCs w:val="22"/>
        </w:rPr>
      </w:pPr>
      <w:r w:rsidRPr="00DE34CD">
        <w:rPr>
          <w:rFonts w:asciiTheme="minorHAnsi" w:hAnsiTheme="minorHAnsi" w:cstheme="minorHAnsi"/>
          <w:iCs/>
          <w:color w:val="auto"/>
          <w:sz w:val="22"/>
          <w:szCs w:val="22"/>
        </w:rPr>
        <w:t>Grad se može zaduživati uzimanjem kredita, zajmova i izdavanjem vrijednosnih papira.</w:t>
      </w:r>
    </w:p>
    <w:p w14:paraId="7A617289" w14:textId="77777777" w:rsidR="00DF3E68" w:rsidRPr="00DE34CD" w:rsidRDefault="00DF3E68" w:rsidP="00DF3E68">
      <w:pPr>
        <w:pStyle w:val="Default"/>
        <w:ind w:firstLine="708"/>
        <w:jc w:val="both"/>
        <w:rPr>
          <w:rFonts w:asciiTheme="minorHAnsi" w:hAnsiTheme="minorHAnsi" w:cstheme="minorHAnsi"/>
          <w:iCs/>
          <w:color w:val="auto"/>
          <w:sz w:val="22"/>
          <w:szCs w:val="22"/>
        </w:rPr>
      </w:pPr>
      <w:r w:rsidRPr="00DE34CD">
        <w:rPr>
          <w:rFonts w:asciiTheme="minorHAnsi" w:hAnsiTheme="minorHAnsi" w:cstheme="minorHAnsi"/>
          <w:iCs/>
          <w:color w:val="auto"/>
          <w:sz w:val="22"/>
          <w:szCs w:val="22"/>
        </w:rPr>
        <w:t>(2)  Grad se može dugoročno zadužiti samo za investiciju koja se financira iz njegova Proračuna, a koju potvrdi Gradsko vijeće uz suglasnost Vlade RH, na prijedlog ministra financija.</w:t>
      </w:r>
    </w:p>
    <w:p w14:paraId="0773EAC8" w14:textId="77777777" w:rsidR="00DF3E68" w:rsidRPr="00DE34CD" w:rsidRDefault="00DF3E68" w:rsidP="00DF3E68">
      <w:pPr>
        <w:pStyle w:val="Default"/>
        <w:ind w:firstLine="708"/>
        <w:jc w:val="both"/>
        <w:rPr>
          <w:rFonts w:asciiTheme="minorHAnsi" w:hAnsiTheme="minorHAnsi" w:cstheme="minorHAnsi"/>
          <w:iCs/>
          <w:color w:val="auto"/>
          <w:sz w:val="22"/>
          <w:szCs w:val="22"/>
        </w:rPr>
      </w:pPr>
      <w:r w:rsidRPr="00DE34CD">
        <w:rPr>
          <w:rFonts w:asciiTheme="minorHAnsi" w:hAnsiTheme="minorHAnsi" w:cstheme="minorHAnsi"/>
          <w:iCs/>
          <w:color w:val="auto"/>
          <w:sz w:val="22"/>
          <w:szCs w:val="22"/>
        </w:rPr>
        <w:t>(3) Na dan donošenja ove Odluke Grad je zadužen:</w:t>
      </w:r>
    </w:p>
    <w:p w14:paraId="0502BB9F" w14:textId="0A17EBC1" w:rsidR="00DF3E68" w:rsidRPr="00DE34CD" w:rsidRDefault="00DF3E68" w:rsidP="00DF3E68">
      <w:pPr>
        <w:pStyle w:val="Default"/>
        <w:ind w:firstLine="993"/>
        <w:jc w:val="both"/>
        <w:rPr>
          <w:rFonts w:asciiTheme="minorHAnsi" w:hAnsiTheme="minorHAnsi" w:cstheme="minorHAnsi"/>
          <w:iCs/>
          <w:color w:val="auto"/>
          <w:sz w:val="22"/>
          <w:szCs w:val="22"/>
        </w:rPr>
      </w:pPr>
      <w:r w:rsidRPr="00DE34CD">
        <w:rPr>
          <w:rFonts w:asciiTheme="minorHAnsi" w:hAnsiTheme="minorHAnsi" w:cstheme="minorHAnsi"/>
          <w:iCs/>
          <w:color w:val="auto"/>
          <w:sz w:val="22"/>
          <w:szCs w:val="22"/>
        </w:rPr>
        <w:t>-</w:t>
      </w:r>
      <w:r w:rsidRPr="00DE34CD">
        <w:rPr>
          <w:rFonts w:asciiTheme="minorHAnsi" w:hAnsiTheme="minorHAnsi" w:cstheme="minorHAnsi"/>
          <w:iCs/>
          <w:color w:val="auto"/>
          <w:sz w:val="22"/>
          <w:szCs w:val="22"/>
        </w:rPr>
        <w:tab/>
        <w:t>Ugovorom o kreditu broj KO-06/16 od 1. travnja 2016. godine kod HBOR-a u iznosu od 35.000.000,00 kn, što je po srednjem tečaju Hrvatske narodne banke na dan 3. ožujka 2016. godine protuvrijednost od 4.594.273,78 €, uz kamatu od 4% godišnje. Korištenje kredita je sukladno dinamičkom planu Grada realizirano kroz dvije proračunske godine, odnosno s danom 31. prosinca 2017. godine, uz poček od četiri godine od povlačenja kredita. Dodat</w:t>
      </w:r>
      <w:r w:rsidR="008308A3" w:rsidRPr="00DE34CD">
        <w:rPr>
          <w:rFonts w:asciiTheme="minorHAnsi" w:hAnsiTheme="minorHAnsi" w:cstheme="minorHAnsi"/>
          <w:iCs/>
          <w:color w:val="auto"/>
          <w:sz w:val="22"/>
          <w:szCs w:val="22"/>
        </w:rPr>
        <w:t>k</w:t>
      </w:r>
      <w:r w:rsidRPr="00DE34CD">
        <w:rPr>
          <w:rFonts w:asciiTheme="minorHAnsi" w:hAnsiTheme="minorHAnsi" w:cstheme="minorHAnsi"/>
          <w:iCs/>
          <w:color w:val="auto"/>
          <w:sz w:val="22"/>
          <w:szCs w:val="22"/>
        </w:rPr>
        <w:t xml:space="preserve">om I. </w:t>
      </w:r>
      <w:r w:rsidR="008308A3" w:rsidRPr="00DE34CD">
        <w:rPr>
          <w:rFonts w:asciiTheme="minorHAnsi" w:hAnsiTheme="minorHAnsi" w:cstheme="minorHAnsi"/>
          <w:iCs/>
          <w:color w:val="auto"/>
          <w:sz w:val="22"/>
          <w:szCs w:val="22"/>
        </w:rPr>
        <w:t>u</w:t>
      </w:r>
      <w:r w:rsidRPr="00DE34CD">
        <w:rPr>
          <w:rFonts w:asciiTheme="minorHAnsi" w:hAnsiTheme="minorHAnsi" w:cstheme="minorHAnsi"/>
          <w:iCs/>
          <w:color w:val="auto"/>
          <w:sz w:val="22"/>
          <w:szCs w:val="22"/>
        </w:rPr>
        <w:t xml:space="preserve">govoru o kreditu broj: KO-06/16 od 13. studenog 2019. godine  skraćuje se poček sa četiri na dvije godine, te je prva rata glavnice dospjela na naplatu 31. ožujka 2020. godine. Također je promijenjena kamatna stopa sa 4% </w:t>
      </w:r>
      <w:r w:rsidRPr="00DE34CD">
        <w:rPr>
          <w:rFonts w:asciiTheme="minorHAnsi" w:hAnsiTheme="minorHAnsi" w:cstheme="minorHAnsi"/>
          <w:iCs/>
          <w:color w:val="auto"/>
          <w:sz w:val="22"/>
          <w:szCs w:val="22"/>
        </w:rPr>
        <w:lastRenderedPageBreak/>
        <w:t>promjenjivo na 2% fiksno godišnje, a obračunava se i naplaćuje tromjesečno  i primjenjuje od 1. siječnja 2020. godine.</w:t>
      </w:r>
    </w:p>
    <w:p w14:paraId="54E488BE" w14:textId="11C0D16B" w:rsidR="00DF3E68" w:rsidRPr="00DE34CD" w:rsidRDefault="00DF3E68" w:rsidP="00DF3E68">
      <w:pPr>
        <w:ind w:firstLine="993"/>
        <w:jc w:val="both"/>
        <w:rPr>
          <w:rFonts w:asciiTheme="minorHAnsi" w:hAnsiTheme="minorHAnsi" w:cstheme="minorHAnsi"/>
          <w:b w:val="0"/>
          <w:bCs/>
          <w:sz w:val="22"/>
          <w:szCs w:val="22"/>
          <w:lang w:val="hr-HR"/>
        </w:rPr>
      </w:pPr>
      <w:r w:rsidRPr="00DE34CD">
        <w:rPr>
          <w:rFonts w:cstheme="minorHAnsi"/>
          <w:iCs/>
          <w:sz w:val="22"/>
          <w:szCs w:val="22"/>
          <w:lang w:val="hr-HR"/>
        </w:rPr>
        <w:t>-</w:t>
      </w:r>
      <w:r w:rsidRPr="00DE34CD">
        <w:rPr>
          <w:rFonts w:cstheme="minorHAnsi"/>
          <w:iCs/>
          <w:sz w:val="22"/>
          <w:szCs w:val="22"/>
          <w:lang w:val="hr-HR"/>
        </w:rPr>
        <w:tab/>
      </w:r>
      <w:r w:rsidRPr="00DE34CD">
        <w:rPr>
          <w:rFonts w:asciiTheme="minorHAnsi" w:hAnsiTheme="minorHAnsi" w:cstheme="minorHAnsi"/>
          <w:b w:val="0"/>
          <w:bCs/>
          <w:iCs/>
          <w:sz w:val="22"/>
          <w:szCs w:val="22"/>
          <w:lang w:val="hr-HR"/>
        </w:rPr>
        <w:t xml:space="preserve">Ugovorom o kreditu </w:t>
      </w:r>
      <w:r w:rsidRPr="00DE34CD">
        <w:rPr>
          <w:rFonts w:asciiTheme="minorHAnsi" w:hAnsiTheme="minorHAnsi" w:cstheme="minorHAnsi"/>
          <w:b w:val="0"/>
          <w:bCs/>
          <w:sz w:val="22"/>
          <w:szCs w:val="22"/>
          <w:lang w:val="hr-HR"/>
        </w:rPr>
        <w:t>broj: ESJR-22-1102166</w:t>
      </w:r>
      <w:r w:rsidRPr="00DE34CD">
        <w:rPr>
          <w:rFonts w:asciiTheme="minorHAnsi" w:hAnsiTheme="minorHAnsi" w:cstheme="minorHAnsi"/>
          <w:b w:val="0"/>
          <w:bCs/>
          <w:iCs/>
          <w:sz w:val="22"/>
          <w:szCs w:val="22"/>
          <w:lang w:val="hr-HR"/>
        </w:rPr>
        <w:t xml:space="preserve"> od 5. prosinca 2022. godine kod HBOR-a u iznosu od 8.000.000,00 kn, što je po fiksnom tečaju konverzije protuvrijednost od 1.061.782,47 €, uz fiksnu kamatnu stopu od 0,25% godišnje, s rokom vraćanja od 2 godine, bez počeka, u jednakim tromjesečnim ratama. Dodatkom I. </w:t>
      </w:r>
      <w:r w:rsidR="008308A3" w:rsidRPr="00DE34CD">
        <w:rPr>
          <w:rFonts w:asciiTheme="minorHAnsi" w:hAnsiTheme="minorHAnsi" w:cstheme="minorHAnsi"/>
          <w:b w:val="0"/>
          <w:bCs/>
          <w:iCs/>
          <w:sz w:val="22"/>
          <w:szCs w:val="22"/>
          <w:lang w:val="hr-HR"/>
        </w:rPr>
        <w:t>u</w:t>
      </w:r>
      <w:r w:rsidRPr="00DE34CD">
        <w:rPr>
          <w:rFonts w:asciiTheme="minorHAnsi" w:hAnsiTheme="minorHAnsi" w:cstheme="minorHAnsi"/>
          <w:b w:val="0"/>
          <w:bCs/>
          <w:iCs/>
          <w:sz w:val="22"/>
          <w:szCs w:val="22"/>
          <w:lang w:val="hr-HR"/>
        </w:rPr>
        <w:t>govoru o kreditu broj: ESJR-22-1102166 od 26. travnja 2023. godine produžuje se rok i način korištenja kredita, k</w:t>
      </w:r>
      <w:r w:rsidRPr="00DE34CD">
        <w:rPr>
          <w:rFonts w:asciiTheme="minorHAnsi" w:hAnsiTheme="minorHAnsi" w:cstheme="minorHAnsi"/>
          <w:b w:val="0"/>
          <w:bCs/>
          <w:sz w:val="22"/>
          <w:szCs w:val="22"/>
          <w:lang w:val="hr-HR"/>
        </w:rPr>
        <w:t>redit je realiziran 21.6.2023. godine, a krenuo je u otplatu 31. listopada 2023. godine.</w:t>
      </w:r>
    </w:p>
    <w:p w14:paraId="5E5ED3E3" w14:textId="77777777" w:rsidR="00DF3E68" w:rsidRPr="00DE34CD" w:rsidRDefault="00DF3E68" w:rsidP="00DF3E68">
      <w:pPr>
        <w:ind w:firstLine="993"/>
        <w:jc w:val="both"/>
        <w:rPr>
          <w:rFonts w:asciiTheme="minorHAnsi" w:hAnsiTheme="minorHAnsi" w:cstheme="minorHAnsi"/>
          <w:b w:val="0"/>
          <w:bCs/>
          <w:iCs/>
          <w:sz w:val="22"/>
          <w:szCs w:val="22"/>
          <w:lang w:val="hr-HR"/>
        </w:rPr>
      </w:pPr>
      <w:r w:rsidRPr="00DE34CD">
        <w:rPr>
          <w:rFonts w:asciiTheme="minorHAnsi" w:hAnsiTheme="minorHAnsi" w:cstheme="minorHAnsi"/>
          <w:b w:val="0"/>
          <w:bCs/>
          <w:iCs/>
          <w:sz w:val="22"/>
          <w:szCs w:val="22"/>
          <w:lang w:val="hr-HR"/>
        </w:rPr>
        <w:t xml:space="preserve">Ukupno projicirano zaduženje Grada s naslova otplate glavnice kredita krajem 2023.godine iznositi će 3.985.415,00 € po postojećem kreditu iz 2016. godine i novom kreditu iz 2022. godine te pripadajuće kamate. </w:t>
      </w:r>
    </w:p>
    <w:p w14:paraId="76F396C2" w14:textId="77777777" w:rsidR="00DF3E68" w:rsidRPr="00DE34CD" w:rsidRDefault="00DF3E68" w:rsidP="00DF3E68">
      <w:pPr>
        <w:pStyle w:val="Default"/>
        <w:spacing w:after="240"/>
        <w:ind w:firstLine="708"/>
        <w:jc w:val="both"/>
        <w:rPr>
          <w:rFonts w:asciiTheme="minorHAnsi" w:hAnsiTheme="minorHAnsi" w:cstheme="minorHAnsi"/>
          <w:color w:val="auto"/>
          <w:sz w:val="22"/>
          <w:szCs w:val="22"/>
        </w:rPr>
      </w:pPr>
      <w:r w:rsidRPr="00DE34CD">
        <w:rPr>
          <w:rFonts w:asciiTheme="minorHAnsi" w:hAnsiTheme="minorHAnsi" w:cstheme="minorHAnsi"/>
          <w:iCs/>
          <w:color w:val="auto"/>
          <w:sz w:val="22"/>
          <w:szCs w:val="22"/>
        </w:rPr>
        <w:t>(4) Gradonačelnik je dužan unutar proračunske godine tromjesečno izvještavati Ministarstvo financija RH (u nastavku teksta: MF) i to do desetog u mjesecu za prethodno izvještajno razdoblje o otplati kredita za koji je Vlada RH dala suglasnost.</w:t>
      </w:r>
    </w:p>
    <w:p w14:paraId="79EB94DF" w14:textId="77777777" w:rsidR="00DF3E68" w:rsidRPr="00DE34CD" w:rsidRDefault="00DF3E68" w:rsidP="00DF3E68">
      <w:pPr>
        <w:pStyle w:val="Default"/>
        <w:spacing w:after="240"/>
        <w:jc w:val="center"/>
        <w:rPr>
          <w:rFonts w:asciiTheme="minorHAnsi" w:hAnsiTheme="minorHAnsi" w:cstheme="minorHAnsi"/>
          <w:color w:val="auto"/>
          <w:sz w:val="22"/>
          <w:szCs w:val="22"/>
        </w:rPr>
      </w:pPr>
      <w:r w:rsidRPr="00DE34CD">
        <w:rPr>
          <w:rFonts w:asciiTheme="minorHAnsi" w:hAnsiTheme="minorHAnsi" w:cstheme="minorHAnsi"/>
          <w:iCs/>
          <w:color w:val="auto"/>
          <w:sz w:val="22"/>
          <w:szCs w:val="22"/>
        </w:rPr>
        <w:t>Članak 19.</w:t>
      </w:r>
    </w:p>
    <w:p w14:paraId="5DBB2DB7" w14:textId="77777777" w:rsidR="00DF3E68" w:rsidRPr="00DE34CD" w:rsidRDefault="00DF3E68" w:rsidP="00DF3E68">
      <w:pPr>
        <w:pStyle w:val="Default"/>
        <w:ind w:firstLine="708"/>
        <w:jc w:val="both"/>
        <w:rPr>
          <w:rFonts w:asciiTheme="minorHAnsi" w:hAnsiTheme="minorHAnsi" w:cstheme="minorHAnsi"/>
          <w:color w:val="auto"/>
          <w:sz w:val="22"/>
          <w:szCs w:val="22"/>
        </w:rPr>
      </w:pPr>
      <w:r w:rsidRPr="00DE34CD">
        <w:rPr>
          <w:rFonts w:asciiTheme="minorHAnsi" w:hAnsiTheme="minorHAnsi" w:cstheme="minorHAnsi"/>
          <w:iCs/>
          <w:color w:val="auto"/>
          <w:sz w:val="22"/>
          <w:szCs w:val="22"/>
        </w:rPr>
        <w:t xml:space="preserve">(1) Ukupna godišnja obveza Grada za zaduživanje iz članka 18. ove Odluke može iznositi najviše do 20 % ostvarenih prihoda u godini koja prethodi godini u kojoj se zadužuje. </w:t>
      </w:r>
    </w:p>
    <w:p w14:paraId="70D5A550" w14:textId="77777777" w:rsidR="00DF3E68" w:rsidRPr="00DE34CD" w:rsidRDefault="00DF3E68" w:rsidP="00DF3E68">
      <w:pPr>
        <w:pStyle w:val="Default"/>
        <w:ind w:firstLine="708"/>
        <w:jc w:val="both"/>
        <w:rPr>
          <w:rFonts w:asciiTheme="minorHAnsi" w:hAnsiTheme="minorHAnsi" w:cstheme="minorHAnsi"/>
          <w:iCs/>
          <w:color w:val="auto"/>
          <w:sz w:val="22"/>
          <w:szCs w:val="22"/>
        </w:rPr>
      </w:pPr>
      <w:r w:rsidRPr="00DE34CD">
        <w:rPr>
          <w:rFonts w:asciiTheme="minorHAnsi" w:hAnsiTheme="minorHAnsi" w:cstheme="minorHAnsi"/>
          <w:iCs/>
          <w:color w:val="auto"/>
          <w:sz w:val="22"/>
          <w:szCs w:val="22"/>
        </w:rPr>
        <w:t>(2) U iznos ukupne godišnje obveze iz stavka 1. ovoga članka uključen je iznos prosječnog godišnjeg anuiteta po kreditima, zajmovima, obveze na osnovi izdanih vrijednosnih papira i danih jamstava i suglasnosti, prema Zakonu o proračunu, te dospjele nepodmirene obveze iz prethodnih godina.</w:t>
      </w:r>
    </w:p>
    <w:p w14:paraId="4F33D41D" w14:textId="77777777" w:rsidR="00DF3E68" w:rsidRPr="00DE34CD" w:rsidRDefault="00DF3E68" w:rsidP="00DF3E68">
      <w:pPr>
        <w:pStyle w:val="Default"/>
        <w:ind w:firstLine="708"/>
        <w:jc w:val="both"/>
        <w:rPr>
          <w:rFonts w:asciiTheme="minorHAnsi" w:hAnsiTheme="minorHAnsi" w:cstheme="minorHAnsi"/>
          <w:iCs/>
          <w:color w:val="auto"/>
          <w:sz w:val="22"/>
          <w:szCs w:val="22"/>
        </w:rPr>
      </w:pPr>
      <w:r w:rsidRPr="00DE34CD">
        <w:rPr>
          <w:rFonts w:asciiTheme="minorHAnsi" w:hAnsiTheme="minorHAnsi" w:cstheme="minorHAnsi"/>
          <w:iCs/>
          <w:color w:val="auto"/>
          <w:sz w:val="22"/>
          <w:szCs w:val="22"/>
        </w:rPr>
        <w:t xml:space="preserve">(3) Očekivana otplata ukupnog duga Grada u 2023. godini s osnova zaduženja iznosi 1.006.660,00 € prema sredstvima planiranim u Proračunu (glavnica i kamate za kredit od HBOR-a iz 2016. i 2022. godine). </w:t>
      </w:r>
    </w:p>
    <w:p w14:paraId="125D45AA" w14:textId="77777777" w:rsidR="00DF3E68" w:rsidRPr="00DE34CD" w:rsidRDefault="00DF3E68" w:rsidP="00DF3E68">
      <w:pPr>
        <w:pStyle w:val="Default"/>
        <w:spacing w:after="240"/>
        <w:ind w:firstLine="708"/>
        <w:jc w:val="both"/>
        <w:rPr>
          <w:rFonts w:asciiTheme="minorHAnsi" w:hAnsiTheme="minorHAnsi" w:cstheme="minorHAnsi"/>
          <w:iCs/>
          <w:color w:val="auto"/>
          <w:sz w:val="22"/>
          <w:szCs w:val="22"/>
        </w:rPr>
      </w:pPr>
      <w:r w:rsidRPr="00DE34CD">
        <w:rPr>
          <w:rFonts w:asciiTheme="minorHAnsi" w:hAnsiTheme="minorHAnsi" w:cstheme="minorHAnsi"/>
          <w:iCs/>
          <w:color w:val="auto"/>
          <w:sz w:val="22"/>
          <w:szCs w:val="22"/>
        </w:rPr>
        <w:t>(4) Pod ostvarenim proračunskim prihodima podrazumijevaju se ukupno ostvareni prihodi Grada umanjeni za prihode od domaćih i inozemnih pomoći i donacija, iz posebnih ugovora, sufinanciranja građana za mjesnu samoupravu, te ostvareni s osnova dodatnih ulaganja udjela u porezu na dohodak i pomoći izravnanja za financiranje decentraliziranih funkcija.</w:t>
      </w:r>
    </w:p>
    <w:p w14:paraId="1F46382B" w14:textId="77777777" w:rsidR="00DF3E68" w:rsidRPr="00DE34CD" w:rsidRDefault="00DF3E68" w:rsidP="00DF3E68">
      <w:pPr>
        <w:pStyle w:val="Default"/>
        <w:spacing w:after="240"/>
        <w:jc w:val="center"/>
        <w:rPr>
          <w:rFonts w:asciiTheme="minorHAnsi" w:hAnsiTheme="minorHAnsi" w:cstheme="minorHAnsi"/>
          <w:iCs/>
          <w:color w:val="auto"/>
          <w:sz w:val="22"/>
          <w:szCs w:val="22"/>
        </w:rPr>
      </w:pPr>
      <w:r w:rsidRPr="00DE34CD">
        <w:rPr>
          <w:rFonts w:asciiTheme="minorHAnsi" w:hAnsiTheme="minorHAnsi" w:cstheme="minorHAnsi"/>
          <w:iCs/>
          <w:color w:val="auto"/>
          <w:sz w:val="22"/>
          <w:szCs w:val="22"/>
        </w:rPr>
        <w:t>Članak 20.</w:t>
      </w:r>
    </w:p>
    <w:p w14:paraId="63E57FF1" w14:textId="77777777" w:rsidR="00DF3E68" w:rsidRPr="00DE34CD" w:rsidRDefault="00DF3E68" w:rsidP="00DF3E68">
      <w:pPr>
        <w:pStyle w:val="Default"/>
        <w:ind w:firstLine="708"/>
        <w:jc w:val="both"/>
        <w:rPr>
          <w:rFonts w:asciiTheme="minorHAnsi" w:hAnsiTheme="minorHAnsi" w:cstheme="minorHAnsi"/>
          <w:iCs/>
          <w:color w:val="auto"/>
          <w:sz w:val="22"/>
          <w:szCs w:val="22"/>
        </w:rPr>
      </w:pPr>
      <w:r w:rsidRPr="00DE34CD">
        <w:rPr>
          <w:rFonts w:asciiTheme="minorHAnsi" w:hAnsiTheme="minorHAnsi" w:cstheme="minorHAnsi"/>
          <w:iCs/>
          <w:color w:val="auto"/>
          <w:sz w:val="22"/>
          <w:szCs w:val="22"/>
        </w:rPr>
        <w:t xml:space="preserve">(1) Grad se može kratkoročno zadužiti najduže do dvanaest mjeseci isključivo za premošćivanje jaza nastalog zbog različite dinamike priljeva sredstava i dospijeća obveza, sukladno zakonu kojim se uređuje proračun. </w:t>
      </w:r>
    </w:p>
    <w:p w14:paraId="766A34D6" w14:textId="77777777" w:rsidR="00DF3E68" w:rsidRPr="00DE34CD" w:rsidRDefault="00DF3E68" w:rsidP="00DF3E68">
      <w:pPr>
        <w:pStyle w:val="Default"/>
        <w:ind w:firstLine="708"/>
        <w:jc w:val="both"/>
        <w:rPr>
          <w:rFonts w:asciiTheme="minorHAnsi" w:hAnsiTheme="minorHAnsi" w:cstheme="minorHAnsi"/>
          <w:iCs/>
          <w:color w:val="auto"/>
          <w:sz w:val="22"/>
          <w:szCs w:val="22"/>
        </w:rPr>
      </w:pPr>
      <w:r w:rsidRPr="00DE34CD">
        <w:rPr>
          <w:rFonts w:asciiTheme="minorHAnsi" w:hAnsiTheme="minorHAnsi" w:cstheme="minorHAnsi"/>
          <w:iCs/>
          <w:color w:val="auto"/>
          <w:sz w:val="22"/>
          <w:szCs w:val="22"/>
        </w:rPr>
        <w:t>(2) Odluku o kratkoročnom zaduživanju donosi Gradonačelnik, odnosno Gradsko vijeće, ovisno o visini zaduživanja.</w:t>
      </w:r>
    </w:p>
    <w:p w14:paraId="6379F259" w14:textId="77777777" w:rsidR="00DF3E68" w:rsidRPr="00DE34CD" w:rsidRDefault="00DF3E68" w:rsidP="00DF3E68">
      <w:pPr>
        <w:pStyle w:val="Default"/>
        <w:spacing w:after="240"/>
        <w:jc w:val="center"/>
        <w:rPr>
          <w:rFonts w:asciiTheme="minorHAnsi" w:hAnsiTheme="minorHAnsi" w:cstheme="minorHAnsi"/>
          <w:iCs/>
          <w:color w:val="auto"/>
          <w:sz w:val="22"/>
          <w:szCs w:val="22"/>
        </w:rPr>
      </w:pPr>
      <w:r w:rsidRPr="00DE34CD">
        <w:rPr>
          <w:rFonts w:asciiTheme="minorHAnsi" w:hAnsiTheme="minorHAnsi" w:cstheme="minorHAnsi"/>
          <w:iCs/>
          <w:color w:val="auto"/>
          <w:sz w:val="22"/>
          <w:szCs w:val="22"/>
        </w:rPr>
        <w:t>Članak 21.</w:t>
      </w:r>
    </w:p>
    <w:p w14:paraId="58531CDE" w14:textId="77777777" w:rsidR="00DF3E68" w:rsidRPr="00DE34CD" w:rsidRDefault="00DF3E68" w:rsidP="00DF3E68">
      <w:pPr>
        <w:pStyle w:val="Default"/>
        <w:ind w:firstLine="708"/>
        <w:jc w:val="both"/>
        <w:rPr>
          <w:rFonts w:asciiTheme="minorHAnsi" w:hAnsiTheme="minorHAnsi" w:cstheme="minorHAnsi"/>
          <w:iCs/>
          <w:color w:val="auto"/>
          <w:sz w:val="22"/>
          <w:szCs w:val="22"/>
        </w:rPr>
      </w:pPr>
      <w:r w:rsidRPr="00DE34CD">
        <w:rPr>
          <w:rFonts w:asciiTheme="minorHAnsi" w:hAnsiTheme="minorHAnsi" w:cstheme="minorHAnsi"/>
          <w:iCs/>
          <w:color w:val="auto"/>
          <w:sz w:val="22"/>
          <w:szCs w:val="22"/>
        </w:rPr>
        <w:t xml:space="preserve">(1) Grad, ustanove čiji je osnivač Grad Požega i trgovačka društva u većinskom vlasništvu Grada (u nastavku teksta: javni partner) mogu sklopiti ugovor o javno - privatnom partnerstvu, ako ukupan godišnji iznos svih naknada, koje javni partner na temelju svih ugovora o javno - privatnom partnerstvu plaća privatnim partnerima ne prelazi 25% ostvarenog proračunskog prihoda prethodne godine umanjenog za kapitalne prihode, uz mišljenje MF i drugih tijela prema posebnim propisima koji uređuju javno – privatno partnerstvo. </w:t>
      </w:r>
    </w:p>
    <w:p w14:paraId="07875701" w14:textId="77777777" w:rsidR="00DF3E68" w:rsidRPr="00DE34CD" w:rsidRDefault="00DF3E68" w:rsidP="00DF3E68">
      <w:pPr>
        <w:pStyle w:val="Default"/>
        <w:ind w:firstLine="708"/>
        <w:jc w:val="both"/>
        <w:rPr>
          <w:rFonts w:asciiTheme="minorHAnsi" w:hAnsiTheme="minorHAnsi" w:cstheme="minorHAnsi"/>
          <w:color w:val="auto"/>
          <w:sz w:val="22"/>
          <w:szCs w:val="22"/>
        </w:rPr>
      </w:pPr>
      <w:r w:rsidRPr="00DE34CD">
        <w:rPr>
          <w:rFonts w:asciiTheme="minorHAnsi" w:hAnsiTheme="minorHAnsi" w:cstheme="minorHAnsi"/>
          <w:iCs/>
          <w:color w:val="auto"/>
          <w:sz w:val="22"/>
          <w:szCs w:val="22"/>
        </w:rPr>
        <w:t xml:space="preserve">(2) Pod ostvarenim proračunskim prihodima iz stavka 1. ovoga članka smatraju se prihodi navedeni u članku 19. stavku 4. ove Odluke. </w:t>
      </w:r>
    </w:p>
    <w:p w14:paraId="6E21797B" w14:textId="7D13C06F" w:rsidR="00307BCE" w:rsidRDefault="00DF3E68" w:rsidP="00DF3E68">
      <w:pPr>
        <w:pStyle w:val="Default"/>
        <w:spacing w:after="240"/>
        <w:ind w:firstLine="708"/>
        <w:jc w:val="both"/>
        <w:rPr>
          <w:rFonts w:asciiTheme="minorHAnsi" w:hAnsiTheme="minorHAnsi" w:cstheme="minorHAnsi"/>
          <w:iCs/>
          <w:color w:val="auto"/>
          <w:sz w:val="22"/>
          <w:szCs w:val="22"/>
        </w:rPr>
      </w:pPr>
      <w:r w:rsidRPr="00DE34CD">
        <w:rPr>
          <w:rFonts w:asciiTheme="minorHAnsi" w:hAnsiTheme="minorHAnsi" w:cstheme="minorHAnsi"/>
          <w:iCs/>
          <w:color w:val="auto"/>
          <w:sz w:val="22"/>
          <w:szCs w:val="22"/>
        </w:rPr>
        <w:t>(3) Kapitalni prihodi iz stavka 1. ovoga članka su prihodi od prodaje nefinancijske imovine, primici od prodaje vrijednosnih papira i primici od prodaje dionica i udjela u glavnici.</w:t>
      </w:r>
    </w:p>
    <w:p w14:paraId="79CA6C44" w14:textId="77777777" w:rsidR="00307BCE" w:rsidRDefault="00307BCE">
      <w:pPr>
        <w:spacing w:after="160" w:line="259" w:lineRule="auto"/>
        <w:rPr>
          <w:rFonts w:asciiTheme="minorHAnsi" w:hAnsiTheme="minorHAnsi" w:cstheme="minorHAnsi"/>
          <w:b w:val="0"/>
          <w:iCs/>
          <w:sz w:val="22"/>
          <w:szCs w:val="22"/>
          <w:lang w:val="hr-HR"/>
        </w:rPr>
      </w:pPr>
      <w:r>
        <w:rPr>
          <w:rFonts w:asciiTheme="minorHAnsi" w:hAnsiTheme="minorHAnsi" w:cstheme="minorHAnsi"/>
          <w:iCs/>
          <w:sz w:val="22"/>
          <w:szCs w:val="22"/>
        </w:rPr>
        <w:br w:type="page"/>
      </w:r>
    </w:p>
    <w:p w14:paraId="153E65C3" w14:textId="77777777" w:rsidR="00DF3E68" w:rsidRPr="00DE34CD" w:rsidRDefault="00DF3E68" w:rsidP="00DF3E68">
      <w:pPr>
        <w:pStyle w:val="Default"/>
        <w:spacing w:after="240"/>
        <w:jc w:val="center"/>
        <w:rPr>
          <w:rFonts w:asciiTheme="minorHAnsi" w:hAnsiTheme="minorHAnsi" w:cstheme="minorHAnsi"/>
          <w:color w:val="auto"/>
          <w:sz w:val="22"/>
          <w:szCs w:val="22"/>
        </w:rPr>
      </w:pPr>
      <w:r w:rsidRPr="00DE34CD">
        <w:rPr>
          <w:rFonts w:asciiTheme="minorHAnsi" w:hAnsiTheme="minorHAnsi" w:cstheme="minorHAnsi"/>
          <w:iCs/>
          <w:color w:val="auto"/>
          <w:sz w:val="22"/>
          <w:szCs w:val="22"/>
        </w:rPr>
        <w:lastRenderedPageBreak/>
        <w:t>Članak 22.</w:t>
      </w:r>
    </w:p>
    <w:p w14:paraId="15D2A9E8" w14:textId="77777777" w:rsidR="00DF3E68" w:rsidRPr="00DE34CD" w:rsidRDefault="00DF3E68" w:rsidP="00DF3E68">
      <w:pPr>
        <w:pStyle w:val="Default"/>
        <w:ind w:firstLine="708"/>
        <w:jc w:val="both"/>
        <w:rPr>
          <w:rFonts w:asciiTheme="minorHAnsi" w:hAnsiTheme="minorHAnsi" w:cstheme="minorHAnsi"/>
          <w:iCs/>
          <w:color w:val="auto"/>
          <w:sz w:val="22"/>
          <w:szCs w:val="22"/>
        </w:rPr>
      </w:pPr>
      <w:r w:rsidRPr="00DE34CD">
        <w:rPr>
          <w:rFonts w:asciiTheme="minorHAnsi" w:hAnsiTheme="minorHAnsi" w:cstheme="minorHAnsi"/>
          <w:iCs/>
          <w:color w:val="auto"/>
          <w:sz w:val="22"/>
          <w:szCs w:val="22"/>
        </w:rPr>
        <w:t>(1) Pravna osoba u većinskom vlasništvu ili suvlasništvu Grada i ustanove čiji je osnivač Grad mogu se zaduživati samo za investiciju uz suglasnost većinskog vlasnika, odnosno osnivača.</w:t>
      </w:r>
    </w:p>
    <w:p w14:paraId="4DCCE85F" w14:textId="77777777" w:rsidR="00DF3E68" w:rsidRPr="00DE34CD" w:rsidRDefault="00DF3E68" w:rsidP="00DF3E68">
      <w:pPr>
        <w:pStyle w:val="Default"/>
        <w:ind w:firstLine="708"/>
        <w:jc w:val="both"/>
        <w:rPr>
          <w:rFonts w:asciiTheme="minorHAnsi" w:hAnsiTheme="minorHAnsi" w:cstheme="minorHAnsi"/>
          <w:iCs/>
          <w:color w:val="auto"/>
          <w:sz w:val="22"/>
          <w:szCs w:val="22"/>
        </w:rPr>
      </w:pPr>
      <w:r w:rsidRPr="00DE34CD">
        <w:rPr>
          <w:rFonts w:asciiTheme="minorHAnsi" w:hAnsiTheme="minorHAnsi" w:cstheme="minorHAnsi"/>
          <w:iCs/>
          <w:color w:val="auto"/>
          <w:sz w:val="22"/>
          <w:szCs w:val="22"/>
        </w:rPr>
        <w:t>(2) Zahtjev za izdavanje suglasnosti se podnosi u pismenom obliku i u pravilu mora sadržavati: namjenu kredita sa opisom predmeta nabave, odluku o odabiru, naziv kreditora, uvjete kreditiranja i plan otplate. Grad može, radi procjene opravdanosti zahtjeva, tražiti i drugu dokumentaciju prema uvjetima za zaduženje JLP®S.</w:t>
      </w:r>
    </w:p>
    <w:p w14:paraId="48FB5C1A" w14:textId="77777777" w:rsidR="00DF3E68" w:rsidRPr="00DE34CD" w:rsidRDefault="00DF3E68" w:rsidP="00DF3E68">
      <w:pPr>
        <w:pStyle w:val="Default"/>
        <w:ind w:firstLine="708"/>
        <w:jc w:val="both"/>
        <w:rPr>
          <w:rFonts w:asciiTheme="minorHAnsi" w:hAnsiTheme="minorHAnsi" w:cstheme="minorHAnsi"/>
          <w:color w:val="auto"/>
          <w:sz w:val="22"/>
          <w:szCs w:val="22"/>
        </w:rPr>
      </w:pPr>
      <w:r w:rsidRPr="00DE34CD">
        <w:rPr>
          <w:rFonts w:asciiTheme="minorHAnsi" w:hAnsiTheme="minorHAnsi" w:cstheme="minorHAnsi"/>
          <w:iCs/>
          <w:color w:val="auto"/>
          <w:sz w:val="22"/>
          <w:szCs w:val="22"/>
        </w:rPr>
        <w:t>(3) Odluku o davanju suglasnosti donosi Gradsko vijeće, razmjerno udjelu u vlasništvu ili suvlasništvu.</w:t>
      </w:r>
    </w:p>
    <w:p w14:paraId="6E09383F" w14:textId="77777777" w:rsidR="00DF3E68" w:rsidRPr="00DE34CD" w:rsidRDefault="00DF3E68" w:rsidP="00DF3E68">
      <w:pPr>
        <w:pStyle w:val="Default"/>
        <w:ind w:firstLine="708"/>
        <w:jc w:val="both"/>
        <w:rPr>
          <w:rFonts w:asciiTheme="minorHAnsi" w:hAnsiTheme="minorHAnsi" w:cstheme="minorHAnsi"/>
          <w:iCs/>
          <w:color w:val="auto"/>
          <w:sz w:val="22"/>
          <w:szCs w:val="22"/>
        </w:rPr>
      </w:pPr>
      <w:r w:rsidRPr="00DE34CD">
        <w:rPr>
          <w:rFonts w:asciiTheme="minorHAnsi" w:hAnsiTheme="minorHAnsi" w:cstheme="minorHAnsi"/>
          <w:iCs/>
          <w:color w:val="auto"/>
          <w:sz w:val="22"/>
          <w:szCs w:val="22"/>
        </w:rPr>
        <w:t>(4) U opseg mogućeg zaduživanja Grada iz članka 19. ove Odluke uključuju se suglasnosti iz stavka 1. ovoga članka razmjerno osnivačkim pravima sukladno aktu o osnivanju.</w:t>
      </w:r>
    </w:p>
    <w:p w14:paraId="72BFAAD1" w14:textId="77777777" w:rsidR="00DF3E68" w:rsidRPr="00DE34CD" w:rsidRDefault="00DF3E68" w:rsidP="00DF3E68">
      <w:pPr>
        <w:pStyle w:val="Default"/>
        <w:ind w:firstLine="708"/>
        <w:jc w:val="both"/>
        <w:rPr>
          <w:rFonts w:asciiTheme="minorHAnsi" w:hAnsiTheme="minorHAnsi" w:cstheme="minorHAnsi"/>
          <w:iCs/>
          <w:color w:val="auto"/>
          <w:sz w:val="22"/>
          <w:szCs w:val="22"/>
        </w:rPr>
      </w:pPr>
      <w:r w:rsidRPr="00DE34CD">
        <w:rPr>
          <w:rFonts w:asciiTheme="minorHAnsi" w:hAnsiTheme="minorHAnsi" w:cstheme="minorHAnsi"/>
          <w:iCs/>
          <w:color w:val="auto"/>
          <w:sz w:val="22"/>
          <w:szCs w:val="22"/>
        </w:rPr>
        <w:t xml:space="preserve">(5) Gradonačelnik je dužan izvijestiti MF o suglasnostima iz stavka 1. ovoga članka u roku od osam dana od dane suglasnosti i sklopljenom ugovoru o zaduživanju pravnih osoba i ustanova iz stavka 4. ovoga članka u roku od osam dana od dana sklapanja. </w:t>
      </w:r>
    </w:p>
    <w:p w14:paraId="3E08FD5A" w14:textId="77777777" w:rsidR="00DF3E68" w:rsidRPr="00DE34CD" w:rsidRDefault="00DF3E68" w:rsidP="00DF3E68">
      <w:pPr>
        <w:pStyle w:val="Default"/>
        <w:spacing w:after="240"/>
        <w:ind w:firstLine="708"/>
        <w:jc w:val="both"/>
        <w:rPr>
          <w:rFonts w:asciiTheme="minorHAnsi" w:hAnsiTheme="minorHAnsi" w:cstheme="minorHAnsi"/>
          <w:iCs/>
          <w:color w:val="auto"/>
          <w:sz w:val="22"/>
          <w:szCs w:val="22"/>
        </w:rPr>
      </w:pPr>
      <w:r w:rsidRPr="00DE34CD">
        <w:rPr>
          <w:rFonts w:asciiTheme="minorHAnsi" w:hAnsiTheme="minorHAnsi" w:cstheme="minorHAnsi"/>
          <w:iCs/>
          <w:color w:val="auto"/>
          <w:sz w:val="22"/>
          <w:szCs w:val="22"/>
        </w:rPr>
        <w:t xml:space="preserve">(6) Gradonačelnik je dužan unutar proračunske godine tromjesečno izvještavati MF, i to do desetog u mjesecu za prethodno izvještajno razdoblje o otplati na temelju ugovora o zaduživanju pravnih osoba i ustanova iz stavka 4. ovoga članka. </w:t>
      </w:r>
    </w:p>
    <w:p w14:paraId="79EC2F0C" w14:textId="77777777" w:rsidR="00DF3E68" w:rsidRPr="00DE34CD" w:rsidRDefault="00DF3E68" w:rsidP="00DF3E68">
      <w:pPr>
        <w:spacing w:after="240"/>
        <w:jc w:val="center"/>
        <w:rPr>
          <w:rFonts w:cstheme="minorHAnsi"/>
          <w:b w:val="0"/>
          <w:bCs/>
          <w:iCs/>
          <w:sz w:val="22"/>
          <w:szCs w:val="22"/>
          <w:lang w:val="hr-HR"/>
        </w:rPr>
      </w:pPr>
      <w:r w:rsidRPr="00DE34CD">
        <w:rPr>
          <w:rFonts w:cstheme="minorHAnsi"/>
          <w:b w:val="0"/>
          <w:bCs/>
          <w:iCs/>
          <w:sz w:val="22"/>
          <w:szCs w:val="22"/>
          <w:lang w:val="hr-HR"/>
        </w:rPr>
        <w:t>Članak 23.</w:t>
      </w:r>
    </w:p>
    <w:p w14:paraId="74D5D8E4" w14:textId="77777777" w:rsidR="00DF3E68" w:rsidRPr="00DE34CD" w:rsidRDefault="00DF3E68" w:rsidP="00DF3E68">
      <w:pPr>
        <w:pStyle w:val="Default"/>
        <w:ind w:firstLine="708"/>
        <w:jc w:val="both"/>
        <w:rPr>
          <w:rFonts w:asciiTheme="minorHAnsi" w:hAnsiTheme="minorHAnsi" w:cstheme="minorHAnsi"/>
          <w:iCs/>
          <w:color w:val="auto"/>
          <w:sz w:val="22"/>
          <w:szCs w:val="22"/>
        </w:rPr>
      </w:pPr>
      <w:r w:rsidRPr="00DE34CD">
        <w:rPr>
          <w:rFonts w:asciiTheme="minorHAnsi" w:hAnsiTheme="minorHAnsi" w:cstheme="minorHAnsi"/>
          <w:iCs/>
          <w:color w:val="auto"/>
          <w:sz w:val="22"/>
          <w:szCs w:val="22"/>
        </w:rPr>
        <w:t>(1) Grad može davati jamstva za ispunjenje obveza pravnoj osobi u većinskom vlasništvu ili suvlasništvu i ustanovi čiji je osnivač, uz obvezu da prije davanja jamstva ishoduje suglasnost ministra financija.</w:t>
      </w:r>
    </w:p>
    <w:p w14:paraId="4AEE94A5" w14:textId="77777777" w:rsidR="00DF3E68" w:rsidRPr="00DE34CD" w:rsidRDefault="00DF3E68" w:rsidP="00DF3E68">
      <w:pPr>
        <w:pStyle w:val="Default"/>
        <w:ind w:firstLine="708"/>
        <w:jc w:val="both"/>
        <w:rPr>
          <w:rFonts w:asciiTheme="minorHAnsi" w:hAnsiTheme="minorHAnsi" w:cstheme="minorHAnsi"/>
          <w:iCs/>
          <w:color w:val="auto"/>
          <w:sz w:val="22"/>
          <w:szCs w:val="22"/>
        </w:rPr>
      </w:pPr>
      <w:r w:rsidRPr="00DE34CD">
        <w:rPr>
          <w:rFonts w:asciiTheme="minorHAnsi" w:hAnsiTheme="minorHAnsi" w:cstheme="minorHAnsi"/>
          <w:iCs/>
          <w:color w:val="auto"/>
          <w:sz w:val="22"/>
          <w:szCs w:val="22"/>
        </w:rPr>
        <w:t xml:space="preserve">(2) Odluku o jamstvu donosi Gradsko vijeće, razmjerno udjelu u vlasništvu ili suvlasništvu. </w:t>
      </w:r>
    </w:p>
    <w:p w14:paraId="3DC9547C" w14:textId="77777777" w:rsidR="00DF3E68" w:rsidRPr="00DE34CD" w:rsidRDefault="00DF3E68" w:rsidP="00DF3E68">
      <w:pPr>
        <w:pStyle w:val="Default"/>
        <w:ind w:firstLine="708"/>
        <w:jc w:val="both"/>
        <w:rPr>
          <w:rFonts w:asciiTheme="minorHAnsi" w:hAnsiTheme="minorHAnsi" w:cstheme="minorHAnsi"/>
          <w:color w:val="auto"/>
          <w:sz w:val="22"/>
          <w:szCs w:val="22"/>
        </w:rPr>
      </w:pPr>
      <w:r w:rsidRPr="00DE34CD">
        <w:rPr>
          <w:rFonts w:asciiTheme="minorHAnsi" w:hAnsiTheme="minorHAnsi" w:cstheme="minorHAnsi"/>
          <w:iCs/>
          <w:color w:val="auto"/>
          <w:sz w:val="22"/>
          <w:szCs w:val="22"/>
        </w:rPr>
        <w:t xml:space="preserve">(3) Dano jamstvo iz stavka 1. ovoga članka uključuje se u opseg mogućeg zaduženja Grada iz članka 19. ove Odluke. </w:t>
      </w:r>
    </w:p>
    <w:p w14:paraId="6FBAEB04" w14:textId="77777777" w:rsidR="00DF3E68" w:rsidRPr="00DE34CD" w:rsidRDefault="00DF3E68" w:rsidP="00DF3E68">
      <w:pPr>
        <w:pStyle w:val="Default"/>
        <w:ind w:firstLine="708"/>
        <w:jc w:val="both"/>
        <w:rPr>
          <w:rFonts w:asciiTheme="minorHAnsi" w:hAnsiTheme="minorHAnsi" w:cstheme="minorHAnsi"/>
          <w:color w:val="auto"/>
          <w:sz w:val="22"/>
          <w:szCs w:val="22"/>
        </w:rPr>
      </w:pPr>
      <w:r w:rsidRPr="00DE34CD">
        <w:rPr>
          <w:rFonts w:asciiTheme="minorHAnsi" w:hAnsiTheme="minorHAnsi" w:cstheme="minorHAnsi"/>
          <w:iCs/>
          <w:color w:val="auto"/>
          <w:sz w:val="22"/>
          <w:szCs w:val="22"/>
        </w:rPr>
        <w:t xml:space="preserve">(4) Gradonačelnik je dužan izvijestiti MF o sklopljenom ugovoru o jamstvu iz stavka 1. ovoga članka u roku od osam dana od dana sklapanja. </w:t>
      </w:r>
    </w:p>
    <w:p w14:paraId="70D6EDB7" w14:textId="77777777" w:rsidR="00DF3E68" w:rsidRPr="00DE34CD" w:rsidRDefault="00DF3E68" w:rsidP="00DF3E68">
      <w:pPr>
        <w:pStyle w:val="Default"/>
        <w:spacing w:after="240"/>
        <w:ind w:firstLine="708"/>
        <w:jc w:val="both"/>
        <w:rPr>
          <w:rFonts w:asciiTheme="minorHAnsi" w:hAnsiTheme="minorHAnsi" w:cstheme="minorHAnsi"/>
          <w:iCs/>
          <w:color w:val="auto"/>
          <w:sz w:val="22"/>
          <w:szCs w:val="22"/>
        </w:rPr>
      </w:pPr>
      <w:r w:rsidRPr="00DE34CD">
        <w:rPr>
          <w:rFonts w:asciiTheme="minorHAnsi" w:hAnsiTheme="minorHAnsi" w:cstheme="minorHAnsi"/>
          <w:iCs/>
          <w:color w:val="auto"/>
          <w:sz w:val="22"/>
          <w:szCs w:val="22"/>
        </w:rPr>
        <w:t>(5) Gradonačelnik je dužan unutar proračunske godine tromjesečno izvještavati MF, i to do desetog u mjesecu za prethodno izvještajno razdoblje o stanju aktivnih jamstava za koja je dana suglasnost.</w:t>
      </w:r>
    </w:p>
    <w:p w14:paraId="006A69AA" w14:textId="77777777" w:rsidR="00DF3E68" w:rsidRPr="00DE34CD" w:rsidRDefault="00DF3E68" w:rsidP="00DF3E68">
      <w:pPr>
        <w:pStyle w:val="Default"/>
        <w:spacing w:after="240"/>
        <w:jc w:val="both"/>
        <w:rPr>
          <w:rFonts w:asciiTheme="minorHAnsi" w:hAnsiTheme="minorHAnsi" w:cstheme="minorHAnsi"/>
          <w:color w:val="auto"/>
          <w:sz w:val="22"/>
          <w:szCs w:val="22"/>
        </w:rPr>
      </w:pPr>
      <w:r w:rsidRPr="00DE34CD">
        <w:rPr>
          <w:rFonts w:asciiTheme="minorHAnsi" w:hAnsiTheme="minorHAnsi" w:cstheme="minorHAnsi"/>
          <w:iCs/>
          <w:color w:val="auto"/>
          <w:sz w:val="22"/>
          <w:szCs w:val="22"/>
        </w:rPr>
        <w:t>VI.</w:t>
      </w:r>
      <w:r w:rsidRPr="00DE34CD">
        <w:rPr>
          <w:rFonts w:asciiTheme="minorHAnsi" w:hAnsiTheme="minorHAnsi" w:cstheme="minorHAnsi"/>
          <w:iCs/>
          <w:color w:val="auto"/>
          <w:sz w:val="22"/>
          <w:szCs w:val="22"/>
        </w:rPr>
        <w:tab/>
        <w:t xml:space="preserve">ZAVRŠNE ODREDBE </w:t>
      </w:r>
    </w:p>
    <w:p w14:paraId="0D644CB1" w14:textId="77777777" w:rsidR="00DF3E68" w:rsidRPr="00DE34CD" w:rsidRDefault="00DF3E68" w:rsidP="00DF3E68">
      <w:pPr>
        <w:pStyle w:val="Default"/>
        <w:spacing w:after="240"/>
        <w:jc w:val="center"/>
        <w:rPr>
          <w:rFonts w:asciiTheme="minorHAnsi" w:hAnsiTheme="minorHAnsi" w:cstheme="minorHAnsi"/>
          <w:color w:val="auto"/>
          <w:sz w:val="22"/>
          <w:szCs w:val="22"/>
        </w:rPr>
      </w:pPr>
      <w:r w:rsidRPr="00DE34CD">
        <w:rPr>
          <w:rFonts w:asciiTheme="minorHAnsi" w:hAnsiTheme="minorHAnsi" w:cstheme="minorHAnsi"/>
          <w:iCs/>
          <w:color w:val="auto"/>
          <w:sz w:val="22"/>
          <w:szCs w:val="22"/>
        </w:rPr>
        <w:t>Članak 24.</w:t>
      </w:r>
    </w:p>
    <w:p w14:paraId="5BDEE30A" w14:textId="77777777" w:rsidR="00DF3E68" w:rsidRPr="00DE34CD" w:rsidRDefault="00DF3E68" w:rsidP="00DF3E68">
      <w:pPr>
        <w:pStyle w:val="Default"/>
        <w:spacing w:after="240"/>
        <w:ind w:firstLine="708"/>
        <w:jc w:val="both"/>
        <w:rPr>
          <w:rFonts w:asciiTheme="minorHAnsi" w:hAnsiTheme="minorHAnsi" w:cstheme="minorHAnsi"/>
          <w:color w:val="auto"/>
          <w:sz w:val="22"/>
          <w:szCs w:val="22"/>
        </w:rPr>
      </w:pPr>
      <w:r w:rsidRPr="00DE34CD">
        <w:rPr>
          <w:rFonts w:asciiTheme="minorHAnsi" w:hAnsiTheme="minorHAnsi" w:cstheme="minorHAnsi"/>
          <w:iCs/>
          <w:color w:val="auto"/>
          <w:sz w:val="22"/>
          <w:szCs w:val="22"/>
        </w:rPr>
        <w:t>Za sve što nije uređeno ovom Odlukom direktno se primjenjuju odredbe Zakona o proračunu i Zakona o izvršavanju Državnog proračuna Republike Hrvatske za 2024. godinu.</w:t>
      </w:r>
    </w:p>
    <w:p w14:paraId="10B8D994" w14:textId="77777777" w:rsidR="00DF3E68" w:rsidRPr="00DE34CD" w:rsidRDefault="00DF3E68" w:rsidP="00DF3E68">
      <w:pPr>
        <w:pStyle w:val="Default"/>
        <w:spacing w:after="240"/>
        <w:jc w:val="center"/>
        <w:rPr>
          <w:rFonts w:asciiTheme="minorHAnsi" w:hAnsiTheme="minorHAnsi" w:cstheme="minorHAnsi"/>
          <w:iCs/>
          <w:color w:val="auto"/>
          <w:sz w:val="22"/>
          <w:szCs w:val="22"/>
        </w:rPr>
      </w:pPr>
      <w:r w:rsidRPr="00DE34CD">
        <w:rPr>
          <w:rFonts w:asciiTheme="minorHAnsi" w:hAnsiTheme="minorHAnsi" w:cstheme="minorHAnsi"/>
          <w:iCs/>
          <w:color w:val="auto"/>
          <w:sz w:val="22"/>
          <w:szCs w:val="22"/>
        </w:rPr>
        <w:t>Članak 25.</w:t>
      </w:r>
    </w:p>
    <w:p w14:paraId="1E7FC3F5" w14:textId="77777777" w:rsidR="00DF3E68" w:rsidRPr="00DE34CD" w:rsidRDefault="00DF3E68" w:rsidP="00DF3E68">
      <w:pPr>
        <w:pStyle w:val="Default"/>
        <w:spacing w:after="240"/>
        <w:ind w:firstLine="708"/>
        <w:jc w:val="both"/>
        <w:rPr>
          <w:rFonts w:asciiTheme="minorHAnsi" w:hAnsiTheme="minorHAnsi" w:cstheme="minorHAnsi"/>
          <w:iCs/>
          <w:color w:val="auto"/>
          <w:sz w:val="22"/>
          <w:szCs w:val="22"/>
        </w:rPr>
      </w:pPr>
      <w:r w:rsidRPr="00DE34CD">
        <w:rPr>
          <w:rFonts w:asciiTheme="minorHAnsi" w:hAnsiTheme="minorHAnsi" w:cstheme="minorHAnsi"/>
          <w:iCs/>
          <w:color w:val="auto"/>
          <w:sz w:val="22"/>
          <w:szCs w:val="22"/>
        </w:rPr>
        <w:t xml:space="preserve">Ova će se Odluka objaviti u Službenim novinama Grada Požege, a stupa na snagu 1. siječnja 2024. godine. </w:t>
      </w:r>
    </w:p>
    <w:p w14:paraId="57FE9D35" w14:textId="65A855FA" w:rsidR="005626F0" w:rsidRPr="00DE34CD" w:rsidRDefault="005626F0" w:rsidP="00307BCE">
      <w:pPr>
        <w:spacing w:after="240"/>
        <w:jc w:val="center"/>
        <w:rPr>
          <w:rFonts w:asciiTheme="minorHAnsi" w:hAnsiTheme="minorHAnsi" w:cstheme="minorHAnsi"/>
          <w:bCs/>
          <w:sz w:val="22"/>
          <w:szCs w:val="22"/>
          <w:lang w:val="hr-HR"/>
        </w:rPr>
      </w:pPr>
      <w:r w:rsidRPr="00DE34CD">
        <w:rPr>
          <w:rFonts w:asciiTheme="minorHAnsi" w:hAnsiTheme="minorHAnsi" w:cstheme="minorHAnsi"/>
          <w:bCs/>
          <w:sz w:val="22"/>
          <w:szCs w:val="22"/>
          <w:lang w:val="hr-HR"/>
        </w:rPr>
        <w:t xml:space="preserve">Ad. </w:t>
      </w:r>
      <w:r w:rsidR="001974B9" w:rsidRPr="00DE34CD">
        <w:rPr>
          <w:rFonts w:asciiTheme="minorHAnsi" w:hAnsiTheme="minorHAnsi" w:cstheme="minorHAnsi"/>
          <w:bCs/>
          <w:sz w:val="22"/>
          <w:szCs w:val="22"/>
          <w:lang w:val="hr-HR"/>
        </w:rPr>
        <w:t>9.</w:t>
      </w:r>
    </w:p>
    <w:p w14:paraId="65D1BC64" w14:textId="1C965092" w:rsidR="001974B9" w:rsidRPr="00DE34CD" w:rsidRDefault="001974B9" w:rsidP="00307BCE">
      <w:pPr>
        <w:pStyle w:val="Odlomakpopisa"/>
        <w:numPr>
          <w:ilvl w:val="0"/>
          <w:numId w:val="3"/>
        </w:numPr>
        <w:spacing w:after="240"/>
        <w:ind w:firstLine="153"/>
        <w:jc w:val="both"/>
        <w:rPr>
          <w:rFonts w:asciiTheme="minorHAnsi" w:hAnsiTheme="minorHAnsi" w:cstheme="minorHAnsi"/>
          <w:bCs/>
          <w:sz w:val="22"/>
          <w:szCs w:val="22"/>
          <w:lang w:val="hr-HR"/>
        </w:rPr>
      </w:pPr>
      <w:r w:rsidRPr="00DE34CD">
        <w:rPr>
          <w:rFonts w:asciiTheme="minorHAnsi" w:hAnsiTheme="minorHAnsi" w:cstheme="minorHAnsi"/>
          <w:bCs/>
          <w:sz w:val="22"/>
          <w:szCs w:val="22"/>
          <w:lang w:val="hr-HR"/>
        </w:rPr>
        <w:t xml:space="preserve">Prijedlog Programa javnih potreba u kulturi u Gradu Požegi za 2024. godinu </w:t>
      </w:r>
    </w:p>
    <w:p w14:paraId="70D13F60" w14:textId="022C2E46" w:rsidR="003C1445" w:rsidRPr="00C73EA1" w:rsidRDefault="003C1445" w:rsidP="003C1445">
      <w:pPr>
        <w:ind w:firstLine="708"/>
        <w:jc w:val="both"/>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 xml:space="preserve">PREDSJEDNIK </w:t>
      </w:r>
      <w:r w:rsidR="008308A3" w:rsidRPr="00DE34CD">
        <w:rPr>
          <w:rFonts w:asciiTheme="minorHAnsi" w:hAnsiTheme="minorHAnsi" w:cstheme="minorHAnsi"/>
          <w:b w:val="0"/>
          <w:sz w:val="22"/>
          <w:szCs w:val="22"/>
          <w:lang w:val="hr-HR"/>
        </w:rPr>
        <w:t xml:space="preserve">- </w:t>
      </w:r>
      <w:r w:rsidRPr="00DE34CD">
        <w:rPr>
          <w:rFonts w:asciiTheme="minorHAnsi" w:hAnsiTheme="minorHAnsi" w:cstheme="minorHAnsi"/>
          <w:b w:val="0"/>
          <w:sz w:val="22"/>
          <w:szCs w:val="22"/>
          <w:lang w:val="hr-HR"/>
        </w:rPr>
        <w:t xml:space="preserve"> daje riječ gradonačelniku koji potom daje riječ Maji Petrović, pročelnici Upravnog </w:t>
      </w:r>
      <w:r w:rsidRPr="00C73EA1">
        <w:rPr>
          <w:rFonts w:asciiTheme="minorHAnsi" w:hAnsiTheme="minorHAnsi" w:cstheme="minorHAnsi"/>
          <w:b w:val="0"/>
          <w:sz w:val="22"/>
          <w:szCs w:val="22"/>
          <w:lang w:val="hr-HR"/>
        </w:rPr>
        <w:t>odjela za društvene djelatnosti kako bi obrazložila ovu točku dnevnog reda.</w:t>
      </w:r>
    </w:p>
    <w:p w14:paraId="133D9924" w14:textId="3B06A764" w:rsidR="003C1445" w:rsidRPr="00C73EA1" w:rsidRDefault="003C1445" w:rsidP="00307BCE">
      <w:pPr>
        <w:ind w:firstLine="708"/>
        <w:jc w:val="both"/>
        <w:rPr>
          <w:rFonts w:asciiTheme="minorHAnsi" w:hAnsiTheme="minorHAnsi" w:cstheme="minorHAnsi"/>
          <w:b w:val="0"/>
          <w:sz w:val="22"/>
          <w:szCs w:val="22"/>
          <w:lang w:val="hr-HR"/>
        </w:rPr>
      </w:pPr>
      <w:r w:rsidRPr="00C73EA1">
        <w:rPr>
          <w:rFonts w:asciiTheme="minorHAnsi" w:hAnsiTheme="minorHAnsi" w:cstheme="minorHAnsi"/>
          <w:b w:val="0"/>
          <w:sz w:val="22"/>
          <w:szCs w:val="22"/>
          <w:lang w:val="hr-HR"/>
        </w:rPr>
        <w:t xml:space="preserve">MAJA PETROVIĆ  </w:t>
      </w:r>
      <w:r w:rsidR="001B2914" w:rsidRPr="00C73EA1">
        <w:rPr>
          <w:rFonts w:asciiTheme="minorHAnsi" w:hAnsiTheme="minorHAnsi" w:cstheme="minorHAnsi"/>
          <w:b w:val="0"/>
          <w:sz w:val="22"/>
          <w:szCs w:val="22"/>
          <w:lang w:val="hr-HR"/>
        </w:rPr>
        <w:t xml:space="preserve">- </w:t>
      </w:r>
      <w:r w:rsidRPr="00C73EA1">
        <w:rPr>
          <w:rFonts w:asciiTheme="minorHAnsi" w:hAnsiTheme="minorHAnsi" w:cstheme="minorHAnsi"/>
          <w:b w:val="0"/>
          <w:sz w:val="22"/>
          <w:szCs w:val="22"/>
          <w:lang w:val="hr-HR"/>
        </w:rPr>
        <w:t xml:space="preserve"> daje kratko obrazloženje ove točke dnevnog reda.</w:t>
      </w:r>
    </w:p>
    <w:p w14:paraId="5BD65AEC" w14:textId="095068E5" w:rsidR="003C1445" w:rsidRPr="00C73EA1" w:rsidRDefault="003C1445" w:rsidP="00307BCE">
      <w:pPr>
        <w:ind w:firstLine="708"/>
        <w:jc w:val="both"/>
        <w:rPr>
          <w:rFonts w:asciiTheme="minorHAnsi" w:hAnsiTheme="minorHAnsi" w:cstheme="minorHAnsi"/>
          <w:b w:val="0"/>
          <w:sz w:val="22"/>
          <w:szCs w:val="22"/>
          <w:lang w:val="hr-HR"/>
        </w:rPr>
      </w:pPr>
      <w:r w:rsidRPr="00C73EA1">
        <w:rPr>
          <w:rFonts w:asciiTheme="minorHAnsi" w:hAnsiTheme="minorHAnsi" w:cstheme="minorHAnsi"/>
          <w:b w:val="0"/>
          <w:sz w:val="22"/>
          <w:szCs w:val="22"/>
          <w:lang w:val="hr-HR"/>
        </w:rPr>
        <w:t xml:space="preserve">PREDSJEDNIK </w:t>
      </w:r>
      <w:r w:rsidR="001B2914" w:rsidRPr="00C73EA1">
        <w:rPr>
          <w:rFonts w:asciiTheme="minorHAnsi" w:hAnsiTheme="minorHAnsi" w:cstheme="minorHAnsi"/>
          <w:b w:val="0"/>
          <w:sz w:val="22"/>
          <w:szCs w:val="22"/>
          <w:lang w:val="hr-HR"/>
        </w:rPr>
        <w:t>-</w:t>
      </w:r>
      <w:r w:rsidRPr="00C73EA1">
        <w:rPr>
          <w:rFonts w:asciiTheme="minorHAnsi" w:hAnsiTheme="minorHAnsi" w:cstheme="minorHAnsi"/>
          <w:b w:val="0"/>
          <w:sz w:val="22"/>
          <w:szCs w:val="22"/>
          <w:lang w:val="hr-HR"/>
        </w:rPr>
        <w:t xml:space="preserve"> otvara raspravu.</w:t>
      </w:r>
    </w:p>
    <w:p w14:paraId="5DA09056" w14:textId="6B9D92CB" w:rsidR="00F7536F" w:rsidRPr="00C73EA1" w:rsidRDefault="00F7536F" w:rsidP="00307BCE">
      <w:pPr>
        <w:pStyle w:val="Tijeloteksta2"/>
        <w:spacing w:line="240" w:lineRule="auto"/>
        <w:ind w:right="23" w:firstLine="708"/>
        <w:jc w:val="both"/>
        <w:rPr>
          <w:rFonts w:asciiTheme="minorHAnsi" w:hAnsiTheme="minorHAnsi" w:cstheme="minorHAnsi"/>
          <w:b w:val="0"/>
          <w:sz w:val="22"/>
          <w:szCs w:val="22"/>
          <w:lang w:val="hr-HR"/>
        </w:rPr>
      </w:pPr>
      <w:r w:rsidRPr="00C73EA1">
        <w:rPr>
          <w:rFonts w:asciiTheme="minorHAnsi" w:hAnsiTheme="minorHAnsi" w:cstheme="minorHAnsi"/>
          <w:b w:val="0"/>
          <w:sz w:val="22"/>
          <w:szCs w:val="22"/>
          <w:lang w:val="hr-HR"/>
        </w:rPr>
        <w:lastRenderedPageBreak/>
        <w:t>PREDSJEDNIK - zaključuje raspravu</w:t>
      </w:r>
      <w:r w:rsidRPr="00C73EA1">
        <w:rPr>
          <w:rFonts w:asciiTheme="minorHAnsi" w:hAnsiTheme="minorHAnsi" w:cstheme="minorHAnsi"/>
          <w:b w:val="0"/>
          <w:lang w:val="hr-HR"/>
        </w:rPr>
        <w:t xml:space="preserve">, </w:t>
      </w:r>
      <w:r w:rsidR="004C04CB" w:rsidRPr="00C73EA1">
        <w:rPr>
          <w:rFonts w:asciiTheme="minorHAnsi" w:hAnsiTheme="minorHAnsi" w:cstheme="minorHAnsi"/>
          <w:b w:val="0"/>
          <w:sz w:val="22"/>
          <w:szCs w:val="22"/>
          <w:lang w:val="hr-HR"/>
        </w:rPr>
        <w:t xml:space="preserve">daje na glasovanje </w:t>
      </w:r>
      <w:r w:rsidRPr="00C73EA1">
        <w:rPr>
          <w:rFonts w:asciiTheme="minorHAnsi" w:hAnsiTheme="minorHAnsi" w:cstheme="minorHAnsi"/>
          <w:b w:val="0"/>
          <w:sz w:val="22"/>
          <w:szCs w:val="22"/>
          <w:lang w:val="hr-HR"/>
        </w:rPr>
        <w:t>Program</w:t>
      </w:r>
      <w:r w:rsidR="004C04CB" w:rsidRPr="00C73EA1">
        <w:rPr>
          <w:rFonts w:asciiTheme="minorHAnsi" w:hAnsiTheme="minorHAnsi" w:cstheme="minorHAnsi"/>
          <w:b w:val="0"/>
          <w:sz w:val="22"/>
          <w:szCs w:val="22"/>
          <w:lang w:val="hr-HR"/>
        </w:rPr>
        <w:t xml:space="preserve"> </w:t>
      </w:r>
      <w:r w:rsidRPr="00C73EA1">
        <w:rPr>
          <w:rFonts w:asciiTheme="minorHAnsi" w:hAnsiTheme="minorHAnsi" w:cstheme="minorHAnsi"/>
          <w:b w:val="0"/>
          <w:sz w:val="22"/>
          <w:szCs w:val="22"/>
          <w:lang w:val="hr-HR"/>
        </w:rPr>
        <w:t>javnih potreba u kulturi u Gradu Požegi za 2024. godinu i konstatira da je Gradsko vijeće Grada Požege,</w:t>
      </w:r>
      <w:r w:rsidR="00626387" w:rsidRPr="00C73EA1">
        <w:rPr>
          <w:rFonts w:asciiTheme="minorHAnsi" w:hAnsiTheme="minorHAnsi" w:cstheme="minorHAnsi"/>
          <w:b w:val="0"/>
          <w:sz w:val="22"/>
          <w:szCs w:val="22"/>
          <w:lang w:val="hr-HR"/>
        </w:rPr>
        <w:t xml:space="preserve"> bez rasprave,</w:t>
      </w:r>
      <w:r w:rsidRPr="00C73EA1">
        <w:rPr>
          <w:rFonts w:asciiTheme="minorHAnsi" w:hAnsiTheme="minorHAnsi" w:cstheme="minorHAnsi"/>
          <w:b w:val="0"/>
          <w:sz w:val="22"/>
          <w:szCs w:val="22"/>
          <w:lang w:val="hr-HR"/>
        </w:rPr>
        <w:t xml:space="preserve"> većinom glasova (</w:t>
      </w:r>
      <w:r w:rsidR="00626387" w:rsidRPr="00C73EA1">
        <w:rPr>
          <w:rFonts w:asciiTheme="minorHAnsi" w:hAnsiTheme="minorHAnsi" w:cstheme="minorHAnsi"/>
          <w:b w:val="0"/>
          <w:sz w:val="22"/>
          <w:szCs w:val="22"/>
          <w:lang w:val="hr-HR"/>
        </w:rPr>
        <w:t>10</w:t>
      </w:r>
      <w:r w:rsidRPr="00C73EA1">
        <w:rPr>
          <w:rFonts w:asciiTheme="minorHAnsi" w:hAnsiTheme="minorHAnsi" w:cstheme="minorHAnsi"/>
          <w:b w:val="0"/>
          <w:sz w:val="22"/>
          <w:szCs w:val="22"/>
          <w:lang w:val="hr-HR"/>
        </w:rPr>
        <w:t xml:space="preserve"> </w:t>
      </w:r>
      <w:r w:rsidR="001B2914" w:rsidRPr="00C73EA1">
        <w:rPr>
          <w:rFonts w:asciiTheme="minorHAnsi" w:hAnsiTheme="minorHAnsi" w:cstheme="minorHAnsi"/>
          <w:b w:val="0"/>
          <w:sz w:val="22"/>
          <w:szCs w:val="22"/>
          <w:lang w:val="hr-HR"/>
        </w:rPr>
        <w:t xml:space="preserve">glasova </w:t>
      </w:r>
      <w:r w:rsidRPr="00C73EA1">
        <w:rPr>
          <w:rFonts w:asciiTheme="minorHAnsi" w:hAnsiTheme="minorHAnsi" w:cstheme="minorHAnsi"/>
          <w:b w:val="0"/>
          <w:sz w:val="22"/>
          <w:szCs w:val="22"/>
          <w:lang w:val="hr-HR"/>
        </w:rPr>
        <w:t>za,</w:t>
      </w:r>
      <w:r w:rsidR="001B2914" w:rsidRPr="00C73EA1">
        <w:rPr>
          <w:rFonts w:asciiTheme="minorHAnsi" w:hAnsiTheme="minorHAnsi" w:cstheme="minorHAnsi"/>
          <w:b w:val="0"/>
          <w:sz w:val="22"/>
          <w:szCs w:val="22"/>
          <w:lang w:val="hr-HR"/>
        </w:rPr>
        <w:t xml:space="preserve"> </w:t>
      </w:r>
      <w:r w:rsidR="00626387" w:rsidRPr="00C73EA1">
        <w:rPr>
          <w:rFonts w:asciiTheme="minorHAnsi" w:hAnsiTheme="minorHAnsi" w:cstheme="minorHAnsi"/>
          <w:b w:val="0"/>
          <w:sz w:val="22"/>
          <w:szCs w:val="22"/>
          <w:lang w:val="hr-HR"/>
        </w:rPr>
        <w:t>5</w:t>
      </w:r>
      <w:r w:rsidR="001B2914" w:rsidRPr="00C73EA1">
        <w:rPr>
          <w:rFonts w:asciiTheme="minorHAnsi" w:hAnsiTheme="minorHAnsi" w:cstheme="minorHAnsi"/>
          <w:b w:val="0"/>
          <w:sz w:val="22"/>
          <w:szCs w:val="22"/>
          <w:lang w:val="hr-HR"/>
        </w:rPr>
        <w:t xml:space="preserve"> glasova</w:t>
      </w:r>
      <w:r w:rsidRPr="00C73EA1">
        <w:rPr>
          <w:rFonts w:asciiTheme="minorHAnsi" w:hAnsiTheme="minorHAnsi" w:cstheme="minorHAnsi"/>
          <w:b w:val="0"/>
          <w:sz w:val="22"/>
          <w:szCs w:val="22"/>
          <w:lang w:val="hr-HR"/>
        </w:rPr>
        <w:t xml:space="preserve"> protiv,</w:t>
      </w:r>
      <w:r w:rsidR="001B2914" w:rsidRPr="00C73EA1">
        <w:rPr>
          <w:rFonts w:asciiTheme="minorHAnsi" w:hAnsiTheme="minorHAnsi" w:cstheme="minorHAnsi"/>
          <w:b w:val="0"/>
          <w:sz w:val="22"/>
          <w:szCs w:val="22"/>
          <w:lang w:val="hr-HR"/>
        </w:rPr>
        <w:t xml:space="preserve"> </w:t>
      </w:r>
      <w:r w:rsidR="00626387" w:rsidRPr="00C73EA1">
        <w:rPr>
          <w:rFonts w:asciiTheme="minorHAnsi" w:hAnsiTheme="minorHAnsi" w:cstheme="minorHAnsi"/>
          <w:b w:val="0"/>
          <w:sz w:val="22"/>
          <w:szCs w:val="22"/>
          <w:lang w:val="hr-HR"/>
        </w:rPr>
        <w:t>1</w:t>
      </w:r>
      <w:r w:rsidRPr="00C73EA1">
        <w:rPr>
          <w:rFonts w:asciiTheme="minorHAnsi" w:hAnsiTheme="minorHAnsi" w:cstheme="minorHAnsi"/>
          <w:b w:val="0"/>
          <w:sz w:val="22"/>
          <w:szCs w:val="22"/>
          <w:lang w:val="hr-HR"/>
        </w:rPr>
        <w:t xml:space="preserve"> suzdržan</w:t>
      </w:r>
      <w:r w:rsidR="001B2914" w:rsidRPr="00C73EA1">
        <w:rPr>
          <w:rFonts w:asciiTheme="minorHAnsi" w:hAnsiTheme="minorHAnsi" w:cstheme="minorHAnsi"/>
          <w:b w:val="0"/>
          <w:sz w:val="22"/>
          <w:szCs w:val="22"/>
          <w:lang w:val="hr-HR"/>
        </w:rPr>
        <w:t xml:space="preserve"> glas</w:t>
      </w:r>
      <w:r w:rsidRPr="00C73EA1">
        <w:rPr>
          <w:rFonts w:asciiTheme="minorHAnsi" w:hAnsiTheme="minorHAnsi" w:cstheme="minorHAnsi"/>
          <w:b w:val="0"/>
          <w:sz w:val="22"/>
          <w:szCs w:val="22"/>
          <w:lang w:val="hr-HR"/>
        </w:rPr>
        <w:t>) usvojilo</w:t>
      </w:r>
    </w:p>
    <w:p w14:paraId="169FD990" w14:textId="77777777" w:rsidR="00A04474" w:rsidRPr="00DE34CD" w:rsidRDefault="00A04474" w:rsidP="00A04474">
      <w:pPr>
        <w:autoSpaceDN w:val="0"/>
        <w:jc w:val="center"/>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P R O G R A M</w:t>
      </w:r>
    </w:p>
    <w:p w14:paraId="0D6A2B8D" w14:textId="77777777" w:rsidR="00A04474" w:rsidRPr="00DE34CD" w:rsidRDefault="00A04474" w:rsidP="00A04474">
      <w:pPr>
        <w:autoSpaceDN w:val="0"/>
        <w:spacing w:after="240"/>
        <w:jc w:val="center"/>
        <w:rPr>
          <w:rFonts w:asciiTheme="minorHAnsi" w:hAnsiTheme="minorHAnsi" w:cstheme="minorHAnsi"/>
          <w:b w:val="0"/>
          <w:sz w:val="22"/>
          <w:szCs w:val="22"/>
          <w:u w:val="single"/>
          <w:lang w:val="hr-HR"/>
        </w:rPr>
      </w:pPr>
      <w:r w:rsidRPr="00DE34CD">
        <w:rPr>
          <w:rFonts w:asciiTheme="minorHAnsi" w:hAnsiTheme="minorHAnsi" w:cstheme="minorHAnsi"/>
          <w:b w:val="0"/>
          <w:sz w:val="22"/>
          <w:szCs w:val="22"/>
          <w:lang w:val="hr-HR"/>
        </w:rPr>
        <w:t>javnih potreba u kulturi u Gradu Požegi za 2024. godinu</w:t>
      </w:r>
    </w:p>
    <w:p w14:paraId="3D158994" w14:textId="2542AF8D" w:rsidR="00A04474" w:rsidRPr="00DE34CD" w:rsidRDefault="00A04474" w:rsidP="00A04474">
      <w:pPr>
        <w:autoSpaceDN w:val="0"/>
        <w:spacing w:after="240"/>
        <w:jc w:val="center"/>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Članak 1.</w:t>
      </w:r>
    </w:p>
    <w:p w14:paraId="7E4BC5EF" w14:textId="77777777" w:rsidR="00A04474" w:rsidRPr="00DE34CD" w:rsidRDefault="00A04474" w:rsidP="00A04474">
      <w:pPr>
        <w:autoSpaceDN w:val="0"/>
        <w:spacing w:after="240"/>
        <w:ind w:firstLine="708"/>
        <w:jc w:val="both"/>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Programom javnih potreba u kulturi u Gradu Požegi za 2024. godinu (u nastavku teksta: Program) utvrđuju se djelatnosti, programi i projekti, aktivnosti i manifestacije u kulturi od značaja za Grad Požegu kao i za njegovu promociju na svim razinama međužupanijske i međunarodne suradnje.</w:t>
      </w:r>
    </w:p>
    <w:p w14:paraId="3BF5537E" w14:textId="77777777" w:rsidR="00A04474" w:rsidRPr="00DE34CD" w:rsidRDefault="00A04474" w:rsidP="00A04474">
      <w:pPr>
        <w:autoSpaceDN w:val="0"/>
        <w:spacing w:after="240"/>
        <w:jc w:val="center"/>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Članak 2.</w:t>
      </w:r>
    </w:p>
    <w:p w14:paraId="4D90D161" w14:textId="77777777" w:rsidR="00A04474" w:rsidRPr="00DE34CD" w:rsidRDefault="00A04474" w:rsidP="00A04474">
      <w:pPr>
        <w:autoSpaceDN w:val="0"/>
        <w:ind w:firstLine="708"/>
        <w:jc w:val="both"/>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 xml:space="preserve">Financijska sredstva za ostvarivanje ovoga Programa osigurana su u Proračunu Grada Požege za 2024. godinu u ukupnom iznosu 1.807.890,00 € za financiranje sljedećih javnih potreba u kulturi: </w:t>
      </w:r>
    </w:p>
    <w:p w14:paraId="47BD5074" w14:textId="77777777" w:rsidR="00A04474" w:rsidRPr="00DE34CD" w:rsidRDefault="00A04474" w:rsidP="00A04474">
      <w:pPr>
        <w:autoSpaceDN w:val="0"/>
        <w:ind w:left="993" w:hanging="425"/>
        <w:jc w:val="both"/>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I.</w:t>
      </w:r>
      <w:r w:rsidRPr="00DE34CD">
        <w:rPr>
          <w:rFonts w:asciiTheme="minorHAnsi" w:hAnsiTheme="minorHAnsi" w:cstheme="minorHAnsi"/>
          <w:b w:val="0"/>
          <w:sz w:val="22"/>
          <w:szCs w:val="22"/>
          <w:lang w:val="hr-HR"/>
        </w:rPr>
        <w:tab/>
        <w:t>Program djelatnosti udruga i društava u kulturi i ostala kulturna događanja i projekti</w:t>
      </w:r>
    </w:p>
    <w:p w14:paraId="44C4404A" w14:textId="77777777" w:rsidR="00A04474" w:rsidRPr="00DE34CD" w:rsidRDefault="00A04474" w:rsidP="00A04474">
      <w:pPr>
        <w:autoSpaceDN w:val="0"/>
        <w:ind w:left="993" w:hanging="425"/>
        <w:jc w:val="both"/>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II.</w:t>
      </w:r>
      <w:r w:rsidRPr="00DE34CD">
        <w:rPr>
          <w:rFonts w:asciiTheme="minorHAnsi" w:hAnsiTheme="minorHAnsi" w:cstheme="minorHAnsi"/>
          <w:b w:val="0"/>
          <w:sz w:val="22"/>
          <w:szCs w:val="22"/>
          <w:lang w:val="hr-HR"/>
        </w:rPr>
        <w:tab/>
        <w:t>Program ustanova u kulturi kojima je osnivač Grad Požega:</w:t>
      </w:r>
    </w:p>
    <w:p w14:paraId="37E34208" w14:textId="77777777" w:rsidR="00A04474" w:rsidRPr="00DE34CD" w:rsidRDefault="00A04474">
      <w:pPr>
        <w:pStyle w:val="Odlomakpopisa"/>
        <w:numPr>
          <w:ilvl w:val="0"/>
          <w:numId w:val="9"/>
        </w:numPr>
        <w:ind w:left="1276" w:hanging="283"/>
        <w:contextualSpacing/>
        <w:jc w:val="both"/>
        <w:textAlignment w:val="auto"/>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 xml:space="preserve">Gradski muzej Požega </w:t>
      </w:r>
    </w:p>
    <w:p w14:paraId="2468FD02" w14:textId="77777777" w:rsidR="00A04474" w:rsidRPr="00DE34CD" w:rsidRDefault="00A04474">
      <w:pPr>
        <w:pStyle w:val="Odlomakpopisa"/>
        <w:numPr>
          <w:ilvl w:val="0"/>
          <w:numId w:val="9"/>
        </w:numPr>
        <w:ind w:left="1276" w:hanging="283"/>
        <w:contextualSpacing/>
        <w:jc w:val="both"/>
        <w:textAlignment w:val="auto"/>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Gradska knjižnica Požega</w:t>
      </w:r>
    </w:p>
    <w:p w14:paraId="6ABEEFDE" w14:textId="77777777" w:rsidR="00A04474" w:rsidRPr="00DE34CD" w:rsidRDefault="00A04474">
      <w:pPr>
        <w:pStyle w:val="Odlomakpopisa"/>
        <w:numPr>
          <w:ilvl w:val="0"/>
          <w:numId w:val="9"/>
        </w:numPr>
        <w:spacing w:after="160"/>
        <w:ind w:left="1276" w:hanging="283"/>
        <w:contextualSpacing/>
        <w:jc w:val="both"/>
        <w:textAlignment w:val="auto"/>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Gradsko kazalište Požega.</w:t>
      </w:r>
    </w:p>
    <w:p w14:paraId="3A05160E" w14:textId="77777777" w:rsidR="00A04474" w:rsidRPr="00DE34CD" w:rsidRDefault="00A04474" w:rsidP="00A04474">
      <w:pPr>
        <w:autoSpaceDN w:val="0"/>
        <w:spacing w:after="240"/>
        <w:ind w:left="851" w:hanging="284"/>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I.</w:t>
      </w:r>
      <w:r w:rsidRPr="00DE34CD">
        <w:rPr>
          <w:rFonts w:asciiTheme="minorHAnsi" w:hAnsiTheme="minorHAnsi" w:cstheme="minorHAnsi"/>
          <w:b w:val="0"/>
          <w:sz w:val="22"/>
          <w:szCs w:val="22"/>
          <w:lang w:val="hr-HR"/>
        </w:rPr>
        <w:tab/>
        <w:t>PROGRAM DJELATNOSTI UDRUGA I DRUŠTAVA U KULTURI I OSTALA KULTURNA DOGAĐANJA</w:t>
      </w:r>
    </w:p>
    <w:p w14:paraId="702BDAF8" w14:textId="77777777" w:rsidR="00A04474" w:rsidRPr="00DE34CD" w:rsidRDefault="00A04474" w:rsidP="00A04474">
      <w:pPr>
        <w:autoSpaceDN w:val="0"/>
        <w:ind w:firstLine="708"/>
        <w:jc w:val="both"/>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Grad Požega će iz Proračuna za 2024. godinu za potrebe zadovoljavanja javnih potreba u kulturi, a koje s</w:t>
      </w:r>
      <w:r w:rsidRPr="00DE34CD">
        <w:rPr>
          <w:rFonts w:asciiTheme="minorHAnsi" w:hAnsiTheme="minorHAnsi" w:cstheme="minorHAnsi"/>
          <w:b w:val="0"/>
          <w:iCs/>
          <w:sz w:val="22"/>
          <w:szCs w:val="22"/>
          <w:lang w:val="hr-HR"/>
        </w:rPr>
        <w:t>e</w:t>
      </w:r>
      <w:r w:rsidRPr="00DE34CD">
        <w:rPr>
          <w:rFonts w:asciiTheme="minorHAnsi" w:hAnsiTheme="minorHAnsi" w:cstheme="minorHAnsi"/>
          <w:b w:val="0"/>
          <w:i/>
          <w:iCs/>
          <w:sz w:val="22"/>
          <w:szCs w:val="22"/>
          <w:lang w:val="hr-HR"/>
        </w:rPr>
        <w:t xml:space="preserve"> </w:t>
      </w:r>
      <w:r w:rsidRPr="00DE34CD">
        <w:rPr>
          <w:rFonts w:asciiTheme="minorHAnsi" w:hAnsiTheme="minorHAnsi" w:cstheme="minorHAnsi"/>
          <w:b w:val="0"/>
          <w:sz w:val="22"/>
          <w:szCs w:val="22"/>
          <w:lang w:val="hr-HR"/>
        </w:rPr>
        <w:t>odnose na kulturne projekte i djelovanje udruga i društava registriranih na području kulture u Gradu Požega sufinancirati osnovnu djelatnost udruga i programe koji će biti od interesa za Grad Požegu.</w:t>
      </w:r>
    </w:p>
    <w:p w14:paraId="5D7C4BA9" w14:textId="77777777" w:rsidR="00A04474" w:rsidRPr="00DE34CD" w:rsidRDefault="00A04474" w:rsidP="00A04474">
      <w:pPr>
        <w:autoSpaceDN w:val="0"/>
        <w:ind w:firstLine="708"/>
        <w:jc w:val="both"/>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Udruge i udruženja u kulturi, te kulturno - umjetnička društva organizirana su u skladu sa Zakonom o udrugama (Narodne novine, broj: 74/14., 70/17., 98/19. i 151/22.) i samostalne su u svom djelovanju i poslovanju. Sukladno zakonskoj osnovi, udrugama, odnosno društvima se iz proračunskih sredstava doznačavaju sredstva kao donacija uz obvezu dostavljanja obrazloženih programa po aktivnostima i projektima Upravnom odjelu za društvene djelatnosti Grada Požege, a na temelju javnog poziva, sukladno Odluci o financiranju programa i projekata udruga od interesa za opće dobro u Gradu Požegi (Službene novine Grada Požege, broj: 14/15. i 17/18.).</w:t>
      </w:r>
    </w:p>
    <w:p w14:paraId="046F7E12" w14:textId="77777777" w:rsidR="00A04474" w:rsidRPr="00DE34CD" w:rsidRDefault="00A04474" w:rsidP="00A04474">
      <w:pPr>
        <w:autoSpaceDN w:val="0"/>
        <w:ind w:left="142" w:firstLine="566"/>
        <w:jc w:val="both"/>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Program djelatnosti udruga i društava u kulturi i ostala kulturna događanja i projekti financirat će se u ukupnom iznosu 341.300,00 €, kako slijedi:</w:t>
      </w:r>
    </w:p>
    <w:p w14:paraId="44442CB0" w14:textId="77777777" w:rsidR="00A04474" w:rsidRPr="00DE34CD" w:rsidRDefault="00A04474">
      <w:pPr>
        <w:pStyle w:val="Odlomakpopisa"/>
        <w:numPr>
          <w:ilvl w:val="0"/>
          <w:numId w:val="10"/>
        </w:numPr>
        <w:spacing w:after="160"/>
        <w:ind w:left="709" w:hanging="283"/>
        <w:contextualSpacing/>
        <w:jc w:val="both"/>
        <w:textAlignment w:val="auto"/>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Program UDRUGE U KULTURI I OSTALA KULTURNA DOGAĐANJA financirat će se u iznosu 328.000,00 €.</w:t>
      </w:r>
    </w:p>
    <w:tbl>
      <w:tblPr>
        <w:tblStyle w:val="Reetkatablice"/>
        <w:tblW w:w="9640" w:type="dxa"/>
        <w:tblInd w:w="-289" w:type="dxa"/>
        <w:tblLook w:val="04A0" w:firstRow="1" w:lastRow="0" w:firstColumn="1" w:lastColumn="0" w:noHBand="0" w:noVBand="1"/>
      </w:tblPr>
      <w:tblGrid>
        <w:gridCol w:w="4018"/>
        <w:gridCol w:w="4063"/>
        <w:gridCol w:w="1559"/>
      </w:tblGrid>
      <w:tr w:rsidR="00A04474" w:rsidRPr="00DE34CD" w14:paraId="67D96C48" w14:textId="77777777" w:rsidTr="000A7ED2">
        <w:trPr>
          <w:trHeight w:val="433"/>
        </w:trPr>
        <w:tc>
          <w:tcPr>
            <w:tcW w:w="4018" w:type="dxa"/>
          </w:tcPr>
          <w:p w14:paraId="067345F7" w14:textId="77777777" w:rsidR="00A04474" w:rsidRPr="00DE34CD" w:rsidRDefault="00A04474" w:rsidP="000A7ED2">
            <w:pPr>
              <w:autoSpaceDN w:val="0"/>
              <w:jc w:val="center"/>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NAZIV PROJEKTA/AKTIVNOSTI</w:t>
            </w:r>
          </w:p>
        </w:tc>
        <w:tc>
          <w:tcPr>
            <w:tcW w:w="4063" w:type="dxa"/>
          </w:tcPr>
          <w:p w14:paraId="0F4FC909" w14:textId="77777777" w:rsidR="00A04474" w:rsidRPr="00DE34CD" w:rsidRDefault="00A04474" w:rsidP="000A7ED2">
            <w:pPr>
              <w:autoSpaceDN w:val="0"/>
              <w:jc w:val="center"/>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NAMJENA SREDSTAVA</w:t>
            </w:r>
          </w:p>
        </w:tc>
        <w:tc>
          <w:tcPr>
            <w:tcW w:w="1559" w:type="dxa"/>
          </w:tcPr>
          <w:p w14:paraId="02E00982" w14:textId="77777777" w:rsidR="00A04474" w:rsidRPr="00DE34CD" w:rsidRDefault="00A04474" w:rsidP="000A7ED2">
            <w:pPr>
              <w:autoSpaceDN w:val="0"/>
              <w:jc w:val="center"/>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IZNOS/€</w:t>
            </w:r>
          </w:p>
        </w:tc>
      </w:tr>
      <w:tr w:rsidR="00A04474" w:rsidRPr="00DE34CD" w14:paraId="7FF49127" w14:textId="77777777" w:rsidTr="000A7ED2">
        <w:tc>
          <w:tcPr>
            <w:tcW w:w="4018" w:type="dxa"/>
          </w:tcPr>
          <w:p w14:paraId="1B1BFEDF" w14:textId="77777777" w:rsidR="00A04474" w:rsidRPr="00DE34CD" w:rsidRDefault="00A04474" w:rsidP="000A7ED2">
            <w:pPr>
              <w:pStyle w:val="Odlomakpopisa"/>
              <w:ind w:left="0"/>
              <w:jc w:val="both"/>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 xml:space="preserve">DONACIJE UDRUGAMA U KULTURI </w:t>
            </w:r>
          </w:p>
        </w:tc>
        <w:tc>
          <w:tcPr>
            <w:tcW w:w="4063" w:type="dxa"/>
          </w:tcPr>
          <w:p w14:paraId="1C0D6D08" w14:textId="77777777" w:rsidR="00A04474" w:rsidRPr="00DE34CD" w:rsidRDefault="00A04474" w:rsidP="000A7ED2">
            <w:pPr>
              <w:autoSpaceDN w:val="0"/>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za rad i organizaciju priredbi i događanja</w:t>
            </w:r>
          </w:p>
          <w:p w14:paraId="4A1C9257" w14:textId="77777777" w:rsidR="00A04474" w:rsidRPr="00DE34CD" w:rsidRDefault="00A04474" w:rsidP="000A7ED2">
            <w:pPr>
              <w:autoSpaceDN w:val="0"/>
              <w:jc w:val="both"/>
              <w:rPr>
                <w:rFonts w:asciiTheme="minorHAnsi" w:hAnsiTheme="minorHAnsi" w:cstheme="minorHAnsi"/>
                <w:b w:val="0"/>
                <w:sz w:val="22"/>
                <w:szCs w:val="22"/>
                <w:lang w:val="hr-HR"/>
              </w:rPr>
            </w:pPr>
          </w:p>
        </w:tc>
        <w:tc>
          <w:tcPr>
            <w:tcW w:w="1559" w:type="dxa"/>
          </w:tcPr>
          <w:p w14:paraId="4526E38E" w14:textId="77777777" w:rsidR="00A04474" w:rsidRPr="00DE34CD" w:rsidRDefault="00A04474" w:rsidP="000A7ED2">
            <w:pPr>
              <w:autoSpaceDN w:val="0"/>
              <w:jc w:val="right"/>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40.000,00</w:t>
            </w:r>
          </w:p>
        </w:tc>
      </w:tr>
      <w:tr w:rsidR="00A04474" w:rsidRPr="00DE34CD" w14:paraId="4E601444" w14:textId="77777777" w:rsidTr="000A7ED2">
        <w:tc>
          <w:tcPr>
            <w:tcW w:w="4018" w:type="dxa"/>
          </w:tcPr>
          <w:p w14:paraId="64718BD0" w14:textId="77777777" w:rsidR="00A04474" w:rsidRPr="00DE34CD" w:rsidRDefault="00A04474" w:rsidP="000A7ED2">
            <w:pPr>
              <w:autoSpaceDN w:val="0"/>
              <w:jc w:val="both"/>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OSTALA KULTURNA DOGAĐANJA</w:t>
            </w:r>
          </w:p>
        </w:tc>
        <w:tc>
          <w:tcPr>
            <w:tcW w:w="4063" w:type="dxa"/>
          </w:tcPr>
          <w:p w14:paraId="730D9422" w14:textId="77777777" w:rsidR="00A04474" w:rsidRPr="00DE34CD" w:rsidRDefault="00A04474" w:rsidP="000A7ED2">
            <w:pPr>
              <w:autoSpaceDN w:val="0"/>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za rad i organizaciju ostalih priredbi i događanja:</w:t>
            </w:r>
          </w:p>
          <w:p w14:paraId="6AF8D9EE" w14:textId="77777777" w:rsidR="00A04474" w:rsidRPr="00DE34CD" w:rsidRDefault="00A04474" w:rsidP="000A7ED2">
            <w:pPr>
              <w:autoSpaceDN w:val="0"/>
              <w:jc w:val="both"/>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izdavanje knjiga i CD-a, izložbe, seminari, obilježavanje obljetnica i druge kulturne priredbe i manifestacije</w:t>
            </w:r>
          </w:p>
        </w:tc>
        <w:tc>
          <w:tcPr>
            <w:tcW w:w="1559" w:type="dxa"/>
          </w:tcPr>
          <w:p w14:paraId="67CD69C8" w14:textId="77777777" w:rsidR="00A04474" w:rsidRPr="00DE34CD" w:rsidRDefault="00A04474" w:rsidP="000A7ED2">
            <w:pPr>
              <w:autoSpaceDN w:val="0"/>
              <w:jc w:val="right"/>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12.000,00</w:t>
            </w:r>
          </w:p>
        </w:tc>
      </w:tr>
      <w:tr w:rsidR="00A04474" w:rsidRPr="00DE34CD" w14:paraId="41E48413" w14:textId="77777777" w:rsidTr="000A7ED2">
        <w:tc>
          <w:tcPr>
            <w:tcW w:w="4018" w:type="dxa"/>
          </w:tcPr>
          <w:p w14:paraId="56F66325" w14:textId="77777777" w:rsidR="00A04474" w:rsidRPr="00DE34CD" w:rsidRDefault="00A04474" w:rsidP="000A7ED2">
            <w:pPr>
              <w:autoSpaceDN w:val="0"/>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FOLKLORNA RIZNICA ZLATNE ŽICE SLAVONIJE</w:t>
            </w:r>
          </w:p>
        </w:tc>
        <w:tc>
          <w:tcPr>
            <w:tcW w:w="4063" w:type="dxa"/>
          </w:tcPr>
          <w:p w14:paraId="4546789A" w14:textId="77777777" w:rsidR="00A04474" w:rsidRPr="00DE34CD" w:rsidRDefault="00A04474" w:rsidP="000A7ED2">
            <w:pPr>
              <w:autoSpaceDN w:val="0"/>
              <w:jc w:val="both"/>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za organizaciju  folklorne večeri u sklopu festivala Zlatne žice Slavonije</w:t>
            </w:r>
          </w:p>
        </w:tc>
        <w:tc>
          <w:tcPr>
            <w:tcW w:w="1559" w:type="dxa"/>
          </w:tcPr>
          <w:p w14:paraId="3B8D96F2" w14:textId="77777777" w:rsidR="00A04474" w:rsidRPr="00DE34CD" w:rsidRDefault="00A04474" w:rsidP="000A7ED2">
            <w:pPr>
              <w:autoSpaceDN w:val="0"/>
              <w:jc w:val="right"/>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7.000,00</w:t>
            </w:r>
          </w:p>
        </w:tc>
      </w:tr>
      <w:tr w:rsidR="00A04474" w:rsidRPr="00DE34CD" w14:paraId="28BB2589" w14:textId="77777777" w:rsidTr="000A7ED2">
        <w:tc>
          <w:tcPr>
            <w:tcW w:w="4018" w:type="dxa"/>
          </w:tcPr>
          <w:p w14:paraId="76ABB5A6" w14:textId="77777777" w:rsidR="00A04474" w:rsidRPr="00DE34CD" w:rsidRDefault="00A04474" w:rsidP="000A7ED2">
            <w:pPr>
              <w:autoSpaceDN w:val="0"/>
              <w:jc w:val="both"/>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ZLATNE ŽICE SLAVONIJE</w:t>
            </w:r>
          </w:p>
        </w:tc>
        <w:tc>
          <w:tcPr>
            <w:tcW w:w="4063" w:type="dxa"/>
          </w:tcPr>
          <w:p w14:paraId="34649EF6" w14:textId="77777777" w:rsidR="00A04474" w:rsidRPr="00DE34CD" w:rsidRDefault="00A04474" w:rsidP="000A7ED2">
            <w:pPr>
              <w:autoSpaceDN w:val="0"/>
              <w:jc w:val="both"/>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za organizaciju festivala</w:t>
            </w:r>
          </w:p>
        </w:tc>
        <w:tc>
          <w:tcPr>
            <w:tcW w:w="1559" w:type="dxa"/>
          </w:tcPr>
          <w:p w14:paraId="13330E60" w14:textId="77777777" w:rsidR="00A04474" w:rsidRPr="00DE34CD" w:rsidRDefault="00A04474" w:rsidP="000A7ED2">
            <w:pPr>
              <w:autoSpaceDN w:val="0"/>
              <w:jc w:val="right"/>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225.000,00</w:t>
            </w:r>
          </w:p>
        </w:tc>
      </w:tr>
      <w:tr w:rsidR="00A04474" w:rsidRPr="00DE34CD" w14:paraId="7D0F2B98" w14:textId="77777777" w:rsidTr="000A7ED2">
        <w:tc>
          <w:tcPr>
            <w:tcW w:w="4018" w:type="dxa"/>
          </w:tcPr>
          <w:p w14:paraId="2E9BB623" w14:textId="77777777" w:rsidR="00A04474" w:rsidRPr="00DE34CD" w:rsidRDefault="00A04474" w:rsidP="000A7ED2">
            <w:pPr>
              <w:autoSpaceDN w:val="0"/>
              <w:jc w:val="both"/>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lastRenderedPageBreak/>
              <w:t>URBAN FESTIVAL</w:t>
            </w:r>
          </w:p>
        </w:tc>
        <w:tc>
          <w:tcPr>
            <w:tcW w:w="4063" w:type="dxa"/>
          </w:tcPr>
          <w:p w14:paraId="26A72D7D" w14:textId="77777777" w:rsidR="00A04474" w:rsidRPr="00DE34CD" w:rsidRDefault="00A04474" w:rsidP="000A7ED2">
            <w:pPr>
              <w:autoSpaceDN w:val="0"/>
              <w:jc w:val="both"/>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za organizaciju festivala urbane glazbe Udruzi Big Band</w:t>
            </w:r>
          </w:p>
        </w:tc>
        <w:tc>
          <w:tcPr>
            <w:tcW w:w="1559" w:type="dxa"/>
          </w:tcPr>
          <w:p w14:paraId="7688E6E7" w14:textId="77777777" w:rsidR="00A04474" w:rsidRPr="00DE34CD" w:rsidRDefault="00A04474" w:rsidP="000A7ED2">
            <w:pPr>
              <w:autoSpaceDN w:val="0"/>
              <w:jc w:val="right"/>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40.000,00</w:t>
            </w:r>
          </w:p>
        </w:tc>
      </w:tr>
      <w:tr w:rsidR="00A04474" w:rsidRPr="00DE34CD" w14:paraId="0FB85351" w14:textId="77777777" w:rsidTr="000A7ED2">
        <w:tc>
          <w:tcPr>
            <w:tcW w:w="4018" w:type="dxa"/>
          </w:tcPr>
          <w:p w14:paraId="4A0853D7" w14:textId="77777777" w:rsidR="00A04474" w:rsidRPr="00DE34CD" w:rsidRDefault="00A04474" w:rsidP="000A7ED2">
            <w:pPr>
              <w:autoSpaceDN w:val="0"/>
              <w:jc w:val="both"/>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DANCE WORLD KUP</w:t>
            </w:r>
          </w:p>
        </w:tc>
        <w:tc>
          <w:tcPr>
            <w:tcW w:w="4063" w:type="dxa"/>
          </w:tcPr>
          <w:p w14:paraId="3C852F0E" w14:textId="77777777" w:rsidR="00A04474" w:rsidRPr="00DE34CD" w:rsidRDefault="00A04474" w:rsidP="000A7ED2">
            <w:pPr>
              <w:autoSpaceDN w:val="0"/>
              <w:jc w:val="both"/>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za organizaciju plesnog kupa i kvalifikacija Plesnom klubu Boa</w:t>
            </w:r>
          </w:p>
        </w:tc>
        <w:tc>
          <w:tcPr>
            <w:tcW w:w="1559" w:type="dxa"/>
          </w:tcPr>
          <w:p w14:paraId="5C6AFEA8" w14:textId="77777777" w:rsidR="00A04474" w:rsidRPr="00DE34CD" w:rsidRDefault="00A04474" w:rsidP="000A7ED2">
            <w:pPr>
              <w:autoSpaceDN w:val="0"/>
              <w:jc w:val="right"/>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4.000,00</w:t>
            </w:r>
          </w:p>
        </w:tc>
      </w:tr>
    </w:tbl>
    <w:p w14:paraId="2D610D90" w14:textId="77777777" w:rsidR="00A04474" w:rsidRPr="00DE34CD" w:rsidRDefault="00A04474">
      <w:pPr>
        <w:pStyle w:val="Odlomakpopisa"/>
        <w:numPr>
          <w:ilvl w:val="0"/>
          <w:numId w:val="10"/>
        </w:numPr>
        <w:spacing w:before="240" w:after="160"/>
        <w:ind w:left="851" w:hanging="284"/>
        <w:contextualSpacing/>
        <w:jc w:val="both"/>
        <w:textAlignment w:val="auto"/>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Program ZNANSTVENO ISTRAŽIVAČKI I UMJETNIČKI RAD financirat će se u iznosu 13.300,00 €.</w:t>
      </w:r>
    </w:p>
    <w:tbl>
      <w:tblPr>
        <w:tblStyle w:val="Reetkatablice"/>
        <w:tblW w:w="9640" w:type="dxa"/>
        <w:tblInd w:w="-289" w:type="dxa"/>
        <w:tblLook w:val="04A0" w:firstRow="1" w:lastRow="0" w:firstColumn="1" w:lastColumn="0" w:noHBand="0" w:noVBand="1"/>
      </w:tblPr>
      <w:tblGrid>
        <w:gridCol w:w="4018"/>
        <w:gridCol w:w="4063"/>
        <w:gridCol w:w="1559"/>
      </w:tblGrid>
      <w:tr w:rsidR="00A04474" w:rsidRPr="00DE34CD" w14:paraId="74611D25" w14:textId="77777777" w:rsidTr="000A7ED2">
        <w:trPr>
          <w:trHeight w:val="389"/>
        </w:trPr>
        <w:tc>
          <w:tcPr>
            <w:tcW w:w="4018" w:type="dxa"/>
          </w:tcPr>
          <w:p w14:paraId="7F521D8F" w14:textId="77777777" w:rsidR="00A04474" w:rsidRPr="00DE34CD" w:rsidRDefault="00A04474" w:rsidP="000A7ED2">
            <w:pPr>
              <w:autoSpaceDN w:val="0"/>
              <w:jc w:val="center"/>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NAZIV PROJEKTA/AKTIVNOSTI</w:t>
            </w:r>
          </w:p>
        </w:tc>
        <w:tc>
          <w:tcPr>
            <w:tcW w:w="4063" w:type="dxa"/>
          </w:tcPr>
          <w:p w14:paraId="0C44E566" w14:textId="77777777" w:rsidR="00A04474" w:rsidRPr="00DE34CD" w:rsidRDefault="00A04474" w:rsidP="000A7ED2">
            <w:pPr>
              <w:autoSpaceDN w:val="0"/>
              <w:jc w:val="center"/>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NAMJENA SREDSTAVA</w:t>
            </w:r>
          </w:p>
        </w:tc>
        <w:tc>
          <w:tcPr>
            <w:tcW w:w="1559" w:type="dxa"/>
          </w:tcPr>
          <w:p w14:paraId="4A2123A4" w14:textId="77777777" w:rsidR="00A04474" w:rsidRPr="00DE34CD" w:rsidRDefault="00A04474" w:rsidP="000A7ED2">
            <w:pPr>
              <w:autoSpaceDN w:val="0"/>
              <w:jc w:val="center"/>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IZNOS/€</w:t>
            </w:r>
          </w:p>
        </w:tc>
      </w:tr>
      <w:tr w:rsidR="00A04474" w:rsidRPr="00DE34CD" w14:paraId="6F7EE626" w14:textId="77777777" w:rsidTr="000A7ED2">
        <w:trPr>
          <w:trHeight w:val="1020"/>
        </w:trPr>
        <w:tc>
          <w:tcPr>
            <w:tcW w:w="4018" w:type="dxa"/>
          </w:tcPr>
          <w:p w14:paraId="4CA81B16" w14:textId="77777777" w:rsidR="00A04474" w:rsidRPr="00DE34CD" w:rsidRDefault="00A04474" w:rsidP="000A7ED2">
            <w:pPr>
              <w:pStyle w:val="Odlomakpopisa"/>
              <w:ind w:left="38"/>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ZAVOD ZA ZNANSTVENO -ISTRAŽIVAČKI I UMJETNIČKI RAD HRVATSKE AKADEMIJE ZNANOSTI I UMJETNOSTI</w:t>
            </w:r>
          </w:p>
        </w:tc>
        <w:tc>
          <w:tcPr>
            <w:tcW w:w="4063" w:type="dxa"/>
          </w:tcPr>
          <w:p w14:paraId="68240490" w14:textId="77777777" w:rsidR="00A04474" w:rsidRPr="00DE34CD" w:rsidRDefault="00A04474" w:rsidP="000A7ED2">
            <w:pPr>
              <w:autoSpaceDN w:val="0"/>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 xml:space="preserve">za rad </w:t>
            </w:r>
          </w:p>
        </w:tc>
        <w:tc>
          <w:tcPr>
            <w:tcW w:w="1559" w:type="dxa"/>
          </w:tcPr>
          <w:p w14:paraId="48D005E4" w14:textId="77777777" w:rsidR="00A04474" w:rsidRPr="00DE34CD" w:rsidRDefault="00A04474" w:rsidP="000A7ED2">
            <w:pPr>
              <w:autoSpaceDN w:val="0"/>
              <w:jc w:val="right"/>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13.300,00</w:t>
            </w:r>
          </w:p>
        </w:tc>
      </w:tr>
    </w:tbl>
    <w:p w14:paraId="72503657" w14:textId="77777777" w:rsidR="00A04474" w:rsidRPr="00DE34CD" w:rsidRDefault="00A04474" w:rsidP="00A04474">
      <w:pPr>
        <w:autoSpaceDN w:val="0"/>
        <w:spacing w:before="240"/>
        <w:ind w:left="851" w:hanging="284"/>
        <w:jc w:val="both"/>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II.</w:t>
      </w:r>
      <w:r w:rsidRPr="00DE34CD">
        <w:rPr>
          <w:rFonts w:asciiTheme="minorHAnsi" w:hAnsiTheme="minorHAnsi" w:cstheme="minorHAnsi"/>
          <w:b w:val="0"/>
          <w:sz w:val="22"/>
          <w:szCs w:val="22"/>
          <w:lang w:val="hr-HR"/>
        </w:rPr>
        <w:tab/>
        <w:t>PROGRAM USTANOVA U KULTURI KOJIMA JE OSNIVAČ GRAD POŽEGA</w:t>
      </w:r>
    </w:p>
    <w:p w14:paraId="0A418F3C" w14:textId="77777777" w:rsidR="00A04474" w:rsidRPr="00DE34CD" w:rsidRDefault="00A04474" w:rsidP="00A04474">
      <w:pPr>
        <w:autoSpaceDN w:val="0"/>
        <w:ind w:left="-142" w:firstLine="850"/>
        <w:jc w:val="both"/>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 xml:space="preserve">Na području Grada Požege djeluju tri ustanove u kulturi, i to: Gradski muzej Požega, Gradska knjižnica Požega i Gradsko kazalište Požega, kojima je Grad osnivač, te za koje se sredstva osiguravaju kroz Program javnih potreba u kulturi, sukladno članku 5. Zakona o kulturnim vijećima i financiranju javnih potreba u kulturi (Narodne novine, broj: 83/22.). </w:t>
      </w:r>
    </w:p>
    <w:p w14:paraId="1020AC5E" w14:textId="77777777" w:rsidR="00A04474" w:rsidRPr="00DE34CD" w:rsidRDefault="00A04474" w:rsidP="00A04474">
      <w:pPr>
        <w:autoSpaceDN w:val="0"/>
        <w:ind w:left="-142" w:firstLine="850"/>
        <w:jc w:val="both"/>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Prethodno navedene ustanove osnovane su na temelju Zakona o ustanovama (Narodne novine, broj: 76/93., 29/97., 47/99., 35/08., 127/19. i 151/22.), a obavljaju osnovnu djelatnost u skladu sa Zakonom o upravljanju javnim ustanovama u kulturi (Narodne novine, broj: 96/01. i 98/19.), Zakonom o muzejima (Narodne novine, broj: 61/18., 98/19. i 114/22.), Zakonom o knjižnicama i knjižničnoj djelatnosti (Narodne novine, broj: 17/19., 98/19. i 114/22.) i Zakonom o kazalištima (Narodne novine, broj: 23/23.).</w:t>
      </w:r>
    </w:p>
    <w:p w14:paraId="50815522" w14:textId="77777777" w:rsidR="00A04474" w:rsidRPr="00DE34CD" w:rsidRDefault="00A04474" w:rsidP="00A04474">
      <w:pPr>
        <w:autoSpaceDN w:val="0"/>
        <w:spacing w:after="240"/>
        <w:ind w:firstLine="708"/>
        <w:jc w:val="both"/>
        <w:rPr>
          <w:rFonts w:asciiTheme="minorHAnsi" w:hAnsiTheme="minorHAnsi" w:cstheme="minorHAnsi"/>
          <w:b w:val="0"/>
          <w:sz w:val="22"/>
          <w:szCs w:val="22"/>
          <w:lang w:val="hr-HR" w:eastAsia="en-GB"/>
        </w:rPr>
      </w:pPr>
      <w:r w:rsidRPr="00DE34CD">
        <w:rPr>
          <w:rFonts w:asciiTheme="minorHAnsi" w:hAnsiTheme="minorHAnsi" w:cstheme="minorHAnsi"/>
          <w:b w:val="0"/>
          <w:sz w:val="22"/>
          <w:szCs w:val="22"/>
          <w:lang w:val="hr-HR" w:eastAsia="en-GB"/>
        </w:rPr>
        <w:t>Program ustanova u kulturi kojima je osnivač Grad Požega financirat će se u iznosu od 1.466.590,00 €.</w:t>
      </w:r>
    </w:p>
    <w:tbl>
      <w:tblPr>
        <w:tblW w:w="9495" w:type="dxa"/>
        <w:jc w:val="center"/>
        <w:tblLayout w:type="fixed"/>
        <w:tblLook w:val="04A0" w:firstRow="1" w:lastRow="0" w:firstColumn="1" w:lastColumn="0" w:noHBand="0" w:noVBand="1"/>
      </w:tblPr>
      <w:tblGrid>
        <w:gridCol w:w="2548"/>
        <w:gridCol w:w="3968"/>
        <w:gridCol w:w="1701"/>
        <w:gridCol w:w="1278"/>
      </w:tblGrid>
      <w:tr w:rsidR="00A04474" w:rsidRPr="00DE34CD" w14:paraId="3CEFABB5" w14:textId="77777777" w:rsidTr="000A7ED2">
        <w:trPr>
          <w:trHeight w:val="340"/>
          <w:jc w:val="center"/>
        </w:trPr>
        <w:tc>
          <w:tcPr>
            <w:tcW w:w="2548" w:type="dxa"/>
            <w:tcBorders>
              <w:top w:val="single" w:sz="4" w:space="0" w:color="000000"/>
              <w:left w:val="single" w:sz="4" w:space="0" w:color="000000"/>
              <w:bottom w:val="single" w:sz="4" w:space="0" w:color="000000"/>
              <w:right w:val="nil"/>
            </w:tcBorders>
            <w:vAlign w:val="center"/>
            <w:hideMark/>
          </w:tcPr>
          <w:p w14:paraId="0CABE208" w14:textId="77777777" w:rsidR="00A04474" w:rsidRPr="00DE34CD" w:rsidRDefault="00A04474" w:rsidP="000A7ED2">
            <w:pPr>
              <w:autoSpaceDN w:val="0"/>
              <w:rPr>
                <w:rFonts w:asciiTheme="minorHAnsi" w:hAnsiTheme="minorHAnsi" w:cstheme="minorHAnsi"/>
                <w:b w:val="0"/>
                <w:sz w:val="22"/>
                <w:szCs w:val="22"/>
                <w:lang w:val="hr-HR" w:eastAsia="zh-CN"/>
              </w:rPr>
            </w:pPr>
            <w:r w:rsidRPr="00DE34CD">
              <w:rPr>
                <w:rFonts w:asciiTheme="minorHAnsi" w:hAnsiTheme="minorHAnsi" w:cstheme="minorHAnsi"/>
                <w:b w:val="0"/>
                <w:sz w:val="22"/>
                <w:szCs w:val="22"/>
                <w:lang w:val="hr-HR" w:eastAsia="en-GB"/>
              </w:rPr>
              <w:t>NAZIV PRORAČUNSKOG KORISNIKA</w:t>
            </w:r>
          </w:p>
        </w:tc>
        <w:tc>
          <w:tcPr>
            <w:tcW w:w="5669" w:type="dxa"/>
            <w:gridSpan w:val="2"/>
            <w:tcBorders>
              <w:top w:val="single" w:sz="4" w:space="0" w:color="000000"/>
              <w:left w:val="single" w:sz="4" w:space="0" w:color="000000"/>
              <w:bottom w:val="single" w:sz="4" w:space="0" w:color="auto"/>
              <w:right w:val="nil"/>
            </w:tcBorders>
            <w:vAlign w:val="center"/>
            <w:hideMark/>
          </w:tcPr>
          <w:p w14:paraId="390AF6DE" w14:textId="77777777" w:rsidR="00A04474" w:rsidRPr="00DE34CD" w:rsidRDefault="00A04474" w:rsidP="000A7ED2">
            <w:pPr>
              <w:autoSpaceDN w:val="0"/>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eastAsia="en-GB"/>
              </w:rPr>
              <w:t>IZVOR FINANCIRANJA/NAMJENA SREDSTAVA/€</w:t>
            </w:r>
          </w:p>
        </w:tc>
        <w:tc>
          <w:tcPr>
            <w:tcW w:w="1278" w:type="dxa"/>
            <w:tcBorders>
              <w:top w:val="single" w:sz="4" w:space="0" w:color="000000"/>
              <w:left w:val="single" w:sz="4" w:space="0" w:color="000000"/>
              <w:bottom w:val="single" w:sz="4" w:space="0" w:color="000000"/>
              <w:right w:val="single" w:sz="4" w:space="0" w:color="000000"/>
            </w:tcBorders>
            <w:vAlign w:val="center"/>
            <w:hideMark/>
          </w:tcPr>
          <w:p w14:paraId="74AD71B2" w14:textId="77777777" w:rsidR="00A04474" w:rsidRPr="00DE34CD" w:rsidRDefault="00A04474" w:rsidP="000A7ED2">
            <w:pPr>
              <w:autoSpaceDN w:val="0"/>
              <w:jc w:val="right"/>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eastAsia="en-GB"/>
              </w:rPr>
              <w:t>IZNOS/€</w:t>
            </w:r>
          </w:p>
        </w:tc>
      </w:tr>
      <w:tr w:rsidR="00A04474" w:rsidRPr="00DE34CD" w14:paraId="207058F3" w14:textId="77777777" w:rsidTr="000A7ED2">
        <w:trPr>
          <w:trHeight w:val="340"/>
          <w:jc w:val="center"/>
        </w:trPr>
        <w:tc>
          <w:tcPr>
            <w:tcW w:w="2548" w:type="dxa"/>
            <w:vMerge w:val="restart"/>
            <w:tcBorders>
              <w:top w:val="single" w:sz="4" w:space="0" w:color="000000"/>
              <w:left w:val="single" w:sz="4" w:space="0" w:color="000000"/>
              <w:right w:val="single" w:sz="4" w:space="0" w:color="auto"/>
            </w:tcBorders>
            <w:vAlign w:val="center"/>
            <w:hideMark/>
          </w:tcPr>
          <w:p w14:paraId="519B03E9" w14:textId="77777777" w:rsidR="00A04474" w:rsidRPr="00DE34CD" w:rsidRDefault="00A04474" w:rsidP="000A7ED2">
            <w:pPr>
              <w:autoSpaceDN w:val="0"/>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eastAsia="en-GB"/>
              </w:rPr>
              <w:t>GRADSKI MUZEJ POŽEGA</w:t>
            </w:r>
          </w:p>
        </w:tc>
        <w:tc>
          <w:tcPr>
            <w:tcW w:w="3968" w:type="dxa"/>
            <w:tcBorders>
              <w:top w:val="single" w:sz="4" w:space="0" w:color="auto"/>
              <w:left w:val="single" w:sz="4" w:space="0" w:color="auto"/>
            </w:tcBorders>
            <w:vAlign w:val="center"/>
          </w:tcPr>
          <w:p w14:paraId="42F1F496" w14:textId="77777777" w:rsidR="00A04474" w:rsidRPr="00DE34CD" w:rsidRDefault="00A04474" w:rsidP="000A7ED2">
            <w:pPr>
              <w:autoSpaceDN w:val="0"/>
              <w:rPr>
                <w:rFonts w:asciiTheme="minorHAnsi" w:hAnsiTheme="minorHAnsi" w:cstheme="minorHAnsi"/>
                <w:b w:val="0"/>
                <w:i/>
                <w:iCs/>
                <w:sz w:val="22"/>
                <w:szCs w:val="22"/>
                <w:u w:val="single"/>
                <w:lang w:val="hr-HR"/>
              </w:rPr>
            </w:pPr>
            <w:r w:rsidRPr="00DE34CD">
              <w:rPr>
                <w:rFonts w:asciiTheme="minorHAnsi" w:hAnsiTheme="minorHAnsi" w:cstheme="minorHAnsi"/>
                <w:b w:val="0"/>
                <w:i/>
                <w:iCs/>
                <w:sz w:val="22"/>
                <w:szCs w:val="22"/>
                <w:u w:val="single"/>
                <w:lang w:val="hr-HR"/>
              </w:rPr>
              <w:t>Sredstva iz izvora Grad iznose:</w:t>
            </w:r>
          </w:p>
        </w:tc>
        <w:tc>
          <w:tcPr>
            <w:tcW w:w="1701" w:type="dxa"/>
            <w:tcBorders>
              <w:top w:val="single" w:sz="4" w:space="0" w:color="auto"/>
              <w:right w:val="single" w:sz="4" w:space="0" w:color="auto"/>
            </w:tcBorders>
            <w:vAlign w:val="center"/>
          </w:tcPr>
          <w:p w14:paraId="5740EA65" w14:textId="77777777" w:rsidR="00A04474" w:rsidRPr="00DE34CD" w:rsidRDefault="00A04474" w:rsidP="000A7ED2">
            <w:pPr>
              <w:autoSpaceDN w:val="0"/>
              <w:jc w:val="right"/>
              <w:rPr>
                <w:rFonts w:asciiTheme="minorHAnsi" w:hAnsiTheme="minorHAnsi" w:cstheme="minorHAnsi"/>
                <w:b w:val="0"/>
                <w:i/>
                <w:iCs/>
                <w:sz w:val="22"/>
                <w:szCs w:val="22"/>
                <w:u w:val="single"/>
                <w:lang w:val="hr-HR"/>
              </w:rPr>
            </w:pPr>
            <w:r w:rsidRPr="00DE34CD">
              <w:rPr>
                <w:rFonts w:asciiTheme="minorHAnsi" w:hAnsiTheme="minorHAnsi" w:cstheme="minorHAnsi"/>
                <w:b w:val="0"/>
                <w:i/>
                <w:iCs/>
                <w:sz w:val="22"/>
                <w:szCs w:val="22"/>
                <w:u w:val="single"/>
                <w:lang w:val="hr-HR"/>
              </w:rPr>
              <w:t>401.700,00</w:t>
            </w:r>
          </w:p>
        </w:tc>
        <w:tc>
          <w:tcPr>
            <w:tcW w:w="1278" w:type="dxa"/>
            <w:vMerge w:val="restart"/>
            <w:tcBorders>
              <w:top w:val="single" w:sz="4" w:space="0" w:color="000000"/>
              <w:left w:val="single" w:sz="4" w:space="0" w:color="auto"/>
              <w:right w:val="single" w:sz="4" w:space="0" w:color="000000"/>
            </w:tcBorders>
            <w:vAlign w:val="center"/>
            <w:hideMark/>
          </w:tcPr>
          <w:p w14:paraId="706CFE9A" w14:textId="77777777" w:rsidR="00A04474" w:rsidRPr="00DE34CD" w:rsidRDefault="00A04474" w:rsidP="000A7ED2">
            <w:pPr>
              <w:autoSpaceDN w:val="0"/>
              <w:jc w:val="right"/>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eastAsia="en-GB"/>
              </w:rPr>
              <w:t>506.830,00</w:t>
            </w:r>
          </w:p>
        </w:tc>
      </w:tr>
      <w:tr w:rsidR="00A04474" w:rsidRPr="00DE34CD" w14:paraId="53A3FB0D" w14:textId="77777777" w:rsidTr="000A7ED2">
        <w:trPr>
          <w:trHeight w:val="340"/>
          <w:jc w:val="center"/>
        </w:trPr>
        <w:tc>
          <w:tcPr>
            <w:tcW w:w="2548" w:type="dxa"/>
            <w:vMerge/>
            <w:tcBorders>
              <w:left w:val="single" w:sz="4" w:space="0" w:color="000000"/>
              <w:right w:val="single" w:sz="4" w:space="0" w:color="auto"/>
            </w:tcBorders>
          </w:tcPr>
          <w:p w14:paraId="111137A0" w14:textId="77777777" w:rsidR="00A04474" w:rsidRPr="00DE34CD" w:rsidRDefault="00A04474" w:rsidP="000A7ED2">
            <w:pPr>
              <w:autoSpaceDN w:val="0"/>
              <w:rPr>
                <w:rFonts w:asciiTheme="minorHAnsi" w:hAnsiTheme="minorHAnsi" w:cstheme="minorHAnsi"/>
                <w:b w:val="0"/>
                <w:sz w:val="22"/>
                <w:szCs w:val="22"/>
                <w:lang w:val="hr-HR" w:eastAsia="en-GB"/>
              </w:rPr>
            </w:pPr>
          </w:p>
        </w:tc>
        <w:tc>
          <w:tcPr>
            <w:tcW w:w="3968" w:type="dxa"/>
            <w:tcBorders>
              <w:left w:val="single" w:sz="4" w:space="0" w:color="auto"/>
            </w:tcBorders>
            <w:vAlign w:val="center"/>
          </w:tcPr>
          <w:p w14:paraId="5C8FA454" w14:textId="77777777" w:rsidR="00A04474" w:rsidRPr="00DE34CD" w:rsidRDefault="00A04474" w:rsidP="000A7ED2">
            <w:pPr>
              <w:autoSpaceDN w:val="0"/>
              <w:rPr>
                <w:rFonts w:asciiTheme="minorHAnsi" w:hAnsiTheme="minorHAnsi" w:cstheme="minorHAnsi"/>
                <w:b w:val="0"/>
                <w:i/>
                <w:iCs/>
                <w:sz w:val="22"/>
                <w:szCs w:val="22"/>
                <w:u w:val="single"/>
                <w:lang w:val="hr-HR"/>
              </w:rPr>
            </w:pPr>
            <w:r w:rsidRPr="00DE34CD">
              <w:rPr>
                <w:rFonts w:asciiTheme="minorHAnsi" w:hAnsiTheme="minorHAnsi" w:cstheme="minorHAnsi"/>
                <w:b w:val="0"/>
                <w:i/>
                <w:iCs/>
                <w:sz w:val="22"/>
                <w:szCs w:val="22"/>
                <w:u w:val="single"/>
                <w:lang w:val="hr-HR"/>
              </w:rPr>
              <w:t xml:space="preserve">Sredstva iz ostalih izvora iznose: </w:t>
            </w:r>
          </w:p>
        </w:tc>
        <w:tc>
          <w:tcPr>
            <w:tcW w:w="1701" w:type="dxa"/>
            <w:tcBorders>
              <w:right w:val="single" w:sz="4" w:space="0" w:color="auto"/>
            </w:tcBorders>
            <w:vAlign w:val="center"/>
          </w:tcPr>
          <w:p w14:paraId="0DA014FE" w14:textId="77777777" w:rsidR="00A04474" w:rsidRPr="00DE34CD" w:rsidRDefault="00A04474" w:rsidP="000A7ED2">
            <w:pPr>
              <w:autoSpaceDN w:val="0"/>
              <w:jc w:val="right"/>
              <w:rPr>
                <w:rFonts w:asciiTheme="minorHAnsi" w:hAnsiTheme="minorHAnsi" w:cstheme="minorHAnsi"/>
                <w:b w:val="0"/>
                <w:i/>
                <w:iCs/>
                <w:sz w:val="22"/>
                <w:szCs w:val="22"/>
                <w:u w:val="single"/>
                <w:lang w:val="hr-HR"/>
              </w:rPr>
            </w:pPr>
            <w:r w:rsidRPr="00DE34CD">
              <w:rPr>
                <w:rFonts w:asciiTheme="minorHAnsi" w:hAnsiTheme="minorHAnsi" w:cstheme="minorHAnsi"/>
                <w:b w:val="0"/>
                <w:i/>
                <w:iCs/>
                <w:sz w:val="22"/>
                <w:szCs w:val="22"/>
                <w:u w:val="single"/>
                <w:lang w:val="hr-HR"/>
              </w:rPr>
              <w:t>105.130,00</w:t>
            </w:r>
          </w:p>
        </w:tc>
        <w:tc>
          <w:tcPr>
            <w:tcW w:w="1278" w:type="dxa"/>
            <w:vMerge/>
            <w:tcBorders>
              <w:left w:val="single" w:sz="4" w:space="0" w:color="auto"/>
              <w:right w:val="single" w:sz="4" w:space="0" w:color="000000"/>
            </w:tcBorders>
          </w:tcPr>
          <w:p w14:paraId="51520C05" w14:textId="77777777" w:rsidR="00A04474" w:rsidRPr="00DE34CD" w:rsidRDefault="00A04474" w:rsidP="000A7ED2">
            <w:pPr>
              <w:autoSpaceDN w:val="0"/>
              <w:jc w:val="right"/>
              <w:rPr>
                <w:rFonts w:asciiTheme="minorHAnsi" w:hAnsiTheme="minorHAnsi" w:cstheme="minorHAnsi"/>
                <w:b w:val="0"/>
                <w:sz w:val="22"/>
                <w:szCs w:val="22"/>
                <w:lang w:val="hr-HR" w:eastAsia="en-GB"/>
              </w:rPr>
            </w:pPr>
          </w:p>
        </w:tc>
      </w:tr>
      <w:tr w:rsidR="00A04474" w:rsidRPr="00DE34CD" w14:paraId="401F5462" w14:textId="77777777" w:rsidTr="000A7ED2">
        <w:trPr>
          <w:trHeight w:val="340"/>
          <w:jc w:val="center"/>
        </w:trPr>
        <w:tc>
          <w:tcPr>
            <w:tcW w:w="2548" w:type="dxa"/>
            <w:vMerge/>
            <w:tcBorders>
              <w:left w:val="single" w:sz="4" w:space="0" w:color="000000"/>
              <w:right w:val="single" w:sz="4" w:space="0" w:color="auto"/>
            </w:tcBorders>
          </w:tcPr>
          <w:p w14:paraId="54E2F664" w14:textId="77777777" w:rsidR="00A04474" w:rsidRPr="00DE34CD" w:rsidRDefault="00A04474" w:rsidP="000A7ED2">
            <w:pPr>
              <w:autoSpaceDN w:val="0"/>
              <w:rPr>
                <w:rFonts w:asciiTheme="minorHAnsi" w:hAnsiTheme="minorHAnsi" w:cstheme="minorHAnsi"/>
                <w:b w:val="0"/>
                <w:sz w:val="22"/>
                <w:szCs w:val="22"/>
                <w:lang w:val="hr-HR" w:eastAsia="en-GB"/>
              </w:rPr>
            </w:pPr>
          </w:p>
        </w:tc>
        <w:tc>
          <w:tcPr>
            <w:tcW w:w="3968" w:type="dxa"/>
            <w:tcBorders>
              <w:left w:val="single" w:sz="4" w:space="0" w:color="auto"/>
            </w:tcBorders>
            <w:vAlign w:val="center"/>
          </w:tcPr>
          <w:p w14:paraId="22133DE9" w14:textId="77777777" w:rsidR="00A04474" w:rsidRPr="00DE34CD" w:rsidRDefault="00A04474" w:rsidP="000A7ED2">
            <w:pPr>
              <w:autoSpaceDN w:val="0"/>
              <w:rPr>
                <w:rFonts w:asciiTheme="minorHAnsi" w:hAnsiTheme="minorHAnsi" w:cstheme="minorHAnsi"/>
                <w:b w:val="0"/>
                <w:sz w:val="22"/>
                <w:szCs w:val="22"/>
                <w:lang w:val="hr-HR"/>
              </w:rPr>
            </w:pPr>
          </w:p>
          <w:p w14:paraId="573AD67B" w14:textId="77777777" w:rsidR="00A04474" w:rsidRPr="00DE34CD" w:rsidRDefault="00A04474" w:rsidP="000A7ED2">
            <w:pPr>
              <w:autoSpaceDN w:val="0"/>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PROGRAM</w:t>
            </w:r>
          </w:p>
          <w:p w14:paraId="0743076D" w14:textId="77777777" w:rsidR="00A04474" w:rsidRPr="00DE34CD" w:rsidRDefault="00A04474" w:rsidP="000A7ED2">
            <w:pPr>
              <w:autoSpaceDN w:val="0"/>
              <w:rPr>
                <w:rFonts w:asciiTheme="minorHAnsi" w:hAnsiTheme="minorHAnsi" w:cstheme="minorHAnsi"/>
                <w:b w:val="0"/>
                <w:sz w:val="22"/>
                <w:szCs w:val="22"/>
                <w:u w:val="single"/>
                <w:lang w:val="hr-HR"/>
              </w:rPr>
            </w:pPr>
          </w:p>
          <w:p w14:paraId="318092CD" w14:textId="77777777" w:rsidR="00A04474" w:rsidRPr="00DE34CD" w:rsidRDefault="00A04474" w:rsidP="000A7ED2">
            <w:pPr>
              <w:autoSpaceDN w:val="0"/>
              <w:rPr>
                <w:rFonts w:asciiTheme="minorHAnsi" w:hAnsiTheme="minorHAnsi" w:cstheme="minorHAnsi"/>
                <w:b w:val="0"/>
                <w:sz w:val="22"/>
                <w:szCs w:val="22"/>
                <w:lang w:val="hr-HR"/>
              </w:rPr>
            </w:pPr>
            <w:r w:rsidRPr="00DE34CD">
              <w:rPr>
                <w:rFonts w:asciiTheme="minorHAnsi" w:hAnsiTheme="minorHAnsi" w:cstheme="minorHAnsi"/>
                <w:b w:val="0"/>
                <w:sz w:val="22"/>
                <w:szCs w:val="22"/>
                <w:u w:val="single"/>
                <w:lang w:val="hr-HR"/>
              </w:rPr>
              <w:t>Redovna djelatnost ustanova u kulturi</w:t>
            </w:r>
          </w:p>
          <w:p w14:paraId="2C8C90C6" w14:textId="77777777" w:rsidR="00A04474" w:rsidRPr="00DE34CD" w:rsidRDefault="00A04474" w:rsidP="000A7ED2">
            <w:pPr>
              <w:autoSpaceDN w:val="0"/>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AKTIVNOST/PROJEKT</w:t>
            </w:r>
          </w:p>
          <w:p w14:paraId="279ACEA7" w14:textId="77777777" w:rsidR="00A04474" w:rsidRPr="00DE34CD" w:rsidRDefault="00A04474" w:rsidP="000A7ED2">
            <w:pPr>
              <w:autoSpaceDN w:val="0"/>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 xml:space="preserve">Osnovna aktivnost ustanova u kulturi </w:t>
            </w:r>
          </w:p>
          <w:p w14:paraId="78F6A485" w14:textId="77777777" w:rsidR="00A04474" w:rsidRPr="00DE34CD" w:rsidRDefault="00A04474" w:rsidP="000A7ED2">
            <w:pPr>
              <w:autoSpaceDN w:val="0"/>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(za rashode za zaposlene, materijalne i financijske rashode)</w:t>
            </w:r>
          </w:p>
          <w:p w14:paraId="291289F0" w14:textId="77777777" w:rsidR="00A04474" w:rsidRPr="00DE34CD" w:rsidRDefault="00A04474" w:rsidP="000A7ED2">
            <w:pPr>
              <w:autoSpaceDN w:val="0"/>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Nabava opreme u ustanovama u kulturi</w:t>
            </w:r>
          </w:p>
          <w:p w14:paraId="47428D56" w14:textId="77777777" w:rsidR="00A04474" w:rsidRPr="00DE34CD" w:rsidRDefault="00A04474" w:rsidP="000A7ED2">
            <w:pPr>
              <w:autoSpaceDN w:val="0"/>
              <w:rPr>
                <w:rFonts w:asciiTheme="minorHAnsi" w:hAnsiTheme="minorHAnsi" w:cstheme="minorHAnsi"/>
                <w:b w:val="0"/>
                <w:sz w:val="22"/>
                <w:szCs w:val="22"/>
                <w:lang w:val="hr-HR"/>
              </w:rPr>
            </w:pPr>
          </w:p>
        </w:tc>
        <w:tc>
          <w:tcPr>
            <w:tcW w:w="1701" w:type="dxa"/>
            <w:tcBorders>
              <w:right w:val="single" w:sz="4" w:space="0" w:color="auto"/>
            </w:tcBorders>
            <w:vAlign w:val="center"/>
          </w:tcPr>
          <w:p w14:paraId="5F34EB37" w14:textId="77777777" w:rsidR="00A04474" w:rsidRPr="00DE34CD" w:rsidRDefault="00A04474" w:rsidP="000A7ED2">
            <w:pPr>
              <w:autoSpaceDN w:val="0"/>
              <w:jc w:val="right"/>
              <w:rPr>
                <w:rFonts w:asciiTheme="minorHAnsi" w:hAnsiTheme="minorHAnsi" w:cstheme="minorHAnsi"/>
                <w:b w:val="0"/>
                <w:sz w:val="22"/>
                <w:szCs w:val="22"/>
                <w:u w:val="single"/>
                <w:lang w:val="hr-HR"/>
              </w:rPr>
            </w:pPr>
          </w:p>
          <w:p w14:paraId="0C30880E" w14:textId="77777777" w:rsidR="00A04474" w:rsidRPr="00DE34CD" w:rsidRDefault="00A04474" w:rsidP="000A7ED2">
            <w:pPr>
              <w:autoSpaceDN w:val="0"/>
              <w:jc w:val="right"/>
              <w:rPr>
                <w:rFonts w:asciiTheme="minorHAnsi" w:hAnsiTheme="minorHAnsi" w:cstheme="minorHAnsi"/>
                <w:b w:val="0"/>
                <w:sz w:val="22"/>
                <w:szCs w:val="22"/>
                <w:u w:val="single"/>
                <w:lang w:val="hr-HR"/>
              </w:rPr>
            </w:pPr>
          </w:p>
          <w:p w14:paraId="3CE04A37" w14:textId="77777777" w:rsidR="00A04474" w:rsidRPr="00DE34CD" w:rsidRDefault="00A04474" w:rsidP="000A7ED2">
            <w:pPr>
              <w:autoSpaceDN w:val="0"/>
              <w:jc w:val="right"/>
              <w:rPr>
                <w:rFonts w:asciiTheme="minorHAnsi" w:hAnsiTheme="minorHAnsi" w:cstheme="minorHAnsi"/>
                <w:b w:val="0"/>
                <w:sz w:val="22"/>
                <w:szCs w:val="22"/>
                <w:u w:val="single"/>
                <w:lang w:val="hr-HR"/>
              </w:rPr>
            </w:pPr>
          </w:p>
          <w:p w14:paraId="038C049D" w14:textId="77777777" w:rsidR="00A04474" w:rsidRPr="00DE34CD" w:rsidRDefault="00A04474" w:rsidP="000A7ED2">
            <w:pPr>
              <w:autoSpaceDN w:val="0"/>
              <w:jc w:val="right"/>
              <w:rPr>
                <w:rFonts w:asciiTheme="minorHAnsi" w:hAnsiTheme="minorHAnsi" w:cstheme="minorHAnsi"/>
                <w:b w:val="0"/>
                <w:sz w:val="22"/>
                <w:szCs w:val="22"/>
                <w:u w:val="single"/>
                <w:lang w:val="hr-HR"/>
              </w:rPr>
            </w:pPr>
            <w:r w:rsidRPr="00DE34CD">
              <w:rPr>
                <w:rFonts w:asciiTheme="minorHAnsi" w:hAnsiTheme="minorHAnsi" w:cstheme="minorHAnsi"/>
                <w:b w:val="0"/>
                <w:sz w:val="22"/>
                <w:szCs w:val="22"/>
                <w:u w:val="single"/>
                <w:lang w:val="hr-HR"/>
              </w:rPr>
              <w:t>465.930,00</w:t>
            </w:r>
          </w:p>
          <w:p w14:paraId="2D99AC57" w14:textId="77777777" w:rsidR="00A04474" w:rsidRPr="00DE34CD" w:rsidRDefault="00A04474" w:rsidP="000A7ED2">
            <w:pPr>
              <w:autoSpaceDN w:val="0"/>
              <w:jc w:val="right"/>
              <w:rPr>
                <w:rFonts w:asciiTheme="minorHAnsi" w:hAnsiTheme="minorHAnsi" w:cstheme="minorHAnsi"/>
                <w:b w:val="0"/>
                <w:sz w:val="22"/>
                <w:szCs w:val="22"/>
                <w:lang w:val="hr-HR"/>
              </w:rPr>
            </w:pPr>
          </w:p>
          <w:p w14:paraId="7B754D02" w14:textId="77777777" w:rsidR="00A04474" w:rsidRPr="00DE34CD" w:rsidRDefault="00A04474" w:rsidP="000A7ED2">
            <w:pPr>
              <w:autoSpaceDN w:val="0"/>
              <w:jc w:val="right"/>
              <w:rPr>
                <w:rFonts w:asciiTheme="minorHAnsi" w:hAnsiTheme="minorHAnsi" w:cstheme="minorHAnsi"/>
                <w:b w:val="0"/>
                <w:sz w:val="22"/>
                <w:szCs w:val="22"/>
                <w:lang w:val="hr-HR"/>
              </w:rPr>
            </w:pPr>
          </w:p>
          <w:p w14:paraId="5E1849E6" w14:textId="77777777" w:rsidR="00A04474" w:rsidRPr="00DE34CD" w:rsidRDefault="00A04474" w:rsidP="000A7ED2">
            <w:pPr>
              <w:autoSpaceDN w:val="0"/>
              <w:jc w:val="right"/>
              <w:rPr>
                <w:rFonts w:asciiTheme="minorHAnsi" w:hAnsiTheme="minorHAnsi" w:cstheme="minorHAnsi"/>
                <w:b w:val="0"/>
                <w:sz w:val="22"/>
                <w:szCs w:val="22"/>
                <w:lang w:val="hr-HR"/>
              </w:rPr>
            </w:pPr>
          </w:p>
          <w:p w14:paraId="64D7E647" w14:textId="77777777" w:rsidR="00A04474" w:rsidRPr="00DE34CD" w:rsidRDefault="00A04474" w:rsidP="000A7ED2">
            <w:pPr>
              <w:autoSpaceDN w:val="0"/>
              <w:jc w:val="right"/>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444.430,00</w:t>
            </w:r>
          </w:p>
          <w:p w14:paraId="49AA16F2" w14:textId="77777777" w:rsidR="00A04474" w:rsidRPr="00DE34CD" w:rsidRDefault="00A04474" w:rsidP="000A7ED2">
            <w:pPr>
              <w:autoSpaceDN w:val="0"/>
              <w:jc w:val="right"/>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21.500,00</w:t>
            </w:r>
          </w:p>
          <w:p w14:paraId="1D3F23FF" w14:textId="77777777" w:rsidR="00A04474" w:rsidRPr="00DE34CD" w:rsidRDefault="00A04474" w:rsidP="000A7ED2">
            <w:pPr>
              <w:autoSpaceDN w:val="0"/>
              <w:jc w:val="right"/>
              <w:rPr>
                <w:rFonts w:asciiTheme="minorHAnsi" w:hAnsiTheme="minorHAnsi" w:cstheme="minorHAnsi"/>
                <w:b w:val="0"/>
                <w:sz w:val="22"/>
                <w:szCs w:val="22"/>
                <w:lang w:val="hr-HR"/>
              </w:rPr>
            </w:pPr>
          </w:p>
        </w:tc>
        <w:tc>
          <w:tcPr>
            <w:tcW w:w="1278" w:type="dxa"/>
            <w:vMerge/>
            <w:tcBorders>
              <w:left w:val="single" w:sz="4" w:space="0" w:color="auto"/>
              <w:right w:val="single" w:sz="4" w:space="0" w:color="000000"/>
            </w:tcBorders>
          </w:tcPr>
          <w:p w14:paraId="1A54BE90" w14:textId="77777777" w:rsidR="00A04474" w:rsidRPr="00DE34CD" w:rsidRDefault="00A04474" w:rsidP="000A7ED2">
            <w:pPr>
              <w:autoSpaceDN w:val="0"/>
              <w:jc w:val="right"/>
              <w:rPr>
                <w:rFonts w:asciiTheme="minorHAnsi" w:hAnsiTheme="minorHAnsi" w:cstheme="minorHAnsi"/>
                <w:b w:val="0"/>
                <w:sz w:val="22"/>
                <w:szCs w:val="22"/>
                <w:lang w:val="hr-HR" w:eastAsia="en-GB"/>
              </w:rPr>
            </w:pPr>
          </w:p>
        </w:tc>
      </w:tr>
      <w:tr w:rsidR="00A04474" w:rsidRPr="00DE34CD" w14:paraId="43EA50C8" w14:textId="77777777" w:rsidTr="000A7ED2">
        <w:trPr>
          <w:trHeight w:val="340"/>
          <w:jc w:val="center"/>
        </w:trPr>
        <w:tc>
          <w:tcPr>
            <w:tcW w:w="2548" w:type="dxa"/>
            <w:vMerge/>
            <w:tcBorders>
              <w:left w:val="single" w:sz="4" w:space="0" w:color="000000"/>
              <w:right w:val="single" w:sz="4" w:space="0" w:color="auto"/>
            </w:tcBorders>
          </w:tcPr>
          <w:p w14:paraId="0CF504AD" w14:textId="77777777" w:rsidR="00A04474" w:rsidRPr="00DE34CD" w:rsidRDefault="00A04474" w:rsidP="000A7ED2">
            <w:pPr>
              <w:autoSpaceDN w:val="0"/>
              <w:rPr>
                <w:rFonts w:asciiTheme="minorHAnsi" w:hAnsiTheme="minorHAnsi" w:cstheme="minorHAnsi"/>
                <w:b w:val="0"/>
                <w:sz w:val="22"/>
                <w:szCs w:val="22"/>
                <w:lang w:val="hr-HR" w:eastAsia="en-GB"/>
              </w:rPr>
            </w:pPr>
          </w:p>
        </w:tc>
        <w:tc>
          <w:tcPr>
            <w:tcW w:w="3968" w:type="dxa"/>
            <w:tcBorders>
              <w:left w:val="single" w:sz="4" w:space="0" w:color="auto"/>
            </w:tcBorders>
            <w:vAlign w:val="center"/>
          </w:tcPr>
          <w:p w14:paraId="2EC128DB" w14:textId="77777777" w:rsidR="00A04474" w:rsidRPr="00DE34CD" w:rsidRDefault="00A04474" w:rsidP="000A7ED2">
            <w:pPr>
              <w:autoSpaceDN w:val="0"/>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PROGRAM</w:t>
            </w:r>
          </w:p>
        </w:tc>
        <w:tc>
          <w:tcPr>
            <w:tcW w:w="1701" w:type="dxa"/>
            <w:tcBorders>
              <w:right w:val="single" w:sz="4" w:space="0" w:color="auto"/>
            </w:tcBorders>
            <w:vAlign w:val="center"/>
          </w:tcPr>
          <w:p w14:paraId="43492264" w14:textId="77777777" w:rsidR="00A04474" w:rsidRPr="00DE34CD" w:rsidRDefault="00A04474" w:rsidP="000A7ED2">
            <w:pPr>
              <w:autoSpaceDN w:val="0"/>
              <w:jc w:val="right"/>
              <w:rPr>
                <w:rFonts w:asciiTheme="minorHAnsi" w:hAnsiTheme="minorHAnsi" w:cstheme="minorHAnsi"/>
                <w:b w:val="0"/>
                <w:sz w:val="22"/>
                <w:szCs w:val="22"/>
                <w:lang w:val="hr-HR"/>
              </w:rPr>
            </w:pPr>
          </w:p>
        </w:tc>
        <w:tc>
          <w:tcPr>
            <w:tcW w:w="1278" w:type="dxa"/>
            <w:vMerge/>
            <w:tcBorders>
              <w:left w:val="single" w:sz="4" w:space="0" w:color="auto"/>
              <w:right w:val="single" w:sz="4" w:space="0" w:color="000000"/>
            </w:tcBorders>
          </w:tcPr>
          <w:p w14:paraId="67B91F15" w14:textId="77777777" w:rsidR="00A04474" w:rsidRPr="00DE34CD" w:rsidRDefault="00A04474" w:rsidP="000A7ED2">
            <w:pPr>
              <w:autoSpaceDN w:val="0"/>
              <w:jc w:val="right"/>
              <w:rPr>
                <w:rFonts w:asciiTheme="minorHAnsi" w:hAnsiTheme="minorHAnsi" w:cstheme="minorHAnsi"/>
                <w:b w:val="0"/>
                <w:sz w:val="22"/>
                <w:szCs w:val="22"/>
                <w:lang w:val="hr-HR" w:eastAsia="en-GB"/>
              </w:rPr>
            </w:pPr>
          </w:p>
        </w:tc>
      </w:tr>
      <w:tr w:rsidR="00A04474" w:rsidRPr="00DE34CD" w14:paraId="1D1D9813" w14:textId="77777777" w:rsidTr="000A7ED2">
        <w:trPr>
          <w:trHeight w:val="340"/>
          <w:jc w:val="center"/>
        </w:trPr>
        <w:tc>
          <w:tcPr>
            <w:tcW w:w="2548" w:type="dxa"/>
            <w:vMerge/>
            <w:tcBorders>
              <w:left w:val="single" w:sz="4" w:space="0" w:color="000000"/>
              <w:right w:val="single" w:sz="4" w:space="0" w:color="auto"/>
            </w:tcBorders>
          </w:tcPr>
          <w:p w14:paraId="0F29CE91" w14:textId="77777777" w:rsidR="00A04474" w:rsidRPr="00DE34CD" w:rsidRDefault="00A04474" w:rsidP="000A7ED2">
            <w:pPr>
              <w:autoSpaceDN w:val="0"/>
              <w:rPr>
                <w:rFonts w:asciiTheme="minorHAnsi" w:hAnsiTheme="minorHAnsi" w:cstheme="minorHAnsi"/>
                <w:b w:val="0"/>
                <w:sz w:val="22"/>
                <w:szCs w:val="22"/>
                <w:lang w:val="hr-HR" w:eastAsia="en-GB"/>
              </w:rPr>
            </w:pPr>
          </w:p>
        </w:tc>
        <w:tc>
          <w:tcPr>
            <w:tcW w:w="3968" w:type="dxa"/>
            <w:tcBorders>
              <w:left w:val="single" w:sz="4" w:space="0" w:color="auto"/>
            </w:tcBorders>
            <w:vAlign w:val="center"/>
          </w:tcPr>
          <w:p w14:paraId="51E65635" w14:textId="77777777" w:rsidR="00A04474" w:rsidRPr="00DE34CD" w:rsidRDefault="00A04474" w:rsidP="000A7ED2">
            <w:pPr>
              <w:autoSpaceDN w:val="0"/>
              <w:rPr>
                <w:rFonts w:asciiTheme="minorHAnsi" w:hAnsiTheme="minorHAnsi" w:cstheme="minorHAnsi"/>
                <w:b w:val="0"/>
                <w:sz w:val="22"/>
                <w:szCs w:val="22"/>
                <w:u w:val="single"/>
                <w:lang w:val="hr-HR"/>
              </w:rPr>
            </w:pPr>
            <w:r w:rsidRPr="00DE34CD">
              <w:rPr>
                <w:rFonts w:asciiTheme="minorHAnsi" w:hAnsiTheme="minorHAnsi" w:cstheme="minorHAnsi"/>
                <w:b w:val="0"/>
                <w:sz w:val="22"/>
                <w:szCs w:val="22"/>
                <w:u w:val="single"/>
                <w:lang w:val="hr-HR"/>
              </w:rPr>
              <w:t>Muzejska djelatnost</w:t>
            </w:r>
          </w:p>
          <w:p w14:paraId="0C861EAD" w14:textId="77777777" w:rsidR="00A04474" w:rsidRPr="00DE34CD" w:rsidRDefault="00A04474" w:rsidP="000A7ED2">
            <w:pPr>
              <w:autoSpaceDN w:val="0"/>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AKTIVNOST/PROJEKT</w:t>
            </w:r>
          </w:p>
          <w:p w14:paraId="10538A26" w14:textId="77777777" w:rsidR="00A04474" w:rsidRPr="00DE34CD" w:rsidRDefault="00A04474" w:rsidP="000A7ED2">
            <w:pPr>
              <w:autoSpaceDN w:val="0"/>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Otkup umjetnina</w:t>
            </w:r>
          </w:p>
        </w:tc>
        <w:tc>
          <w:tcPr>
            <w:tcW w:w="1701" w:type="dxa"/>
            <w:tcBorders>
              <w:right w:val="single" w:sz="4" w:space="0" w:color="auto"/>
            </w:tcBorders>
            <w:vAlign w:val="center"/>
          </w:tcPr>
          <w:p w14:paraId="6FE7893A" w14:textId="77777777" w:rsidR="00A04474" w:rsidRPr="00DE34CD" w:rsidRDefault="00A04474" w:rsidP="000A7ED2">
            <w:pPr>
              <w:autoSpaceDN w:val="0"/>
              <w:jc w:val="right"/>
              <w:rPr>
                <w:rFonts w:asciiTheme="minorHAnsi" w:hAnsiTheme="minorHAnsi" w:cstheme="minorHAnsi"/>
                <w:b w:val="0"/>
                <w:sz w:val="22"/>
                <w:szCs w:val="22"/>
                <w:u w:val="single"/>
                <w:lang w:val="hr-HR"/>
              </w:rPr>
            </w:pPr>
            <w:r w:rsidRPr="00DE34CD">
              <w:rPr>
                <w:rFonts w:asciiTheme="minorHAnsi" w:hAnsiTheme="minorHAnsi" w:cstheme="minorHAnsi"/>
                <w:b w:val="0"/>
                <w:sz w:val="22"/>
                <w:szCs w:val="22"/>
                <w:u w:val="single"/>
                <w:lang w:val="hr-HR"/>
              </w:rPr>
              <w:t>40.900,00</w:t>
            </w:r>
          </w:p>
          <w:p w14:paraId="20886378" w14:textId="77777777" w:rsidR="00A04474" w:rsidRPr="00DE34CD" w:rsidRDefault="00A04474" w:rsidP="000A7ED2">
            <w:pPr>
              <w:autoSpaceDN w:val="0"/>
              <w:jc w:val="right"/>
              <w:rPr>
                <w:rFonts w:asciiTheme="minorHAnsi" w:hAnsiTheme="minorHAnsi" w:cstheme="minorHAnsi"/>
                <w:b w:val="0"/>
                <w:sz w:val="22"/>
                <w:szCs w:val="22"/>
                <w:lang w:val="hr-HR"/>
              </w:rPr>
            </w:pPr>
          </w:p>
          <w:p w14:paraId="2B5CAD90" w14:textId="77777777" w:rsidR="00A04474" w:rsidRPr="00DE34CD" w:rsidRDefault="00A04474" w:rsidP="000A7ED2">
            <w:pPr>
              <w:autoSpaceDN w:val="0"/>
              <w:jc w:val="right"/>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2.000,00</w:t>
            </w:r>
          </w:p>
        </w:tc>
        <w:tc>
          <w:tcPr>
            <w:tcW w:w="1278" w:type="dxa"/>
            <w:vMerge/>
            <w:tcBorders>
              <w:left w:val="single" w:sz="4" w:space="0" w:color="auto"/>
              <w:right w:val="single" w:sz="4" w:space="0" w:color="000000"/>
            </w:tcBorders>
          </w:tcPr>
          <w:p w14:paraId="1D7B4548" w14:textId="77777777" w:rsidR="00A04474" w:rsidRPr="00DE34CD" w:rsidRDefault="00A04474" w:rsidP="000A7ED2">
            <w:pPr>
              <w:autoSpaceDN w:val="0"/>
              <w:jc w:val="right"/>
              <w:rPr>
                <w:rFonts w:asciiTheme="minorHAnsi" w:hAnsiTheme="minorHAnsi" w:cstheme="minorHAnsi"/>
                <w:b w:val="0"/>
                <w:sz w:val="22"/>
                <w:szCs w:val="22"/>
                <w:lang w:val="hr-HR" w:eastAsia="en-GB"/>
              </w:rPr>
            </w:pPr>
          </w:p>
        </w:tc>
      </w:tr>
      <w:tr w:rsidR="00A04474" w:rsidRPr="00DE34CD" w14:paraId="3CE8E731" w14:textId="77777777" w:rsidTr="000A7ED2">
        <w:trPr>
          <w:trHeight w:val="340"/>
          <w:jc w:val="center"/>
        </w:trPr>
        <w:tc>
          <w:tcPr>
            <w:tcW w:w="2548" w:type="dxa"/>
            <w:vMerge/>
            <w:tcBorders>
              <w:left w:val="single" w:sz="4" w:space="0" w:color="000000"/>
              <w:right w:val="single" w:sz="4" w:space="0" w:color="auto"/>
            </w:tcBorders>
          </w:tcPr>
          <w:p w14:paraId="135FDE3B" w14:textId="77777777" w:rsidR="00A04474" w:rsidRPr="00DE34CD" w:rsidRDefault="00A04474" w:rsidP="000A7ED2">
            <w:pPr>
              <w:autoSpaceDN w:val="0"/>
              <w:rPr>
                <w:rFonts w:asciiTheme="minorHAnsi" w:hAnsiTheme="minorHAnsi" w:cstheme="minorHAnsi"/>
                <w:b w:val="0"/>
                <w:sz w:val="22"/>
                <w:szCs w:val="22"/>
                <w:lang w:val="hr-HR" w:eastAsia="en-GB"/>
              </w:rPr>
            </w:pPr>
          </w:p>
        </w:tc>
        <w:tc>
          <w:tcPr>
            <w:tcW w:w="3968" w:type="dxa"/>
            <w:tcBorders>
              <w:left w:val="single" w:sz="4" w:space="0" w:color="auto"/>
            </w:tcBorders>
            <w:vAlign w:val="center"/>
          </w:tcPr>
          <w:p w14:paraId="5FDD424B" w14:textId="77777777" w:rsidR="00A04474" w:rsidRPr="00DE34CD" w:rsidRDefault="00A04474" w:rsidP="000A7ED2">
            <w:pPr>
              <w:autoSpaceDN w:val="0"/>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Restauracije</w:t>
            </w:r>
          </w:p>
        </w:tc>
        <w:tc>
          <w:tcPr>
            <w:tcW w:w="1701" w:type="dxa"/>
            <w:tcBorders>
              <w:right w:val="single" w:sz="4" w:space="0" w:color="auto"/>
            </w:tcBorders>
            <w:vAlign w:val="center"/>
          </w:tcPr>
          <w:p w14:paraId="46450E50" w14:textId="77777777" w:rsidR="00A04474" w:rsidRPr="00DE34CD" w:rsidRDefault="00A04474" w:rsidP="000A7ED2">
            <w:pPr>
              <w:autoSpaceDN w:val="0"/>
              <w:jc w:val="right"/>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24.500,00</w:t>
            </w:r>
          </w:p>
        </w:tc>
        <w:tc>
          <w:tcPr>
            <w:tcW w:w="1278" w:type="dxa"/>
            <w:vMerge/>
            <w:tcBorders>
              <w:left w:val="single" w:sz="4" w:space="0" w:color="auto"/>
              <w:right w:val="single" w:sz="4" w:space="0" w:color="000000"/>
            </w:tcBorders>
          </w:tcPr>
          <w:p w14:paraId="6242EF73" w14:textId="77777777" w:rsidR="00A04474" w:rsidRPr="00DE34CD" w:rsidRDefault="00A04474" w:rsidP="000A7ED2">
            <w:pPr>
              <w:autoSpaceDN w:val="0"/>
              <w:jc w:val="right"/>
              <w:rPr>
                <w:rFonts w:asciiTheme="minorHAnsi" w:hAnsiTheme="minorHAnsi" w:cstheme="minorHAnsi"/>
                <w:b w:val="0"/>
                <w:sz w:val="22"/>
                <w:szCs w:val="22"/>
                <w:lang w:val="hr-HR" w:eastAsia="en-GB"/>
              </w:rPr>
            </w:pPr>
          </w:p>
        </w:tc>
      </w:tr>
      <w:tr w:rsidR="00A04474" w:rsidRPr="00DE34CD" w14:paraId="259C600F" w14:textId="77777777" w:rsidTr="000A7ED2">
        <w:trPr>
          <w:trHeight w:val="340"/>
          <w:jc w:val="center"/>
        </w:trPr>
        <w:tc>
          <w:tcPr>
            <w:tcW w:w="2548" w:type="dxa"/>
            <w:vMerge/>
            <w:tcBorders>
              <w:left w:val="single" w:sz="4" w:space="0" w:color="000000"/>
              <w:right w:val="single" w:sz="4" w:space="0" w:color="auto"/>
            </w:tcBorders>
          </w:tcPr>
          <w:p w14:paraId="4DFA2987" w14:textId="77777777" w:rsidR="00A04474" w:rsidRPr="00DE34CD" w:rsidRDefault="00A04474" w:rsidP="000A7ED2">
            <w:pPr>
              <w:autoSpaceDN w:val="0"/>
              <w:rPr>
                <w:rFonts w:asciiTheme="minorHAnsi" w:hAnsiTheme="minorHAnsi" w:cstheme="minorHAnsi"/>
                <w:b w:val="0"/>
                <w:sz w:val="22"/>
                <w:szCs w:val="22"/>
                <w:lang w:val="hr-HR" w:eastAsia="en-GB"/>
              </w:rPr>
            </w:pPr>
          </w:p>
        </w:tc>
        <w:tc>
          <w:tcPr>
            <w:tcW w:w="3968" w:type="dxa"/>
            <w:tcBorders>
              <w:left w:val="single" w:sz="4" w:space="0" w:color="auto"/>
            </w:tcBorders>
            <w:vAlign w:val="center"/>
          </w:tcPr>
          <w:p w14:paraId="1117FB02" w14:textId="77777777" w:rsidR="00A04474" w:rsidRPr="00DE34CD" w:rsidRDefault="00A04474" w:rsidP="000A7ED2">
            <w:pPr>
              <w:autoSpaceDN w:val="0"/>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Izložbe</w:t>
            </w:r>
          </w:p>
        </w:tc>
        <w:tc>
          <w:tcPr>
            <w:tcW w:w="1701" w:type="dxa"/>
            <w:tcBorders>
              <w:right w:val="single" w:sz="4" w:space="0" w:color="auto"/>
            </w:tcBorders>
            <w:vAlign w:val="center"/>
          </w:tcPr>
          <w:p w14:paraId="600542D5" w14:textId="77777777" w:rsidR="00A04474" w:rsidRPr="00DE34CD" w:rsidRDefault="00A04474" w:rsidP="000A7ED2">
            <w:pPr>
              <w:autoSpaceDN w:val="0"/>
              <w:jc w:val="right"/>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1.300,00</w:t>
            </w:r>
          </w:p>
        </w:tc>
        <w:tc>
          <w:tcPr>
            <w:tcW w:w="1278" w:type="dxa"/>
            <w:vMerge/>
            <w:tcBorders>
              <w:left w:val="single" w:sz="4" w:space="0" w:color="auto"/>
              <w:right w:val="single" w:sz="4" w:space="0" w:color="000000"/>
            </w:tcBorders>
          </w:tcPr>
          <w:p w14:paraId="44E1CDAE" w14:textId="77777777" w:rsidR="00A04474" w:rsidRPr="00DE34CD" w:rsidRDefault="00A04474" w:rsidP="000A7ED2">
            <w:pPr>
              <w:autoSpaceDN w:val="0"/>
              <w:jc w:val="right"/>
              <w:rPr>
                <w:rFonts w:asciiTheme="minorHAnsi" w:hAnsiTheme="minorHAnsi" w:cstheme="minorHAnsi"/>
                <w:b w:val="0"/>
                <w:sz w:val="22"/>
                <w:szCs w:val="22"/>
                <w:lang w:val="hr-HR" w:eastAsia="en-GB"/>
              </w:rPr>
            </w:pPr>
          </w:p>
        </w:tc>
      </w:tr>
      <w:tr w:rsidR="00A04474" w:rsidRPr="00DE34CD" w14:paraId="023F7C6B" w14:textId="77777777" w:rsidTr="000A7ED2">
        <w:trPr>
          <w:trHeight w:val="340"/>
          <w:jc w:val="center"/>
        </w:trPr>
        <w:tc>
          <w:tcPr>
            <w:tcW w:w="2548" w:type="dxa"/>
            <w:vMerge/>
            <w:tcBorders>
              <w:left w:val="single" w:sz="4" w:space="0" w:color="000000"/>
              <w:right w:val="single" w:sz="4" w:space="0" w:color="auto"/>
            </w:tcBorders>
          </w:tcPr>
          <w:p w14:paraId="7B1DDCBD" w14:textId="77777777" w:rsidR="00A04474" w:rsidRPr="00DE34CD" w:rsidRDefault="00A04474" w:rsidP="000A7ED2">
            <w:pPr>
              <w:autoSpaceDN w:val="0"/>
              <w:rPr>
                <w:rFonts w:asciiTheme="minorHAnsi" w:hAnsiTheme="minorHAnsi" w:cstheme="minorHAnsi"/>
                <w:b w:val="0"/>
                <w:sz w:val="22"/>
                <w:szCs w:val="22"/>
                <w:lang w:val="hr-HR" w:eastAsia="en-GB"/>
              </w:rPr>
            </w:pPr>
          </w:p>
        </w:tc>
        <w:tc>
          <w:tcPr>
            <w:tcW w:w="3968" w:type="dxa"/>
            <w:tcBorders>
              <w:left w:val="single" w:sz="4" w:space="0" w:color="auto"/>
            </w:tcBorders>
            <w:vAlign w:val="center"/>
          </w:tcPr>
          <w:p w14:paraId="43AA2ED4" w14:textId="77777777" w:rsidR="00A04474" w:rsidRPr="00DE34CD" w:rsidRDefault="00A04474" w:rsidP="000A7ED2">
            <w:pPr>
              <w:autoSpaceDN w:val="0"/>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 xml:space="preserve">Digitalizacija </w:t>
            </w:r>
          </w:p>
        </w:tc>
        <w:tc>
          <w:tcPr>
            <w:tcW w:w="1701" w:type="dxa"/>
            <w:tcBorders>
              <w:right w:val="single" w:sz="4" w:space="0" w:color="auto"/>
            </w:tcBorders>
            <w:vAlign w:val="center"/>
          </w:tcPr>
          <w:p w14:paraId="72D351B4" w14:textId="77777777" w:rsidR="00A04474" w:rsidRPr="00DE34CD" w:rsidRDefault="00A04474" w:rsidP="000A7ED2">
            <w:pPr>
              <w:autoSpaceDN w:val="0"/>
              <w:jc w:val="right"/>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2.700,00</w:t>
            </w:r>
          </w:p>
        </w:tc>
        <w:tc>
          <w:tcPr>
            <w:tcW w:w="1278" w:type="dxa"/>
            <w:vMerge/>
            <w:tcBorders>
              <w:left w:val="single" w:sz="4" w:space="0" w:color="auto"/>
              <w:right w:val="single" w:sz="4" w:space="0" w:color="000000"/>
            </w:tcBorders>
          </w:tcPr>
          <w:p w14:paraId="2FF26CAA" w14:textId="77777777" w:rsidR="00A04474" w:rsidRPr="00DE34CD" w:rsidRDefault="00A04474" w:rsidP="000A7ED2">
            <w:pPr>
              <w:autoSpaceDN w:val="0"/>
              <w:jc w:val="right"/>
              <w:rPr>
                <w:rFonts w:asciiTheme="minorHAnsi" w:hAnsiTheme="minorHAnsi" w:cstheme="minorHAnsi"/>
                <w:b w:val="0"/>
                <w:sz w:val="22"/>
                <w:szCs w:val="22"/>
                <w:lang w:val="hr-HR" w:eastAsia="en-GB"/>
              </w:rPr>
            </w:pPr>
          </w:p>
        </w:tc>
      </w:tr>
      <w:tr w:rsidR="00A04474" w:rsidRPr="00DE34CD" w14:paraId="6AD45608" w14:textId="77777777" w:rsidTr="000A7ED2">
        <w:trPr>
          <w:trHeight w:val="340"/>
          <w:jc w:val="center"/>
        </w:trPr>
        <w:tc>
          <w:tcPr>
            <w:tcW w:w="2548" w:type="dxa"/>
            <w:vMerge/>
            <w:tcBorders>
              <w:left w:val="single" w:sz="4" w:space="0" w:color="000000"/>
              <w:right w:val="single" w:sz="4" w:space="0" w:color="auto"/>
            </w:tcBorders>
          </w:tcPr>
          <w:p w14:paraId="5894D35C" w14:textId="77777777" w:rsidR="00A04474" w:rsidRPr="00DE34CD" w:rsidRDefault="00A04474" w:rsidP="000A7ED2">
            <w:pPr>
              <w:autoSpaceDN w:val="0"/>
              <w:rPr>
                <w:rFonts w:asciiTheme="minorHAnsi" w:hAnsiTheme="minorHAnsi" w:cstheme="minorHAnsi"/>
                <w:b w:val="0"/>
                <w:sz w:val="22"/>
                <w:szCs w:val="22"/>
                <w:lang w:val="hr-HR" w:eastAsia="en-GB"/>
              </w:rPr>
            </w:pPr>
          </w:p>
        </w:tc>
        <w:tc>
          <w:tcPr>
            <w:tcW w:w="3968" w:type="dxa"/>
            <w:tcBorders>
              <w:left w:val="single" w:sz="4" w:space="0" w:color="auto"/>
            </w:tcBorders>
            <w:vAlign w:val="center"/>
          </w:tcPr>
          <w:p w14:paraId="607D5CFE" w14:textId="77777777" w:rsidR="00A04474" w:rsidRPr="00DE34CD" w:rsidRDefault="00A04474" w:rsidP="000A7ED2">
            <w:pPr>
              <w:autoSpaceDN w:val="0"/>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Izdavačka djelatnost</w:t>
            </w:r>
          </w:p>
        </w:tc>
        <w:tc>
          <w:tcPr>
            <w:tcW w:w="1701" w:type="dxa"/>
            <w:tcBorders>
              <w:right w:val="single" w:sz="4" w:space="0" w:color="auto"/>
            </w:tcBorders>
            <w:vAlign w:val="center"/>
          </w:tcPr>
          <w:p w14:paraId="446574AF" w14:textId="77777777" w:rsidR="00A04474" w:rsidRPr="00DE34CD" w:rsidRDefault="00A04474" w:rsidP="000A7ED2">
            <w:pPr>
              <w:autoSpaceDN w:val="0"/>
              <w:jc w:val="right"/>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8.800,00</w:t>
            </w:r>
          </w:p>
        </w:tc>
        <w:tc>
          <w:tcPr>
            <w:tcW w:w="1278" w:type="dxa"/>
            <w:vMerge/>
            <w:tcBorders>
              <w:left w:val="single" w:sz="4" w:space="0" w:color="auto"/>
              <w:right w:val="single" w:sz="4" w:space="0" w:color="000000"/>
            </w:tcBorders>
          </w:tcPr>
          <w:p w14:paraId="033A3372" w14:textId="77777777" w:rsidR="00A04474" w:rsidRPr="00DE34CD" w:rsidRDefault="00A04474" w:rsidP="000A7ED2">
            <w:pPr>
              <w:autoSpaceDN w:val="0"/>
              <w:jc w:val="right"/>
              <w:rPr>
                <w:rFonts w:asciiTheme="minorHAnsi" w:hAnsiTheme="minorHAnsi" w:cstheme="minorHAnsi"/>
                <w:b w:val="0"/>
                <w:sz w:val="22"/>
                <w:szCs w:val="22"/>
                <w:lang w:val="hr-HR" w:eastAsia="en-GB"/>
              </w:rPr>
            </w:pPr>
          </w:p>
        </w:tc>
      </w:tr>
      <w:tr w:rsidR="00A04474" w:rsidRPr="00DE34CD" w14:paraId="7665B1C0" w14:textId="77777777" w:rsidTr="000A7ED2">
        <w:trPr>
          <w:trHeight w:val="340"/>
          <w:jc w:val="center"/>
        </w:trPr>
        <w:tc>
          <w:tcPr>
            <w:tcW w:w="2548" w:type="dxa"/>
            <w:vMerge/>
            <w:tcBorders>
              <w:left w:val="single" w:sz="4" w:space="0" w:color="000000"/>
              <w:bottom w:val="single" w:sz="4" w:space="0" w:color="000000"/>
              <w:right w:val="single" w:sz="4" w:space="0" w:color="auto"/>
            </w:tcBorders>
          </w:tcPr>
          <w:p w14:paraId="6EF564E5" w14:textId="77777777" w:rsidR="00A04474" w:rsidRPr="00DE34CD" w:rsidRDefault="00A04474" w:rsidP="000A7ED2">
            <w:pPr>
              <w:autoSpaceDN w:val="0"/>
              <w:rPr>
                <w:rFonts w:asciiTheme="minorHAnsi" w:hAnsiTheme="minorHAnsi" w:cstheme="minorHAnsi"/>
                <w:b w:val="0"/>
                <w:sz w:val="22"/>
                <w:szCs w:val="22"/>
                <w:lang w:val="hr-HR" w:eastAsia="en-GB"/>
              </w:rPr>
            </w:pPr>
          </w:p>
        </w:tc>
        <w:tc>
          <w:tcPr>
            <w:tcW w:w="3968" w:type="dxa"/>
            <w:tcBorders>
              <w:left w:val="single" w:sz="4" w:space="0" w:color="auto"/>
              <w:bottom w:val="single" w:sz="4" w:space="0" w:color="auto"/>
            </w:tcBorders>
            <w:vAlign w:val="center"/>
          </w:tcPr>
          <w:p w14:paraId="572C9D00" w14:textId="77777777" w:rsidR="00A04474" w:rsidRPr="00DE34CD" w:rsidRDefault="00A04474" w:rsidP="000A7ED2">
            <w:pPr>
              <w:autoSpaceDN w:val="0"/>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Muzejske radionice</w:t>
            </w:r>
          </w:p>
        </w:tc>
        <w:tc>
          <w:tcPr>
            <w:tcW w:w="1701" w:type="dxa"/>
            <w:tcBorders>
              <w:bottom w:val="single" w:sz="4" w:space="0" w:color="auto"/>
              <w:right w:val="single" w:sz="4" w:space="0" w:color="auto"/>
            </w:tcBorders>
            <w:vAlign w:val="center"/>
          </w:tcPr>
          <w:p w14:paraId="658FF3EC" w14:textId="77777777" w:rsidR="00A04474" w:rsidRPr="00DE34CD" w:rsidRDefault="00A04474" w:rsidP="000A7ED2">
            <w:pPr>
              <w:autoSpaceDN w:val="0"/>
              <w:jc w:val="right"/>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1.600,00</w:t>
            </w:r>
          </w:p>
        </w:tc>
        <w:tc>
          <w:tcPr>
            <w:tcW w:w="1278" w:type="dxa"/>
            <w:vMerge/>
            <w:tcBorders>
              <w:left w:val="single" w:sz="4" w:space="0" w:color="auto"/>
              <w:bottom w:val="single" w:sz="4" w:space="0" w:color="000000"/>
              <w:right w:val="single" w:sz="4" w:space="0" w:color="000000"/>
            </w:tcBorders>
          </w:tcPr>
          <w:p w14:paraId="5E8D864A" w14:textId="77777777" w:rsidR="00A04474" w:rsidRPr="00DE34CD" w:rsidRDefault="00A04474" w:rsidP="000A7ED2">
            <w:pPr>
              <w:autoSpaceDN w:val="0"/>
              <w:jc w:val="right"/>
              <w:rPr>
                <w:rFonts w:asciiTheme="minorHAnsi" w:hAnsiTheme="minorHAnsi" w:cstheme="minorHAnsi"/>
                <w:b w:val="0"/>
                <w:sz w:val="22"/>
                <w:szCs w:val="22"/>
                <w:lang w:val="hr-HR" w:eastAsia="en-GB"/>
              </w:rPr>
            </w:pPr>
          </w:p>
        </w:tc>
      </w:tr>
      <w:tr w:rsidR="00A04474" w:rsidRPr="00DE34CD" w14:paraId="4A342483" w14:textId="77777777" w:rsidTr="000A7ED2">
        <w:trPr>
          <w:trHeight w:val="340"/>
          <w:jc w:val="center"/>
        </w:trPr>
        <w:tc>
          <w:tcPr>
            <w:tcW w:w="2548" w:type="dxa"/>
            <w:vMerge w:val="restart"/>
            <w:tcBorders>
              <w:top w:val="single" w:sz="4" w:space="0" w:color="000000"/>
              <w:left w:val="single" w:sz="4" w:space="0" w:color="000000"/>
              <w:right w:val="single" w:sz="4" w:space="0" w:color="auto"/>
            </w:tcBorders>
            <w:vAlign w:val="center"/>
            <w:hideMark/>
          </w:tcPr>
          <w:p w14:paraId="36611008" w14:textId="77777777" w:rsidR="00A04474" w:rsidRPr="00DE34CD" w:rsidRDefault="00A04474" w:rsidP="000A7ED2">
            <w:pPr>
              <w:autoSpaceDN w:val="0"/>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eastAsia="en-GB"/>
              </w:rPr>
              <w:t>GRADSKA KNJIŽNICA POŽEGA</w:t>
            </w:r>
          </w:p>
        </w:tc>
        <w:tc>
          <w:tcPr>
            <w:tcW w:w="3968" w:type="dxa"/>
            <w:tcBorders>
              <w:top w:val="single" w:sz="4" w:space="0" w:color="auto"/>
              <w:left w:val="single" w:sz="4" w:space="0" w:color="auto"/>
            </w:tcBorders>
            <w:vAlign w:val="center"/>
          </w:tcPr>
          <w:p w14:paraId="44B0D15B" w14:textId="77777777" w:rsidR="00A04474" w:rsidRPr="00DE34CD" w:rsidRDefault="00A04474" w:rsidP="000A7ED2">
            <w:pPr>
              <w:pStyle w:val="Bezproreda"/>
              <w:rPr>
                <w:rFonts w:asciiTheme="minorHAnsi" w:hAnsiTheme="minorHAnsi" w:cstheme="minorHAnsi"/>
                <w:i/>
                <w:iCs/>
                <w:u w:val="single"/>
              </w:rPr>
            </w:pPr>
            <w:r w:rsidRPr="00DE34CD">
              <w:rPr>
                <w:rFonts w:asciiTheme="minorHAnsi" w:hAnsiTheme="minorHAnsi" w:cstheme="minorHAnsi"/>
                <w:i/>
                <w:iCs/>
                <w:u w:val="single"/>
              </w:rPr>
              <w:t>Sredstva iz izvora Grad iznose:</w:t>
            </w:r>
          </w:p>
        </w:tc>
        <w:tc>
          <w:tcPr>
            <w:tcW w:w="1701" w:type="dxa"/>
            <w:tcBorders>
              <w:top w:val="single" w:sz="4" w:space="0" w:color="auto"/>
              <w:right w:val="single" w:sz="4" w:space="0" w:color="auto"/>
            </w:tcBorders>
            <w:vAlign w:val="center"/>
          </w:tcPr>
          <w:p w14:paraId="4E5C70B7" w14:textId="77777777" w:rsidR="00A04474" w:rsidRPr="00DE34CD" w:rsidRDefault="00A04474" w:rsidP="000A7ED2">
            <w:pPr>
              <w:pStyle w:val="Bezproreda"/>
              <w:jc w:val="right"/>
              <w:rPr>
                <w:rFonts w:asciiTheme="minorHAnsi" w:hAnsiTheme="minorHAnsi" w:cstheme="minorHAnsi"/>
                <w:i/>
                <w:iCs/>
                <w:u w:val="single"/>
              </w:rPr>
            </w:pPr>
            <w:r w:rsidRPr="00DE34CD">
              <w:rPr>
                <w:rFonts w:asciiTheme="minorHAnsi" w:hAnsiTheme="minorHAnsi" w:cstheme="minorHAnsi"/>
                <w:i/>
                <w:iCs/>
                <w:u w:val="single"/>
              </w:rPr>
              <w:t>444.900,00</w:t>
            </w:r>
          </w:p>
        </w:tc>
        <w:tc>
          <w:tcPr>
            <w:tcW w:w="1278" w:type="dxa"/>
            <w:vMerge w:val="restart"/>
            <w:tcBorders>
              <w:top w:val="single" w:sz="4" w:space="0" w:color="000000"/>
              <w:left w:val="single" w:sz="4" w:space="0" w:color="auto"/>
              <w:right w:val="single" w:sz="4" w:space="0" w:color="000000"/>
            </w:tcBorders>
            <w:vAlign w:val="center"/>
            <w:hideMark/>
          </w:tcPr>
          <w:p w14:paraId="4B5D0275" w14:textId="77777777" w:rsidR="00A04474" w:rsidRPr="00DE34CD" w:rsidRDefault="00A04474" w:rsidP="000A7ED2">
            <w:pPr>
              <w:autoSpaceDN w:val="0"/>
              <w:jc w:val="right"/>
              <w:rPr>
                <w:rFonts w:asciiTheme="minorHAnsi" w:hAnsiTheme="minorHAnsi" w:cstheme="minorHAnsi"/>
                <w:b w:val="0"/>
                <w:sz w:val="22"/>
                <w:szCs w:val="22"/>
                <w:lang w:val="hr-HR" w:eastAsia="zh-CN"/>
              </w:rPr>
            </w:pPr>
            <w:r w:rsidRPr="00DE34CD">
              <w:rPr>
                <w:rFonts w:asciiTheme="minorHAnsi" w:hAnsiTheme="minorHAnsi" w:cstheme="minorHAnsi"/>
                <w:b w:val="0"/>
                <w:sz w:val="22"/>
                <w:szCs w:val="22"/>
                <w:lang w:val="hr-HR" w:eastAsia="zh-CN"/>
              </w:rPr>
              <w:t>602.460,00</w:t>
            </w:r>
          </w:p>
        </w:tc>
      </w:tr>
      <w:tr w:rsidR="00A04474" w:rsidRPr="00DE34CD" w14:paraId="43C54F47" w14:textId="77777777" w:rsidTr="000A7ED2">
        <w:trPr>
          <w:trHeight w:val="340"/>
          <w:jc w:val="center"/>
        </w:trPr>
        <w:tc>
          <w:tcPr>
            <w:tcW w:w="2548" w:type="dxa"/>
            <w:vMerge/>
            <w:tcBorders>
              <w:left w:val="single" w:sz="4" w:space="0" w:color="000000"/>
              <w:right w:val="single" w:sz="4" w:space="0" w:color="auto"/>
            </w:tcBorders>
          </w:tcPr>
          <w:p w14:paraId="4D697F8B" w14:textId="77777777" w:rsidR="00A04474" w:rsidRPr="00DE34CD" w:rsidRDefault="00A04474" w:rsidP="000A7ED2">
            <w:pPr>
              <w:autoSpaceDN w:val="0"/>
              <w:rPr>
                <w:rFonts w:asciiTheme="minorHAnsi" w:hAnsiTheme="minorHAnsi" w:cstheme="minorHAnsi"/>
                <w:b w:val="0"/>
                <w:sz w:val="22"/>
                <w:szCs w:val="22"/>
                <w:lang w:val="hr-HR" w:eastAsia="en-GB"/>
              </w:rPr>
            </w:pPr>
          </w:p>
        </w:tc>
        <w:tc>
          <w:tcPr>
            <w:tcW w:w="3968" w:type="dxa"/>
            <w:tcBorders>
              <w:left w:val="single" w:sz="4" w:space="0" w:color="auto"/>
            </w:tcBorders>
            <w:vAlign w:val="center"/>
          </w:tcPr>
          <w:p w14:paraId="634EDC0C" w14:textId="77777777" w:rsidR="00A04474" w:rsidRPr="00DE34CD" w:rsidRDefault="00A04474" w:rsidP="000A7ED2">
            <w:pPr>
              <w:pStyle w:val="Bezproreda"/>
              <w:rPr>
                <w:rFonts w:asciiTheme="minorHAnsi" w:hAnsiTheme="minorHAnsi" w:cstheme="minorHAnsi"/>
                <w:i/>
                <w:iCs/>
                <w:u w:val="single"/>
              </w:rPr>
            </w:pPr>
            <w:r w:rsidRPr="00DE34CD">
              <w:rPr>
                <w:rFonts w:asciiTheme="minorHAnsi" w:hAnsiTheme="minorHAnsi" w:cstheme="minorHAnsi"/>
                <w:i/>
                <w:iCs/>
                <w:u w:val="single"/>
              </w:rPr>
              <w:t>Sredstva iz ostalih izvora iznose:</w:t>
            </w:r>
          </w:p>
        </w:tc>
        <w:tc>
          <w:tcPr>
            <w:tcW w:w="1701" w:type="dxa"/>
            <w:tcBorders>
              <w:right w:val="single" w:sz="4" w:space="0" w:color="auto"/>
            </w:tcBorders>
            <w:vAlign w:val="center"/>
          </w:tcPr>
          <w:p w14:paraId="635CAF6B" w14:textId="77777777" w:rsidR="00A04474" w:rsidRPr="00DE34CD" w:rsidRDefault="00A04474" w:rsidP="000A7ED2">
            <w:pPr>
              <w:pStyle w:val="Bezproreda"/>
              <w:jc w:val="right"/>
              <w:rPr>
                <w:rFonts w:asciiTheme="minorHAnsi" w:hAnsiTheme="minorHAnsi" w:cstheme="minorHAnsi"/>
                <w:i/>
                <w:iCs/>
                <w:u w:val="single"/>
              </w:rPr>
            </w:pPr>
            <w:r w:rsidRPr="00DE34CD">
              <w:rPr>
                <w:rFonts w:asciiTheme="minorHAnsi" w:hAnsiTheme="minorHAnsi" w:cstheme="minorHAnsi"/>
                <w:i/>
                <w:iCs/>
                <w:u w:val="single"/>
              </w:rPr>
              <w:t>157.560,00</w:t>
            </w:r>
          </w:p>
        </w:tc>
        <w:tc>
          <w:tcPr>
            <w:tcW w:w="1278" w:type="dxa"/>
            <w:vMerge/>
            <w:tcBorders>
              <w:left w:val="single" w:sz="4" w:space="0" w:color="auto"/>
              <w:right w:val="single" w:sz="4" w:space="0" w:color="000000"/>
            </w:tcBorders>
          </w:tcPr>
          <w:p w14:paraId="75C28DC2" w14:textId="77777777" w:rsidR="00A04474" w:rsidRPr="00DE34CD" w:rsidRDefault="00A04474" w:rsidP="000A7ED2">
            <w:pPr>
              <w:autoSpaceDN w:val="0"/>
              <w:jc w:val="right"/>
              <w:rPr>
                <w:rFonts w:asciiTheme="minorHAnsi" w:hAnsiTheme="minorHAnsi" w:cstheme="minorHAnsi"/>
                <w:b w:val="0"/>
                <w:sz w:val="22"/>
                <w:szCs w:val="22"/>
                <w:lang w:val="hr-HR" w:eastAsia="en-GB"/>
              </w:rPr>
            </w:pPr>
          </w:p>
        </w:tc>
      </w:tr>
      <w:tr w:rsidR="00A04474" w:rsidRPr="00DE34CD" w14:paraId="208D1C32" w14:textId="77777777" w:rsidTr="000A7ED2">
        <w:trPr>
          <w:trHeight w:val="340"/>
          <w:jc w:val="center"/>
        </w:trPr>
        <w:tc>
          <w:tcPr>
            <w:tcW w:w="2548" w:type="dxa"/>
            <w:vMerge/>
            <w:tcBorders>
              <w:left w:val="single" w:sz="4" w:space="0" w:color="000000"/>
              <w:right w:val="single" w:sz="4" w:space="0" w:color="auto"/>
            </w:tcBorders>
          </w:tcPr>
          <w:p w14:paraId="037F1DC1" w14:textId="77777777" w:rsidR="00A04474" w:rsidRPr="00DE34CD" w:rsidRDefault="00A04474" w:rsidP="000A7ED2">
            <w:pPr>
              <w:autoSpaceDN w:val="0"/>
              <w:rPr>
                <w:rFonts w:asciiTheme="minorHAnsi" w:hAnsiTheme="minorHAnsi" w:cstheme="minorHAnsi"/>
                <w:b w:val="0"/>
                <w:sz w:val="22"/>
                <w:szCs w:val="22"/>
                <w:lang w:val="hr-HR" w:eastAsia="en-GB"/>
              </w:rPr>
            </w:pPr>
          </w:p>
        </w:tc>
        <w:tc>
          <w:tcPr>
            <w:tcW w:w="3968" w:type="dxa"/>
            <w:tcBorders>
              <w:left w:val="single" w:sz="4" w:space="0" w:color="auto"/>
            </w:tcBorders>
            <w:vAlign w:val="center"/>
          </w:tcPr>
          <w:p w14:paraId="3EA5291D" w14:textId="77777777" w:rsidR="00A04474" w:rsidRPr="00DE34CD" w:rsidRDefault="00A04474" w:rsidP="000A7ED2">
            <w:pPr>
              <w:autoSpaceDN w:val="0"/>
              <w:rPr>
                <w:rFonts w:asciiTheme="minorHAnsi" w:hAnsiTheme="minorHAnsi" w:cstheme="minorHAnsi"/>
                <w:b w:val="0"/>
                <w:sz w:val="22"/>
                <w:szCs w:val="22"/>
                <w:lang w:val="hr-HR"/>
              </w:rPr>
            </w:pPr>
          </w:p>
          <w:p w14:paraId="6127199F" w14:textId="77777777" w:rsidR="00A04474" w:rsidRPr="00DE34CD" w:rsidRDefault="00A04474" w:rsidP="000A7ED2">
            <w:pPr>
              <w:autoSpaceDN w:val="0"/>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PROGRAM</w:t>
            </w:r>
          </w:p>
          <w:p w14:paraId="340ECBAB" w14:textId="77777777" w:rsidR="00A04474" w:rsidRPr="00DE34CD" w:rsidRDefault="00A04474" w:rsidP="000A7ED2">
            <w:pPr>
              <w:autoSpaceDN w:val="0"/>
              <w:rPr>
                <w:rFonts w:asciiTheme="minorHAnsi" w:hAnsiTheme="minorHAnsi" w:cstheme="minorHAnsi"/>
                <w:b w:val="0"/>
                <w:sz w:val="22"/>
                <w:szCs w:val="22"/>
                <w:lang w:val="hr-HR"/>
              </w:rPr>
            </w:pPr>
            <w:r w:rsidRPr="00DE34CD">
              <w:rPr>
                <w:rFonts w:asciiTheme="minorHAnsi" w:hAnsiTheme="minorHAnsi" w:cstheme="minorHAnsi"/>
                <w:b w:val="0"/>
                <w:sz w:val="22"/>
                <w:szCs w:val="22"/>
                <w:u w:val="single"/>
                <w:lang w:val="hr-HR"/>
              </w:rPr>
              <w:t>Redovna djelatnost ustanova u kulturi</w:t>
            </w:r>
          </w:p>
          <w:p w14:paraId="36A82FF8" w14:textId="77777777" w:rsidR="00A04474" w:rsidRPr="00DE34CD" w:rsidRDefault="00A04474" w:rsidP="000A7ED2">
            <w:pPr>
              <w:autoSpaceDN w:val="0"/>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AKTIVNOST/PROJEKT</w:t>
            </w:r>
          </w:p>
          <w:p w14:paraId="6D45168E" w14:textId="77777777" w:rsidR="00A04474" w:rsidRPr="00DE34CD" w:rsidRDefault="00A04474" w:rsidP="000A7ED2">
            <w:pPr>
              <w:autoSpaceDN w:val="0"/>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Osnovna aktivnost ustanova u kulturi (rashodi za zaposlene, materijalni i financijski rashodi)</w:t>
            </w:r>
          </w:p>
        </w:tc>
        <w:tc>
          <w:tcPr>
            <w:tcW w:w="1701" w:type="dxa"/>
            <w:tcBorders>
              <w:right w:val="single" w:sz="4" w:space="0" w:color="auto"/>
            </w:tcBorders>
            <w:vAlign w:val="center"/>
          </w:tcPr>
          <w:p w14:paraId="0E7F4125" w14:textId="77777777" w:rsidR="00A04474" w:rsidRPr="00DE34CD" w:rsidRDefault="00A04474" w:rsidP="000A7ED2">
            <w:pPr>
              <w:autoSpaceDN w:val="0"/>
              <w:jc w:val="right"/>
              <w:rPr>
                <w:rFonts w:asciiTheme="minorHAnsi" w:hAnsiTheme="minorHAnsi" w:cstheme="minorHAnsi"/>
                <w:b w:val="0"/>
                <w:sz w:val="22"/>
                <w:szCs w:val="22"/>
                <w:u w:val="single"/>
                <w:lang w:val="hr-HR"/>
              </w:rPr>
            </w:pPr>
          </w:p>
          <w:p w14:paraId="42F2F026" w14:textId="77777777" w:rsidR="00A04474" w:rsidRPr="00DE34CD" w:rsidRDefault="00A04474" w:rsidP="000A7ED2">
            <w:pPr>
              <w:autoSpaceDN w:val="0"/>
              <w:jc w:val="right"/>
              <w:rPr>
                <w:rFonts w:asciiTheme="minorHAnsi" w:hAnsiTheme="minorHAnsi" w:cstheme="minorHAnsi"/>
                <w:b w:val="0"/>
                <w:sz w:val="22"/>
                <w:szCs w:val="22"/>
                <w:u w:val="single"/>
                <w:lang w:val="hr-HR"/>
              </w:rPr>
            </w:pPr>
            <w:r w:rsidRPr="00DE34CD">
              <w:rPr>
                <w:rFonts w:asciiTheme="minorHAnsi" w:hAnsiTheme="minorHAnsi" w:cstheme="minorHAnsi"/>
                <w:b w:val="0"/>
                <w:sz w:val="22"/>
                <w:szCs w:val="22"/>
                <w:u w:val="single"/>
                <w:lang w:val="hr-HR"/>
              </w:rPr>
              <w:t>513.820,00</w:t>
            </w:r>
          </w:p>
          <w:p w14:paraId="7CF3B51F" w14:textId="77777777" w:rsidR="00A04474" w:rsidRPr="00DE34CD" w:rsidRDefault="00A04474" w:rsidP="000A7ED2">
            <w:pPr>
              <w:autoSpaceDN w:val="0"/>
              <w:jc w:val="right"/>
              <w:rPr>
                <w:rFonts w:asciiTheme="minorHAnsi" w:hAnsiTheme="minorHAnsi" w:cstheme="minorHAnsi"/>
                <w:b w:val="0"/>
                <w:sz w:val="22"/>
                <w:szCs w:val="22"/>
                <w:u w:val="single"/>
                <w:lang w:val="hr-HR"/>
              </w:rPr>
            </w:pPr>
          </w:p>
          <w:p w14:paraId="2C7865DE" w14:textId="77777777" w:rsidR="00A04474" w:rsidRPr="00DE34CD" w:rsidRDefault="00A04474" w:rsidP="000A7ED2">
            <w:pPr>
              <w:autoSpaceDN w:val="0"/>
              <w:jc w:val="right"/>
              <w:rPr>
                <w:rFonts w:asciiTheme="minorHAnsi" w:hAnsiTheme="minorHAnsi" w:cstheme="minorHAnsi"/>
                <w:b w:val="0"/>
                <w:sz w:val="22"/>
                <w:szCs w:val="22"/>
                <w:u w:val="single"/>
                <w:lang w:val="hr-HR"/>
              </w:rPr>
            </w:pPr>
          </w:p>
          <w:p w14:paraId="21E8B604" w14:textId="77777777" w:rsidR="00A04474" w:rsidRPr="00DE34CD" w:rsidRDefault="00A04474" w:rsidP="000A7ED2">
            <w:pPr>
              <w:autoSpaceDN w:val="0"/>
              <w:jc w:val="right"/>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465.820,00</w:t>
            </w:r>
          </w:p>
        </w:tc>
        <w:tc>
          <w:tcPr>
            <w:tcW w:w="1278" w:type="dxa"/>
            <w:vMerge/>
            <w:tcBorders>
              <w:left w:val="single" w:sz="4" w:space="0" w:color="auto"/>
              <w:right w:val="single" w:sz="4" w:space="0" w:color="000000"/>
            </w:tcBorders>
          </w:tcPr>
          <w:p w14:paraId="779B6C0D" w14:textId="77777777" w:rsidR="00A04474" w:rsidRPr="00DE34CD" w:rsidRDefault="00A04474" w:rsidP="000A7ED2">
            <w:pPr>
              <w:autoSpaceDN w:val="0"/>
              <w:jc w:val="right"/>
              <w:rPr>
                <w:rFonts w:asciiTheme="minorHAnsi" w:hAnsiTheme="minorHAnsi" w:cstheme="minorHAnsi"/>
                <w:b w:val="0"/>
                <w:sz w:val="22"/>
                <w:szCs w:val="22"/>
                <w:lang w:val="hr-HR" w:eastAsia="en-GB"/>
              </w:rPr>
            </w:pPr>
          </w:p>
        </w:tc>
      </w:tr>
      <w:tr w:rsidR="00A04474" w:rsidRPr="00DE34CD" w14:paraId="135FF32D" w14:textId="77777777" w:rsidTr="000A7ED2">
        <w:trPr>
          <w:trHeight w:val="340"/>
          <w:jc w:val="center"/>
        </w:trPr>
        <w:tc>
          <w:tcPr>
            <w:tcW w:w="2548" w:type="dxa"/>
            <w:vMerge/>
            <w:tcBorders>
              <w:left w:val="single" w:sz="4" w:space="0" w:color="000000"/>
              <w:right w:val="single" w:sz="4" w:space="0" w:color="auto"/>
            </w:tcBorders>
          </w:tcPr>
          <w:p w14:paraId="607F6C2D" w14:textId="77777777" w:rsidR="00A04474" w:rsidRPr="00DE34CD" w:rsidRDefault="00A04474" w:rsidP="000A7ED2">
            <w:pPr>
              <w:autoSpaceDN w:val="0"/>
              <w:rPr>
                <w:rFonts w:asciiTheme="minorHAnsi" w:hAnsiTheme="minorHAnsi" w:cstheme="minorHAnsi"/>
                <w:b w:val="0"/>
                <w:sz w:val="22"/>
                <w:szCs w:val="22"/>
                <w:lang w:val="hr-HR" w:eastAsia="en-GB"/>
              </w:rPr>
            </w:pPr>
          </w:p>
        </w:tc>
        <w:tc>
          <w:tcPr>
            <w:tcW w:w="3968" w:type="dxa"/>
            <w:tcBorders>
              <w:left w:val="single" w:sz="4" w:space="0" w:color="auto"/>
            </w:tcBorders>
            <w:vAlign w:val="center"/>
          </w:tcPr>
          <w:p w14:paraId="1365D52A" w14:textId="77777777" w:rsidR="00A04474" w:rsidRPr="00DE34CD" w:rsidRDefault="00A04474" w:rsidP="000A7ED2">
            <w:pPr>
              <w:autoSpaceDN w:val="0"/>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Nabava opreme u ustanova u kulturi</w:t>
            </w:r>
          </w:p>
        </w:tc>
        <w:tc>
          <w:tcPr>
            <w:tcW w:w="1701" w:type="dxa"/>
            <w:tcBorders>
              <w:right w:val="single" w:sz="4" w:space="0" w:color="auto"/>
            </w:tcBorders>
            <w:vAlign w:val="center"/>
          </w:tcPr>
          <w:p w14:paraId="44AF656E" w14:textId="77777777" w:rsidR="00A04474" w:rsidRPr="00DE34CD" w:rsidRDefault="00A04474" w:rsidP="000A7ED2">
            <w:pPr>
              <w:autoSpaceDN w:val="0"/>
              <w:jc w:val="right"/>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48.000,00</w:t>
            </w:r>
          </w:p>
        </w:tc>
        <w:tc>
          <w:tcPr>
            <w:tcW w:w="1278" w:type="dxa"/>
            <w:vMerge/>
            <w:tcBorders>
              <w:left w:val="single" w:sz="4" w:space="0" w:color="auto"/>
              <w:right w:val="single" w:sz="4" w:space="0" w:color="000000"/>
            </w:tcBorders>
          </w:tcPr>
          <w:p w14:paraId="17D2F725" w14:textId="77777777" w:rsidR="00A04474" w:rsidRPr="00DE34CD" w:rsidRDefault="00A04474" w:rsidP="000A7ED2">
            <w:pPr>
              <w:autoSpaceDN w:val="0"/>
              <w:jc w:val="right"/>
              <w:rPr>
                <w:rFonts w:asciiTheme="minorHAnsi" w:hAnsiTheme="minorHAnsi" w:cstheme="minorHAnsi"/>
                <w:b w:val="0"/>
                <w:sz w:val="22"/>
                <w:szCs w:val="22"/>
                <w:lang w:val="hr-HR" w:eastAsia="en-GB"/>
              </w:rPr>
            </w:pPr>
          </w:p>
        </w:tc>
      </w:tr>
      <w:tr w:rsidR="00A04474" w:rsidRPr="00DE34CD" w14:paraId="610CD24B" w14:textId="77777777" w:rsidTr="000A7ED2">
        <w:trPr>
          <w:trHeight w:val="68"/>
          <w:jc w:val="center"/>
        </w:trPr>
        <w:tc>
          <w:tcPr>
            <w:tcW w:w="2548" w:type="dxa"/>
            <w:vMerge/>
            <w:tcBorders>
              <w:left w:val="single" w:sz="4" w:space="0" w:color="000000"/>
              <w:right w:val="single" w:sz="4" w:space="0" w:color="auto"/>
            </w:tcBorders>
          </w:tcPr>
          <w:p w14:paraId="6300C9AE" w14:textId="77777777" w:rsidR="00A04474" w:rsidRPr="00DE34CD" w:rsidRDefault="00A04474" w:rsidP="000A7ED2">
            <w:pPr>
              <w:autoSpaceDN w:val="0"/>
              <w:rPr>
                <w:rFonts w:asciiTheme="minorHAnsi" w:hAnsiTheme="minorHAnsi" w:cstheme="minorHAnsi"/>
                <w:b w:val="0"/>
                <w:sz w:val="22"/>
                <w:szCs w:val="22"/>
                <w:lang w:val="hr-HR" w:eastAsia="en-GB"/>
              </w:rPr>
            </w:pPr>
          </w:p>
        </w:tc>
        <w:tc>
          <w:tcPr>
            <w:tcW w:w="3968" w:type="dxa"/>
            <w:tcBorders>
              <w:left w:val="single" w:sz="4" w:space="0" w:color="auto"/>
            </w:tcBorders>
            <w:vAlign w:val="center"/>
          </w:tcPr>
          <w:p w14:paraId="30460B3A" w14:textId="77777777" w:rsidR="00A04474" w:rsidRPr="00DE34CD" w:rsidRDefault="00A04474" w:rsidP="000A7ED2">
            <w:pPr>
              <w:autoSpaceDN w:val="0"/>
              <w:rPr>
                <w:rFonts w:asciiTheme="minorHAnsi" w:hAnsiTheme="minorHAnsi" w:cstheme="minorHAnsi"/>
                <w:b w:val="0"/>
                <w:sz w:val="22"/>
                <w:szCs w:val="22"/>
                <w:lang w:val="hr-HR"/>
              </w:rPr>
            </w:pPr>
          </w:p>
          <w:p w14:paraId="0A2982F2" w14:textId="77777777" w:rsidR="00A04474" w:rsidRPr="00DE34CD" w:rsidRDefault="00A04474" w:rsidP="000A7ED2">
            <w:pPr>
              <w:autoSpaceDN w:val="0"/>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PROGRAM</w:t>
            </w:r>
          </w:p>
        </w:tc>
        <w:tc>
          <w:tcPr>
            <w:tcW w:w="1701" w:type="dxa"/>
            <w:tcBorders>
              <w:right w:val="single" w:sz="4" w:space="0" w:color="auto"/>
            </w:tcBorders>
            <w:vAlign w:val="center"/>
          </w:tcPr>
          <w:p w14:paraId="75912D57" w14:textId="77777777" w:rsidR="00A04474" w:rsidRPr="00DE34CD" w:rsidRDefault="00A04474" w:rsidP="000A7ED2">
            <w:pPr>
              <w:autoSpaceDN w:val="0"/>
              <w:jc w:val="right"/>
              <w:rPr>
                <w:rFonts w:asciiTheme="minorHAnsi" w:hAnsiTheme="minorHAnsi" w:cstheme="minorHAnsi"/>
                <w:b w:val="0"/>
                <w:sz w:val="22"/>
                <w:szCs w:val="22"/>
                <w:lang w:val="hr-HR"/>
              </w:rPr>
            </w:pPr>
          </w:p>
        </w:tc>
        <w:tc>
          <w:tcPr>
            <w:tcW w:w="1278" w:type="dxa"/>
            <w:vMerge/>
            <w:tcBorders>
              <w:left w:val="single" w:sz="4" w:space="0" w:color="auto"/>
              <w:right w:val="single" w:sz="4" w:space="0" w:color="000000"/>
            </w:tcBorders>
          </w:tcPr>
          <w:p w14:paraId="5D8561FB" w14:textId="77777777" w:rsidR="00A04474" w:rsidRPr="00DE34CD" w:rsidRDefault="00A04474" w:rsidP="000A7ED2">
            <w:pPr>
              <w:autoSpaceDN w:val="0"/>
              <w:jc w:val="right"/>
              <w:rPr>
                <w:rFonts w:asciiTheme="minorHAnsi" w:hAnsiTheme="minorHAnsi" w:cstheme="minorHAnsi"/>
                <w:b w:val="0"/>
                <w:sz w:val="22"/>
                <w:szCs w:val="22"/>
                <w:lang w:val="hr-HR" w:eastAsia="en-GB"/>
              </w:rPr>
            </w:pPr>
          </w:p>
        </w:tc>
      </w:tr>
      <w:tr w:rsidR="00A04474" w:rsidRPr="00DE34CD" w14:paraId="2DC89CC3" w14:textId="77777777" w:rsidTr="000A7ED2">
        <w:trPr>
          <w:trHeight w:val="340"/>
          <w:jc w:val="center"/>
        </w:trPr>
        <w:tc>
          <w:tcPr>
            <w:tcW w:w="2548" w:type="dxa"/>
            <w:vMerge/>
            <w:tcBorders>
              <w:left w:val="single" w:sz="4" w:space="0" w:color="000000"/>
              <w:right w:val="single" w:sz="4" w:space="0" w:color="auto"/>
            </w:tcBorders>
          </w:tcPr>
          <w:p w14:paraId="43EC679B" w14:textId="77777777" w:rsidR="00A04474" w:rsidRPr="00DE34CD" w:rsidRDefault="00A04474" w:rsidP="000A7ED2">
            <w:pPr>
              <w:autoSpaceDN w:val="0"/>
              <w:rPr>
                <w:rFonts w:asciiTheme="minorHAnsi" w:hAnsiTheme="minorHAnsi" w:cstheme="minorHAnsi"/>
                <w:b w:val="0"/>
                <w:sz w:val="22"/>
                <w:szCs w:val="22"/>
                <w:lang w:val="hr-HR" w:eastAsia="en-GB"/>
              </w:rPr>
            </w:pPr>
          </w:p>
        </w:tc>
        <w:tc>
          <w:tcPr>
            <w:tcW w:w="3968" w:type="dxa"/>
            <w:tcBorders>
              <w:left w:val="single" w:sz="4" w:space="0" w:color="auto"/>
            </w:tcBorders>
            <w:vAlign w:val="center"/>
          </w:tcPr>
          <w:p w14:paraId="5F4F6F69" w14:textId="77777777" w:rsidR="00A04474" w:rsidRPr="00DE34CD" w:rsidRDefault="00A04474" w:rsidP="000A7ED2">
            <w:pPr>
              <w:pStyle w:val="Bezproreda"/>
              <w:rPr>
                <w:rFonts w:asciiTheme="minorHAnsi" w:hAnsiTheme="minorHAnsi" w:cstheme="minorHAnsi"/>
                <w:u w:val="single"/>
              </w:rPr>
            </w:pPr>
            <w:r w:rsidRPr="00DE34CD">
              <w:rPr>
                <w:rFonts w:asciiTheme="minorHAnsi" w:hAnsiTheme="minorHAnsi" w:cstheme="minorHAnsi"/>
                <w:u w:val="single"/>
              </w:rPr>
              <w:t>Knjižnična djelatnost</w:t>
            </w:r>
          </w:p>
        </w:tc>
        <w:tc>
          <w:tcPr>
            <w:tcW w:w="1701" w:type="dxa"/>
            <w:tcBorders>
              <w:right w:val="single" w:sz="4" w:space="0" w:color="auto"/>
            </w:tcBorders>
            <w:vAlign w:val="center"/>
          </w:tcPr>
          <w:p w14:paraId="057201A4" w14:textId="77777777" w:rsidR="00A04474" w:rsidRPr="00DE34CD" w:rsidRDefault="00A04474" w:rsidP="000A7ED2">
            <w:pPr>
              <w:pStyle w:val="Bezproreda"/>
              <w:jc w:val="right"/>
              <w:rPr>
                <w:rFonts w:asciiTheme="minorHAnsi" w:hAnsiTheme="minorHAnsi" w:cstheme="minorHAnsi"/>
                <w:u w:val="single"/>
              </w:rPr>
            </w:pPr>
            <w:r w:rsidRPr="00DE34CD">
              <w:rPr>
                <w:rFonts w:asciiTheme="minorHAnsi" w:hAnsiTheme="minorHAnsi" w:cstheme="minorHAnsi"/>
                <w:u w:val="single"/>
              </w:rPr>
              <w:t>88.640,00</w:t>
            </w:r>
          </w:p>
        </w:tc>
        <w:tc>
          <w:tcPr>
            <w:tcW w:w="1278" w:type="dxa"/>
            <w:vMerge/>
            <w:tcBorders>
              <w:left w:val="single" w:sz="4" w:space="0" w:color="auto"/>
              <w:right w:val="single" w:sz="4" w:space="0" w:color="000000"/>
            </w:tcBorders>
          </w:tcPr>
          <w:p w14:paraId="01B592AD" w14:textId="77777777" w:rsidR="00A04474" w:rsidRPr="00DE34CD" w:rsidRDefault="00A04474" w:rsidP="000A7ED2">
            <w:pPr>
              <w:autoSpaceDN w:val="0"/>
              <w:jc w:val="right"/>
              <w:rPr>
                <w:rFonts w:asciiTheme="minorHAnsi" w:hAnsiTheme="minorHAnsi" w:cstheme="minorHAnsi"/>
                <w:b w:val="0"/>
                <w:sz w:val="22"/>
                <w:szCs w:val="22"/>
                <w:lang w:val="hr-HR" w:eastAsia="en-GB"/>
              </w:rPr>
            </w:pPr>
          </w:p>
        </w:tc>
      </w:tr>
      <w:tr w:rsidR="00A04474" w:rsidRPr="00DE34CD" w14:paraId="69116BEA" w14:textId="77777777" w:rsidTr="000A7ED2">
        <w:trPr>
          <w:trHeight w:val="340"/>
          <w:jc w:val="center"/>
        </w:trPr>
        <w:tc>
          <w:tcPr>
            <w:tcW w:w="2548" w:type="dxa"/>
            <w:vMerge/>
            <w:tcBorders>
              <w:left w:val="single" w:sz="4" w:space="0" w:color="000000"/>
              <w:right w:val="single" w:sz="4" w:space="0" w:color="auto"/>
            </w:tcBorders>
          </w:tcPr>
          <w:p w14:paraId="0432BB3D" w14:textId="77777777" w:rsidR="00A04474" w:rsidRPr="00DE34CD" w:rsidRDefault="00A04474" w:rsidP="000A7ED2">
            <w:pPr>
              <w:autoSpaceDN w:val="0"/>
              <w:rPr>
                <w:rFonts w:asciiTheme="minorHAnsi" w:hAnsiTheme="minorHAnsi" w:cstheme="minorHAnsi"/>
                <w:b w:val="0"/>
                <w:sz w:val="22"/>
                <w:szCs w:val="22"/>
                <w:lang w:val="hr-HR" w:eastAsia="en-GB"/>
              </w:rPr>
            </w:pPr>
          </w:p>
        </w:tc>
        <w:tc>
          <w:tcPr>
            <w:tcW w:w="3968" w:type="dxa"/>
            <w:tcBorders>
              <w:left w:val="single" w:sz="4" w:space="0" w:color="auto"/>
            </w:tcBorders>
            <w:vAlign w:val="center"/>
          </w:tcPr>
          <w:p w14:paraId="2945C7D6" w14:textId="77777777" w:rsidR="00A04474" w:rsidRPr="00DE34CD" w:rsidRDefault="00A04474" w:rsidP="000A7ED2">
            <w:pPr>
              <w:pStyle w:val="Bezproreda"/>
              <w:rPr>
                <w:rFonts w:asciiTheme="minorHAnsi" w:hAnsiTheme="minorHAnsi" w:cstheme="minorHAnsi"/>
              </w:rPr>
            </w:pPr>
            <w:r w:rsidRPr="00DE34CD">
              <w:rPr>
                <w:rFonts w:asciiTheme="minorHAnsi" w:hAnsiTheme="minorHAnsi" w:cstheme="minorHAnsi"/>
              </w:rPr>
              <w:t>AKTIVNOST/PROJEKT</w:t>
            </w:r>
          </w:p>
          <w:p w14:paraId="75102AD1" w14:textId="77777777" w:rsidR="00A04474" w:rsidRPr="00DE34CD" w:rsidRDefault="00A04474" w:rsidP="000A7ED2">
            <w:pPr>
              <w:pStyle w:val="Bezproreda"/>
              <w:rPr>
                <w:rFonts w:asciiTheme="minorHAnsi" w:hAnsiTheme="minorHAnsi" w:cstheme="minorHAnsi"/>
              </w:rPr>
            </w:pPr>
            <w:r w:rsidRPr="00DE34CD">
              <w:rPr>
                <w:rFonts w:asciiTheme="minorHAnsi" w:hAnsiTheme="minorHAnsi" w:cstheme="minorHAnsi"/>
              </w:rPr>
              <w:t>Nabava knjiga</w:t>
            </w:r>
          </w:p>
          <w:p w14:paraId="0847781C" w14:textId="77777777" w:rsidR="00A04474" w:rsidRPr="00DE34CD" w:rsidRDefault="00A04474" w:rsidP="000A7ED2">
            <w:pPr>
              <w:pStyle w:val="Bezproreda"/>
              <w:rPr>
                <w:rFonts w:asciiTheme="minorHAnsi" w:hAnsiTheme="minorHAnsi" w:cstheme="minorHAnsi"/>
              </w:rPr>
            </w:pPr>
            <w:r w:rsidRPr="00DE34CD">
              <w:rPr>
                <w:rFonts w:asciiTheme="minorHAnsi" w:hAnsiTheme="minorHAnsi" w:cstheme="minorHAnsi"/>
              </w:rPr>
              <w:t>Mjesec hrvatske knjige</w:t>
            </w:r>
          </w:p>
        </w:tc>
        <w:tc>
          <w:tcPr>
            <w:tcW w:w="1701" w:type="dxa"/>
            <w:tcBorders>
              <w:right w:val="single" w:sz="4" w:space="0" w:color="auto"/>
            </w:tcBorders>
            <w:vAlign w:val="center"/>
          </w:tcPr>
          <w:p w14:paraId="38D7781B" w14:textId="77777777" w:rsidR="00A04474" w:rsidRPr="00DE34CD" w:rsidRDefault="00A04474" w:rsidP="000A7ED2">
            <w:pPr>
              <w:pStyle w:val="Bezproreda"/>
              <w:jc w:val="right"/>
              <w:rPr>
                <w:rFonts w:asciiTheme="minorHAnsi" w:hAnsiTheme="minorHAnsi" w:cstheme="minorHAnsi"/>
              </w:rPr>
            </w:pPr>
          </w:p>
          <w:p w14:paraId="3D27648C" w14:textId="77777777" w:rsidR="00A04474" w:rsidRPr="00DE34CD" w:rsidRDefault="00A04474" w:rsidP="000A7ED2">
            <w:pPr>
              <w:pStyle w:val="Bezproreda"/>
              <w:jc w:val="right"/>
              <w:rPr>
                <w:rFonts w:asciiTheme="minorHAnsi" w:hAnsiTheme="minorHAnsi" w:cstheme="minorHAnsi"/>
              </w:rPr>
            </w:pPr>
            <w:r w:rsidRPr="00DE34CD">
              <w:rPr>
                <w:rFonts w:asciiTheme="minorHAnsi" w:hAnsiTheme="minorHAnsi" w:cstheme="minorHAnsi"/>
              </w:rPr>
              <w:t>51.950,00</w:t>
            </w:r>
          </w:p>
          <w:p w14:paraId="2B49264D" w14:textId="77777777" w:rsidR="00A04474" w:rsidRPr="00DE34CD" w:rsidRDefault="00A04474" w:rsidP="000A7ED2">
            <w:pPr>
              <w:pStyle w:val="Bezproreda"/>
              <w:jc w:val="right"/>
              <w:rPr>
                <w:rFonts w:asciiTheme="minorHAnsi" w:hAnsiTheme="minorHAnsi" w:cstheme="minorHAnsi"/>
              </w:rPr>
            </w:pPr>
            <w:r w:rsidRPr="00DE34CD">
              <w:rPr>
                <w:rFonts w:asciiTheme="minorHAnsi" w:hAnsiTheme="minorHAnsi" w:cstheme="minorHAnsi"/>
              </w:rPr>
              <w:t>1.500,00</w:t>
            </w:r>
          </w:p>
        </w:tc>
        <w:tc>
          <w:tcPr>
            <w:tcW w:w="1278" w:type="dxa"/>
            <w:vMerge/>
            <w:tcBorders>
              <w:left w:val="single" w:sz="4" w:space="0" w:color="auto"/>
              <w:right w:val="single" w:sz="4" w:space="0" w:color="000000"/>
            </w:tcBorders>
          </w:tcPr>
          <w:p w14:paraId="304F30D7" w14:textId="77777777" w:rsidR="00A04474" w:rsidRPr="00DE34CD" w:rsidRDefault="00A04474" w:rsidP="000A7ED2">
            <w:pPr>
              <w:autoSpaceDN w:val="0"/>
              <w:jc w:val="right"/>
              <w:rPr>
                <w:rFonts w:asciiTheme="minorHAnsi" w:hAnsiTheme="minorHAnsi" w:cstheme="minorHAnsi"/>
                <w:b w:val="0"/>
                <w:sz w:val="22"/>
                <w:szCs w:val="22"/>
                <w:lang w:val="hr-HR" w:eastAsia="en-GB"/>
              </w:rPr>
            </w:pPr>
          </w:p>
        </w:tc>
      </w:tr>
      <w:tr w:rsidR="00A04474" w:rsidRPr="00DE34CD" w14:paraId="1D0A238D" w14:textId="77777777" w:rsidTr="000A7ED2">
        <w:trPr>
          <w:trHeight w:val="340"/>
          <w:jc w:val="center"/>
        </w:trPr>
        <w:tc>
          <w:tcPr>
            <w:tcW w:w="2548" w:type="dxa"/>
            <w:vMerge/>
            <w:tcBorders>
              <w:left w:val="single" w:sz="4" w:space="0" w:color="000000"/>
              <w:right w:val="single" w:sz="4" w:space="0" w:color="auto"/>
            </w:tcBorders>
          </w:tcPr>
          <w:p w14:paraId="5C65D89B" w14:textId="77777777" w:rsidR="00A04474" w:rsidRPr="00DE34CD" w:rsidRDefault="00A04474" w:rsidP="000A7ED2">
            <w:pPr>
              <w:autoSpaceDN w:val="0"/>
              <w:rPr>
                <w:rFonts w:asciiTheme="minorHAnsi" w:hAnsiTheme="minorHAnsi" w:cstheme="minorHAnsi"/>
                <w:b w:val="0"/>
                <w:sz w:val="22"/>
                <w:szCs w:val="22"/>
                <w:lang w:val="hr-HR" w:eastAsia="en-GB"/>
              </w:rPr>
            </w:pPr>
          </w:p>
        </w:tc>
        <w:tc>
          <w:tcPr>
            <w:tcW w:w="3968" w:type="dxa"/>
            <w:tcBorders>
              <w:left w:val="single" w:sz="4" w:space="0" w:color="auto"/>
            </w:tcBorders>
            <w:vAlign w:val="center"/>
          </w:tcPr>
          <w:p w14:paraId="4A33A207" w14:textId="77777777" w:rsidR="00A04474" w:rsidRPr="00DE34CD" w:rsidRDefault="00A04474" w:rsidP="000A7ED2">
            <w:pPr>
              <w:autoSpaceDN w:val="0"/>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Noć knjige</w:t>
            </w:r>
          </w:p>
        </w:tc>
        <w:tc>
          <w:tcPr>
            <w:tcW w:w="1701" w:type="dxa"/>
            <w:tcBorders>
              <w:right w:val="single" w:sz="4" w:space="0" w:color="auto"/>
            </w:tcBorders>
            <w:vAlign w:val="center"/>
          </w:tcPr>
          <w:p w14:paraId="39DBB9B7" w14:textId="77777777" w:rsidR="00A04474" w:rsidRPr="00DE34CD" w:rsidRDefault="00A04474" w:rsidP="000A7ED2">
            <w:pPr>
              <w:autoSpaceDN w:val="0"/>
              <w:jc w:val="right"/>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1.300,00</w:t>
            </w:r>
          </w:p>
        </w:tc>
        <w:tc>
          <w:tcPr>
            <w:tcW w:w="1278" w:type="dxa"/>
            <w:vMerge/>
            <w:tcBorders>
              <w:left w:val="single" w:sz="4" w:space="0" w:color="auto"/>
              <w:right w:val="single" w:sz="4" w:space="0" w:color="000000"/>
            </w:tcBorders>
          </w:tcPr>
          <w:p w14:paraId="3D706CC9" w14:textId="77777777" w:rsidR="00A04474" w:rsidRPr="00DE34CD" w:rsidRDefault="00A04474" w:rsidP="000A7ED2">
            <w:pPr>
              <w:autoSpaceDN w:val="0"/>
              <w:jc w:val="right"/>
              <w:rPr>
                <w:rFonts w:asciiTheme="minorHAnsi" w:hAnsiTheme="minorHAnsi" w:cstheme="minorHAnsi"/>
                <w:b w:val="0"/>
                <w:sz w:val="22"/>
                <w:szCs w:val="22"/>
                <w:lang w:val="hr-HR" w:eastAsia="en-GB"/>
              </w:rPr>
            </w:pPr>
          </w:p>
        </w:tc>
      </w:tr>
      <w:tr w:rsidR="00A04474" w:rsidRPr="00DE34CD" w14:paraId="33E2154A" w14:textId="77777777" w:rsidTr="000A7ED2">
        <w:trPr>
          <w:trHeight w:val="340"/>
          <w:jc w:val="center"/>
        </w:trPr>
        <w:tc>
          <w:tcPr>
            <w:tcW w:w="2548" w:type="dxa"/>
            <w:vMerge/>
            <w:tcBorders>
              <w:left w:val="single" w:sz="4" w:space="0" w:color="000000"/>
              <w:right w:val="single" w:sz="4" w:space="0" w:color="auto"/>
            </w:tcBorders>
          </w:tcPr>
          <w:p w14:paraId="2902AB78" w14:textId="77777777" w:rsidR="00A04474" w:rsidRPr="00DE34CD" w:rsidRDefault="00A04474" w:rsidP="000A7ED2">
            <w:pPr>
              <w:autoSpaceDN w:val="0"/>
              <w:rPr>
                <w:rFonts w:asciiTheme="minorHAnsi" w:hAnsiTheme="minorHAnsi" w:cstheme="minorHAnsi"/>
                <w:b w:val="0"/>
                <w:sz w:val="22"/>
                <w:szCs w:val="22"/>
                <w:lang w:val="hr-HR" w:eastAsia="en-GB"/>
              </w:rPr>
            </w:pPr>
          </w:p>
        </w:tc>
        <w:tc>
          <w:tcPr>
            <w:tcW w:w="3968" w:type="dxa"/>
            <w:tcBorders>
              <w:left w:val="single" w:sz="4" w:space="0" w:color="auto"/>
            </w:tcBorders>
            <w:vAlign w:val="center"/>
          </w:tcPr>
          <w:p w14:paraId="6678ECDD" w14:textId="77777777" w:rsidR="00A04474" w:rsidRPr="00DE34CD" w:rsidRDefault="00A04474" w:rsidP="000A7ED2">
            <w:pPr>
              <w:autoSpaceDN w:val="0"/>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eastAsia="en-GB"/>
              </w:rPr>
              <w:t>Gostovanja, predstavljanja i izložbe</w:t>
            </w:r>
          </w:p>
        </w:tc>
        <w:tc>
          <w:tcPr>
            <w:tcW w:w="1701" w:type="dxa"/>
            <w:tcBorders>
              <w:right w:val="single" w:sz="4" w:space="0" w:color="auto"/>
            </w:tcBorders>
            <w:vAlign w:val="center"/>
          </w:tcPr>
          <w:p w14:paraId="4823C50F" w14:textId="77777777" w:rsidR="00A04474" w:rsidRPr="00DE34CD" w:rsidRDefault="00A04474" w:rsidP="000A7ED2">
            <w:pPr>
              <w:autoSpaceDN w:val="0"/>
              <w:jc w:val="right"/>
              <w:rPr>
                <w:rFonts w:asciiTheme="minorHAnsi" w:hAnsiTheme="minorHAnsi" w:cstheme="minorHAnsi"/>
                <w:b w:val="0"/>
                <w:sz w:val="22"/>
                <w:szCs w:val="22"/>
                <w:lang w:val="hr-HR" w:eastAsia="en-GB"/>
              </w:rPr>
            </w:pPr>
            <w:r w:rsidRPr="00DE34CD">
              <w:rPr>
                <w:rFonts w:asciiTheme="minorHAnsi" w:hAnsiTheme="minorHAnsi" w:cstheme="minorHAnsi"/>
                <w:b w:val="0"/>
                <w:sz w:val="22"/>
                <w:szCs w:val="22"/>
                <w:lang w:val="hr-HR" w:eastAsia="en-GB"/>
              </w:rPr>
              <w:t>1.200,00</w:t>
            </w:r>
          </w:p>
        </w:tc>
        <w:tc>
          <w:tcPr>
            <w:tcW w:w="1278" w:type="dxa"/>
            <w:vMerge/>
            <w:tcBorders>
              <w:left w:val="single" w:sz="4" w:space="0" w:color="auto"/>
              <w:right w:val="single" w:sz="4" w:space="0" w:color="000000"/>
            </w:tcBorders>
          </w:tcPr>
          <w:p w14:paraId="1F4BA412" w14:textId="77777777" w:rsidR="00A04474" w:rsidRPr="00DE34CD" w:rsidRDefault="00A04474" w:rsidP="000A7ED2">
            <w:pPr>
              <w:autoSpaceDN w:val="0"/>
              <w:jc w:val="right"/>
              <w:rPr>
                <w:rFonts w:asciiTheme="minorHAnsi" w:hAnsiTheme="minorHAnsi" w:cstheme="minorHAnsi"/>
                <w:b w:val="0"/>
                <w:sz w:val="22"/>
                <w:szCs w:val="22"/>
                <w:lang w:val="hr-HR" w:eastAsia="en-GB"/>
              </w:rPr>
            </w:pPr>
          </w:p>
        </w:tc>
      </w:tr>
      <w:tr w:rsidR="00A04474" w:rsidRPr="00DE34CD" w14:paraId="3D4A7CA7" w14:textId="77777777" w:rsidTr="000A7ED2">
        <w:trPr>
          <w:trHeight w:val="340"/>
          <w:jc w:val="center"/>
        </w:trPr>
        <w:tc>
          <w:tcPr>
            <w:tcW w:w="2548" w:type="dxa"/>
            <w:vMerge/>
            <w:tcBorders>
              <w:left w:val="single" w:sz="4" w:space="0" w:color="000000"/>
              <w:right w:val="single" w:sz="4" w:space="0" w:color="auto"/>
            </w:tcBorders>
          </w:tcPr>
          <w:p w14:paraId="03578E0E" w14:textId="77777777" w:rsidR="00A04474" w:rsidRPr="00DE34CD" w:rsidRDefault="00A04474" w:rsidP="000A7ED2">
            <w:pPr>
              <w:autoSpaceDN w:val="0"/>
              <w:rPr>
                <w:rFonts w:asciiTheme="minorHAnsi" w:hAnsiTheme="minorHAnsi" w:cstheme="minorHAnsi"/>
                <w:b w:val="0"/>
                <w:sz w:val="22"/>
                <w:szCs w:val="22"/>
                <w:lang w:val="hr-HR" w:eastAsia="en-GB"/>
              </w:rPr>
            </w:pPr>
          </w:p>
        </w:tc>
        <w:tc>
          <w:tcPr>
            <w:tcW w:w="3968" w:type="dxa"/>
            <w:tcBorders>
              <w:left w:val="single" w:sz="4" w:space="0" w:color="auto"/>
            </w:tcBorders>
            <w:vAlign w:val="center"/>
          </w:tcPr>
          <w:p w14:paraId="50F15E37" w14:textId="77777777" w:rsidR="00A04474" w:rsidRPr="00DE34CD" w:rsidRDefault="00A04474" w:rsidP="000A7ED2">
            <w:pPr>
              <w:autoSpaceDN w:val="0"/>
              <w:rPr>
                <w:rFonts w:asciiTheme="minorHAnsi" w:hAnsiTheme="minorHAnsi" w:cstheme="minorHAnsi"/>
                <w:b w:val="0"/>
                <w:sz w:val="22"/>
                <w:szCs w:val="22"/>
                <w:lang w:val="hr-HR" w:eastAsia="en-GB"/>
              </w:rPr>
            </w:pPr>
            <w:r w:rsidRPr="00DE34CD">
              <w:rPr>
                <w:rFonts w:asciiTheme="minorHAnsi" w:hAnsiTheme="minorHAnsi" w:cstheme="minorHAnsi"/>
                <w:b w:val="0"/>
                <w:sz w:val="22"/>
                <w:szCs w:val="22"/>
                <w:lang w:val="hr-HR" w:eastAsia="en-GB"/>
              </w:rPr>
              <w:t>Filmski program knjižnice</w:t>
            </w:r>
          </w:p>
        </w:tc>
        <w:tc>
          <w:tcPr>
            <w:tcW w:w="1701" w:type="dxa"/>
            <w:tcBorders>
              <w:right w:val="single" w:sz="4" w:space="0" w:color="auto"/>
            </w:tcBorders>
            <w:vAlign w:val="center"/>
          </w:tcPr>
          <w:p w14:paraId="56B8477C" w14:textId="77777777" w:rsidR="00A04474" w:rsidRPr="00DE34CD" w:rsidRDefault="00A04474" w:rsidP="000A7ED2">
            <w:pPr>
              <w:autoSpaceDN w:val="0"/>
              <w:jc w:val="right"/>
              <w:rPr>
                <w:rFonts w:asciiTheme="minorHAnsi" w:hAnsiTheme="minorHAnsi" w:cstheme="minorHAnsi"/>
                <w:b w:val="0"/>
                <w:sz w:val="22"/>
                <w:szCs w:val="22"/>
                <w:lang w:val="hr-HR" w:eastAsia="en-GB"/>
              </w:rPr>
            </w:pPr>
            <w:r w:rsidRPr="00DE34CD">
              <w:rPr>
                <w:rFonts w:asciiTheme="minorHAnsi" w:hAnsiTheme="minorHAnsi" w:cstheme="minorHAnsi"/>
                <w:b w:val="0"/>
                <w:sz w:val="22"/>
                <w:szCs w:val="22"/>
                <w:lang w:val="hr-HR" w:eastAsia="en-GB"/>
              </w:rPr>
              <w:t>150,00</w:t>
            </w:r>
          </w:p>
        </w:tc>
        <w:tc>
          <w:tcPr>
            <w:tcW w:w="1278" w:type="dxa"/>
            <w:vMerge/>
            <w:tcBorders>
              <w:left w:val="single" w:sz="4" w:space="0" w:color="auto"/>
              <w:right w:val="single" w:sz="4" w:space="0" w:color="000000"/>
            </w:tcBorders>
          </w:tcPr>
          <w:p w14:paraId="769B4246" w14:textId="77777777" w:rsidR="00A04474" w:rsidRPr="00DE34CD" w:rsidRDefault="00A04474" w:rsidP="000A7ED2">
            <w:pPr>
              <w:autoSpaceDN w:val="0"/>
              <w:jc w:val="right"/>
              <w:rPr>
                <w:rFonts w:asciiTheme="minorHAnsi" w:hAnsiTheme="minorHAnsi" w:cstheme="minorHAnsi"/>
                <w:b w:val="0"/>
                <w:sz w:val="22"/>
                <w:szCs w:val="22"/>
                <w:lang w:val="hr-HR" w:eastAsia="en-GB"/>
              </w:rPr>
            </w:pPr>
          </w:p>
        </w:tc>
      </w:tr>
      <w:tr w:rsidR="00A04474" w:rsidRPr="00DE34CD" w14:paraId="477C6C97" w14:textId="77777777" w:rsidTr="000A7ED2">
        <w:trPr>
          <w:trHeight w:val="340"/>
          <w:jc w:val="center"/>
        </w:trPr>
        <w:tc>
          <w:tcPr>
            <w:tcW w:w="2548" w:type="dxa"/>
            <w:vMerge/>
            <w:tcBorders>
              <w:left w:val="single" w:sz="4" w:space="0" w:color="000000"/>
              <w:right w:val="single" w:sz="4" w:space="0" w:color="auto"/>
            </w:tcBorders>
          </w:tcPr>
          <w:p w14:paraId="6D9CEB02" w14:textId="77777777" w:rsidR="00A04474" w:rsidRPr="00DE34CD" w:rsidRDefault="00A04474" w:rsidP="000A7ED2">
            <w:pPr>
              <w:autoSpaceDN w:val="0"/>
              <w:rPr>
                <w:rFonts w:asciiTheme="minorHAnsi" w:hAnsiTheme="minorHAnsi" w:cstheme="minorHAnsi"/>
                <w:b w:val="0"/>
                <w:sz w:val="22"/>
                <w:szCs w:val="22"/>
                <w:lang w:val="hr-HR" w:eastAsia="en-GB"/>
              </w:rPr>
            </w:pPr>
          </w:p>
        </w:tc>
        <w:tc>
          <w:tcPr>
            <w:tcW w:w="3968" w:type="dxa"/>
            <w:tcBorders>
              <w:left w:val="single" w:sz="4" w:space="0" w:color="auto"/>
            </w:tcBorders>
            <w:vAlign w:val="center"/>
          </w:tcPr>
          <w:p w14:paraId="37F08B7C" w14:textId="77777777" w:rsidR="00A04474" w:rsidRPr="00DE34CD" w:rsidRDefault="00A04474" w:rsidP="000A7ED2">
            <w:pPr>
              <w:autoSpaceDN w:val="0"/>
              <w:rPr>
                <w:rFonts w:asciiTheme="minorHAnsi" w:hAnsiTheme="minorHAnsi" w:cstheme="minorHAnsi"/>
                <w:b w:val="0"/>
                <w:sz w:val="22"/>
                <w:szCs w:val="22"/>
                <w:lang w:val="hr-HR" w:eastAsia="en-GB"/>
              </w:rPr>
            </w:pPr>
            <w:r w:rsidRPr="00DE34CD">
              <w:rPr>
                <w:rFonts w:asciiTheme="minorHAnsi" w:hAnsiTheme="minorHAnsi" w:cstheme="minorHAnsi"/>
                <w:b w:val="0"/>
                <w:sz w:val="22"/>
                <w:szCs w:val="22"/>
                <w:lang w:val="hr-HR" w:eastAsia="en-GB"/>
              </w:rPr>
              <w:t>Umjetnik u meni</w:t>
            </w:r>
          </w:p>
          <w:p w14:paraId="2223F348" w14:textId="77777777" w:rsidR="00A04474" w:rsidRPr="00DE34CD" w:rsidRDefault="00A04474" w:rsidP="000A7ED2">
            <w:pPr>
              <w:autoSpaceDN w:val="0"/>
              <w:rPr>
                <w:rFonts w:asciiTheme="minorHAnsi" w:hAnsiTheme="minorHAnsi" w:cstheme="minorHAnsi"/>
                <w:b w:val="0"/>
                <w:sz w:val="22"/>
                <w:szCs w:val="22"/>
                <w:lang w:val="hr-HR" w:eastAsia="en-GB"/>
              </w:rPr>
            </w:pPr>
            <w:r w:rsidRPr="00DE34CD">
              <w:rPr>
                <w:rFonts w:asciiTheme="minorHAnsi" w:hAnsiTheme="minorHAnsi" w:cstheme="minorHAnsi"/>
                <w:b w:val="0"/>
                <w:sz w:val="22"/>
                <w:szCs w:val="22"/>
                <w:lang w:val="hr-HR" w:eastAsia="en-GB"/>
              </w:rPr>
              <w:t>Probudi me</w:t>
            </w:r>
          </w:p>
        </w:tc>
        <w:tc>
          <w:tcPr>
            <w:tcW w:w="1701" w:type="dxa"/>
            <w:tcBorders>
              <w:right w:val="single" w:sz="4" w:space="0" w:color="auto"/>
            </w:tcBorders>
            <w:vAlign w:val="center"/>
          </w:tcPr>
          <w:p w14:paraId="5838E5D3" w14:textId="77777777" w:rsidR="00A04474" w:rsidRPr="00DE34CD" w:rsidRDefault="00A04474" w:rsidP="000A7ED2">
            <w:pPr>
              <w:autoSpaceDN w:val="0"/>
              <w:jc w:val="right"/>
              <w:rPr>
                <w:rFonts w:asciiTheme="minorHAnsi" w:hAnsiTheme="minorHAnsi" w:cstheme="minorHAnsi"/>
                <w:b w:val="0"/>
                <w:sz w:val="22"/>
                <w:szCs w:val="22"/>
                <w:lang w:val="hr-HR" w:eastAsia="en-GB"/>
              </w:rPr>
            </w:pPr>
            <w:r w:rsidRPr="00DE34CD">
              <w:rPr>
                <w:rFonts w:asciiTheme="minorHAnsi" w:hAnsiTheme="minorHAnsi" w:cstheme="minorHAnsi"/>
                <w:b w:val="0"/>
                <w:sz w:val="22"/>
                <w:szCs w:val="22"/>
                <w:lang w:val="hr-HR" w:eastAsia="en-GB"/>
              </w:rPr>
              <w:t>1.200,00</w:t>
            </w:r>
          </w:p>
          <w:p w14:paraId="19D5B33C" w14:textId="77777777" w:rsidR="00A04474" w:rsidRPr="00DE34CD" w:rsidRDefault="00A04474" w:rsidP="000A7ED2">
            <w:pPr>
              <w:autoSpaceDN w:val="0"/>
              <w:jc w:val="right"/>
              <w:rPr>
                <w:rFonts w:asciiTheme="minorHAnsi" w:hAnsiTheme="minorHAnsi" w:cstheme="minorHAnsi"/>
                <w:b w:val="0"/>
                <w:sz w:val="22"/>
                <w:szCs w:val="22"/>
                <w:lang w:val="hr-HR" w:eastAsia="en-GB"/>
              </w:rPr>
            </w:pPr>
            <w:r w:rsidRPr="00DE34CD">
              <w:rPr>
                <w:rFonts w:asciiTheme="minorHAnsi" w:hAnsiTheme="minorHAnsi" w:cstheme="minorHAnsi"/>
                <w:b w:val="0"/>
                <w:sz w:val="22"/>
                <w:szCs w:val="22"/>
                <w:lang w:val="hr-HR" w:eastAsia="en-GB"/>
              </w:rPr>
              <w:t>2.400,00</w:t>
            </w:r>
          </w:p>
        </w:tc>
        <w:tc>
          <w:tcPr>
            <w:tcW w:w="1278" w:type="dxa"/>
            <w:vMerge/>
            <w:tcBorders>
              <w:left w:val="single" w:sz="4" w:space="0" w:color="auto"/>
              <w:right w:val="single" w:sz="4" w:space="0" w:color="000000"/>
            </w:tcBorders>
          </w:tcPr>
          <w:p w14:paraId="3649C7A2" w14:textId="77777777" w:rsidR="00A04474" w:rsidRPr="00DE34CD" w:rsidRDefault="00A04474" w:rsidP="000A7ED2">
            <w:pPr>
              <w:autoSpaceDN w:val="0"/>
              <w:jc w:val="right"/>
              <w:rPr>
                <w:rFonts w:asciiTheme="minorHAnsi" w:hAnsiTheme="minorHAnsi" w:cstheme="minorHAnsi"/>
                <w:b w:val="0"/>
                <w:sz w:val="22"/>
                <w:szCs w:val="22"/>
                <w:lang w:val="hr-HR" w:eastAsia="en-GB"/>
              </w:rPr>
            </w:pPr>
          </w:p>
        </w:tc>
      </w:tr>
      <w:tr w:rsidR="00A04474" w:rsidRPr="00DE34CD" w14:paraId="72BAC6BE" w14:textId="77777777" w:rsidTr="000A7ED2">
        <w:trPr>
          <w:trHeight w:val="340"/>
          <w:jc w:val="center"/>
        </w:trPr>
        <w:tc>
          <w:tcPr>
            <w:tcW w:w="2548" w:type="dxa"/>
            <w:vMerge/>
            <w:tcBorders>
              <w:left w:val="single" w:sz="4" w:space="0" w:color="000000"/>
              <w:right w:val="single" w:sz="4" w:space="0" w:color="auto"/>
            </w:tcBorders>
          </w:tcPr>
          <w:p w14:paraId="0B5EB56D" w14:textId="77777777" w:rsidR="00A04474" w:rsidRPr="00DE34CD" w:rsidRDefault="00A04474" w:rsidP="000A7ED2">
            <w:pPr>
              <w:autoSpaceDN w:val="0"/>
              <w:rPr>
                <w:rFonts w:asciiTheme="minorHAnsi" w:hAnsiTheme="minorHAnsi" w:cstheme="minorHAnsi"/>
                <w:b w:val="0"/>
                <w:sz w:val="22"/>
                <w:szCs w:val="22"/>
                <w:lang w:val="hr-HR" w:eastAsia="en-GB"/>
              </w:rPr>
            </w:pPr>
          </w:p>
        </w:tc>
        <w:tc>
          <w:tcPr>
            <w:tcW w:w="3968" w:type="dxa"/>
            <w:tcBorders>
              <w:left w:val="single" w:sz="4" w:space="0" w:color="auto"/>
            </w:tcBorders>
            <w:vAlign w:val="center"/>
          </w:tcPr>
          <w:p w14:paraId="4B62BE89" w14:textId="77777777" w:rsidR="00A04474" w:rsidRPr="00DE34CD" w:rsidRDefault="00A04474" w:rsidP="000A7ED2">
            <w:pPr>
              <w:autoSpaceDN w:val="0"/>
              <w:rPr>
                <w:rFonts w:asciiTheme="minorHAnsi" w:hAnsiTheme="minorHAnsi" w:cstheme="minorHAnsi"/>
                <w:b w:val="0"/>
                <w:sz w:val="22"/>
                <w:szCs w:val="22"/>
                <w:lang w:val="hr-HR" w:eastAsia="en-GB"/>
              </w:rPr>
            </w:pPr>
            <w:r w:rsidRPr="00DE34CD">
              <w:rPr>
                <w:rFonts w:asciiTheme="minorHAnsi" w:hAnsiTheme="minorHAnsi" w:cstheme="minorHAnsi"/>
                <w:b w:val="0"/>
                <w:sz w:val="22"/>
                <w:szCs w:val="22"/>
                <w:lang w:val="hr-HR" w:eastAsia="en-GB"/>
              </w:rPr>
              <w:t>Izložbeni program galerije Svjetlosti</w:t>
            </w:r>
          </w:p>
        </w:tc>
        <w:tc>
          <w:tcPr>
            <w:tcW w:w="1701" w:type="dxa"/>
            <w:tcBorders>
              <w:right w:val="single" w:sz="4" w:space="0" w:color="auto"/>
            </w:tcBorders>
            <w:vAlign w:val="center"/>
          </w:tcPr>
          <w:p w14:paraId="2634607E" w14:textId="77777777" w:rsidR="00A04474" w:rsidRPr="00DE34CD" w:rsidRDefault="00A04474" w:rsidP="000A7ED2">
            <w:pPr>
              <w:autoSpaceDN w:val="0"/>
              <w:jc w:val="right"/>
              <w:rPr>
                <w:rFonts w:asciiTheme="minorHAnsi" w:hAnsiTheme="minorHAnsi" w:cstheme="minorHAnsi"/>
                <w:b w:val="0"/>
                <w:sz w:val="22"/>
                <w:szCs w:val="22"/>
                <w:lang w:val="hr-HR" w:eastAsia="en-GB"/>
              </w:rPr>
            </w:pPr>
            <w:r w:rsidRPr="00DE34CD">
              <w:rPr>
                <w:rFonts w:asciiTheme="minorHAnsi" w:hAnsiTheme="minorHAnsi" w:cstheme="minorHAnsi"/>
                <w:b w:val="0"/>
                <w:sz w:val="22"/>
                <w:szCs w:val="22"/>
                <w:lang w:val="hr-HR" w:eastAsia="en-GB"/>
              </w:rPr>
              <w:t>3.000,00</w:t>
            </w:r>
          </w:p>
        </w:tc>
        <w:tc>
          <w:tcPr>
            <w:tcW w:w="1278" w:type="dxa"/>
            <w:vMerge/>
            <w:tcBorders>
              <w:left w:val="single" w:sz="4" w:space="0" w:color="auto"/>
              <w:right w:val="single" w:sz="4" w:space="0" w:color="000000"/>
            </w:tcBorders>
          </w:tcPr>
          <w:p w14:paraId="426689A1" w14:textId="77777777" w:rsidR="00A04474" w:rsidRPr="00DE34CD" w:rsidRDefault="00A04474" w:rsidP="000A7ED2">
            <w:pPr>
              <w:autoSpaceDN w:val="0"/>
              <w:jc w:val="right"/>
              <w:rPr>
                <w:rFonts w:asciiTheme="minorHAnsi" w:hAnsiTheme="minorHAnsi" w:cstheme="minorHAnsi"/>
                <w:b w:val="0"/>
                <w:sz w:val="22"/>
                <w:szCs w:val="22"/>
                <w:lang w:val="hr-HR" w:eastAsia="en-GB"/>
              </w:rPr>
            </w:pPr>
          </w:p>
        </w:tc>
      </w:tr>
      <w:tr w:rsidR="00A04474" w:rsidRPr="00DE34CD" w14:paraId="1E236E03" w14:textId="77777777" w:rsidTr="000A7ED2">
        <w:trPr>
          <w:trHeight w:val="340"/>
          <w:jc w:val="center"/>
        </w:trPr>
        <w:tc>
          <w:tcPr>
            <w:tcW w:w="2548" w:type="dxa"/>
            <w:vMerge/>
            <w:tcBorders>
              <w:left w:val="single" w:sz="4" w:space="0" w:color="000000"/>
              <w:right w:val="single" w:sz="4" w:space="0" w:color="auto"/>
            </w:tcBorders>
          </w:tcPr>
          <w:p w14:paraId="02675E63" w14:textId="77777777" w:rsidR="00A04474" w:rsidRPr="00DE34CD" w:rsidRDefault="00A04474" w:rsidP="000A7ED2">
            <w:pPr>
              <w:autoSpaceDN w:val="0"/>
              <w:rPr>
                <w:rFonts w:asciiTheme="minorHAnsi" w:hAnsiTheme="minorHAnsi" w:cstheme="minorHAnsi"/>
                <w:b w:val="0"/>
                <w:sz w:val="22"/>
                <w:szCs w:val="22"/>
                <w:lang w:val="hr-HR" w:eastAsia="en-GB"/>
              </w:rPr>
            </w:pPr>
          </w:p>
        </w:tc>
        <w:tc>
          <w:tcPr>
            <w:tcW w:w="3968" w:type="dxa"/>
            <w:tcBorders>
              <w:left w:val="single" w:sz="4" w:space="0" w:color="auto"/>
            </w:tcBorders>
            <w:vAlign w:val="center"/>
          </w:tcPr>
          <w:p w14:paraId="529CBD14" w14:textId="77777777" w:rsidR="00A04474" w:rsidRPr="00DE34CD" w:rsidRDefault="00A04474" w:rsidP="000A7ED2">
            <w:pPr>
              <w:autoSpaceDN w:val="0"/>
              <w:rPr>
                <w:rFonts w:asciiTheme="minorHAnsi" w:hAnsiTheme="minorHAnsi" w:cstheme="minorHAnsi"/>
                <w:b w:val="0"/>
                <w:sz w:val="22"/>
                <w:szCs w:val="22"/>
                <w:lang w:val="hr-HR" w:eastAsia="en-GB"/>
              </w:rPr>
            </w:pPr>
            <w:r w:rsidRPr="00DE34CD">
              <w:rPr>
                <w:rFonts w:asciiTheme="minorHAnsi" w:hAnsiTheme="minorHAnsi" w:cstheme="minorHAnsi"/>
                <w:b w:val="0"/>
                <w:sz w:val="22"/>
                <w:szCs w:val="22"/>
                <w:lang w:val="hr-HR" w:eastAsia="en-GB"/>
              </w:rPr>
              <w:t>Zlata Kolarić Kišur</w:t>
            </w:r>
          </w:p>
        </w:tc>
        <w:tc>
          <w:tcPr>
            <w:tcW w:w="1701" w:type="dxa"/>
            <w:tcBorders>
              <w:right w:val="single" w:sz="4" w:space="0" w:color="auto"/>
            </w:tcBorders>
            <w:vAlign w:val="center"/>
          </w:tcPr>
          <w:p w14:paraId="620E7C30" w14:textId="77777777" w:rsidR="00A04474" w:rsidRPr="00DE34CD" w:rsidRDefault="00A04474" w:rsidP="000A7ED2">
            <w:pPr>
              <w:autoSpaceDN w:val="0"/>
              <w:jc w:val="right"/>
              <w:rPr>
                <w:rFonts w:asciiTheme="minorHAnsi" w:hAnsiTheme="minorHAnsi" w:cstheme="minorHAnsi"/>
                <w:b w:val="0"/>
                <w:sz w:val="22"/>
                <w:szCs w:val="22"/>
                <w:lang w:val="hr-HR" w:eastAsia="en-GB"/>
              </w:rPr>
            </w:pPr>
            <w:r w:rsidRPr="00DE34CD">
              <w:rPr>
                <w:rFonts w:asciiTheme="minorHAnsi" w:hAnsiTheme="minorHAnsi" w:cstheme="minorHAnsi"/>
                <w:b w:val="0"/>
                <w:sz w:val="22"/>
                <w:szCs w:val="22"/>
                <w:lang w:val="hr-HR" w:eastAsia="en-GB"/>
              </w:rPr>
              <w:t>1.200,00</w:t>
            </w:r>
          </w:p>
        </w:tc>
        <w:tc>
          <w:tcPr>
            <w:tcW w:w="1278" w:type="dxa"/>
            <w:vMerge/>
            <w:tcBorders>
              <w:left w:val="single" w:sz="4" w:space="0" w:color="auto"/>
              <w:right w:val="single" w:sz="4" w:space="0" w:color="000000"/>
            </w:tcBorders>
          </w:tcPr>
          <w:p w14:paraId="60BF18B3" w14:textId="77777777" w:rsidR="00A04474" w:rsidRPr="00DE34CD" w:rsidRDefault="00A04474" w:rsidP="000A7ED2">
            <w:pPr>
              <w:autoSpaceDN w:val="0"/>
              <w:jc w:val="right"/>
              <w:rPr>
                <w:rFonts w:asciiTheme="minorHAnsi" w:hAnsiTheme="minorHAnsi" w:cstheme="minorHAnsi"/>
                <w:b w:val="0"/>
                <w:sz w:val="22"/>
                <w:szCs w:val="22"/>
                <w:lang w:val="hr-HR" w:eastAsia="en-GB"/>
              </w:rPr>
            </w:pPr>
          </w:p>
        </w:tc>
      </w:tr>
      <w:tr w:rsidR="00A04474" w:rsidRPr="00DE34CD" w14:paraId="2FD3411D" w14:textId="77777777" w:rsidTr="000A7ED2">
        <w:trPr>
          <w:trHeight w:val="340"/>
          <w:jc w:val="center"/>
        </w:trPr>
        <w:tc>
          <w:tcPr>
            <w:tcW w:w="2548" w:type="dxa"/>
            <w:vMerge/>
            <w:tcBorders>
              <w:left w:val="single" w:sz="4" w:space="0" w:color="000000"/>
              <w:right w:val="single" w:sz="4" w:space="0" w:color="auto"/>
            </w:tcBorders>
          </w:tcPr>
          <w:p w14:paraId="50401A8B" w14:textId="77777777" w:rsidR="00A04474" w:rsidRPr="00DE34CD" w:rsidRDefault="00A04474" w:rsidP="000A7ED2">
            <w:pPr>
              <w:autoSpaceDN w:val="0"/>
              <w:rPr>
                <w:rFonts w:asciiTheme="minorHAnsi" w:hAnsiTheme="minorHAnsi" w:cstheme="minorHAnsi"/>
                <w:b w:val="0"/>
                <w:sz w:val="22"/>
                <w:szCs w:val="22"/>
                <w:lang w:val="hr-HR" w:eastAsia="en-GB"/>
              </w:rPr>
            </w:pPr>
          </w:p>
        </w:tc>
        <w:tc>
          <w:tcPr>
            <w:tcW w:w="3968" w:type="dxa"/>
            <w:tcBorders>
              <w:left w:val="single" w:sz="4" w:space="0" w:color="auto"/>
            </w:tcBorders>
            <w:vAlign w:val="center"/>
          </w:tcPr>
          <w:p w14:paraId="46471BD7" w14:textId="77777777" w:rsidR="00A04474" w:rsidRPr="00DE34CD" w:rsidRDefault="00A04474" w:rsidP="000A7ED2">
            <w:pPr>
              <w:autoSpaceDN w:val="0"/>
              <w:rPr>
                <w:rFonts w:asciiTheme="minorHAnsi" w:hAnsiTheme="minorHAnsi" w:cstheme="minorHAnsi"/>
                <w:b w:val="0"/>
                <w:sz w:val="22"/>
                <w:szCs w:val="22"/>
                <w:lang w:val="hr-HR" w:eastAsia="en-GB"/>
              </w:rPr>
            </w:pPr>
            <w:r w:rsidRPr="00DE34CD">
              <w:rPr>
                <w:rFonts w:asciiTheme="minorHAnsi" w:hAnsiTheme="minorHAnsi" w:cstheme="minorHAnsi"/>
                <w:b w:val="0"/>
                <w:sz w:val="22"/>
                <w:szCs w:val="22"/>
                <w:lang w:val="hr-HR" w:eastAsia="en-GB"/>
              </w:rPr>
              <w:t>Učenjem protiv demencije</w:t>
            </w:r>
          </w:p>
        </w:tc>
        <w:tc>
          <w:tcPr>
            <w:tcW w:w="1701" w:type="dxa"/>
            <w:tcBorders>
              <w:right w:val="single" w:sz="4" w:space="0" w:color="auto"/>
            </w:tcBorders>
            <w:vAlign w:val="center"/>
          </w:tcPr>
          <w:p w14:paraId="3103DCAD" w14:textId="77777777" w:rsidR="00A04474" w:rsidRPr="00DE34CD" w:rsidRDefault="00A04474" w:rsidP="000A7ED2">
            <w:pPr>
              <w:autoSpaceDN w:val="0"/>
              <w:jc w:val="right"/>
              <w:rPr>
                <w:rFonts w:asciiTheme="minorHAnsi" w:hAnsiTheme="minorHAnsi" w:cstheme="minorHAnsi"/>
                <w:b w:val="0"/>
                <w:sz w:val="22"/>
                <w:szCs w:val="22"/>
                <w:lang w:val="hr-HR" w:eastAsia="en-GB"/>
              </w:rPr>
            </w:pPr>
            <w:r w:rsidRPr="00DE34CD">
              <w:rPr>
                <w:rFonts w:asciiTheme="minorHAnsi" w:hAnsiTheme="minorHAnsi" w:cstheme="minorHAnsi"/>
                <w:b w:val="0"/>
                <w:sz w:val="22"/>
                <w:szCs w:val="22"/>
                <w:lang w:val="hr-HR" w:eastAsia="en-GB"/>
              </w:rPr>
              <w:t>1.200,00</w:t>
            </w:r>
          </w:p>
        </w:tc>
        <w:tc>
          <w:tcPr>
            <w:tcW w:w="1278" w:type="dxa"/>
            <w:vMerge/>
            <w:tcBorders>
              <w:left w:val="single" w:sz="4" w:space="0" w:color="auto"/>
              <w:right w:val="single" w:sz="4" w:space="0" w:color="000000"/>
            </w:tcBorders>
          </w:tcPr>
          <w:p w14:paraId="7C359CF4" w14:textId="77777777" w:rsidR="00A04474" w:rsidRPr="00DE34CD" w:rsidRDefault="00A04474" w:rsidP="000A7ED2">
            <w:pPr>
              <w:autoSpaceDN w:val="0"/>
              <w:jc w:val="right"/>
              <w:rPr>
                <w:rFonts w:asciiTheme="minorHAnsi" w:hAnsiTheme="minorHAnsi" w:cstheme="minorHAnsi"/>
                <w:b w:val="0"/>
                <w:sz w:val="22"/>
                <w:szCs w:val="22"/>
                <w:lang w:val="hr-HR" w:eastAsia="en-GB"/>
              </w:rPr>
            </w:pPr>
          </w:p>
        </w:tc>
      </w:tr>
      <w:tr w:rsidR="00A04474" w:rsidRPr="00DE34CD" w14:paraId="162EDA1B" w14:textId="77777777" w:rsidTr="000A7ED2">
        <w:trPr>
          <w:trHeight w:val="340"/>
          <w:jc w:val="center"/>
        </w:trPr>
        <w:tc>
          <w:tcPr>
            <w:tcW w:w="2548" w:type="dxa"/>
            <w:vMerge/>
            <w:tcBorders>
              <w:left w:val="single" w:sz="4" w:space="0" w:color="000000"/>
              <w:right w:val="single" w:sz="4" w:space="0" w:color="auto"/>
            </w:tcBorders>
          </w:tcPr>
          <w:p w14:paraId="5675D4C5" w14:textId="77777777" w:rsidR="00A04474" w:rsidRPr="00DE34CD" w:rsidRDefault="00A04474" w:rsidP="000A7ED2">
            <w:pPr>
              <w:autoSpaceDN w:val="0"/>
              <w:rPr>
                <w:rFonts w:asciiTheme="minorHAnsi" w:hAnsiTheme="minorHAnsi" w:cstheme="minorHAnsi"/>
                <w:b w:val="0"/>
                <w:sz w:val="22"/>
                <w:szCs w:val="22"/>
                <w:lang w:val="hr-HR" w:eastAsia="en-GB"/>
              </w:rPr>
            </w:pPr>
          </w:p>
        </w:tc>
        <w:tc>
          <w:tcPr>
            <w:tcW w:w="3968" w:type="dxa"/>
            <w:tcBorders>
              <w:left w:val="single" w:sz="4" w:space="0" w:color="auto"/>
            </w:tcBorders>
            <w:vAlign w:val="center"/>
          </w:tcPr>
          <w:p w14:paraId="01705E3D" w14:textId="77777777" w:rsidR="00A04474" w:rsidRPr="00DE34CD" w:rsidRDefault="00A04474" w:rsidP="000A7ED2">
            <w:pPr>
              <w:autoSpaceDN w:val="0"/>
              <w:rPr>
                <w:rFonts w:asciiTheme="minorHAnsi" w:hAnsiTheme="minorHAnsi" w:cstheme="minorHAnsi"/>
                <w:b w:val="0"/>
                <w:sz w:val="22"/>
                <w:szCs w:val="22"/>
                <w:lang w:val="hr-HR" w:eastAsia="en-GB"/>
              </w:rPr>
            </w:pPr>
            <w:r w:rsidRPr="00DE34CD">
              <w:rPr>
                <w:rFonts w:asciiTheme="minorHAnsi" w:hAnsiTheme="minorHAnsi" w:cstheme="minorHAnsi"/>
                <w:b w:val="0"/>
                <w:sz w:val="22"/>
                <w:szCs w:val="22"/>
                <w:lang w:val="hr-HR" w:eastAsia="en-GB"/>
              </w:rPr>
              <w:t>Startup u knjižnici</w:t>
            </w:r>
          </w:p>
        </w:tc>
        <w:tc>
          <w:tcPr>
            <w:tcW w:w="1701" w:type="dxa"/>
            <w:tcBorders>
              <w:right w:val="single" w:sz="4" w:space="0" w:color="auto"/>
            </w:tcBorders>
            <w:vAlign w:val="center"/>
          </w:tcPr>
          <w:p w14:paraId="4EDC0760" w14:textId="77777777" w:rsidR="00A04474" w:rsidRPr="00DE34CD" w:rsidRDefault="00A04474" w:rsidP="000A7ED2">
            <w:pPr>
              <w:autoSpaceDN w:val="0"/>
              <w:jc w:val="right"/>
              <w:rPr>
                <w:rFonts w:asciiTheme="minorHAnsi" w:hAnsiTheme="minorHAnsi" w:cstheme="minorHAnsi"/>
                <w:b w:val="0"/>
                <w:sz w:val="22"/>
                <w:szCs w:val="22"/>
                <w:lang w:val="hr-HR" w:eastAsia="en-GB"/>
              </w:rPr>
            </w:pPr>
            <w:r w:rsidRPr="00DE34CD">
              <w:rPr>
                <w:rFonts w:asciiTheme="minorHAnsi" w:hAnsiTheme="minorHAnsi" w:cstheme="minorHAnsi"/>
                <w:b w:val="0"/>
                <w:sz w:val="22"/>
                <w:szCs w:val="22"/>
                <w:lang w:val="hr-HR" w:eastAsia="en-GB"/>
              </w:rPr>
              <w:t>1.600,00</w:t>
            </w:r>
          </w:p>
        </w:tc>
        <w:tc>
          <w:tcPr>
            <w:tcW w:w="1278" w:type="dxa"/>
            <w:vMerge/>
            <w:tcBorders>
              <w:left w:val="single" w:sz="4" w:space="0" w:color="auto"/>
              <w:right w:val="single" w:sz="4" w:space="0" w:color="000000"/>
            </w:tcBorders>
          </w:tcPr>
          <w:p w14:paraId="6A13D713" w14:textId="77777777" w:rsidR="00A04474" w:rsidRPr="00DE34CD" w:rsidRDefault="00A04474" w:rsidP="000A7ED2">
            <w:pPr>
              <w:autoSpaceDN w:val="0"/>
              <w:jc w:val="right"/>
              <w:rPr>
                <w:rFonts w:asciiTheme="minorHAnsi" w:hAnsiTheme="minorHAnsi" w:cstheme="minorHAnsi"/>
                <w:b w:val="0"/>
                <w:sz w:val="22"/>
                <w:szCs w:val="22"/>
                <w:lang w:val="hr-HR" w:eastAsia="en-GB"/>
              </w:rPr>
            </w:pPr>
          </w:p>
        </w:tc>
      </w:tr>
      <w:tr w:rsidR="00A04474" w:rsidRPr="00DE34CD" w14:paraId="04D51578" w14:textId="77777777" w:rsidTr="000A7ED2">
        <w:trPr>
          <w:trHeight w:val="264"/>
          <w:jc w:val="center"/>
        </w:trPr>
        <w:tc>
          <w:tcPr>
            <w:tcW w:w="2548" w:type="dxa"/>
            <w:vMerge/>
            <w:tcBorders>
              <w:left w:val="single" w:sz="4" w:space="0" w:color="000000"/>
              <w:right w:val="single" w:sz="4" w:space="0" w:color="auto"/>
            </w:tcBorders>
          </w:tcPr>
          <w:p w14:paraId="1E720E5C" w14:textId="77777777" w:rsidR="00A04474" w:rsidRPr="00DE34CD" w:rsidRDefault="00A04474" w:rsidP="000A7ED2">
            <w:pPr>
              <w:autoSpaceDN w:val="0"/>
              <w:rPr>
                <w:rFonts w:asciiTheme="minorHAnsi" w:hAnsiTheme="minorHAnsi" w:cstheme="minorHAnsi"/>
                <w:b w:val="0"/>
                <w:sz w:val="22"/>
                <w:szCs w:val="22"/>
                <w:lang w:val="hr-HR" w:eastAsia="en-GB"/>
              </w:rPr>
            </w:pPr>
          </w:p>
        </w:tc>
        <w:tc>
          <w:tcPr>
            <w:tcW w:w="3968" w:type="dxa"/>
            <w:tcBorders>
              <w:left w:val="single" w:sz="4" w:space="0" w:color="auto"/>
            </w:tcBorders>
            <w:vAlign w:val="center"/>
          </w:tcPr>
          <w:p w14:paraId="189D9D04" w14:textId="77777777" w:rsidR="00A04474" w:rsidRPr="00DE34CD" w:rsidRDefault="00A04474" w:rsidP="000A7ED2">
            <w:pPr>
              <w:autoSpaceDN w:val="0"/>
              <w:rPr>
                <w:rFonts w:asciiTheme="minorHAnsi" w:hAnsiTheme="minorHAnsi" w:cstheme="minorHAnsi"/>
                <w:b w:val="0"/>
                <w:sz w:val="22"/>
                <w:szCs w:val="22"/>
                <w:lang w:val="hr-HR" w:eastAsia="en-GB"/>
              </w:rPr>
            </w:pPr>
            <w:r w:rsidRPr="00DE34CD">
              <w:rPr>
                <w:rFonts w:asciiTheme="minorHAnsi" w:hAnsiTheme="minorHAnsi" w:cstheme="minorHAnsi"/>
                <w:b w:val="0"/>
                <w:sz w:val="22"/>
                <w:szCs w:val="22"/>
                <w:lang w:val="hr-HR" w:eastAsia="en-GB"/>
              </w:rPr>
              <w:t xml:space="preserve">Kriptografija za djecu </w:t>
            </w:r>
          </w:p>
        </w:tc>
        <w:tc>
          <w:tcPr>
            <w:tcW w:w="1701" w:type="dxa"/>
            <w:tcBorders>
              <w:right w:val="single" w:sz="4" w:space="0" w:color="auto"/>
            </w:tcBorders>
            <w:vAlign w:val="center"/>
          </w:tcPr>
          <w:p w14:paraId="719D61C4" w14:textId="77777777" w:rsidR="00A04474" w:rsidRPr="00DE34CD" w:rsidRDefault="00A04474" w:rsidP="000A7ED2">
            <w:pPr>
              <w:autoSpaceDN w:val="0"/>
              <w:jc w:val="right"/>
              <w:rPr>
                <w:rFonts w:asciiTheme="minorHAnsi" w:hAnsiTheme="minorHAnsi" w:cstheme="minorHAnsi"/>
                <w:b w:val="0"/>
                <w:sz w:val="22"/>
                <w:szCs w:val="22"/>
                <w:lang w:val="hr-HR" w:eastAsia="en-GB"/>
              </w:rPr>
            </w:pPr>
            <w:r w:rsidRPr="00DE34CD">
              <w:rPr>
                <w:rFonts w:asciiTheme="minorHAnsi" w:hAnsiTheme="minorHAnsi" w:cstheme="minorHAnsi"/>
                <w:b w:val="0"/>
                <w:sz w:val="22"/>
                <w:szCs w:val="22"/>
                <w:lang w:val="hr-HR" w:eastAsia="en-GB"/>
              </w:rPr>
              <w:t>940,00</w:t>
            </w:r>
          </w:p>
        </w:tc>
        <w:tc>
          <w:tcPr>
            <w:tcW w:w="1278" w:type="dxa"/>
            <w:vMerge/>
            <w:tcBorders>
              <w:left w:val="single" w:sz="4" w:space="0" w:color="auto"/>
              <w:right w:val="single" w:sz="4" w:space="0" w:color="000000"/>
            </w:tcBorders>
          </w:tcPr>
          <w:p w14:paraId="3DBC88B3" w14:textId="77777777" w:rsidR="00A04474" w:rsidRPr="00DE34CD" w:rsidRDefault="00A04474" w:rsidP="000A7ED2">
            <w:pPr>
              <w:autoSpaceDN w:val="0"/>
              <w:jc w:val="right"/>
              <w:rPr>
                <w:rFonts w:asciiTheme="minorHAnsi" w:hAnsiTheme="minorHAnsi" w:cstheme="minorHAnsi"/>
                <w:b w:val="0"/>
                <w:sz w:val="22"/>
                <w:szCs w:val="22"/>
                <w:lang w:val="hr-HR" w:eastAsia="en-GB"/>
              </w:rPr>
            </w:pPr>
          </w:p>
        </w:tc>
      </w:tr>
      <w:tr w:rsidR="00A04474" w:rsidRPr="00DE34CD" w14:paraId="104FCFAC" w14:textId="77777777" w:rsidTr="000A7ED2">
        <w:trPr>
          <w:trHeight w:val="340"/>
          <w:jc w:val="center"/>
        </w:trPr>
        <w:tc>
          <w:tcPr>
            <w:tcW w:w="2548" w:type="dxa"/>
            <w:vMerge/>
            <w:tcBorders>
              <w:left w:val="single" w:sz="4" w:space="0" w:color="000000"/>
              <w:right w:val="single" w:sz="4" w:space="0" w:color="auto"/>
            </w:tcBorders>
          </w:tcPr>
          <w:p w14:paraId="7DA55948" w14:textId="77777777" w:rsidR="00A04474" w:rsidRPr="00DE34CD" w:rsidRDefault="00A04474" w:rsidP="000A7ED2">
            <w:pPr>
              <w:autoSpaceDN w:val="0"/>
              <w:rPr>
                <w:rFonts w:asciiTheme="minorHAnsi" w:hAnsiTheme="minorHAnsi" w:cstheme="minorHAnsi"/>
                <w:b w:val="0"/>
                <w:sz w:val="22"/>
                <w:szCs w:val="22"/>
                <w:lang w:val="hr-HR" w:eastAsia="en-GB"/>
              </w:rPr>
            </w:pPr>
          </w:p>
        </w:tc>
        <w:tc>
          <w:tcPr>
            <w:tcW w:w="3968" w:type="dxa"/>
            <w:tcBorders>
              <w:left w:val="single" w:sz="4" w:space="0" w:color="auto"/>
            </w:tcBorders>
            <w:vAlign w:val="center"/>
          </w:tcPr>
          <w:p w14:paraId="4B5F244E" w14:textId="77777777" w:rsidR="00A04474" w:rsidRPr="00DE34CD" w:rsidRDefault="00A04474" w:rsidP="000A7ED2">
            <w:pPr>
              <w:autoSpaceDN w:val="0"/>
              <w:rPr>
                <w:rFonts w:asciiTheme="minorHAnsi" w:hAnsiTheme="minorHAnsi" w:cstheme="minorHAnsi"/>
                <w:b w:val="0"/>
                <w:sz w:val="22"/>
                <w:szCs w:val="22"/>
                <w:lang w:val="hr-HR" w:eastAsia="en-GB"/>
              </w:rPr>
            </w:pPr>
            <w:r w:rsidRPr="00DE34CD">
              <w:rPr>
                <w:rFonts w:asciiTheme="minorHAnsi" w:hAnsiTheme="minorHAnsi" w:cstheme="minorHAnsi"/>
                <w:b w:val="0"/>
                <w:sz w:val="22"/>
                <w:szCs w:val="22"/>
                <w:lang w:val="hr-HR" w:eastAsia="en-GB"/>
              </w:rPr>
              <w:t xml:space="preserve">Avantura umjetnosti </w:t>
            </w:r>
          </w:p>
        </w:tc>
        <w:tc>
          <w:tcPr>
            <w:tcW w:w="1701" w:type="dxa"/>
            <w:tcBorders>
              <w:right w:val="single" w:sz="4" w:space="0" w:color="auto"/>
            </w:tcBorders>
            <w:vAlign w:val="center"/>
          </w:tcPr>
          <w:p w14:paraId="1C0095A3" w14:textId="77777777" w:rsidR="00A04474" w:rsidRPr="00DE34CD" w:rsidRDefault="00A04474" w:rsidP="000A7ED2">
            <w:pPr>
              <w:autoSpaceDN w:val="0"/>
              <w:jc w:val="right"/>
              <w:rPr>
                <w:rFonts w:asciiTheme="minorHAnsi" w:hAnsiTheme="minorHAnsi" w:cstheme="minorHAnsi"/>
                <w:b w:val="0"/>
                <w:sz w:val="22"/>
                <w:szCs w:val="22"/>
                <w:lang w:val="hr-HR" w:eastAsia="en-GB"/>
              </w:rPr>
            </w:pPr>
            <w:r w:rsidRPr="00DE34CD">
              <w:rPr>
                <w:rFonts w:asciiTheme="minorHAnsi" w:hAnsiTheme="minorHAnsi" w:cstheme="minorHAnsi"/>
                <w:b w:val="0"/>
                <w:sz w:val="22"/>
                <w:szCs w:val="22"/>
                <w:lang w:val="hr-HR" w:eastAsia="en-GB"/>
              </w:rPr>
              <w:t xml:space="preserve">1.600,00 </w:t>
            </w:r>
          </w:p>
        </w:tc>
        <w:tc>
          <w:tcPr>
            <w:tcW w:w="1278" w:type="dxa"/>
            <w:vMerge/>
            <w:tcBorders>
              <w:left w:val="single" w:sz="4" w:space="0" w:color="auto"/>
              <w:right w:val="single" w:sz="4" w:space="0" w:color="000000"/>
            </w:tcBorders>
          </w:tcPr>
          <w:p w14:paraId="5D7944C3" w14:textId="77777777" w:rsidR="00A04474" w:rsidRPr="00DE34CD" w:rsidRDefault="00A04474" w:rsidP="000A7ED2">
            <w:pPr>
              <w:autoSpaceDN w:val="0"/>
              <w:jc w:val="right"/>
              <w:rPr>
                <w:rFonts w:asciiTheme="minorHAnsi" w:hAnsiTheme="minorHAnsi" w:cstheme="minorHAnsi"/>
                <w:b w:val="0"/>
                <w:sz w:val="22"/>
                <w:szCs w:val="22"/>
                <w:lang w:val="hr-HR" w:eastAsia="en-GB"/>
              </w:rPr>
            </w:pPr>
          </w:p>
        </w:tc>
      </w:tr>
      <w:tr w:rsidR="00A04474" w:rsidRPr="00DE34CD" w14:paraId="5897AFC4" w14:textId="77777777" w:rsidTr="000A7ED2">
        <w:trPr>
          <w:trHeight w:val="1352"/>
          <w:jc w:val="center"/>
        </w:trPr>
        <w:tc>
          <w:tcPr>
            <w:tcW w:w="2548" w:type="dxa"/>
            <w:vMerge/>
            <w:tcBorders>
              <w:left w:val="single" w:sz="4" w:space="0" w:color="000000"/>
              <w:bottom w:val="single" w:sz="4" w:space="0" w:color="auto"/>
              <w:right w:val="single" w:sz="4" w:space="0" w:color="auto"/>
            </w:tcBorders>
          </w:tcPr>
          <w:p w14:paraId="60DEC35D" w14:textId="77777777" w:rsidR="00A04474" w:rsidRPr="00DE34CD" w:rsidRDefault="00A04474" w:rsidP="000A7ED2">
            <w:pPr>
              <w:autoSpaceDN w:val="0"/>
              <w:rPr>
                <w:rFonts w:asciiTheme="minorHAnsi" w:hAnsiTheme="minorHAnsi" w:cstheme="minorHAnsi"/>
                <w:b w:val="0"/>
                <w:sz w:val="22"/>
                <w:szCs w:val="22"/>
                <w:lang w:val="hr-HR" w:eastAsia="en-GB"/>
              </w:rPr>
            </w:pPr>
          </w:p>
        </w:tc>
        <w:tc>
          <w:tcPr>
            <w:tcW w:w="3968" w:type="dxa"/>
            <w:tcBorders>
              <w:left w:val="single" w:sz="4" w:space="0" w:color="auto"/>
              <w:bottom w:val="single" w:sz="4" w:space="0" w:color="auto"/>
            </w:tcBorders>
            <w:vAlign w:val="center"/>
          </w:tcPr>
          <w:p w14:paraId="5CF9A45F" w14:textId="77777777" w:rsidR="00A04474" w:rsidRPr="00DE34CD" w:rsidRDefault="00A04474" w:rsidP="000A7ED2">
            <w:pPr>
              <w:autoSpaceDN w:val="0"/>
              <w:rPr>
                <w:rFonts w:asciiTheme="minorHAnsi" w:hAnsiTheme="minorHAnsi" w:cstheme="minorHAnsi"/>
                <w:b w:val="0"/>
                <w:sz w:val="22"/>
                <w:szCs w:val="22"/>
                <w:lang w:val="hr-HR" w:eastAsia="en-GB"/>
              </w:rPr>
            </w:pPr>
            <w:r w:rsidRPr="00DE34CD">
              <w:rPr>
                <w:rFonts w:asciiTheme="minorHAnsi" w:hAnsiTheme="minorHAnsi" w:cstheme="minorHAnsi"/>
                <w:b w:val="0"/>
                <w:sz w:val="22"/>
                <w:szCs w:val="22"/>
                <w:lang w:val="hr-HR" w:eastAsia="en-GB"/>
              </w:rPr>
              <w:t>Monografija Knjiga svaki dan</w:t>
            </w:r>
          </w:p>
          <w:p w14:paraId="7023A554" w14:textId="77777777" w:rsidR="00A04474" w:rsidRPr="00DE34CD" w:rsidRDefault="00A04474" w:rsidP="000A7ED2">
            <w:pPr>
              <w:autoSpaceDN w:val="0"/>
              <w:rPr>
                <w:rFonts w:asciiTheme="minorHAnsi" w:hAnsiTheme="minorHAnsi" w:cstheme="minorHAnsi"/>
                <w:b w:val="0"/>
                <w:sz w:val="22"/>
                <w:szCs w:val="22"/>
                <w:lang w:val="hr-HR" w:eastAsia="en-GB"/>
              </w:rPr>
            </w:pPr>
            <w:r w:rsidRPr="00DE34CD">
              <w:rPr>
                <w:rFonts w:asciiTheme="minorHAnsi" w:hAnsiTheme="minorHAnsi" w:cstheme="minorHAnsi"/>
                <w:b w:val="0"/>
                <w:sz w:val="22"/>
                <w:szCs w:val="22"/>
                <w:lang w:val="hr-HR" w:eastAsia="en-GB"/>
              </w:rPr>
              <w:t>Jednominutna priča</w:t>
            </w:r>
          </w:p>
          <w:p w14:paraId="228A7909" w14:textId="77777777" w:rsidR="00A04474" w:rsidRPr="00DE34CD" w:rsidRDefault="00A04474" w:rsidP="000A7ED2">
            <w:pPr>
              <w:autoSpaceDN w:val="0"/>
              <w:rPr>
                <w:rFonts w:asciiTheme="minorHAnsi" w:hAnsiTheme="minorHAnsi" w:cstheme="minorHAnsi"/>
                <w:b w:val="0"/>
                <w:sz w:val="22"/>
                <w:szCs w:val="22"/>
                <w:lang w:val="hr-HR" w:eastAsia="en-GB"/>
              </w:rPr>
            </w:pPr>
            <w:r w:rsidRPr="00DE34CD">
              <w:rPr>
                <w:rFonts w:asciiTheme="minorHAnsi" w:hAnsiTheme="minorHAnsi" w:cstheme="minorHAnsi"/>
                <w:b w:val="0"/>
                <w:sz w:val="22"/>
                <w:szCs w:val="22"/>
                <w:lang w:val="hr-HR" w:eastAsia="en-GB"/>
              </w:rPr>
              <w:t>Znanjem do zdravlja</w:t>
            </w:r>
          </w:p>
          <w:p w14:paraId="355208F0" w14:textId="77777777" w:rsidR="00A04474" w:rsidRPr="00DE34CD" w:rsidRDefault="00A04474" w:rsidP="000A7ED2">
            <w:pPr>
              <w:autoSpaceDN w:val="0"/>
              <w:rPr>
                <w:rFonts w:asciiTheme="minorHAnsi" w:hAnsiTheme="minorHAnsi" w:cstheme="minorHAnsi"/>
                <w:b w:val="0"/>
                <w:sz w:val="22"/>
                <w:szCs w:val="22"/>
                <w:lang w:val="hr-HR" w:eastAsia="en-GB"/>
              </w:rPr>
            </w:pPr>
            <w:r w:rsidRPr="00DE34CD">
              <w:rPr>
                <w:rFonts w:asciiTheme="minorHAnsi" w:hAnsiTheme="minorHAnsi" w:cstheme="minorHAnsi"/>
                <w:b w:val="0"/>
                <w:sz w:val="22"/>
                <w:szCs w:val="22"/>
                <w:lang w:val="hr-HR" w:eastAsia="en-GB"/>
              </w:rPr>
              <w:t>Glazbeni program knjižnice</w:t>
            </w:r>
          </w:p>
          <w:p w14:paraId="272DC1A5" w14:textId="77777777" w:rsidR="00A04474" w:rsidRPr="00DE34CD" w:rsidRDefault="00A04474" w:rsidP="000A7ED2">
            <w:pPr>
              <w:autoSpaceDN w:val="0"/>
              <w:rPr>
                <w:rFonts w:asciiTheme="minorHAnsi" w:hAnsiTheme="minorHAnsi" w:cstheme="minorHAnsi"/>
                <w:b w:val="0"/>
                <w:sz w:val="22"/>
                <w:szCs w:val="22"/>
                <w:lang w:val="hr-HR" w:eastAsia="en-GB"/>
              </w:rPr>
            </w:pPr>
            <w:r w:rsidRPr="00DE34CD">
              <w:rPr>
                <w:rFonts w:asciiTheme="minorHAnsi" w:hAnsiTheme="minorHAnsi" w:cstheme="minorHAnsi"/>
                <w:b w:val="0"/>
                <w:sz w:val="22"/>
                <w:szCs w:val="22"/>
                <w:lang w:val="hr-HR" w:eastAsia="en-GB"/>
              </w:rPr>
              <w:t>Matko Peić</w:t>
            </w:r>
          </w:p>
          <w:p w14:paraId="216AA458" w14:textId="77777777" w:rsidR="00A04474" w:rsidRPr="00DE34CD" w:rsidRDefault="00A04474" w:rsidP="000A7ED2">
            <w:pPr>
              <w:autoSpaceDN w:val="0"/>
              <w:rPr>
                <w:rFonts w:asciiTheme="minorHAnsi" w:hAnsiTheme="minorHAnsi" w:cstheme="minorHAnsi"/>
                <w:b w:val="0"/>
                <w:sz w:val="22"/>
                <w:szCs w:val="22"/>
                <w:lang w:val="hr-HR" w:eastAsia="en-GB"/>
              </w:rPr>
            </w:pPr>
          </w:p>
        </w:tc>
        <w:tc>
          <w:tcPr>
            <w:tcW w:w="1701" w:type="dxa"/>
            <w:tcBorders>
              <w:bottom w:val="single" w:sz="4" w:space="0" w:color="auto"/>
              <w:right w:val="single" w:sz="4" w:space="0" w:color="auto"/>
            </w:tcBorders>
            <w:vAlign w:val="center"/>
          </w:tcPr>
          <w:p w14:paraId="132F8FCD" w14:textId="77777777" w:rsidR="00A04474" w:rsidRPr="00DE34CD" w:rsidRDefault="00A04474" w:rsidP="000A7ED2">
            <w:pPr>
              <w:autoSpaceDN w:val="0"/>
              <w:jc w:val="right"/>
              <w:rPr>
                <w:rFonts w:asciiTheme="minorHAnsi" w:hAnsiTheme="minorHAnsi" w:cstheme="minorHAnsi"/>
                <w:b w:val="0"/>
                <w:sz w:val="22"/>
                <w:szCs w:val="22"/>
                <w:lang w:val="hr-HR" w:eastAsia="en-GB"/>
              </w:rPr>
            </w:pPr>
            <w:r w:rsidRPr="00DE34CD">
              <w:rPr>
                <w:rFonts w:asciiTheme="minorHAnsi" w:hAnsiTheme="minorHAnsi" w:cstheme="minorHAnsi"/>
                <w:b w:val="0"/>
                <w:sz w:val="22"/>
                <w:szCs w:val="22"/>
                <w:lang w:val="hr-HR" w:eastAsia="en-GB"/>
              </w:rPr>
              <w:t>4.800,00</w:t>
            </w:r>
          </w:p>
          <w:p w14:paraId="22AC580F" w14:textId="77777777" w:rsidR="00A04474" w:rsidRPr="00DE34CD" w:rsidRDefault="00A04474" w:rsidP="000A7ED2">
            <w:pPr>
              <w:autoSpaceDN w:val="0"/>
              <w:jc w:val="right"/>
              <w:rPr>
                <w:rFonts w:asciiTheme="minorHAnsi" w:hAnsiTheme="minorHAnsi" w:cstheme="minorHAnsi"/>
                <w:b w:val="0"/>
                <w:sz w:val="22"/>
                <w:szCs w:val="22"/>
                <w:lang w:val="hr-HR" w:eastAsia="en-GB"/>
              </w:rPr>
            </w:pPr>
            <w:r w:rsidRPr="00DE34CD">
              <w:rPr>
                <w:rFonts w:asciiTheme="minorHAnsi" w:hAnsiTheme="minorHAnsi" w:cstheme="minorHAnsi"/>
                <w:b w:val="0"/>
                <w:sz w:val="22"/>
                <w:szCs w:val="22"/>
                <w:lang w:val="hr-HR" w:eastAsia="en-GB"/>
              </w:rPr>
              <w:t>2.400,00</w:t>
            </w:r>
          </w:p>
          <w:p w14:paraId="48BAEDD9" w14:textId="77777777" w:rsidR="00A04474" w:rsidRPr="00DE34CD" w:rsidRDefault="00A04474" w:rsidP="000A7ED2">
            <w:pPr>
              <w:autoSpaceDN w:val="0"/>
              <w:jc w:val="right"/>
              <w:rPr>
                <w:rFonts w:asciiTheme="minorHAnsi" w:hAnsiTheme="minorHAnsi" w:cstheme="minorHAnsi"/>
                <w:b w:val="0"/>
                <w:sz w:val="22"/>
                <w:szCs w:val="22"/>
                <w:lang w:val="hr-HR" w:eastAsia="en-GB"/>
              </w:rPr>
            </w:pPr>
            <w:r w:rsidRPr="00DE34CD">
              <w:rPr>
                <w:rFonts w:asciiTheme="minorHAnsi" w:hAnsiTheme="minorHAnsi" w:cstheme="minorHAnsi"/>
                <w:b w:val="0"/>
                <w:sz w:val="22"/>
                <w:szCs w:val="22"/>
                <w:lang w:val="hr-HR" w:eastAsia="en-GB"/>
              </w:rPr>
              <w:t>1.000,00</w:t>
            </w:r>
          </w:p>
          <w:p w14:paraId="464372BA" w14:textId="77777777" w:rsidR="00A04474" w:rsidRPr="00DE34CD" w:rsidRDefault="00A04474" w:rsidP="000A7ED2">
            <w:pPr>
              <w:autoSpaceDN w:val="0"/>
              <w:jc w:val="right"/>
              <w:rPr>
                <w:rFonts w:asciiTheme="minorHAnsi" w:hAnsiTheme="minorHAnsi" w:cstheme="minorHAnsi"/>
                <w:b w:val="0"/>
                <w:sz w:val="22"/>
                <w:szCs w:val="22"/>
                <w:lang w:val="hr-HR" w:eastAsia="en-GB"/>
              </w:rPr>
            </w:pPr>
            <w:r w:rsidRPr="00DE34CD">
              <w:rPr>
                <w:rFonts w:asciiTheme="minorHAnsi" w:hAnsiTheme="minorHAnsi" w:cstheme="minorHAnsi"/>
                <w:b w:val="0"/>
                <w:sz w:val="22"/>
                <w:szCs w:val="22"/>
                <w:lang w:val="hr-HR" w:eastAsia="en-GB"/>
              </w:rPr>
              <w:t>4.000,00</w:t>
            </w:r>
          </w:p>
          <w:p w14:paraId="24951BB2" w14:textId="77777777" w:rsidR="00A04474" w:rsidRPr="00DE34CD" w:rsidRDefault="00A04474" w:rsidP="000A7ED2">
            <w:pPr>
              <w:autoSpaceDN w:val="0"/>
              <w:jc w:val="right"/>
              <w:rPr>
                <w:rFonts w:asciiTheme="minorHAnsi" w:hAnsiTheme="minorHAnsi" w:cstheme="minorHAnsi"/>
                <w:b w:val="0"/>
                <w:sz w:val="22"/>
                <w:szCs w:val="22"/>
                <w:lang w:val="hr-HR" w:eastAsia="en-GB"/>
              </w:rPr>
            </w:pPr>
            <w:r w:rsidRPr="00DE34CD">
              <w:rPr>
                <w:rFonts w:asciiTheme="minorHAnsi" w:hAnsiTheme="minorHAnsi" w:cstheme="minorHAnsi"/>
                <w:b w:val="0"/>
                <w:sz w:val="22"/>
                <w:szCs w:val="22"/>
                <w:lang w:val="hr-HR" w:eastAsia="en-GB"/>
              </w:rPr>
              <w:t>7.200,00</w:t>
            </w:r>
          </w:p>
          <w:p w14:paraId="07543224" w14:textId="77777777" w:rsidR="00A04474" w:rsidRPr="00DE34CD" w:rsidRDefault="00A04474" w:rsidP="000A7ED2">
            <w:pPr>
              <w:autoSpaceDN w:val="0"/>
              <w:jc w:val="right"/>
              <w:rPr>
                <w:rFonts w:asciiTheme="minorHAnsi" w:hAnsiTheme="minorHAnsi" w:cstheme="minorHAnsi"/>
                <w:b w:val="0"/>
                <w:sz w:val="22"/>
                <w:szCs w:val="22"/>
                <w:lang w:val="hr-HR" w:eastAsia="en-GB"/>
              </w:rPr>
            </w:pPr>
          </w:p>
        </w:tc>
        <w:tc>
          <w:tcPr>
            <w:tcW w:w="1278" w:type="dxa"/>
            <w:vMerge/>
            <w:tcBorders>
              <w:left w:val="single" w:sz="4" w:space="0" w:color="auto"/>
              <w:bottom w:val="single" w:sz="4" w:space="0" w:color="auto"/>
              <w:right w:val="single" w:sz="4" w:space="0" w:color="000000"/>
            </w:tcBorders>
          </w:tcPr>
          <w:p w14:paraId="44144494" w14:textId="77777777" w:rsidR="00A04474" w:rsidRPr="00DE34CD" w:rsidRDefault="00A04474" w:rsidP="000A7ED2">
            <w:pPr>
              <w:autoSpaceDN w:val="0"/>
              <w:jc w:val="right"/>
              <w:rPr>
                <w:rFonts w:asciiTheme="minorHAnsi" w:hAnsiTheme="minorHAnsi" w:cstheme="minorHAnsi"/>
                <w:b w:val="0"/>
                <w:sz w:val="22"/>
                <w:szCs w:val="22"/>
                <w:lang w:val="hr-HR" w:eastAsia="en-GB"/>
              </w:rPr>
            </w:pPr>
          </w:p>
        </w:tc>
      </w:tr>
      <w:tr w:rsidR="00A04474" w:rsidRPr="00DE34CD" w14:paraId="2C61162A" w14:textId="77777777" w:rsidTr="000A7ED2">
        <w:trPr>
          <w:trHeight w:val="340"/>
          <w:jc w:val="center"/>
        </w:trPr>
        <w:tc>
          <w:tcPr>
            <w:tcW w:w="2548" w:type="dxa"/>
            <w:vMerge w:val="restart"/>
            <w:tcBorders>
              <w:top w:val="single" w:sz="4" w:space="0" w:color="auto"/>
              <w:left w:val="single" w:sz="4" w:space="0" w:color="000000"/>
              <w:right w:val="single" w:sz="4" w:space="0" w:color="auto"/>
            </w:tcBorders>
            <w:vAlign w:val="center"/>
          </w:tcPr>
          <w:p w14:paraId="4E3ECF6A" w14:textId="77777777" w:rsidR="00A04474" w:rsidRPr="00DE34CD" w:rsidRDefault="00A04474" w:rsidP="000A7ED2">
            <w:pPr>
              <w:autoSpaceDN w:val="0"/>
              <w:rPr>
                <w:rFonts w:asciiTheme="minorHAnsi" w:hAnsiTheme="minorHAnsi" w:cstheme="minorHAnsi"/>
                <w:b w:val="0"/>
                <w:sz w:val="22"/>
                <w:szCs w:val="22"/>
                <w:lang w:val="hr-HR" w:eastAsia="en-GB"/>
              </w:rPr>
            </w:pPr>
            <w:r w:rsidRPr="00DE34CD">
              <w:rPr>
                <w:rFonts w:asciiTheme="minorHAnsi" w:hAnsiTheme="minorHAnsi" w:cstheme="minorHAnsi"/>
                <w:b w:val="0"/>
                <w:sz w:val="22"/>
                <w:szCs w:val="22"/>
                <w:lang w:val="hr-HR" w:eastAsia="en-GB"/>
              </w:rPr>
              <w:t>GRADSKO KAZALIŠTE POŽEGA</w:t>
            </w:r>
          </w:p>
        </w:tc>
        <w:tc>
          <w:tcPr>
            <w:tcW w:w="3968" w:type="dxa"/>
            <w:tcBorders>
              <w:top w:val="single" w:sz="4" w:space="0" w:color="auto"/>
              <w:left w:val="single" w:sz="4" w:space="0" w:color="auto"/>
            </w:tcBorders>
            <w:vAlign w:val="center"/>
          </w:tcPr>
          <w:p w14:paraId="5AA7EDD9" w14:textId="77777777" w:rsidR="00A04474" w:rsidRPr="00DE34CD" w:rsidRDefault="00A04474" w:rsidP="000A7ED2">
            <w:pPr>
              <w:autoSpaceDN w:val="0"/>
              <w:rPr>
                <w:rFonts w:asciiTheme="minorHAnsi" w:hAnsiTheme="minorHAnsi" w:cstheme="minorHAnsi"/>
                <w:b w:val="0"/>
                <w:i/>
                <w:iCs/>
                <w:sz w:val="22"/>
                <w:szCs w:val="22"/>
                <w:u w:val="single"/>
                <w:lang w:val="hr-HR" w:eastAsia="en-GB"/>
              </w:rPr>
            </w:pPr>
            <w:r w:rsidRPr="00DE34CD">
              <w:rPr>
                <w:rFonts w:asciiTheme="minorHAnsi" w:hAnsiTheme="minorHAnsi" w:cstheme="minorHAnsi"/>
                <w:b w:val="0"/>
                <w:i/>
                <w:iCs/>
                <w:sz w:val="22"/>
                <w:szCs w:val="22"/>
                <w:u w:val="single"/>
                <w:lang w:val="hr-HR"/>
              </w:rPr>
              <w:t>Sredstva iz izvora Grad iznose:</w:t>
            </w:r>
          </w:p>
        </w:tc>
        <w:tc>
          <w:tcPr>
            <w:tcW w:w="1701" w:type="dxa"/>
            <w:tcBorders>
              <w:top w:val="single" w:sz="4" w:space="0" w:color="auto"/>
              <w:right w:val="single" w:sz="4" w:space="0" w:color="auto"/>
            </w:tcBorders>
            <w:vAlign w:val="center"/>
          </w:tcPr>
          <w:p w14:paraId="775C7D96" w14:textId="77777777" w:rsidR="00A04474" w:rsidRPr="00DE34CD" w:rsidRDefault="00A04474" w:rsidP="000A7ED2">
            <w:pPr>
              <w:autoSpaceDN w:val="0"/>
              <w:jc w:val="right"/>
              <w:rPr>
                <w:rFonts w:asciiTheme="minorHAnsi" w:hAnsiTheme="minorHAnsi" w:cstheme="minorHAnsi"/>
                <w:b w:val="0"/>
                <w:i/>
                <w:iCs/>
                <w:sz w:val="22"/>
                <w:szCs w:val="22"/>
                <w:u w:val="single"/>
                <w:lang w:val="hr-HR" w:eastAsia="en-GB"/>
              </w:rPr>
            </w:pPr>
            <w:r w:rsidRPr="00DE34CD">
              <w:rPr>
                <w:rFonts w:asciiTheme="minorHAnsi" w:hAnsiTheme="minorHAnsi" w:cstheme="minorHAnsi"/>
                <w:b w:val="0"/>
                <w:i/>
                <w:iCs/>
                <w:sz w:val="22"/>
                <w:szCs w:val="22"/>
                <w:u w:val="single"/>
                <w:lang w:val="hr-HR" w:eastAsia="en-GB"/>
              </w:rPr>
              <w:t>230.000,00</w:t>
            </w:r>
          </w:p>
        </w:tc>
        <w:tc>
          <w:tcPr>
            <w:tcW w:w="1278" w:type="dxa"/>
            <w:vMerge w:val="restart"/>
            <w:tcBorders>
              <w:top w:val="single" w:sz="4" w:space="0" w:color="auto"/>
              <w:left w:val="single" w:sz="4" w:space="0" w:color="auto"/>
              <w:bottom w:val="single" w:sz="4" w:space="0" w:color="auto"/>
              <w:right w:val="single" w:sz="4" w:space="0" w:color="auto"/>
            </w:tcBorders>
            <w:vAlign w:val="center"/>
          </w:tcPr>
          <w:p w14:paraId="324AE8F1" w14:textId="77777777" w:rsidR="00A04474" w:rsidRPr="00DE34CD" w:rsidRDefault="00A04474" w:rsidP="000A7ED2">
            <w:pPr>
              <w:autoSpaceDN w:val="0"/>
              <w:jc w:val="right"/>
              <w:rPr>
                <w:rFonts w:asciiTheme="minorHAnsi" w:hAnsiTheme="minorHAnsi" w:cstheme="minorHAnsi"/>
                <w:b w:val="0"/>
                <w:sz w:val="22"/>
                <w:szCs w:val="22"/>
                <w:lang w:val="hr-HR" w:eastAsia="en-GB"/>
              </w:rPr>
            </w:pPr>
          </w:p>
          <w:p w14:paraId="7ED72C5B" w14:textId="77777777" w:rsidR="00A04474" w:rsidRPr="00DE34CD" w:rsidRDefault="00A04474" w:rsidP="000A7ED2">
            <w:pPr>
              <w:autoSpaceDN w:val="0"/>
              <w:jc w:val="right"/>
              <w:rPr>
                <w:rFonts w:asciiTheme="minorHAnsi" w:hAnsiTheme="minorHAnsi" w:cstheme="minorHAnsi"/>
                <w:b w:val="0"/>
                <w:sz w:val="22"/>
                <w:szCs w:val="22"/>
                <w:lang w:val="hr-HR" w:eastAsia="en-GB"/>
              </w:rPr>
            </w:pPr>
          </w:p>
          <w:p w14:paraId="1FCD91DA" w14:textId="77777777" w:rsidR="00A04474" w:rsidRPr="00DE34CD" w:rsidRDefault="00A04474" w:rsidP="000A7ED2">
            <w:pPr>
              <w:autoSpaceDN w:val="0"/>
              <w:jc w:val="right"/>
              <w:rPr>
                <w:rFonts w:asciiTheme="minorHAnsi" w:hAnsiTheme="minorHAnsi" w:cstheme="minorHAnsi"/>
                <w:b w:val="0"/>
                <w:sz w:val="22"/>
                <w:szCs w:val="22"/>
                <w:lang w:val="hr-HR" w:eastAsia="en-GB"/>
              </w:rPr>
            </w:pPr>
            <w:r w:rsidRPr="00DE34CD">
              <w:rPr>
                <w:rFonts w:asciiTheme="minorHAnsi" w:hAnsiTheme="minorHAnsi" w:cstheme="minorHAnsi"/>
                <w:b w:val="0"/>
                <w:sz w:val="22"/>
                <w:szCs w:val="22"/>
                <w:lang w:val="hr-HR" w:eastAsia="en-GB"/>
              </w:rPr>
              <w:t>357.300,00</w:t>
            </w:r>
          </w:p>
        </w:tc>
      </w:tr>
      <w:tr w:rsidR="00A04474" w:rsidRPr="00DE34CD" w14:paraId="6A9AAA24" w14:textId="77777777" w:rsidTr="000A7ED2">
        <w:trPr>
          <w:trHeight w:val="340"/>
          <w:jc w:val="center"/>
        </w:trPr>
        <w:tc>
          <w:tcPr>
            <w:tcW w:w="2548" w:type="dxa"/>
            <w:vMerge/>
            <w:tcBorders>
              <w:left w:val="single" w:sz="4" w:space="0" w:color="000000"/>
              <w:right w:val="single" w:sz="4" w:space="0" w:color="auto"/>
            </w:tcBorders>
          </w:tcPr>
          <w:p w14:paraId="239C050D" w14:textId="77777777" w:rsidR="00A04474" w:rsidRPr="00DE34CD" w:rsidRDefault="00A04474" w:rsidP="000A7ED2">
            <w:pPr>
              <w:autoSpaceDN w:val="0"/>
              <w:rPr>
                <w:rFonts w:asciiTheme="minorHAnsi" w:hAnsiTheme="minorHAnsi" w:cstheme="minorHAnsi"/>
                <w:b w:val="0"/>
                <w:sz w:val="22"/>
                <w:szCs w:val="22"/>
                <w:lang w:val="hr-HR" w:eastAsia="en-GB"/>
              </w:rPr>
            </w:pPr>
          </w:p>
        </w:tc>
        <w:tc>
          <w:tcPr>
            <w:tcW w:w="3968" w:type="dxa"/>
            <w:tcBorders>
              <w:left w:val="single" w:sz="4" w:space="0" w:color="auto"/>
            </w:tcBorders>
            <w:vAlign w:val="center"/>
          </w:tcPr>
          <w:p w14:paraId="337A9B9D" w14:textId="77777777" w:rsidR="00A04474" w:rsidRPr="00DE34CD" w:rsidRDefault="00A04474" w:rsidP="000A7ED2">
            <w:pPr>
              <w:autoSpaceDN w:val="0"/>
              <w:rPr>
                <w:rFonts w:asciiTheme="minorHAnsi" w:hAnsiTheme="minorHAnsi" w:cstheme="minorHAnsi"/>
                <w:b w:val="0"/>
                <w:i/>
                <w:iCs/>
                <w:sz w:val="22"/>
                <w:szCs w:val="22"/>
                <w:u w:val="single"/>
                <w:lang w:val="hr-HR"/>
              </w:rPr>
            </w:pPr>
            <w:r w:rsidRPr="00DE34CD">
              <w:rPr>
                <w:rFonts w:asciiTheme="minorHAnsi" w:hAnsiTheme="minorHAnsi" w:cstheme="minorHAnsi"/>
                <w:b w:val="0"/>
                <w:i/>
                <w:iCs/>
                <w:sz w:val="22"/>
                <w:szCs w:val="22"/>
                <w:u w:val="single"/>
                <w:lang w:val="hr-HR"/>
              </w:rPr>
              <w:t>Sredstva iz ostalih izvora iznose:</w:t>
            </w:r>
          </w:p>
        </w:tc>
        <w:tc>
          <w:tcPr>
            <w:tcW w:w="1701" w:type="dxa"/>
            <w:tcBorders>
              <w:right w:val="single" w:sz="4" w:space="0" w:color="auto"/>
            </w:tcBorders>
            <w:vAlign w:val="center"/>
          </w:tcPr>
          <w:p w14:paraId="01B0B25A" w14:textId="77777777" w:rsidR="00A04474" w:rsidRPr="00DE34CD" w:rsidRDefault="00A04474" w:rsidP="000A7ED2">
            <w:pPr>
              <w:autoSpaceDN w:val="0"/>
              <w:jc w:val="right"/>
              <w:rPr>
                <w:rFonts w:asciiTheme="minorHAnsi" w:hAnsiTheme="minorHAnsi" w:cstheme="minorHAnsi"/>
                <w:b w:val="0"/>
                <w:i/>
                <w:iCs/>
                <w:sz w:val="22"/>
                <w:szCs w:val="22"/>
                <w:u w:val="single"/>
                <w:lang w:val="hr-HR"/>
              </w:rPr>
            </w:pPr>
            <w:r w:rsidRPr="00DE34CD">
              <w:rPr>
                <w:rFonts w:asciiTheme="minorHAnsi" w:hAnsiTheme="minorHAnsi" w:cstheme="minorHAnsi"/>
                <w:b w:val="0"/>
                <w:i/>
                <w:iCs/>
                <w:sz w:val="22"/>
                <w:szCs w:val="22"/>
                <w:u w:val="single"/>
                <w:lang w:val="hr-HR"/>
              </w:rPr>
              <w:t>127.300,00</w:t>
            </w:r>
          </w:p>
        </w:tc>
        <w:tc>
          <w:tcPr>
            <w:tcW w:w="1278" w:type="dxa"/>
            <w:vMerge/>
            <w:tcBorders>
              <w:top w:val="single" w:sz="4" w:space="0" w:color="auto"/>
              <w:left w:val="single" w:sz="4" w:space="0" w:color="auto"/>
              <w:right w:val="single" w:sz="4" w:space="0" w:color="000000"/>
            </w:tcBorders>
          </w:tcPr>
          <w:p w14:paraId="72B6D1C7" w14:textId="77777777" w:rsidR="00A04474" w:rsidRPr="00DE34CD" w:rsidRDefault="00A04474" w:rsidP="000A7ED2">
            <w:pPr>
              <w:autoSpaceDN w:val="0"/>
              <w:jc w:val="right"/>
              <w:rPr>
                <w:rFonts w:asciiTheme="minorHAnsi" w:hAnsiTheme="minorHAnsi" w:cstheme="minorHAnsi"/>
                <w:b w:val="0"/>
                <w:sz w:val="22"/>
                <w:szCs w:val="22"/>
                <w:lang w:val="hr-HR" w:eastAsia="en-GB"/>
              </w:rPr>
            </w:pPr>
          </w:p>
        </w:tc>
      </w:tr>
      <w:tr w:rsidR="00A04474" w:rsidRPr="00DE34CD" w14:paraId="10968EB6" w14:textId="77777777" w:rsidTr="000A7ED2">
        <w:trPr>
          <w:trHeight w:val="340"/>
          <w:jc w:val="center"/>
        </w:trPr>
        <w:tc>
          <w:tcPr>
            <w:tcW w:w="2548" w:type="dxa"/>
            <w:vMerge/>
            <w:tcBorders>
              <w:left w:val="single" w:sz="4" w:space="0" w:color="000000"/>
              <w:right w:val="single" w:sz="4" w:space="0" w:color="auto"/>
            </w:tcBorders>
          </w:tcPr>
          <w:p w14:paraId="4A7E18BE" w14:textId="77777777" w:rsidR="00A04474" w:rsidRPr="00DE34CD" w:rsidRDefault="00A04474" w:rsidP="000A7ED2">
            <w:pPr>
              <w:autoSpaceDN w:val="0"/>
              <w:rPr>
                <w:rFonts w:asciiTheme="minorHAnsi" w:hAnsiTheme="minorHAnsi" w:cstheme="minorHAnsi"/>
                <w:b w:val="0"/>
                <w:sz w:val="22"/>
                <w:szCs w:val="22"/>
                <w:lang w:val="hr-HR" w:eastAsia="en-GB"/>
              </w:rPr>
            </w:pPr>
          </w:p>
        </w:tc>
        <w:tc>
          <w:tcPr>
            <w:tcW w:w="3968" w:type="dxa"/>
            <w:tcBorders>
              <w:left w:val="single" w:sz="4" w:space="0" w:color="auto"/>
            </w:tcBorders>
            <w:vAlign w:val="center"/>
          </w:tcPr>
          <w:p w14:paraId="62881FEA" w14:textId="77777777" w:rsidR="00A04474" w:rsidRPr="00DE34CD" w:rsidRDefault="00A04474" w:rsidP="000A7ED2">
            <w:pPr>
              <w:autoSpaceDN w:val="0"/>
              <w:rPr>
                <w:rFonts w:asciiTheme="minorHAnsi" w:hAnsiTheme="minorHAnsi" w:cstheme="minorHAnsi"/>
                <w:b w:val="0"/>
                <w:sz w:val="22"/>
                <w:szCs w:val="22"/>
                <w:u w:val="single"/>
                <w:lang w:val="hr-HR"/>
              </w:rPr>
            </w:pPr>
          </w:p>
          <w:p w14:paraId="1B3D4D9E" w14:textId="77777777" w:rsidR="00A04474" w:rsidRPr="00DE34CD" w:rsidRDefault="00A04474" w:rsidP="000A7ED2">
            <w:pPr>
              <w:autoSpaceDN w:val="0"/>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 xml:space="preserve">PROGRAM </w:t>
            </w:r>
          </w:p>
          <w:p w14:paraId="19D778AC" w14:textId="77777777" w:rsidR="00A04474" w:rsidRPr="00DE34CD" w:rsidRDefault="00A04474" w:rsidP="000A7ED2">
            <w:pPr>
              <w:autoSpaceDN w:val="0"/>
              <w:rPr>
                <w:rFonts w:asciiTheme="minorHAnsi" w:hAnsiTheme="minorHAnsi" w:cstheme="minorHAnsi"/>
                <w:b w:val="0"/>
                <w:sz w:val="22"/>
                <w:szCs w:val="22"/>
                <w:lang w:val="hr-HR"/>
              </w:rPr>
            </w:pPr>
            <w:r w:rsidRPr="00DE34CD">
              <w:rPr>
                <w:rFonts w:asciiTheme="minorHAnsi" w:hAnsiTheme="minorHAnsi" w:cstheme="minorHAnsi"/>
                <w:b w:val="0"/>
                <w:sz w:val="22"/>
                <w:szCs w:val="22"/>
                <w:u w:val="single"/>
                <w:lang w:val="hr-HR"/>
              </w:rPr>
              <w:t>Redovna djelatnost ustanova u kulturi</w:t>
            </w:r>
          </w:p>
          <w:p w14:paraId="7A3D22E4" w14:textId="77777777" w:rsidR="00A04474" w:rsidRPr="00DE34CD" w:rsidRDefault="00A04474" w:rsidP="000A7ED2">
            <w:pPr>
              <w:autoSpaceDN w:val="0"/>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AKTIVNOST/PROJEKT</w:t>
            </w:r>
          </w:p>
          <w:p w14:paraId="16707ED0" w14:textId="77777777" w:rsidR="00A04474" w:rsidRPr="00DE34CD" w:rsidRDefault="00A04474" w:rsidP="000A7ED2">
            <w:pPr>
              <w:autoSpaceDN w:val="0"/>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Osnovna aktivnost ustanova u kulturi (rashodi za zaposlene, materijalni i financijski rashodi)</w:t>
            </w:r>
          </w:p>
        </w:tc>
        <w:tc>
          <w:tcPr>
            <w:tcW w:w="1701" w:type="dxa"/>
            <w:tcBorders>
              <w:right w:val="single" w:sz="4" w:space="0" w:color="auto"/>
            </w:tcBorders>
            <w:vAlign w:val="center"/>
          </w:tcPr>
          <w:p w14:paraId="74BDC04F" w14:textId="77777777" w:rsidR="00A04474" w:rsidRPr="00DE34CD" w:rsidRDefault="00A04474" w:rsidP="000A7ED2">
            <w:pPr>
              <w:autoSpaceDN w:val="0"/>
              <w:jc w:val="right"/>
              <w:rPr>
                <w:rFonts w:asciiTheme="minorHAnsi" w:hAnsiTheme="minorHAnsi" w:cstheme="minorHAnsi"/>
                <w:b w:val="0"/>
                <w:sz w:val="22"/>
                <w:szCs w:val="22"/>
                <w:lang w:val="hr-HR" w:eastAsia="en-GB"/>
              </w:rPr>
            </w:pPr>
          </w:p>
          <w:p w14:paraId="2E87933B" w14:textId="77777777" w:rsidR="00A04474" w:rsidRPr="00DE34CD" w:rsidRDefault="00A04474" w:rsidP="000A7ED2">
            <w:pPr>
              <w:autoSpaceDN w:val="0"/>
              <w:jc w:val="right"/>
              <w:rPr>
                <w:rFonts w:asciiTheme="minorHAnsi" w:hAnsiTheme="minorHAnsi" w:cstheme="minorHAnsi"/>
                <w:b w:val="0"/>
                <w:sz w:val="22"/>
                <w:szCs w:val="22"/>
                <w:lang w:val="hr-HR" w:eastAsia="en-GB"/>
              </w:rPr>
            </w:pPr>
          </w:p>
          <w:p w14:paraId="22281414" w14:textId="77777777" w:rsidR="00A04474" w:rsidRPr="00DE34CD" w:rsidRDefault="00A04474" w:rsidP="000A7ED2">
            <w:pPr>
              <w:autoSpaceDN w:val="0"/>
              <w:jc w:val="right"/>
              <w:rPr>
                <w:rFonts w:asciiTheme="minorHAnsi" w:hAnsiTheme="minorHAnsi" w:cstheme="minorHAnsi"/>
                <w:b w:val="0"/>
                <w:sz w:val="22"/>
                <w:szCs w:val="22"/>
                <w:u w:val="single"/>
                <w:lang w:val="hr-HR" w:eastAsia="en-GB"/>
              </w:rPr>
            </w:pPr>
            <w:r w:rsidRPr="00DE34CD">
              <w:rPr>
                <w:rFonts w:asciiTheme="minorHAnsi" w:hAnsiTheme="minorHAnsi" w:cstheme="minorHAnsi"/>
                <w:b w:val="0"/>
                <w:sz w:val="22"/>
                <w:szCs w:val="22"/>
                <w:u w:val="single"/>
                <w:lang w:val="hr-HR" w:eastAsia="en-GB"/>
              </w:rPr>
              <w:t>205.300,00</w:t>
            </w:r>
          </w:p>
          <w:p w14:paraId="76970E57" w14:textId="77777777" w:rsidR="00A04474" w:rsidRPr="00DE34CD" w:rsidRDefault="00A04474" w:rsidP="000A7ED2">
            <w:pPr>
              <w:autoSpaceDN w:val="0"/>
              <w:jc w:val="right"/>
              <w:rPr>
                <w:rFonts w:asciiTheme="minorHAnsi" w:hAnsiTheme="minorHAnsi" w:cstheme="minorHAnsi"/>
                <w:b w:val="0"/>
                <w:sz w:val="22"/>
                <w:szCs w:val="22"/>
                <w:lang w:val="hr-HR" w:eastAsia="en-GB"/>
              </w:rPr>
            </w:pPr>
          </w:p>
          <w:p w14:paraId="1C0E1FF6" w14:textId="77777777" w:rsidR="00A04474" w:rsidRPr="00DE34CD" w:rsidRDefault="00A04474" w:rsidP="000A7ED2">
            <w:pPr>
              <w:autoSpaceDN w:val="0"/>
              <w:jc w:val="right"/>
              <w:rPr>
                <w:rFonts w:asciiTheme="minorHAnsi" w:hAnsiTheme="minorHAnsi" w:cstheme="minorHAnsi"/>
                <w:b w:val="0"/>
                <w:sz w:val="22"/>
                <w:szCs w:val="22"/>
                <w:lang w:val="hr-HR" w:eastAsia="en-GB"/>
              </w:rPr>
            </w:pPr>
          </w:p>
          <w:p w14:paraId="64ECD9AF" w14:textId="77777777" w:rsidR="00A04474" w:rsidRPr="00DE34CD" w:rsidRDefault="00A04474" w:rsidP="000A7ED2">
            <w:pPr>
              <w:autoSpaceDN w:val="0"/>
              <w:jc w:val="right"/>
              <w:rPr>
                <w:rFonts w:asciiTheme="minorHAnsi" w:hAnsiTheme="minorHAnsi" w:cstheme="minorHAnsi"/>
                <w:b w:val="0"/>
                <w:sz w:val="22"/>
                <w:szCs w:val="22"/>
                <w:lang w:val="hr-HR" w:eastAsia="en-GB"/>
              </w:rPr>
            </w:pPr>
          </w:p>
          <w:p w14:paraId="6D680D0D" w14:textId="77777777" w:rsidR="00A04474" w:rsidRPr="00DE34CD" w:rsidRDefault="00A04474" w:rsidP="000A7ED2">
            <w:pPr>
              <w:autoSpaceDN w:val="0"/>
              <w:jc w:val="right"/>
              <w:rPr>
                <w:rFonts w:asciiTheme="minorHAnsi" w:hAnsiTheme="minorHAnsi" w:cstheme="minorHAnsi"/>
                <w:b w:val="0"/>
                <w:sz w:val="22"/>
                <w:szCs w:val="22"/>
                <w:lang w:val="hr-HR" w:eastAsia="en-GB"/>
              </w:rPr>
            </w:pPr>
            <w:r w:rsidRPr="00DE34CD">
              <w:rPr>
                <w:rFonts w:asciiTheme="minorHAnsi" w:hAnsiTheme="minorHAnsi" w:cstheme="minorHAnsi"/>
                <w:b w:val="0"/>
                <w:sz w:val="22"/>
                <w:szCs w:val="22"/>
                <w:lang w:val="hr-HR" w:eastAsia="en-GB"/>
              </w:rPr>
              <w:t>193.800,00</w:t>
            </w:r>
          </w:p>
        </w:tc>
        <w:tc>
          <w:tcPr>
            <w:tcW w:w="1278" w:type="dxa"/>
            <w:vMerge/>
            <w:tcBorders>
              <w:left w:val="single" w:sz="4" w:space="0" w:color="auto"/>
              <w:right w:val="single" w:sz="4" w:space="0" w:color="000000"/>
            </w:tcBorders>
          </w:tcPr>
          <w:p w14:paraId="4BC99CF0" w14:textId="77777777" w:rsidR="00A04474" w:rsidRPr="00DE34CD" w:rsidRDefault="00A04474" w:rsidP="000A7ED2">
            <w:pPr>
              <w:autoSpaceDN w:val="0"/>
              <w:jc w:val="right"/>
              <w:rPr>
                <w:rFonts w:asciiTheme="minorHAnsi" w:hAnsiTheme="minorHAnsi" w:cstheme="minorHAnsi"/>
                <w:b w:val="0"/>
                <w:sz w:val="22"/>
                <w:szCs w:val="22"/>
                <w:lang w:val="hr-HR" w:eastAsia="en-GB"/>
              </w:rPr>
            </w:pPr>
          </w:p>
        </w:tc>
      </w:tr>
      <w:tr w:rsidR="00A04474" w:rsidRPr="00DE34CD" w14:paraId="2ACCF04C" w14:textId="77777777" w:rsidTr="000A7ED2">
        <w:trPr>
          <w:trHeight w:val="340"/>
          <w:jc w:val="center"/>
        </w:trPr>
        <w:tc>
          <w:tcPr>
            <w:tcW w:w="2548" w:type="dxa"/>
            <w:vMerge/>
            <w:tcBorders>
              <w:left w:val="single" w:sz="4" w:space="0" w:color="000000"/>
              <w:right w:val="single" w:sz="4" w:space="0" w:color="auto"/>
            </w:tcBorders>
          </w:tcPr>
          <w:p w14:paraId="7AEDA8B1" w14:textId="77777777" w:rsidR="00A04474" w:rsidRPr="00DE34CD" w:rsidRDefault="00A04474" w:rsidP="000A7ED2">
            <w:pPr>
              <w:autoSpaceDN w:val="0"/>
              <w:rPr>
                <w:rFonts w:asciiTheme="minorHAnsi" w:hAnsiTheme="minorHAnsi" w:cstheme="minorHAnsi"/>
                <w:b w:val="0"/>
                <w:sz w:val="22"/>
                <w:szCs w:val="22"/>
                <w:lang w:val="hr-HR" w:eastAsia="en-GB"/>
              </w:rPr>
            </w:pPr>
          </w:p>
        </w:tc>
        <w:tc>
          <w:tcPr>
            <w:tcW w:w="3968" w:type="dxa"/>
            <w:tcBorders>
              <w:left w:val="single" w:sz="4" w:space="0" w:color="auto"/>
            </w:tcBorders>
            <w:vAlign w:val="center"/>
          </w:tcPr>
          <w:p w14:paraId="0A6D8092" w14:textId="77777777" w:rsidR="00A04474" w:rsidRPr="00DE34CD" w:rsidRDefault="00A04474" w:rsidP="000A7ED2">
            <w:pPr>
              <w:autoSpaceDN w:val="0"/>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Nabava opreme u ustanovama u kulturi</w:t>
            </w:r>
          </w:p>
        </w:tc>
        <w:tc>
          <w:tcPr>
            <w:tcW w:w="1701" w:type="dxa"/>
            <w:tcBorders>
              <w:right w:val="single" w:sz="4" w:space="0" w:color="auto"/>
            </w:tcBorders>
            <w:vAlign w:val="center"/>
          </w:tcPr>
          <w:p w14:paraId="25EA14AB" w14:textId="77777777" w:rsidR="00A04474" w:rsidRPr="00DE34CD" w:rsidRDefault="00A04474" w:rsidP="000A7ED2">
            <w:pPr>
              <w:autoSpaceDN w:val="0"/>
              <w:jc w:val="right"/>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11.500,00</w:t>
            </w:r>
          </w:p>
        </w:tc>
        <w:tc>
          <w:tcPr>
            <w:tcW w:w="1278" w:type="dxa"/>
            <w:vMerge/>
            <w:tcBorders>
              <w:left w:val="single" w:sz="4" w:space="0" w:color="auto"/>
              <w:right w:val="single" w:sz="4" w:space="0" w:color="000000"/>
            </w:tcBorders>
          </w:tcPr>
          <w:p w14:paraId="20279D5E" w14:textId="77777777" w:rsidR="00A04474" w:rsidRPr="00DE34CD" w:rsidRDefault="00A04474" w:rsidP="000A7ED2">
            <w:pPr>
              <w:autoSpaceDN w:val="0"/>
              <w:jc w:val="right"/>
              <w:rPr>
                <w:rFonts w:asciiTheme="minorHAnsi" w:hAnsiTheme="minorHAnsi" w:cstheme="minorHAnsi"/>
                <w:b w:val="0"/>
                <w:sz w:val="22"/>
                <w:szCs w:val="22"/>
                <w:lang w:val="hr-HR" w:eastAsia="en-GB"/>
              </w:rPr>
            </w:pPr>
          </w:p>
        </w:tc>
      </w:tr>
      <w:tr w:rsidR="00A04474" w:rsidRPr="00DE34CD" w14:paraId="302CC51A" w14:textId="77777777" w:rsidTr="000A7ED2">
        <w:trPr>
          <w:trHeight w:val="340"/>
          <w:jc w:val="center"/>
        </w:trPr>
        <w:tc>
          <w:tcPr>
            <w:tcW w:w="2548" w:type="dxa"/>
            <w:vMerge/>
            <w:tcBorders>
              <w:left w:val="single" w:sz="4" w:space="0" w:color="000000"/>
              <w:bottom w:val="single" w:sz="4" w:space="0" w:color="auto"/>
              <w:right w:val="single" w:sz="4" w:space="0" w:color="auto"/>
            </w:tcBorders>
          </w:tcPr>
          <w:p w14:paraId="132B6296" w14:textId="77777777" w:rsidR="00A04474" w:rsidRPr="00DE34CD" w:rsidRDefault="00A04474" w:rsidP="000A7ED2">
            <w:pPr>
              <w:autoSpaceDN w:val="0"/>
              <w:rPr>
                <w:rFonts w:asciiTheme="minorHAnsi" w:hAnsiTheme="minorHAnsi" w:cstheme="minorHAnsi"/>
                <w:b w:val="0"/>
                <w:sz w:val="22"/>
                <w:szCs w:val="22"/>
                <w:lang w:val="hr-HR" w:eastAsia="en-GB"/>
              </w:rPr>
            </w:pPr>
          </w:p>
        </w:tc>
        <w:tc>
          <w:tcPr>
            <w:tcW w:w="3968" w:type="dxa"/>
            <w:tcBorders>
              <w:left w:val="single" w:sz="4" w:space="0" w:color="auto"/>
              <w:bottom w:val="single" w:sz="4" w:space="0" w:color="auto"/>
            </w:tcBorders>
            <w:vAlign w:val="center"/>
          </w:tcPr>
          <w:p w14:paraId="0271D935" w14:textId="77777777" w:rsidR="00A04474" w:rsidRPr="00DE34CD" w:rsidRDefault="00A04474" w:rsidP="000A7ED2">
            <w:pPr>
              <w:autoSpaceDN w:val="0"/>
              <w:rPr>
                <w:rFonts w:asciiTheme="minorHAnsi" w:hAnsiTheme="minorHAnsi" w:cstheme="minorHAnsi"/>
                <w:b w:val="0"/>
                <w:sz w:val="22"/>
                <w:szCs w:val="22"/>
                <w:u w:val="single"/>
                <w:lang w:val="hr-HR"/>
              </w:rPr>
            </w:pPr>
          </w:p>
          <w:p w14:paraId="64A66905" w14:textId="77777777" w:rsidR="00A04474" w:rsidRPr="00DE34CD" w:rsidRDefault="00A04474" w:rsidP="000A7ED2">
            <w:pPr>
              <w:autoSpaceDN w:val="0"/>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PROGRAM</w:t>
            </w:r>
          </w:p>
          <w:p w14:paraId="5F17C972" w14:textId="77777777" w:rsidR="00A04474" w:rsidRPr="00DE34CD" w:rsidRDefault="00A04474" w:rsidP="000A7ED2">
            <w:pPr>
              <w:autoSpaceDN w:val="0"/>
              <w:rPr>
                <w:rFonts w:asciiTheme="minorHAnsi" w:hAnsiTheme="minorHAnsi" w:cstheme="minorHAnsi"/>
                <w:b w:val="0"/>
                <w:sz w:val="22"/>
                <w:szCs w:val="22"/>
                <w:u w:val="single"/>
                <w:lang w:val="hr-HR"/>
              </w:rPr>
            </w:pPr>
            <w:r w:rsidRPr="00DE34CD">
              <w:rPr>
                <w:rFonts w:asciiTheme="minorHAnsi" w:hAnsiTheme="minorHAnsi" w:cstheme="minorHAnsi"/>
                <w:b w:val="0"/>
                <w:sz w:val="22"/>
                <w:szCs w:val="22"/>
                <w:u w:val="single"/>
                <w:lang w:val="hr-HR"/>
              </w:rPr>
              <w:t>Kazališna djelatnost</w:t>
            </w:r>
          </w:p>
          <w:p w14:paraId="2E980916" w14:textId="77777777" w:rsidR="00A04474" w:rsidRPr="00DE34CD" w:rsidRDefault="00A04474" w:rsidP="000A7ED2">
            <w:pPr>
              <w:autoSpaceDN w:val="0"/>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lastRenderedPageBreak/>
              <w:t>AKTIVNOST/PROJEKT</w:t>
            </w:r>
          </w:p>
          <w:p w14:paraId="19A14F56" w14:textId="77777777" w:rsidR="00A04474" w:rsidRPr="00DE34CD" w:rsidRDefault="00A04474" w:rsidP="000A7ED2">
            <w:pPr>
              <w:autoSpaceDN w:val="0"/>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Predstave</w:t>
            </w:r>
          </w:p>
        </w:tc>
        <w:tc>
          <w:tcPr>
            <w:tcW w:w="1701" w:type="dxa"/>
            <w:tcBorders>
              <w:bottom w:val="single" w:sz="4" w:space="0" w:color="auto"/>
              <w:right w:val="single" w:sz="4" w:space="0" w:color="auto"/>
            </w:tcBorders>
            <w:vAlign w:val="center"/>
          </w:tcPr>
          <w:p w14:paraId="5C6D4E83" w14:textId="77777777" w:rsidR="00A04474" w:rsidRPr="00DE34CD" w:rsidRDefault="00A04474" w:rsidP="000A7ED2">
            <w:pPr>
              <w:autoSpaceDN w:val="0"/>
              <w:jc w:val="right"/>
              <w:rPr>
                <w:rFonts w:asciiTheme="minorHAnsi" w:hAnsiTheme="minorHAnsi" w:cstheme="minorHAnsi"/>
                <w:b w:val="0"/>
                <w:sz w:val="22"/>
                <w:szCs w:val="22"/>
                <w:u w:val="single"/>
                <w:lang w:val="hr-HR"/>
              </w:rPr>
            </w:pPr>
          </w:p>
          <w:p w14:paraId="6869E13D" w14:textId="77777777" w:rsidR="00A04474" w:rsidRPr="00DE34CD" w:rsidRDefault="00A04474" w:rsidP="000A7ED2">
            <w:pPr>
              <w:autoSpaceDN w:val="0"/>
              <w:jc w:val="right"/>
              <w:rPr>
                <w:rFonts w:asciiTheme="minorHAnsi" w:hAnsiTheme="minorHAnsi" w:cstheme="minorHAnsi"/>
                <w:b w:val="0"/>
                <w:sz w:val="22"/>
                <w:szCs w:val="22"/>
                <w:u w:val="single"/>
                <w:lang w:val="hr-HR"/>
              </w:rPr>
            </w:pPr>
          </w:p>
          <w:p w14:paraId="40F2BF58" w14:textId="77777777" w:rsidR="00A04474" w:rsidRPr="00DE34CD" w:rsidRDefault="00A04474" w:rsidP="000A7ED2">
            <w:pPr>
              <w:autoSpaceDN w:val="0"/>
              <w:jc w:val="right"/>
              <w:rPr>
                <w:rFonts w:asciiTheme="minorHAnsi" w:hAnsiTheme="minorHAnsi" w:cstheme="minorHAnsi"/>
                <w:b w:val="0"/>
                <w:sz w:val="22"/>
                <w:szCs w:val="22"/>
                <w:u w:val="single"/>
                <w:lang w:val="hr-HR"/>
              </w:rPr>
            </w:pPr>
            <w:r w:rsidRPr="00DE34CD">
              <w:rPr>
                <w:rFonts w:asciiTheme="minorHAnsi" w:hAnsiTheme="minorHAnsi" w:cstheme="minorHAnsi"/>
                <w:b w:val="0"/>
                <w:sz w:val="22"/>
                <w:szCs w:val="22"/>
                <w:u w:val="single"/>
                <w:lang w:val="hr-HR"/>
              </w:rPr>
              <w:t>152.000,00</w:t>
            </w:r>
          </w:p>
          <w:p w14:paraId="3BA3792C" w14:textId="77777777" w:rsidR="00A04474" w:rsidRPr="00DE34CD" w:rsidRDefault="00A04474" w:rsidP="000A7ED2">
            <w:pPr>
              <w:autoSpaceDN w:val="0"/>
              <w:jc w:val="right"/>
              <w:rPr>
                <w:rFonts w:asciiTheme="minorHAnsi" w:hAnsiTheme="minorHAnsi" w:cstheme="minorHAnsi"/>
                <w:b w:val="0"/>
                <w:sz w:val="22"/>
                <w:szCs w:val="22"/>
                <w:lang w:val="hr-HR"/>
              </w:rPr>
            </w:pPr>
          </w:p>
          <w:p w14:paraId="096C5D89" w14:textId="77777777" w:rsidR="00A04474" w:rsidRPr="00DE34CD" w:rsidRDefault="00A04474" w:rsidP="000A7ED2">
            <w:pPr>
              <w:autoSpaceDN w:val="0"/>
              <w:jc w:val="right"/>
              <w:rPr>
                <w:rFonts w:asciiTheme="minorHAnsi" w:hAnsiTheme="minorHAnsi" w:cstheme="minorHAnsi"/>
                <w:b w:val="0"/>
                <w:sz w:val="22"/>
                <w:szCs w:val="22"/>
                <w:lang w:val="hr-HR" w:eastAsia="en-GB"/>
              </w:rPr>
            </w:pPr>
            <w:r w:rsidRPr="00DE34CD">
              <w:rPr>
                <w:rFonts w:asciiTheme="minorHAnsi" w:hAnsiTheme="minorHAnsi" w:cstheme="minorHAnsi"/>
                <w:b w:val="0"/>
                <w:sz w:val="22"/>
                <w:szCs w:val="22"/>
                <w:lang w:val="hr-HR"/>
              </w:rPr>
              <w:t>152.000,00</w:t>
            </w:r>
          </w:p>
        </w:tc>
        <w:tc>
          <w:tcPr>
            <w:tcW w:w="1278" w:type="dxa"/>
            <w:vMerge/>
            <w:tcBorders>
              <w:left w:val="single" w:sz="4" w:space="0" w:color="auto"/>
              <w:bottom w:val="single" w:sz="4" w:space="0" w:color="auto"/>
              <w:right w:val="single" w:sz="4" w:space="0" w:color="000000"/>
            </w:tcBorders>
          </w:tcPr>
          <w:p w14:paraId="1D4D0E5D" w14:textId="77777777" w:rsidR="00A04474" w:rsidRPr="00DE34CD" w:rsidRDefault="00A04474" w:rsidP="000A7ED2">
            <w:pPr>
              <w:autoSpaceDN w:val="0"/>
              <w:jc w:val="right"/>
              <w:rPr>
                <w:rFonts w:asciiTheme="minorHAnsi" w:hAnsiTheme="minorHAnsi" w:cstheme="minorHAnsi"/>
                <w:b w:val="0"/>
                <w:sz w:val="22"/>
                <w:szCs w:val="22"/>
                <w:lang w:val="hr-HR" w:eastAsia="en-GB"/>
              </w:rPr>
            </w:pPr>
          </w:p>
        </w:tc>
      </w:tr>
    </w:tbl>
    <w:p w14:paraId="40923C94" w14:textId="77777777" w:rsidR="00A04474" w:rsidRPr="00DE34CD" w:rsidRDefault="00A04474" w:rsidP="00A04474">
      <w:pPr>
        <w:autoSpaceDN w:val="0"/>
        <w:spacing w:before="240" w:after="240"/>
        <w:jc w:val="center"/>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Članak 3.</w:t>
      </w:r>
    </w:p>
    <w:p w14:paraId="452AD434" w14:textId="77777777" w:rsidR="00A04474" w:rsidRPr="00DE34CD" w:rsidRDefault="00A04474" w:rsidP="00A04474">
      <w:pPr>
        <w:autoSpaceDN w:val="0"/>
        <w:ind w:firstLine="708"/>
        <w:jc w:val="both"/>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 xml:space="preserve">Upravni odjel za društvene djelatnosti Grada Požege </w:t>
      </w:r>
    </w:p>
    <w:p w14:paraId="171BB1F3" w14:textId="77777777" w:rsidR="00A04474" w:rsidRPr="00DE34CD" w:rsidRDefault="00A04474">
      <w:pPr>
        <w:numPr>
          <w:ilvl w:val="0"/>
          <w:numId w:val="17"/>
        </w:numPr>
        <w:tabs>
          <w:tab w:val="clear" w:pos="0"/>
        </w:tabs>
        <w:suppressAutoHyphens/>
        <w:autoSpaceDN w:val="0"/>
        <w:ind w:left="1134" w:hanging="284"/>
        <w:contextualSpacing/>
        <w:jc w:val="both"/>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vrši raspodjelu financijskih sredstava iz članka 2. ovog Programa</w:t>
      </w:r>
    </w:p>
    <w:p w14:paraId="1C866FB3" w14:textId="77777777" w:rsidR="00A04474" w:rsidRPr="00DE34CD" w:rsidRDefault="00A04474">
      <w:pPr>
        <w:numPr>
          <w:ilvl w:val="0"/>
          <w:numId w:val="17"/>
        </w:numPr>
        <w:tabs>
          <w:tab w:val="clear" w:pos="0"/>
        </w:tabs>
        <w:suppressAutoHyphens/>
        <w:autoSpaceDN w:val="0"/>
        <w:spacing w:after="240"/>
        <w:ind w:left="1135" w:hanging="284"/>
        <w:jc w:val="both"/>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prati namjensko korištenje sredstava iz članka 2. ovog Programa i o tome podnosi izvješće Gradonačelniku Grada Požege.</w:t>
      </w:r>
    </w:p>
    <w:p w14:paraId="6C77F73F" w14:textId="77777777" w:rsidR="00A04474" w:rsidRPr="00DE34CD" w:rsidRDefault="00A04474" w:rsidP="00A04474">
      <w:pPr>
        <w:autoSpaceDN w:val="0"/>
        <w:spacing w:after="240"/>
        <w:jc w:val="center"/>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Članak 4.</w:t>
      </w:r>
    </w:p>
    <w:p w14:paraId="51552831" w14:textId="77777777" w:rsidR="00A04474" w:rsidRPr="00DE34CD" w:rsidRDefault="00A04474" w:rsidP="00A04474">
      <w:pPr>
        <w:autoSpaceDN w:val="0"/>
        <w:spacing w:after="240"/>
        <w:ind w:firstLine="708"/>
        <w:jc w:val="both"/>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Ovaj će se Program objaviti u Službenim novinama Grada Požege, a primjenjuje se od  1. siječnja 2024. godine.</w:t>
      </w:r>
    </w:p>
    <w:p w14:paraId="23EB179B" w14:textId="4FE611F7" w:rsidR="001974B9" w:rsidRPr="00DE34CD" w:rsidRDefault="001974B9" w:rsidP="00307BCE">
      <w:pPr>
        <w:pStyle w:val="Bezproreda"/>
        <w:numPr>
          <w:ilvl w:val="0"/>
          <w:numId w:val="3"/>
        </w:numPr>
        <w:spacing w:after="240"/>
        <w:rPr>
          <w:rFonts w:asciiTheme="minorHAnsi" w:hAnsiTheme="minorHAnsi" w:cstheme="minorHAnsi"/>
          <w:b/>
          <w:bCs/>
        </w:rPr>
      </w:pPr>
      <w:r w:rsidRPr="00DE34CD">
        <w:rPr>
          <w:rFonts w:asciiTheme="minorHAnsi" w:hAnsiTheme="minorHAnsi" w:cstheme="minorHAnsi"/>
          <w:b/>
          <w:bCs/>
        </w:rPr>
        <w:t>Prijedlog Programa javnih potreba u predškolskom odgoju i školstvu u Gradu Požegi za 2024. godinu</w:t>
      </w:r>
    </w:p>
    <w:p w14:paraId="3E30213E" w14:textId="1FDD052E" w:rsidR="00F7536F" w:rsidRPr="00DE34CD" w:rsidRDefault="00F7536F" w:rsidP="00F7536F">
      <w:pPr>
        <w:ind w:firstLine="708"/>
        <w:jc w:val="both"/>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 xml:space="preserve">PREDSJEDNIK </w:t>
      </w:r>
      <w:r w:rsidR="001B2914" w:rsidRPr="00DE34CD">
        <w:rPr>
          <w:rFonts w:asciiTheme="minorHAnsi" w:hAnsiTheme="minorHAnsi" w:cstheme="minorHAnsi"/>
          <w:b w:val="0"/>
          <w:sz w:val="22"/>
          <w:szCs w:val="22"/>
          <w:lang w:val="hr-HR"/>
        </w:rPr>
        <w:t>-</w:t>
      </w:r>
      <w:r w:rsidRPr="00DE34CD">
        <w:rPr>
          <w:rFonts w:asciiTheme="minorHAnsi" w:hAnsiTheme="minorHAnsi" w:cstheme="minorHAnsi"/>
          <w:b w:val="0"/>
          <w:sz w:val="22"/>
          <w:szCs w:val="22"/>
          <w:lang w:val="hr-HR"/>
        </w:rPr>
        <w:t xml:space="preserve"> daje riječ gradonačelniku koji potom daje riječ Maji Petrović, pročelnici Upravnog odjela za društvene djelatnosti kako bi obrazložila ovu točku dnevnog reda.</w:t>
      </w:r>
    </w:p>
    <w:p w14:paraId="34AAD538" w14:textId="3103AC19" w:rsidR="00F7536F" w:rsidRPr="00DE34CD" w:rsidRDefault="00F7536F" w:rsidP="00307BCE">
      <w:pPr>
        <w:ind w:firstLine="708"/>
        <w:jc w:val="both"/>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MAJA PETROVIĆ</w:t>
      </w:r>
      <w:r w:rsidR="001B2914" w:rsidRPr="00DE34CD">
        <w:rPr>
          <w:rFonts w:asciiTheme="minorHAnsi" w:hAnsiTheme="minorHAnsi" w:cstheme="minorHAnsi"/>
          <w:b w:val="0"/>
          <w:sz w:val="22"/>
          <w:szCs w:val="22"/>
          <w:lang w:val="hr-HR"/>
        </w:rPr>
        <w:t xml:space="preserve"> -</w:t>
      </w:r>
      <w:r w:rsidRPr="00DE34CD">
        <w:rPr>
          <w:rFonts w:asciiTheme="minorHAnsi" w:hAnsiTheme="minorHAnsi" w:cstheme="minorHAnsi"/>
          <w:b w:val="0"/>
          <w:sz w:val="22"/>
          <w:szCs w:val="22"/>
          <w:lang w:val="hr-HR"/>
        </w:rPr>
        <w:t xml:space="preserve"> daje kratko obrazloženje ove točke dnevnog reda.</w:t>
      </w:r>
    </w:p>
    <w:p w14:paraId="7CC666BA" w14:textId="74EE1717" w:rsidR="00F7536F" w:rsidRPr="00DE34CD" w:rsidRDefault="00F7536F" w:rsidP="00307BCE">
      <w:pPr>
        <w:ind w:firstLine="708"/>
        <w:jc w:val="both"/>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 xml:space="preserve">PREDSJEDNIK </w:t>
      </w:r>
      <w:r w:rsidR="001B2914" w:rsidRPr="00DE34CD">
        <w:rPr>
          <w:rFonts w:asciiTheme="minorHAnsi" w:hAnsiTheme="minorHAnsi" w:cstheme="minorHAnsi"/>
          <w:b w:val="0"/>
          <w:sz w:val="22"/>
          <w:szCs w:val="22"/>
          <w:lang w:val="hr-HR"/>
        </w:rPr>
        <w:t xml:space="preserve">- </w:t>
      </w:r>
      <w:r w:rsidRPr="00DE34CD">
        <w:rPr>
          <w:rFonts w:asciiTheme="minorHAnsi" w:hAnsiTheme="minorHAnsi" w:cstheme="minorHAnsi"/>
          <w:b w:val="0"/>
          <w:sz w:val="22"/>
          <w:szCs w:val="22"/>
          <w:lang w:val="hr-HR"/>
        </w:rPr>
        <w:t>otvara raspravu.</w:t>
      </w:r>
    </w:p>
    <w:p w14:paraId="13FB24A6" w14:textId="25822309" w:rsidR="00F7536F" w:rsidRPr="00DE34CD" w:rsidRDefault="00F7536F" w:rsidP="00307BCE">
      <w:pPr>
        <w:pStyle w:val="Tijeloteksta2"/>
        <w:spacing w:line="240" w:lineRule="auto"/>
        <w:ind w:right="23" w:firstLine="708"/>
        <w:jc w:val="both"/>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PREDSJEDNIK - zaključuje raspravu</w:t>
      </w:r>
      <w:r w:rsidRPr="00DE34CD">
        <w:rPr>
          <w:rFonts w:asciiTheme="minorHAnsi" w:hAnsiTheme="minorHAnsi" w:cstheme="minorHAnsi"/>
          <w:b w:val="0"/>
          <w:lang w:val="hr-HR"/>
        </w:rPr>
        <w:t xml:space="preserve">, </w:t>
      </w:r>
      <w:r w:rsidR="004C04CB" w:rsidRPr="00DE34CD">
        <w:rPr>
          <w:rFonts w:asciiTheme="minorHAnsi" w:hAnsiTheme="minorHAnsi" w:cstheme="minorHAnsi"/>
          <w:b w:val="0"/>
          <w:sz w:val="22"/>
          <w:szCs w:val="22"/>
          <w:lang w:val="hr-HR"/>
        </w:rPr>
        <w:t xml:space="preserve">daje na glasovanje </w:t>
      </w:r>
      <w:r w:rsidRPr="00DE34CD">
        <w:rPr>
          <w:rFonts w:asciiTheme="minorHAnsi" w:hAnsiTheme="minorHAnsi" w:cstheme="minorHAnsi"/>
          <w:b w:val="0"/>
          <w:sz w:val="22"/>
          <w:szCs w:val="22"/>
          <w:lang w:val="hr-HR"/>
        </w:rPr>
        <w:t>Program</w:t>
      </w:r>
      <w:r w:rsidR="004C04CB" w:rsidRPr="00DE34CD">
        <w:rPr>
          <w:rFonts w:asciiTheme="minorHAnsi" w:hAnsiTheme="minorHAnsi" w:cstheme="minorHAnsi"/>
          <w:b w:val="0"/>
          <w:sz w:val="22"/>
          <w:szCs w:val="22"/>
          <w:lang w:val="hr-HR"/>
        </w:rPr>
        <w:t xml:space="preserve"> </w:t>
      </w:r>
      <w:r w:rsidRPr="00DE34CD">
        <w:rPr>
          <w:rFonts w:asciiTheme="minorHAnsi" w:hAnsiTheme="minorHAnsi" w:cstheme="minorHAnsi"/>
          <w:b w:val="0"/>
          <w:sz w:val="22"/>
          <w:szCs w:val="22"/>
          <w:lang w:val="hr-HR"/>
        </w:rPr>
        <w:t xml:space="preserve">javnih potreba u predškolskom odgoju i školstvu u Gradu Požegi za 2024. godinu i konstatira da je Gradsko vijeće Grada Požege, </w:t>
      </w:r>
      <w:r w:rsidR="00626387" w:rsidRPr="00DE34CD">
        <w:rPr>
          <w:rFonts w:asciiTheme="minorHAnsi" w:hAnsiTheme="minorHAnsi" w:cstheme="minorHAnsi"/>
          <w:b w:val="0"/>
          <w:sz w:val="22"/>
          <w:szCs w:val="22"/>
          <w:lang w:val="hr-HR"/>
        </w:rPr>
        <w:t xml:space="preserve">bez rasprave, </w:t>
      </w:r>
      <w:r w:rsidRPr="00DE34CD">
        <w:rPr>
          <w:rFonts w:asciiTheme="minorHAnsi" w:hAnsiTheme="minorHAnsi" w:cstheme="minorHAnsi"/>
          <w:b w:val="0"/>
          <w:sz w:val="22"/>
          <w:szCs w:val="22"/>
          <w:lang w:val="hr-HR"/>
        </w:rPr>
        <w:t>većinom glasova (</w:t>
      </w:r>
      <w:r w:rsidR="00626387" w:rsidRPr="00DE34CD">
        <w:rPr>
          <w:rFonts w:asciiTheme="minorHAnsi" w:hAnsiTheme="minorHAnsi" w:cstheme="minorHAnsi"/>
          <w:b w:val="0"/>
          <w:sz w:val="22"/>
          <w:szCs w:val="22"/>
          <w:lang w:val="hr-HR"/>
        </w:rPr>
        <w:t>10</w:t>
      </w:r>
      <w:r w:rsidRPr="00DE34CD">
        <w:rPr>
          <w:rFonts w:asciiTheme="minorHAnsi" w:hAnsiTheme="minorHAnsi" w:cstheme="minorHAnsi"/>
          <w:b w:val="0"/>
          <w:sz w:val="22"/>
          <w:szCs w:val="22"/>
          <w:lang w:val="hr-HR"/>
        </w:rPr>
        <w:t xml:space="preserve"> </w:t>
      </w:r>
      <w:r w:rsidR="001B2914" w:rsidRPr="00DE34CD">
        <w:rPr>
          <w:rFonts w:asciiTheme="minorHAnsi" w:hAnsiTheme="minorHAnsi" w:cstheme="minorHAnsi"/>
          <w:b w:val="0"/>
          <w:sz w:val="22"/>
          <w:szCs w:val="22"/>
          <w:lang w:val="hr-HR"/>
        </w:rPr>
        <w:t xml:space="preserve">glasova </w:t>
      </w:r>
      <w:r w:rsidRPr="00DE34CD">
        <w:rPr>
          <w:rFonts w:asciiTheme="minorHAnsi" w:hAnsiTheme="minorHAnsi" w:cstheme="minorHAnsi"/>
          <w:b w:val="0"/>
          <w:sz w:val="22"/>
          <w:szCs w:val="22"/>
          <w:lang w:val="hr-HR"/>
        </w:rPr>
        <w:t>za,</w:t>
      </w:r>
      <w:r w:rsidR="001B2914" w:rsidRPr="00DE34CD">
        <w:rPr>
          <w:rFonts w:asciiTheme="minorHAnsi" w:hAnsiTheme="minorHAnsi" w:cstheme="minorHAnsi"/>
          <w:b w:val="0"/>
          <w:sz w:val="22"/>
          <w:szCs w:val="22"/>
          <w:lang w:val="hr-HR"/>
        </w:rPr>
        <w:t xml:space="preserve"> </w:t>
      </w:r>
      <w:r w:rsidR="00626387" w:rsidRPr="00DE34CD">
        <w:rPr>
          <w:rFonts w:asciiTheme="minorHAnsi" w:hAnsiTheme="minorHAnsi" w:cstheme="minorHAnsi"/>
          <w:b w:val="0"/>
          <w:sz w:val="22"/>
          <w:szCs w:val="22"/>
          <w:lang w:val="hr-HR"/>
        </w:rPr>
        <w:t>6</w:t>
      </w:r>
      <w:r w:rsidRPr="00DE34CD">
        <w:rPr>
          <w:rFonts w:asciiTheme="minorHAnsi" w:hAnsiTheme="minorHAnsi" w:cstheme="minorHAnsi"/>
          <w:b w:val="0"/>
          <w:sz w:val="22"/>
          <w:szCs w:val="22"/>
          <w:lang w:val="hr-HR"/>
        </w:rPr>
        <w:t xml:space="preserve"> </w:t>
      </w:r>
      <w:r w:rsidR="001B2914" w:rsidRPr="00DE34CD">
        <w:rPr>
          <w:rFonts w:asciiTheme="minorHAnsi" w:hAnsiTheme="minorHAnsi" w:cstheme="minorHAnsi"/>
          <w:b w:val="0"/>
          <w:sz w:val="22"/>
          <w:szCs w:val="22"/>
          <w:lang w:val="hr-HR"/>
        </w:rPr>
        <w:t xml:space="preserve">glasova </w:t>
      </w:r>
      <w:r w:rsidRPr="00DE34CD">
        <w:rPr>
          <w:rFonts w:asciiTheme="minorHAnsi" w:hAnsiTheme="minorHAnsi" w:cstheme="minorHAnsi"/>
          <w:b w:val="0"/>
          <w:sz w:val="22"/>
          <w:szCs w:val="22"/>
          <w:lang w:val="hr-HR"/>
        </w:rPr>
        <w:t>protiv) usvojilo</w:t>
      </w:r>
    </w:p>
    <w:p w14:paraId="252B870D" w14:textId="77777777" w:rsidR="00A04474" w:rsidRPr="00DE34CD" w:rsidRDefault="00A04474" w:rsidP="00A04474">
      <w:pPr>
        <w:jc w:val="center"/>
        <w:rPr>
          <w:rFonts w:asciiTheme="minorHAnsi" w:hAnsiTheme="minorHAnsi" w:cstheme="minorHAnsi"/>
          <w:b w:val="0"/>
          <w:bCs/>
          <w:sz w:val="22"/>
          <w:szCs w:val="22"/>
          <w:lang w:val="af-ZA"/>
        </w:rPr>
      </w:pPr>
      <w:r w:rsidRPr="00DE34CD">
        <w:rPr>
          <w:rFonts w:asciiTheme="minorHAnsi" w:hAnsiTheme="minorHAnsi" w:cstheme="minorHAnsi"/>
          <w:b w:val="0"/>
          <w:bCs/>
          <w:sz w:val="22"/>
          <w:szCs w:val="22"/>
          <w:lang w:val="af-ZA"/>
        </w:rPr>
        <w:t>PROGRAM</w:t>
      </w:r>
    </w:p>
    <w:p w14:paraId="11E8C6EE" w14:textId="77777777" w:rsidR="00A04474" w:rsidRPr="00DE34CD" w:rsidRDefault="00A04474" w:rsidP="00A04474">
      <w:pPr>
        <w:spacing w:after="240"/>
        <w:jc w:val="center"/>
        <w:rPr>
          <w:rFonts w:asciiTheme="minorHAnsi" w:hAnsiTheme="minorHAnsi" w:cstheme="minorHAnsi"/>
          <w:b w:val="0"/>
          <w:bCs/>
          <w:sz w:val="22"/>
          <w:szCs w:val="22"/>
          <w:lang w:val="af-ZA"/>
        </w:rPr>
      </w:pPr>
      <w:r w:rsidRPr="00DE34CD">
        <w:rPr>
          <w:rFonts w:asciiTheme="minorHAnsi" w:hAnsiTheme="minorHAnsi" w:cstheme="minorHAnsi"/>
          <w:b w:val="0"/>
          <w:bCs/>
          <w:sz w:val="22"/>
          <w:szCs w:val="22"/>
          <w:lang w:val="af-ZA"/>
        </w:rPr>
        <w:t>javnih potreba u predškolskom odgoju i školstvu u Gradu Požegi za 2024. godinu</w:t>
      </w:r>
    </w:p>
    <w:p w14:paraId="2A245DB2" w14:textId="77777777" w:rsidR="00A04474" w:rsidRPr="00DE34CD" w:rsidRDefault="00A04474" w:rsidP="00A04474">
      <w:pPr>
        <w:spacing w:after="240"/>
        <w:jc w:val="center"/>
        <w:rPr>
          <w:rFonts w:asciiTheme="minorHAnsi" w:hAnsiTheme="minorHAnsi" w:cstheme="minorHAnsi"/>
          <w:b w:val="0"/>
          <w:bCs/>
          <w:sz w:val="22"/>
          <w:szCs w:val="22"/>
          <w:lang w:val="af-ZA"/>
        </w:rPr>
      </w:pPr>
      <w:r w:rsidRPr="00DE34CD">
        <w:rPr>
          <w:rFonts w:asciiTheme="minorHAnsi" w:hAnsiTheme="minorHAnsi" w:cstheme="minorHAnsi"/>
          <w:b w:val="0"/>
          <w:bCs/>
          <w:sz w:val="22"/>
          <w:szCs w:val="22"/>
          <w:lang w:val="af-ZA"/>
        </w:rPr>
        <w:t>Članak 1.</w:t>
      </w:r>
    </w:p>
    <w:p w14:paraId="502B4935" w14:textId="77777777" w:rsidR="00A04474" w:rsidRPr="00DE34CD" w:rsidRDefault="00A04474" w:rsidP="00A04474">
      <w:pPr>
        <w:ind w:firstLine="708"/>
        <w:jc w:val="both"/>
        <w:rPr>
          <w:rFonts w:asciiTheme="minorHAnsi" w:hAnsiTheme="minorHAnsi" w:cstheme="minorHAnsi"/>
          <w:b w:val="0"/>
          <w:bCs/>
          <w:sz w:val="22"/>
          <w:szCs w:val="22"/>
          <w:lang w:val="af-ZA"/>
        </w:rPr>
      </w:pPr>
      <w:r w:rsidRPr="00DE34CD">
        <w:rPr>
          <w:rFonts w:asciiTheme="minorHAnsi" w:hAnsiTheme="minorHAnsi" w:cstheme="minorHAnsi"/>
          <w:b w:val="0"/>
          <w:bCs/>
          <w:sz w:val="22"/>
          <w:szCs w:val="22"/>
          <w:lang w:val="af-ZA"/>
        </w:rPr>
        <w:t xml:space="preserve">Ovaj Program javnih potreba u predškolskom odgoju i školstvu u Gradu Požegi za 2024. godinu (u nastavku teksta: Program) uključuje aktivnosti: </w:t>
      </w:r>
    </w:p>
    <w:p w14:paraId="27A46466" w14:textId="77777777" w:rsidR="00A04474" w:rsidRPr="00DE34CD" w:rsidRDefault="00A04474" w:rsidP="00A04474">
      <w:pPr>
        <w:ind w:left="851" w:hanging="284"/>
        <w:rPr>
          <w:rFonts w:asciiTheme="minorHAnsi" w:hAnsiTheme="minorHAnsi" w:cstheme="minorHAnsi"/>
          <w:b w:val="0"/>
          <w:bCs/>
          <w:sz w:val="22"/>
          <w:szCs w:val="22"/>
          <w:lang w:val="af-ZA"/>
        </w:rPr>
      </w:pPr>
      <w:r w:rsidRPr="00DE34CD">
        <w:rPr>
          <w:rFonts w:asciiTheme="minorHAnsi" w:hAnsiTheme="minorHAnsi" w:cstheme="minorHAnsi"/>
          <w:b w:val="0"/>
          <w:bCs/>
          <w:sz w:val="22"/>
          <w:szCs w:val="22"/>
          <w:lang w:val="af-ZA"/>
        </w:rPr>
        <w:t>-</w:t>
      </w:r>
      <w:r w:rsidRPr="00DE34CD">
        <w:rPr>
          <w:rFonts w:asciiTheme="minorHAnsi" w:hAnsiTheme="minorHAnsi" w:cstheme="minorHAnsi"/>
          <w:b w:val="0"/>
          <w:bCs/>
          <w:sz w:val="22"/>
          <w:szCs w:val="22"/>
          <w:lang w:val="af-ZA"/>
        </w:rPr>
        <w:tab/>
        <w:t>predškolskog odgoja kroz ostvarivanje redovnih programa odgoja i obrazovanja djece predškolske i jasličke dobi</w:t>
      </w:r>
    </w:p>
    <w:p w14:paraId="68AC7757" w14:textId="77777777" w:rsidR="00A04474" w:rsidRPr="00DE34CD" w:rsidRDefault="00A04474" w:rsidP="00A04474">
      <w:pPr>
        <w:ind w:left="851" w:hanging="284"/>
        <w:rPr>
          <w:rFonts w:asciiTheme="minorHAnsi" w:hAnsiTheme="minorHAnsi" w:cstheme="minorHAnsi"/>
          <w:b w:val="0"/>
          <w:bCs/>
          <w:sz w:val="22"/>
          <w:szCs w:val="22"/>
          <w:lang w:val="af-ZA"/>
        </w:rPr>
      </w:pPr>
      <w:r w:rsidRPr="00DE34CD">
        <w:rPr>
          <w:rFonts w:asciiTheme="minorHAnsi" w:hAnsiTheme="minorHAnsi" w:cstheme="minorHAnsi"/>
          <w:b w:val="0"/>
          <w:bCs/>
          <w:sz w:val="22"/>
          <w:szCs w:val="22"/>
          <w:lang w:val="af-ZA"/>
        </w:rPr>
        <w:t>-</w:t>
      </w:r>
      <w:r w:rsidRPr="00DE34CD">
        <w:rPr>
          <w:rFonts w:asciiTheme="minorHAnsi" w:hAnsiTheme="minorHAnsi" w:cstheme="minorHAnsi"/>
          <w:b w:val="0"/>
          <w:bCs/>
          <w:sz w:val="22"/>
          <w:szCs w:val="22"/>
          <w:lang w:val="af-ZA"/>
        </w:rPr>
        <w:tab/>
        <w:t>osnovnoškolskog odgoja kroz ostvarivanje posebnih programa osnovne škole u cilju davanja doprinosa što kvalitetnijem osnovnoškolskom obrazovanju</w:t>
      </w:r>
    </w:p>
    <w:p w14:paraId="3B6B4017" w14:textId="77777777" w:rsidR="00A04474" w:rsidRPr="00DE34CD" w:rsidRDefault="00A04474" w:rsidP="00A04474">
      <w:pPr>
        <w:ind w:left="851" w:hanging="284"/>
        <w:rPr>
          <w:rFonts w:asciiTheme="minorHAnsi" w:hAnsiTheme="minorHAnsi" w:cstheme="minorHAnsi"/>
          <w:b w:val="0"/>
          <w:bCs/>
          <w:sz w:val="22"/>
          <w:szCs w:val="22"/>
          <w:lang w:val="af-ZA"/>
        </w:rPr>
      </w:pPr>
      <w:r w:rsidRPr="00DE34CD">
        <w:rPr>
          <w:rFonts w:asciiTheme="minorHAnsi" w:hAnsiTheme="minorHAnsi" w:cstheme="minorHAnsi"/>
          <w:b w:val="0"/>
          <w:bCs/>
          <w:sz w:val="22"/>
          <w:szCs w:val="22"/>
          <w:lang w:val="af-ZA"/>
        </w:rPr>
        <w:t>-</w:t>
      </w:r>
      <w:r w:rsidRPr="00DE34CD">
        <w:rPr>
          <w:rFonts w:asciiTheme="minorHAnsi" w:hAnsiTheme="minorHAnsi" w:cstheme="minorHAnsi"/>
          <w:b w:val="0"/>
          <w:bCs/>
          <w:sz w:val="22"/>
          <w:szCs w:val="22"/>
          <w:lang w:val="af-ZA"/>
        </w:rPr>
        <w:tab/>
        <w:t>stipendija i školarina</w:t>
      </w:r>
    </w:p>
    <w:p w14:paraId="1C867305" w14:textId="77777777" w:rsidR="00A04474" w:rsidRPr="00DE34CD" w:rsidRDefault="00A04474" w:rsidP="00A04474">
      <w:pPr>
        <w:spacing w:after="240"/>
        <w:ind w:left="851" w:hanging="284"/>
        <w:rPr>
          <w:rFonts w:asciiTheme="minorHAnsi" w:hAnsiTheme="minorHAnsi" w:cstheme="minorHAnsi"/>
          <w:b w:val="0"/>
          <w:bCs/>
          <w:sz w:val="22"/>
          <w:szCs w:val="22"/>
          <w:u w:val="single"/>
          <w:lang w:val="af-ZA"/>
        </w:rPr>
      </w:pPr>
      <w:r w:rsidRPr="00DE34CD">
        <w:rPr>
          <w:rFonts w:asciiTheme="minorHAnsi" w:hAnsiTheme="minorHAnsi" w:cstheme="minorHAnsi"/>
          <w:b w:val="0"/>
          <w:bCs/>
          <w:sz w:val="22"/>
          <w:szCs w:val="22"/>
          <w:lang w:val="af-ZA"/>
        </w:rPr>
        <w:t>-</w:t>
      </w:r>
      <w:r w:rsidRPr="00DE34CD">
        <w:rPr>
          <w:rFonts w:asciiTheme="minorHAnsi" w:hAnsiTheme="minorHAnsi" w:cstheme="minorHAnsi"/>
          <w:b w:val="0"/>
          <w:bCs/>
          <w:sz w:val="22"/>
          <w:szCs w:val="22"/>
          <w:lang w:val="af-ZA"/>
        </w:rPr>
        <w:tab/>
        <w:t>sufinanciranja određenih projekata u području školstva.</w:t>
      </w:r>
    </w:p>
    <w:p w14:paraId="6CF75749" w14:textId="77777777" w:rsidR="00A04474" w:rsidRPr="00DE34CD" w:rsidRDefault="00A04474" w:rsidP="00A04474">
      <w:pPr>
        <w:spacing w:after="240"/>
        <w:jc w:val="center"/>
        <w:rPr>
          <w:rFonts w:asciiTheme="minorHAnsi" w:hAnsiTheme="minorHAnsi" w:cstheme="minorHAnsi"/>
          <w:b w:val="0"/>
          <w:bCs/>
          <w:sz w:val="22"/>
          <w:szCs w:val="22"/>
          <w:lang w:val="af-ZA"/>
        </w:rPr>
      </w:pPr>
      <w:r w:rsidRPr="00DE34CD">
        <w:rPr>
          <w:rFonts w:asciiTheme="minorHAnsi" w:hAnsiTheme="minorHAnsi" w:cstheme="minorHAnsi"/>
          <w:b w:val="0"/>
          <w:bCs/>
          <w:sz w:val="22"/>
          <w:szCs w:val="22"/>
          <w:lang w:val="af-ZA"/>
        </w:rPr>
        <w:t>Članak 2.</w:t>
      </w:r>
    </w:p>
    <w:p w14:paraId="67DC8EDE" w14:textId="77777777" w:rsidR="00A04474" w:rsidRPr="00DE34CD" w:rsidRDefault="00A04474" w:rsidP="00A04474">
      <w:pPr>
        <w:ind w:firstLine="708"/>
        <w:jc w:val="both"/>
        <w:rPr>
          <w:rFonts w:asciiTheme="minorHAnsi" w:hAnsiTheme="minorHAnsi" w:cstheme="minorHAnsi"/>
          <w:b w:val="0"/>
          <w:bCs/>
          <w:sz w:val="22"/>
          <w:szCs w:val="22"/>
          <w:lang w:val="af-ZA"/>
        </w:rPr>
      </w:pPr>
      <w:r w:rsidRPr="00DE34CD">
        <w:rPr>
          <w:rFonts w:asciiTheme="minorHAnsi" w:hAnsiTheme="minorHAnsi" w:cstheme="minorHAnsi"/>
          <w:b w:val="0"/>
          <w:bCs/>
          <w:sz w:val="22"/>
          <w:szCs w:val="22"/>
          <w:lang w:val="af-ZA"/>
        </w:rPr>
        <w:t>Financijska sredstva za ostvarivanje ovoga Programa osigurana su u Proračunu Grada Požege za 2024. godinu u ukupnom iznosu 8.794.509,00 €, za financiranje sljedećih javnih potreba:</w:t>
      </w:r>
    </w:p>
    <w:p w14:paraId="1361C486" w14:textId="77777777" w:rsidR="00A04474" w:rsidRPr="00DE34CD" w:rsidRDefault="00A04474" w:rsidP="00A04474">
      <w:pPr>
        <w:ind w:left="1134" w:hanging="567"/>
        <w:jc w:val="both"/>
        <w:rPr>
          <w:rFonts w:asciiTheme="minorHAnsi" w:hAnsiTheme="minorHAnsi" w:cstheme="minorHAnsi"/>
          <w:b w:val="0"/>
          <w:bCs/>
          <w:sz w:val="22"/>
          <w:szCs w:val="22"/>
          <w:lang w:val="af-ZA"/>
        </w:rPr>
      </w:pPr>
      <w:r w:rsidRPr="00DE34CD">
        <w:rPr>
          <w:rFonts w:asciiTheme="minorHAnsi" w:hAnsiTheme="minorHAnsi" w:cstheme="minorHAnsi"/>
          <w:b w:val="0"/>
          <w:bCs/>
          <w:sz w:val="22"/>
          <w:szCs w:val="22"/>
          <w:lang w:val="af-ZA"/>
        </w:rPr>
        <w:t>I.</w:t>
      </w:r>
      <w:r w:rsidRPr="00DE34CD">
        <w:rPr>
          <w:rFonts w:asciiTheme="minorHAnsi" w:hAnsiTheme="minorHAnsi" w:cstheme="minorHAnsi"/>
          <w:b w:val="0"/>
          <w:bCs/>
          <w:sz w:val="22"/>
          <w:szCs w:val="22"/>
          <w:lang w:val="af-ZA"/>
        </w:rPr>
        <w:tab/>
        <w:t>Program javnih potreba u predškolskom odgoju</w:t>
      </w:r>
    </w:p>
    <w:p w14:paraId="28BD1568" w14:textId="77777777" w:rsidR="00A04474" w:rsidRPr="00DE34CD" w:rsidRDefault="00A04474" w:rsidP="00A04474">
      <w:pPr>
        <w:ind w:left="1134" w:hanging="567"/>
        <w:jc w:val="both"/>
        <w:rPr>
          <w:rFonts w:asciiTheme="minorHAnsi" w:hAnsiTheme="minorHAnsi" w:cstheme="minorHAnsi"/>
          <w:b w:val="0"/>
          <w:bCs/>
          <w:sz w:val="22"/>
          <w:szCs w:val="22"/>
          <w:lang w:val="af-ZA"/>
        </w:rPr>
      </w:pPr>
      <w:r w:rsidRPr="00DE34CD">
        <w:rPr>
          <w:rFonts w:asciiTheme="minorHAnsi" w:hAnsiTheme="minorHAnsi" w:cstheme="minorHAnsi"/>
          <w:b w:val="0"/>
          <w:bCs/>
          <w:sz w:val="22"/>
          <w:szCs w:val="22"/>
          <w:lang w:val="af-ZA"/>
        </w:rPr>
        <w:t>II.</w:t>
      </w:r>
      <w:r w:rsidRPr="00DE34CD">
        <w:rPr>
          <w:rFonts w:asciiTheme="minorHAnsi" w:hAnsiTheme="minorHAnsi" w:cstheme="minorHAnsi"/>
          <w:b w:val="0"/>
          <w:bCs/>
          <w:sz w:val="22"/>
          <w:szCs w:val="22"/>
          <w:lang w:val="af-ZA"/>
        </w:rPr>
        <w:tab/>
        <w:t xml:space="preserve">Program osnovnog obrazovanja </w:t>
      </w:r>
    </w:p>
    <w:p w14:paraId="78EB109E" w14:textId="77777777" w:rsidR="00A04474" w:rsidRPr="00DE34CD" w:rsidRDefault="00A04474">
      <w:pPr>
        <w:pStyle w:val="Odlomakpopisa"/>
        <w:numPr>
          <w:ilvl w:val="0"/>
          <w:numId w:val="29"/>
        </w:numPr>
        <w:suppressAutoHyphens w:val="0"/>
        <w:autoSpaceDN/>
        <w:ind w:left="1134" w:hanging="567"/>
        <w:contextualSpacing/>
        <w:jc w:val="both"/>
        <w:textAlignment w:val="auto"/>
        <w:rPr>
          <w:rFonts w:asciiTheme="minorHAnsi" w:hAnsiTheme="minorHAnsi" w:cstheme="minorHAnsi"/>
          <w:b w:val="0"/>
          <w:bCs/>
          <w:sz w:val="22"/>
          <w:szCs w:val="22"/>
          <w:lang w:val="af-ZA"/>
        </w:rPr>
      </w:pPr>
      <w:r w:rsidRPr="00DE34CD">
        <w:rPr>
          <w:rFonts w:asciiTheme="minorHAnsi" w:hAnsiTheme="minorHAnsi" w:cstheme="minorHAnsi"/>
          <w:b w:val="0"/>
          <w:bCs/>
          <w:sz w:val="22"/>
          <w:szCs w:val="22"/>
          <w:lang w:val="af-ZA"/>
        </w:rPr>
        <w:t>Stipendije i školarine</w:t>
      </w:r>
    </w:p>
    <w:p w14:paraId="6CE9756E" w14:textId="77777777" w:rsidR="00A04474" w:rsidRPr="00DE34CD" w:rsidRDefault="00A04474" w:rsidP="00A04474">
      <w:pPr>
        <w:ind w:left="1134" w:hanging="567"/>
        <w:jc w:val="both"/>
        <w:rPr>
          <w:rFonts w:asciiTheme="minorHAnsi" w:hAnsiTheme="minorHAnsi" w:cstheme="minorHAnsi"/>
          <w:b w:val="0"/>
          <w:bCs/>
          <w:sz w:val="22"/>
          <w:szCs w:val="22"/>
          <w:lang w:val="af-ZA"/>
        </w:rPr>
      </w:pPr>
      <w:r w:rsidRPr="00DE34CD">
        <w:rPr>
          <w:rFonts w:asciiTheme="minorHAnsi" w:hAnsiTheme="minorHAnsi" w:cstheme="minorHAnsi"/>
          <w:b w:val="0"/>
          <w:bCs/>
          <w:sz w:val="22"/>
          <w:szCs w:val="22"/>
          <w:lang w:val="af-ZA"/>
        </w:rPr>
        <w:t>IV.</w:t>
      </w:r>
      <w:r w:rsidRPr="00DE34CD">
        <w:rPr>
          <w:rFonts w:asciiTheme="minorHAnsi" w:hAnsiTheme="minorHAnsi" w:cstheme="minorHAnsi"/>
          <w:b w:val="0"/>
          <w:bCs/>
          <w:sz w:val="22"/>
          <w:szCs w:val="22"/>
          <w:lang w:val="af-ZA"/>
        </w:rPr>
        <w:tab/>
        <w:t>Sufinanciranje Glazbene škole u Požegi</w:t>
      </w:r>
    </w:p>
    <w:p w14:paraId="534AFCDD" w14:textId="77777777" w:rsidR="00A04474" w:rsidRPr="00DE34CD" w:rsidRDefault="00A04474" w:rsidP="00A04474">
      <w:pPr>
        <w:ind w:left="1134" w:hanging="567"/>
        <w:jc w:val="both"/>
        <w:rPr>
          <w:rFonts w:asciiTheme="minorHAnsi" w:hAnsiTheme="minorHAnsi" w:cstheme="minorHAnsi"/>
          <w:b w:val="0"/>
          <w:bCs/>
          <w:sz w:val="22"/>
          <w:szCs w:val="22"/>
          <w:lang w:val="af-ZA"/>
        </w:rPr>
      </w:pPr>
      <w:r w:rsidRPr="00DE34CD">
        <w:rPr>
          <w:rFonts w:asciiTheme="minorHAnsi" w:hAnsiTheme="minorHAnsi" w:cstheme="minorHAnsi"/>
          <w:b w:val="0"/>
          <w:bCs/>
          <w:sz w:val="22"/>
          <w:szCs w:val="22"/>
          <w:lang w:val="af-ZA"/>
        </w:rPr>
        <w:t>V.</w:t>
      </w:r>
      <w:r w:rsidRPr="00DE34CD">
        <w:rPr>
          <w:rFonts w:asciiTheme="minorHAnsi" w:hAnsiTheme="minorHAnsi" w:cstheme="minorHAnsi"/>
          <w:b w:val="0"/>
          <w:bCs/>
          <w:sz w:val="22"/>
          <w:szCs w:val="22"/>
          <w:lang w:val="af-ZA"/>
        </w:rPr>
        <w:tab/>
        <w:t>Projekt Medni dani</w:t>
      </w:r>
    </w:p>
    <w:p w14:paraId="7ED38685" w14:textId="77777777" w:rsidR="00A04474" w:rsidRPr="00DE34CD" w:rsidRDefault="00A04474" w:rsidP="00A04474">
      <w:pPr>
        <w:spacing w:after="240"/>
        <w:ind w:left="1134" w:hanging="567"/>
        <w:jc w:val="both"/>
        <w:rPr>
          <w:rFonts w:asciiTheme="minorHAnsi" w:hAnsiTheme="minorHAnsi" w:cstheme="minorHAnsi"/>
          <w:b w:val="0"/>
          <w:bCs/>
          <w:sz w:val="22"/>
          <w:szCs w:val="22"/>
          <w:lang w:val="af-ZA"/>
        </w:rPr>
      </w:pPr>
      <w:r w:rsidRPr="00DE34CD">
        <w:rPr>
          <w:rFonts w:asciiTheme="minorHAnsi" w:hAnsiTheme="minorHAnsi" w:cstheme="minorHAnsi"/>
          <w:b w:val="0"/>
          <w:bCs/>
          <w:sz w:val="22"/>
          <w:szCs w:val="22"/>
          <w:lang w:val="af-ZA"/>
        </w:rPr>
        <w:t>VI.</w:t>
      </w:r>
      <w:r w:rsidRPr="00DE34CD">
        <w:rPr>
          <w:rFonts w:asciiTheme="minorHAnsi" w:hAnsiTheme="minorHAnsi" w:cstheme="minorHAnsi"/>
          <w:b w:val="0"/>
          <w:bCs/>
          <w:sz w:val="22"/>
          <w:szCs w:val="22"/>
          <w:lang w:val="af-ZA"/>
        </w:rPr>
        <w:tab/>
        <w:t xml:space="preserve">Sufinanciranje prevencije i promocije oralnog zdravlja. </w:t>
      </w:r>
    </w:p>
    <w:p w14:paraId="13DC8D29" w14:textId="14DF7DB7" w:rsidR="00A04474" w:rsidRPr="00DE34CD" w:rsidRDefault="00A04474" w:rsidP="00A04474">
      <w:pPr>
        <w:spacing w:after="240"/>
        <w:ind w:left="851" w:hanging="284"/>
        <w:rPr>
          <w:rFonts w:asciiTheme="minorHAnsi" w:hAnsiTheme="minorHAnsi" w:cstheme="minorHAnsi"/>
          <w:b w:val="0"/>
          <w:bCs/>
          <w:sz w:val="22"/>
          <w:szCs w:val="22"/>
          <w:lang w:val="af-ZA"/>
        </w:rPr>
      </w:pPr>
      <w:r w:rsidRPr="00DE34CD">
        <w:rPr>
          <w:rFonts w:asciiTheme="minorHAnsi" w:hAnsiTheme="minorHAnsi" w:cstheme="minorHAnsi"/>
          <w:b w:val="0"/>
          <w:bCs/>
          <w:sz w:val="22"/>
          <w:szCs w:val="22"/>
          <w:lang w:val="af-ZA"/>
        </w:rPr>
        <w:t>I.</w:t>
      </w:r>
      <w:r w:rsidRPr="00DE34CD">
        <w:rPr>
          <w:rFonts w:asciiTheme="minorHAnsi" w:hAnsiTheme="minorHAnsi" w:cstheme="minorHAnsi"/>
          <w:b w:val="0"/>
          <w:bCs/>
          <w:sz w:val="22"/>
          <w:szCs w:val="22"/>
          <w:lang w:val="af-ZA"/>
        </w:rPr>
        <w:tab/>
        <w:t xml:space="preserve">PROGRAM JAVNIH POTREBA U PREDŠKOLSKOM ODGOJU </w:t>
      </w:r>
    </w:p>
    <w:p w14:paraId="0F2026A7" w14:textId="77777777" w:rsidR="00A04474" w:rsidRPr="00DE34CD" w:rsidRDefault="00A04474" w:rsidP="00A04474">
      <w:pPr>
        <w:ind w:firstLine="708"/>
        <w:jc w:val="both"/>
        <w:rPr>
          <w:rFonts w:asciiTheme="minorHAnsi" w:hAnsiTheme="minorHAnsi" w:cstheme="minorHAnsi"/>
          <w:b w:val="0"/>
          <w:bCs/>
          <w:sz w:val="22"/>
          <w:szCs w:val="22"/>
          <w:lang w:val="af-ZA"/>
        </w:rPr>
      </w:pPr>
      <w:r w:rsidRPr="00DE34CD">
        <w:rPr>
          <w:rFonts w:asciiTheme="minorHAnsi" w:hAnsiTheme="minorHAnsi" w:cstheme="minorHAnsi"/>
          <w:b w:val="0"/>
          <w:bCs/>
          <w:sz w:val="22"/>
          <w:szCs w:val="22"/>
          <w:lang w:val="af-ZA"/>
        </w:rPr>
        <w:lastRenderedPageBreak/>
        <w:t xml:space="preserve">Grad Požega će iz Proračuna za 2024. godinu za potrebe zadovoljavanja javnih potreba u predškolskom odgoju sufinancirati rad privatnih vrtića i obrta za čuvanje djece na području Grada Požege, te proračunskog korisnika Dječji vrtić Požega putem lokalne riznice. </w:t>
      </w:r>
    </w:p>
    <w:p w14:paraId="5F779674" w14:textId="77777777" w:rsidR="00A04474" w:rsidRPr="00DE34CD" w:rsidRDefault="00A04474" w:rsidP="00A04474">
      <w:pPr>
        <w:ind w:firstLine="708"/>
        <w:jc w:val="both"/>
        <w:rPr>
          <w:rFonts w:asciiTheme="minorHAnsi" w:hAnsiTheme="minorHAnsi" w:cstheme="minorHAnsi"/>
          <w:b w:val="0"/>
          <w:bCs/>
          <w:sz w:val="22"/>
          <w:szCs w:val="22"/>
          <w:lang w:val="af-ZA"/>
        </w:rPr>
      </w:pPr>
      <w:r w:rsidRPr="00DE34CD">
        <w:rPr>
          <w:rFonts w:asciiTheme="minorHAnsi" w:hAnsiTheme="minorHAnsi" w:cstheme="minorHAnsi"/>
          <w:b w:val="0"/>
          <w:bCs/>
          <w:sz w:val="22"/>
          <w:szCs w:val="22"/>
          <w:lang w:val="af-ZA"/>
        </w:rPr>
        <w:t>Planirana sredstva za program javnih potreba u predškolskom odgoju u Gradu Požegi za 2024. godinu iznose 2.069.590,00 €.</w:t>
      </w:r>
    </w:p>
    <w:p w14:paraId="09D3CC6A" w14:textId="77777777" w:rsidR="00A04474" w:rsidRPr="00DE34CD" w:rsidRDefault="00A04474" w:rsidP="00A04474">
      <w:pPr>
        <w:ind w:firstLine="708"/>
        <w:jc w:val="both"/>
        <w:rPr>
          <w:rFonts w:asciiTheme="minorHAnsi" w:hAnsiTheme="minorHAnsi" w:cstheme="minorHAnsi"/>
          <w:b w:val="0"/>
          <w:bCs/>
          <w:sz w:val="22"/>
          <w:szCs w:val="22"/>
          <w:lang w:val="af-ZA"/>
        </w:rPr>
      </w:pPr>
      <w:r w:rsidRPr="00DE34CD">
        <w:rPr>
          <w:rFonts w:asciiTheme="minorHAnsi" w:hAnsiTheme="minorHAnsi" w:cstheme="minorHAnsi"/>
          <w:b w:val="0"/>
          <w:bCs/>
          <w:sz w:val="22"/>
          <w:szCs w:val="22"/>
          <w:lang w:val="af-ZA"/>
        </w:rPr>
        <w:t xml:space="preserve">Sukladno Zakonu o predškolskom odgoju i obrazovanju (Narodne novine, broj: 10/97., 107/07., 94/13., 98/19., 57/22. i 101/23.), na području Grada Požege rade tri ustanove predškolskog odgoja u privatnom vlasništvu, odnosno, kojima Grad Požega nije osnivač, i to: Dječji vrtić Radost, Dječji vrtić Sv. Leopolda Mandića i Dječji vrtić Šareni svijet. Zbog izuzetnog značenja djelatnosti i interesa roditelja, a temeljem Odluke o sufinanciranju smještaja djece u privatnim predškolskim ustanovama na području Grada Požege (Službene novine Grada Požege, broj: 17/12., 19/14. i 24/21.) Grad Požega će u 2024. godini sufinancirati dječje vrtiće prema odredbama navedene </w:t>
      </w:r>
      <w:bookmarkStart w:id="23" w:name="_Hlk152658092"/>
      <w:r w:rsidRPr="00DE34CD">
        <w:rPr>
          <w:rFonts w:asciiTheme="minorHAnsi" w:hAnsiTheme="minorHAnsi" w:cstheme="minorHAnsi"/>
          <w:b w:val="0"/>
          <w:bCs/>
          <w:sz w:val="22"/>
          <w:szCs w:val="22"/>
          <w:lang w:val="af-ZA"/>
        </w:rPr>
        <w:t>Odluke u iznosu 332.000,00 € i u iznosu 175.300,00 € iz Državnog proračuna temeljem Uredbe o kriterijima i mjerilima za utvrđivanje iznosa sredstava za fisklanu održivost dječjih vrtića (Narodne novine, broj: 109/23.) i Odluke o raspodjeli sredstava pomoći za fiskalnu održivost vrtića, koju je donio Grad Požega, odnosno sveukupno u iznosu 507.300,00 €.</w:t>
      </w:r>
      <w:bookmarkEnd w:id="23"/>
      <w:r w:rsidRPr="00DE34CD">
        <w:rPr>
          <w:rFonts w:asciiTheme="minorHAnsi" w:hAnsiTheme="minorHAnsi" w:cstheme="minorHAnsi"/>
          <w:b w:val="0"/>
          <w:bCs/>
          <w:sz w:val="22"/>
          <w:szCs w:val="22"/>
          <w:lang w:val="af-ZA"/>
        </w:rPr>
        <w:t xml:space="preserve">  U skladu sa Zakonom o dadiljama (Narodne novine, broj: 37/13. i 98/19.), Grad Požega je donio Odluku o subvencioniranju obrta za čuvanje djece na području Grada Požege (Službene novine Grada Požege, broj: 24/21.), te će u 2024. godini financirati obrte u iznosu 10.000,00 €.</w:t>
      </w:r>
    </w:p>
    <w:p w14:paraId="1D55C40B" w14:textId="77777777" w:rsidR="00A04474" w:rsidRPr="00DE34CD" w:rsidRDefault="00A04474" w:rsidP="00A04474">
      <w:pPr>
        <w:ind w:firstLine="708"/>
        <w:jc w:val="both"/>
        <w:rPr>
          <w:rFonts w:asciiTheme="minorHAnsi" w:hAnsiTheme="minorHAnsi" w:cstheme="minorHAnsi"/>
          <w:b w:val="0"/>
          <w:bCs/>
          <w:sz w:val="22"/>
          <w:szCs w:val="22"/>
          <w:lang w:val="af-ZA"/>
        </w:rPr>
      </w:pPr>
      <w:r w:rsidRPr="00DE34CD">
        <w:rPr>
          <w:rFonts w:asciiTheme="minorHAnsi" w:hAnsiTheme="minorHAnsi" w:cstheme="minorHAnsi"/>
          <w:b w:val="0"/>
          <w:bCs/>
          <w:sz w:val="22"/>
          <w:szCs w:val="22"/>
          <w:lang w:val="af-ZA"/>
        </w:rPr>
        <w:t xml:space="preserve">Zakonom o ustanovama (Narodne novine, broj: 76/93., 29/97., 47/99., 35/08., 127/19. i 151/22.) i Zakonom o predškolskom odgoju i obrazovanju (Narodne novine, broj: 10/97., 107/07., 94/13., 98/19., 57/22. i 101/23.) određuje se način rada proračunskog korisnika Dječjeg vrtića Požega. </w:t>
      </w:r>
      <w:bookmarkStart w:id="24" w:name="_Hlk152658306"/>
      <w:r w:rsidRPr="00DE34CD">
        <w:rPr>
          <w:rFonts w:asciiTheme="minorHAnsi" w:hAnsiTheme="minorHAnsi" w:cstheme="minorHAnsi"/>
          <w:b w:val="0"/>
          <w:bCs/>
          <w:sz w:val="22"/>
          <w:szCs w:val="22"/>
          <w:lang w:val="af-ZA"/>
        </w:rPr>
        <w:t>U 2024. godini Dječji vrtić Požega će se, na temelju iste uredbe i odluke kao i privatni vrtići na području Grada Požege, sufinancirati iz Državnog proračuna putem lokalne riznice u iznosu 260.000,00 €.</w:t>
      </w:r>
    </w:p>
    <w:bookmarkEnd w:id="24"/>
    <w:p w14:paraId="7E4EA30C" w14:textId="77777777" w:rsidR="00A04474" w:rsidRPr="00DE34CD" w:rsidRDefault="00A04474" w:rsidP="00A04474">
      <w:pPr>
        <w:spacing w:before="240" w:after="240"/>
        <w:ind w:firstLine="426"/>
        <w:jc w:val="both"/>
        <w:rPr>
          <w:rFonts w:asciiTheme="minorHAnsi" w:hAnsiTheme="minorHAnsi" w:cstheme="minorHAnsi"/>
          <w:b w:val="0"/>
          <w:bCs/>
          <w:sz w:val="22"/>
          <w:szCs w:val="22"/>
          <w:lang w:val="af-ZA"/>
        </w:rPr>
      </w:pPr>
      <w:r w:rsidRPr="00DE34CD">
        <w:rPr>
          <w:rFonts w:asciiTheme="minorHAnsi" w:hAnsiTheme="minorHAnsi" w:cstheme="minorHAnsi"/>
          <w:b w:val="0"/>
          <w:bCs/>
          <w:sz w:val="22"/>
          <w:szCs w:val="22"/>
          <w:lang w:val="af-ZA"/>
        </w:rPr>
        <w:t>1.</w:t>
      </w:r>
      <w:r w:rsidRPr="00DE34CD">
        <w:rPr>
          <w:rFonts w:asciiTheme="minorHAnsi" w:hAnsiTheme="minorHAnsi" w:cstheme="minorHAnsi"/>
          <w:b w:val="0"/>
          <w:bCs/>
          <w:sz w:val="22"/>
          <w:szCs w:val="22"/>
          <w:lang w:val="af-ZA"/>
        </w:rPr>
        <w:tab/>
        <w:t>Program DONACIJE DJEČJIM VRTIĆIMA financirat će se u iznosu od 517.300,00 €.</w:t>
      </w:r>
    </w:p>
    <w:tbl>
      <w:tblPr>
        <w:tblW w:w="9639" w:type="dxa"/>
        <w:jc w:val="center"/>
        <w:tblLayout w:type="fixed"/>
        <w:tblLook w:val="0000" w:firstRow="0" w:lastRow="0" w:firstColumn="0" w:lastColumn="0" w:noHBand="0" w:noVBand="0"/>
      </w:tblPr>
      <w:tblGrid>
        <w:gridCol w:w="4673"/>
        <w:gridCol w:w="3549"/>
        <w:gridCol w:w="1417"/>
      </w:tblGrid>
      <w:tr w:rsidR="00A04474" w:rsidRPr="00DE34CD" w14:paraId="79721689" w14:textId="77777777" w:rsidTr="000A7ED2">
        <w:trPr>
          <w:trHeight w:val="397"/>
          <w:jc w:val="center"/>
        </w:trPr>
        <w:tc>
          <w:tcPr>
            <w:tcW w:w="963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9D20762" w14:textId="77777777" w:rsidR="00A04474" w:rsidRPr="00DE34CD" w:rsidRDefault="00A04474" w:rsidP="000A7ED2">
            <w:pPr>
              <w:jc w:val="center"/>
              <w:rPr>
                <w:rFonts w:asciiTheme="minorHAnsi" w:hAnsiTheme="minorHAnsi" w:cstheme="minorHAnsi"/>
                <w:b w:val="0"/>
                <w:bCs/>
                <w:sz w:val="22"/>
                <w:szCs w:val="22"/>
                <w:lang w:val="af-ZA"/>
              </w:rPr>
            </w:pPr>
            <w:r w:rsidRPr="00DE34CD">
              <w:rPr>
                <w:rFonts w:asciiTheme="minorHAnsi" w:hAnsiTheme="minorHAnsi" w:cstheme="minorHAnsi"/>
                <w:b w:val="0"/>
                <w:bCs/>
                <w:sz w:val="22"/>
                <w:szCs w:val="22"/>
                <w:lang w:val="af-ZA"/>
              </w:rPr>
              <w:t>1. PROGRAM DONACIJE DJEČJIM VRTIĆIMA</w:t>
            </w:r>
          </w:p>
        </w:tc>
      </w:tr>
      <w:tr w:rsidR="00A04474" w:rsidRPr="00DE34CD" w14:paraId="2174D838" w14:textId="77777777" w:rsidTr="000A7ED2">
        <w:trPr>
          <w:trHeight w:val="397"/>
          <w:jc w:val="center"/>
        </w:trPr>
        <w:tc>
          <w:tcPr>
            <w:tcW w:w="4673" w:type="dxa"/>
            <w:tcBorders>
              <w:top w:val="single" w:sz="4" w:space="0" w:color="000000"/>
              <w:left w:val="single" w:sz="4" w:space="0" w:color="000000"/>
              <w:bottom w:val="single" w:sz="4" w:space="0" w:color="000000"/>
            </w:tcBorders>
            <w:shd w:val="clear" w:color="auto" w:fill="auto"/>
            <w:vAlign w:val="center"/>
          </w:tcPr>
          <w:p w14:paraId="28D7811A" w14:textId="77777777" w:rsidR="00A04474" w:rsidRPr="00DE34CD" w:rsidRDefault="00A04474" w:rsidP="000A7ED2">
            <w:pPr>
              <w:jc w:val="center"/>
              <w:rPr>
                <w:rFonts w:asciiTheme="minorHAnsi" w:hAnsiTheme="minorHAnsi" w:cstheme="minorHAnsi"/>
                <w:b w:val="0"/>
                <w:bCs/>
                <w:sz w:val="22"/>
                <w:szCs w:val="22"/>
                <w:lang w:val="af-ZA"/>
              </w:rPr>
            </w:pPr>
            <w:r w:rsidRPr="00DE34CD">
              <w:rPr>
                <w:rFonts w:asciiTheme="minorHAnsi" w:hAnsiTheme="minorHAnsi" w:cstheme="minorHAnsi"/>
                <w:b w:val="0"/>
                <w:bCs/>
                <w:sz w:val="22"/>
                <w:szCs w:val="22"/>
                <w:lang w:val="af-ZA"/>
              </w:rPr>
              <w:t>NAZIV KORISNIKA/AKTIVNOSTI</w:t>
            </w:r>
          </w:p>
        </w:tc>
        <w:tc>
          <w:tcPr>
            <w:tcW w:w="3549" w:type="dxa"/>
            <w:tcBorders>
              <w:top w:val="single" w:sz="4" w:space="0" w:color="000000"/>
              <w:left w:val="single" w:sz="4" w:space="0" w:color="000000"/>
              <w:bottom w:val="single" w:sz="4" w:space="0" w:color="000000"/>
            </w:tcBorders>
            <w:shd w:val="clear" w:color="auto" w:fill="auto"/>
            <w:vAlign w:val="center"/>
          </w:tcPr>
          <w:p w14:paraId="6E809BAF" w14:textId="77777777" w:rsidR="00A04474" w:rsidRPr="00DE34CD" w:rsidRDefault="00A04474" w:rsidP="000A7ED2">
            <w:pPr>
              <w:jc w:val="center"/>
              <w:rPr>
                <w:rFonts w:asciiTheme="minorHAnsi" w:hAnsiTheme="minorHAnsi" w:cstheme="minorHAnsi"/>
                <w:b w:val="0"/>
                <w:bCs/>
                <w:sz w:val="22"/>
                <w:szCs w:val="22"/>
                <w:lang w:val="af-ZA"/>
              </w:rPr>
            </w:pPr>
            <w:r w:rsidRPr="00DE34CD">
              <w:rPr>
                <w:rFonts w:asciiTheme="minorHAnsi" w:hAnsiTheme="minorHAnsi" w:cstheme="minorHAnsi"/>
                <w:b w:val="0"/>
                <w:bCs/>
                <w:sz w:val="22"/>
                <w:szCs w:val="22"/>
                <w:lang w:val="af-ZA"/>
              </w:rPr>
              <w:t>NAMJENA SREDSTAVA</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E16F3A" w14:textId="77777777" w:rsidR="00A04474" w:rsidRPr="00DE34CD" w:rsidRDefault="00A04474" w:rsidP="000A7ED2">
            <w:pPr>
              <w:jc w:val="center"/>
              <w:rPr>
                <w:rFonts w:asciiTheme="minorHAnsi" w:hAnsiTheme="minorHAnsi" w:cstheme="minorHAnsi"/>
                <w:b w:val="0"/>
                <w:bCs/>
                <w:sz w:val="22"/>
                <w:szCs w:val="22"/>
                <w:lang w:val="af-ZA"/>
              </w:rPr>
            </w:pPr>
            <w:r w:rsidRPr="00DE34CD">
              <w:rPr>
                <w:rFonts w:asciiTheme="minorHAnsi" w:hAnsiTheme="minorHAnsi" w:cstheme="minorHAnsi"/>
                <w:b w:val="0"/>
                <w:bCs/>
                <w:sz w:val="22"/>
                <w:szCs w:val="22"/>
                <w:lang w:val="af-ZA"/>
              </w:rPr>
              <w:t>IZNOS/€</w:t>
            </w:r>
          </w:p>
        </w:tc>
      </w:tr>
      <w:tr w:rsidR="00A04474" w:rsidRPr="00DE34CD" w14:paraId="07E648E1" w14:textId="77777777" w:rsidTr="000A7ED2">
        <w:trPr>
          <w:trHeight w:val="397"/>
          <w:jc w:val="center"/>
        </w:trPr>
        <w:tc>
          <w:tcPr>
            <w:tcW w:w="4673" w:type="dxa"/>
            <w:tcBorders>
              <w:top w:val="single" w:sz="4" w:space="0" w:color="000000"/>
              <w:left w:val="single" w:sz="4" w:space="0" w:color="000000"/>
              <w:bottom w:val="single" w:sz="4" w:space="0" w:color="000000"/>
            </w:tcBorders>
            <w:shd w:val="clear" w:color="auto" w:fill="auto"/>
            <w:vAlign w:val="center"/>
          </w:tcPr>
          <w:p w14:paraId="1A978F26" w14:textId="77777777" w:rsidR="00A04474" w:rsidRPr="00DE34CD" w:rsidRDefault="00A04474" w:rsidP="000A7ED2">
            <w:pPr>
              <w:rPr>
                <w:rFonts w:asciiTheme="minorHAnsi" w:hAnsiTheme="minorHAnsi" w:cstheme="minorHAnsi"/>
                <w:b w:val="0"/>
                <w:bCs/>
                <w:sz w:val="22"/>
                <w:szCs w:val="22"/>
                <w:lang w:val="af-ZA"/>
              </w:rPr>
            </w:pPr>
            <w:r w:rsidRPr="00DE34CD">
              <w:rPr>
                <w:rFonts w:asciiTheme="minorHAnsi" w:hAnsiTheme="minorHAnsi" w:cstheme="minorHAnsi"/>
                <w:b w:val="0"/>
                <w:bCs/>
                <w:sz w:val="22"/>
                <w:szCs w:val="22"/>
                <w:lang w:val="af-ZA"/>
              </w:rPr>
              <w:t>DONACIJE PRIVATNIM DJEČJIM VRTIĆIMA (Dječji vrtić Radost, Dječji vrtić Sv. Leopold Mandić i Dječji vrtić Šareni svijet)</w:t>
            </w:r>
          </w:p>
        </w:tc>
        <w:tc>
          <w:tcPr>
            <w:tcW w:w="3549" w:type="dxa"/>
            <w:tcBorders>
              <w:top w:val="single" w:sz="4" w:space="0" w:color="000000"/>
              <w:left w:val="single" w:sz="4" w:space="0" w:color="000000"/>
              <w:bottom w:val="single" w:sz="4" w:space="0" w:color="000000"/>
            </w:tcBorders>
            <w:shd w:val="clear" w:color="auto" w:fill="auto"/>
            <w:vAlign w:val="center"/>
          </w:tcPr>
          <w:p w14:paraId="435B5E20" w14:textId="77777777" w:rsidR="00A04474" w:rsidRPr="00DE34CD" w:rsidRDefault="00A04474" w:rsidP="000A7ED2">
            <w:pPr>
              <w:rPr>
                <w:rFonts w:asciiTheme="minorHAnsi" w:hAnsiTheme="minorHAnsi" w:cstheme="minorHAnsi"/>
                <w:b w:val="0"/>
                <w:bCs/>
                <w:sz w:val="22"/>
                <w:szCs w:val="22"/>
                <w:lang w:val="af-ZA"/>
              </w:rPr>
            </w:pPr>
            <w:r w:rsidRPr="00DE34CD">
              <w:rPr>
                <w:rFonts w:asciiTheme="minorHAnsi" w:hAnsiTheme="minorHAnsi" w:cstheme="minorHAnsi"/>
                <w:b w:val="0"/>
                <w:bCs/>
                <w:sz w:val="22"/>
                <w:szCs w:val="22"/>
                <w:lang w:val="af-ZA"/>
              </w:rPr>
              <w:t>za rad</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36C9BE" w14:textId="77777777" w:rsidR="00A04474" w:rsidRPr="00DE34CD" w:rsidRDefault="00A04474" w:rsidP="000A7ED2">
            <w:pPr>
              <w:jc w:val="right"/>
              <w:rPr>
                <w:rFonts w:asciiTheme="minorHAnsi" w:hAnsiTheme="minorHAnsi" w:cstheme="minorHAnsi"/>
                <w:b w:val="0"/>
                <w:bCs/>
                <w:sz w:val="22"/>
                <w:szCs w:val="22"/>
                <w:lang w:val="af-ZA"/>
              </w:rPr>
            </w:pPr>
            <w:r w:rsidRPr="00DE34CD">
              <w:rPr>
                <w:rFonts w:asciiTheme="minorHAnsi" w:hAnsiTheme="minorHAnsi" w:cstheme="minorHAnsi"/>
                <w:b w:val="0"/>
                <w:bCs/>
                <w:sz w:val="22"/>
                <w:szCs w:val="22"/>
                <w:lang w:val="af-ZA"/>
              </w:rPr>
              <w:t>507.300,00</w:t>
            </w:r>
          </w:p>
        </w:tc>
      </w:tr>
      <w:tr w:rsidR="00A04474" w:rsidRPr="00DE34CD" w14:paraId="3533B353" w14:textId="77777777" w:rsidTr="000A7ED2">
        <w:trPr>
          <w:trHeight w:val="397"/>
          <w:jc w:val="center"/>
        </w:trPr>
        <w:tc>
          <w:tcPr>
            <w:tcW w:w="4673" w:type="dxa"/>
            <w:tcBorders>
              <w:top w:val="single" w:sz="4" w:space="0" w:color="000000"/>
              <w:left w:val="single" w:sz="4" w:space="0" w:color="000000"/>
              <w:bottom w:val="single" w:sz="4" w:space="0" w:color="000000"/>
            </w:tcBorders>
            <w:shd w:val="clear" w:color="auto" w:fill="auto"/>
            <w:vAlign w:val="center"/>
          </w:tcPr>
          <w:p w14:paraId="2886A4D3" w14:textId="77777777" w:rsidR="00A04474" w:rsidRPr="00DE34CD" w:rsidRDefault="00A04474" w:rsidP="000A7ED2">
            <w:pPr>
              <w:rPr>
                <w:rFonts w:asciiTheme="minorHAnsi" w:hAnsiTheme="minorHAnsi" w:cstheme="minorHAnsi"/>
                <w:b w:val="0"/>
                <w:bCs/>
                <w:sz w:val="22"/>
                <w:szCs w:val="22"/>
                <w:lang w:val="af-ZA"/>
              </w:rPr>
            </w:pPr>
            <w:r w:rsidRPr="00DE34CD">
              <w:rPr>
                <w:rFonts w:asciiTheme="minorHAnsi" w:hAnsiTheme="minorHAnsi" w:cstheme="minorHAnsi"/>
                <w:b w:val="0"/>
                <w:bCs/>
                <w:sz w:val="22"/>
                <w:szCs w:val="22"/>
                <w:lang w:val="af-ZA"/>
              </w:rPr>
              <w:t xml:space="preserve">SUBVENCIJE OBRTIMA  ZA ČUVANJE DJECE </w:t>
            </w:r>
          </w:p>
        </w:tc>
        <w:tc>
          <w:tcPr>
            <w:tcW w:w="3549" w:type="dxa"/>
            <w:tcBorders>
              <w:top w:val="single" w:sz="4" w:space="0" w:color="000000"/>
              <w:left w:val="single" w:sz="4" w:space="0" w:color="000000"/>
              <w:bottom w:val="single" w:sz="4" w:space="0" w:color="000000"/>
            </w:tcBorders>
            <w:shd w:val="clear" w:color="auto" w:fill="auto"/>
            <w:vAlign w:val="center"/>
          </w:tcPr>
          <w:p w14:paraId="506DF843" w14:textId="77777777" w:rsidR="00A04474" w:rsidRPr="00DE34CD" w:rsidRDefault="00A04474" w:rsidP="000A7ED2">
            <w:pPr>
              <w:rPr>
                <w:rFonts w:asciiTheme="minorHAnsi" w:hAnsiTheme="minorHAnsi" w:cstheme="minorHAnsi"/>
                <w:b w:val="0"/>
                <w:bCs/>
                <w:sz w:val="22"/>
                <w:szCs w:val="22"/>
                <w:lang w:val="af-ZA"/>
              </w:rPr>
            </w:pPr>
            <w:r w:rsidRPr="00DE34CD">
              <w:rPr>
                <w:rFonts w:asciiTheme="minorHAnsi" w:hAnsiTheme="minorHAnsi" w:cstheme="minorHAnsi"/>
                <w:b w:val="0"/>
                <w:bCs/>
                <w:sz w:val="22"/>
                <w:szCs w:val="22"/>
                <w:lang w:val="af-ZA"/>
              </w:rPr>
              <w:t>za rad</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D9F25D" w14:textId="77777777" w:rsidR="00A04474" w:rsidRPr="00DE34CD" w:rsidRDefault="00A04474" w:rsidP="000A7ED2">
            <w:pPr>
              <w:jc w:val="right"/>
              <w:rPr>
                <w:rFonts w:asciiTheme="minorHAnsi" w:hAnsiTheme="minorHAnsi" w:cstheme="minorHAnsi"/>
                <w:b w:val="0"/>
                <w:bCs/>
                <w:sz w:val="22"/>
                <w:szCs w:val="22"/>
                <w:lang w:val="af-ZA"/>
              </w:rPr>
            </w:pPr>
            <w:r w:rsidRPr="00DE34CD">
              <w:rPr>
                <w:rFonts w:asciiTheme="minorHAnsi" w:hAnsiTheme="minorHAnsi" w:cstheme="minorHAnsi"/>
                <w:b w:val="0"/>
                <w:bCs/>
                <w:sz w:val="22"/>
                <w:szCs w:val="22"/>
                <w:lang w:val="af-ZA"/>
              </w:rPr>
              <w:t>10.000,00</w:t>
            </w:r>
          </w:p>
        </w:tc>
      </w:tr>
    </w:tbl>
    <w:p w14:paraId="1B735351" w14:textId="77777777" w:rsidR="00A04474" w:rsidRPr="00DE34CD" w:rsidRDefault="00A04474" w:rsidP="00A04474">
      <w:pPr>
        <w:spacing w:before="240" w:after="240"/>
        <w:ind w:firstLine="426"/>
        <w:jc w:val="both"/>
        <w:rPr>
          <w:rFonts w:asciiTheme="minorHAnsi" w:hAnsiTheme="minorHAnsi" w:cstheme="minorHAnsi"/>
          <w:b w:val="0"/>
          <w:bCs/>
          <w:sz w:val="22"/>
          <w:szCs w:val="22"/>
          <w:lang w:val="af-ZA"/>
        </w:rPr>
      </w:pPr>
      <w:r w:rsidRPr="00DE34CD">
        <w:rPr>
          <w:rFonts w:asciiTheme="minorHAnsi" w:hAnsiTheme="minorHAnsi" w:cstheme="minorHAnsi"/>
          <w:b w:val="0"/>
          <w:bCs/>
          <w:sz w:val="22"/>
          <w:szCs w:val="22"/>
          <w:lang w:val="af-ZA"/>
        </w:rPr>
        <w:t>2.</w:t>
      </w:r>
      <w:r w:rsidRPr="00DE34CD">
        <w:rPr>
          <w:rFonts w:asciiTheme="minorHAnsi" w:hAnsiTheme="minorHAnsi" w:cstheme="minorHAnsi"/>
          <w:b w:val="0"/>
          <w:bCs/>
          <w:sz w:val="22"/>
          <w:szCs w:val="22"/>
          <w:lang w:val="af-ZA"/>
        </w:rPr>
        <w:tab/>
        <w:t>Program ustanove kojima je osnivač Grad Požega financirat će se u iznosu od 1.552.290,00 €.</w:t>
      </w:r>
    </w:p>
    <w:tbl>
      <w:tblPr>
        <w:tblW w:w="9639" w:type="dxa"/>
        <w:jc w:val="center"/>
        <w:tblLayout w:type="fixed"/>
        <w:tblLook w:val="0000" w:firstRow="0" w:lastRow="0" w:firstColumn="0" w:lastColumn="0" w:noHBand="0" w:noVBand="0"/>
      </w:tblPr>
      <w:tblGrid>
        <w:gridCol w:w="3022"/>
        <w:gridCol w:w="3352"/>
        <w:gridCol w:w="1848"/>
        <w:gridCol w:w="1417"/>
      </w:tblGrid>
      <w:tr w:rsidR="00A04474" w:rsidRPr="00DE34CD" w14:paraId="44337CEA" w14:textId="77777777" w:rsidTr="000A7ED2">
        <w:trPr>
          <w:trHeight w:val="397"/>
          <w:jc w:val="center"/>
        </w:trPr>
        <w:tc>
          <w:tcPr>
            <w:tcW w:w="963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2500DF0" w14:textId="77777777" w:rsidR="00A04474" w:rsidRPr="00DE34CD" w:rsidRDefault="00A04474" w:rsidP="000A7ED2">
            <w:pPr>
              <w:jc w:val="center"/>
              <w:rPr>
                <w:rFonts w:asciiTheme="minorHAnsi" w:hAnsiTheme="minorHAnsi" w:cstheme="minorHAnsi"/>
                <w:b w:val="0"/>
                <w:bCs/>
                <w:sz w:val="22"/>
                <w:szCs w:val="22"/>
                <w:lang w:val="af-ZA"/>
              </w:rPr>
            </w:pPr>
            <w:r w:rsidRPr="00DE34CD">
              <w:rPr>
                <w:rFonts w:asciiTheme="minorHAnsi" w:hAnsiTheme="minorHAnsi" w:cstheme="minorHAnsi"/>
                <w:b w:val="0"/>
                <w:bCs/>
                <w:sz w:val="22"/>
                <w:szCs w:val="22"/>
                <w:lang w:val="af-ZA"/>
              </w:rPr>
              <w:t>2. PROGRAM USTANOVE KOJOJ JE OSNIVAČ GRAD POŽEGA</w:t>
            </w:r>
          </w:p>
        </w:tc>
      </w:tr>
      <w:tr w:rsidR="00A04474" w:rsidRPr="00DE34CD" w14:paraId="6F5D95D6" w14:textId="77777777" w:rsidTr="000A7ED2">
        <w:trPr>
          <w:trHeight w:val="397"/>
          <w:jc w:val="center"/>
        </w:trPr>
        <w:tc>
          <w:tcPr>
            <w:tcW w:w="3022" w:type="dxa"/>
            <w:tcBorders>
              <w:top w:val="single" w:sz="4" w:space="0" w:color="000000"/>
              <w:left w:val="single" w:sz="4" w:space="0" w:color="000000"/>
              <w:bottom w:val="single" w:sz="4" w:space="0" w:color="000000"/>
            </w:tcBorders>
            <w:shd w:val="clear" w:color="auto" w:fill="auto"/>
            <w:vAlign w:val="center"/>
          </w:tcPr>
          <w:p w14:paraId="064BF6DA" w14:textId="77777777" w:rsidR="00A04474" w:rsidRPr="00DE34CD" w:rsidRDefault="00A04474" w:rsidP="000A7ED2">
            <w:pPr>
              <w:jc w:val="center"/>
              <w:rPr>
                <w:rFonts w:asciiTheme="minorHAnsi" w:hAnsiTheme="minorHAnsi" w:cstheme="minorHAnsi"/>
                <w:b w:val="0"/>
                <w:bCs/>
                <w:sz w:val="22"/>
                <w:szCs w:val="22"/>
                <w:lang w:val="af-ZA"/>
              </w:rPr>
            </w:pPr>
            <w:r w:rsidRPr="00DE34CD">
              <w:rPr>
                <w:rFonts w:asciiTheme="minorHAnsi" w:hAnsiTheme="minorHAnsi" w:cstheme="minorHAnsi"/>
                <w:b w:val="0"/>
                <w:bCs/>
                <w:sz w:val="22"/>
                <w:szCs w:val="22"/>
                <w:lang w:val="af-ZA"/>
              </w:rPr>
              <w:t>NAZIV KORISNIKA</w:t>
            </w:r>
          </w:p>
        </w:tc>
        <w:tc>
          <w:tcPr>
            <w:tcW w:w="5200" w:type="dxa"/>
            <w:gridSpan w:val="2"/>
            <w:tcBorders>
              <w:top w:val="single" w:sz="4" w:space="0" w:color="000000"/>
              <w:left w:val="single" w:sz="4" w:space="0" w:color="000000"/>
              <w:bottom w:val="single" w:sz="4" w:space="0" w:color="auto"/>
            </w:tcBorders>
            <w:shd w:val="clear" w:color="auto" w:fill="auto"/>
            <w:vAlign w:val="center"/>
          </w:tcPr>
          <w:p w14:paraId="2B49B481" w14:textId="77777777" w:rsidR="00A04474" w:rsidRPr="00DE34CD" w:rsidRDefault="00A04474" w:rsidP="000A7ED2">
            <w:pPr>
              <w:jc w:val="center"/>
              <w:rPr>
                <w:rFonts w:asciiTheme="minorHAnsi" w:hAnsiTheme="minorHAnsi" w:cstheme="minorHAnsi"/>
                <w:b w:val="0"/>
                <w:bCs/>
                <w:sz w:val="22"/>
                <w:szCs w:val="22"/>
                <w:lang w:val="af-ZA"/>
              </w:rPr>
            </w:pPr>
            <w:r w:rsidRPr="00DE34CD">
              <w:rPr>
                <w:rFonts w:asciiTheme="minorHAnsi" w:hAnsiTheme="minorHAnsi" w:cstheme="minorHAnsi"/>
                <w:b w:val="0"/>
                <w:bCs/>
                <w:sz w:val="22"/>
                <w:szCs w:val="22"/>
                <w:lang w:val="af-ZA"/>
              </w:rPr>
              <w:t>IZVOR FINANCIRANJA/NAMJENA SREDSTAVA/€</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9E9241" w14:textId="77777777" w:rsidR="00A04474" w:rsidRPr="00DE34CD" w:rsidRDefault="00A04474" w:rsidP="000A7ED2">
            <w:pPr>
              <w:jc w:val="center"/>
              <w:rPr>
                <w:rFonts w:asciiTheme="minorHAnsi" w:hAnsiTheme="minorHAnsi" w:cstheme="minorHAnsi"/>
                <w:b w:val="0"/>
                <w:bCs/>
                <w:sz w:val="22"/>
                <w:szCs w:val="22"/>
                <w:lang w:val="af-ZA"/>
              </w:rPr>
            </w:pPr>
            <w:r w:rsidRPr="00DE34CD">
              <w:rPr>
                <w:rFonts w:asciiTheme="minorHAnsi" w:hAnsiTheme="minorHAnsi" w:cstheme="minorHAnsi"/>
                <w:b w:val="0"/>
                <w:bCs/>
                <w:sz w:val="22"/>
                <w:szCs w:val="22"/>
                <w:lang w:val="af-ZA"/>
              </w:rPr>
              <w:t>IZNOS/€</w:t>
            </w:r>
          </w:p>
        </w:tc>
      </w:tr>
      <w:tr w:rsidR="00A04474" w:rsidRPr="00DE34CD" w14:paraId="061BD4FF" w14:textId="77777777" w:rsidTr="000A7ED2">
        <w:trPr>
          <w:trHeight w:val="301"/>
          <w:jc w:val="center"/>
        </w:trPr>
        <w:tc>
          <w:tcPr>
            <w:tcW w:w="3022" w:type="dxa"/>
            <w:vMerge w:val="restart"/>
            <w:tcBorders>
              <w:top w:val="single" w:sz="4" w:space="0" w:color="000000"/>
              <w:left w:val="single" w:sz="4" w:space="0" w:color="000000"/>
              <w:bottom w:val="single" w:sz="4" w:space="0" w:color="auto"/>
              <w:right w:val="single" w:sz="4" w:space="0" w:color="auto"/>
            </w:tcBorders>
            <w:shd w:val="clear" w:color="auto" w:fill="auto"/>
            <w:vAlign w:val="center"/>
          </w:tcPr>
          <w:p w14:paraId="744A24DB" w14:textId="77777777" w:rsidR="00A04474" w:rsidRPr="00DE34CD" w:rsidRDefault="00A04474" w:rsidP="000A7ED2">
            <w:pPr>
              <w:rPr>
                <w:rFonts w:asciiTheme="minorHAnsi" w:hAnsiTheme="minorHAnsi" w:cstheme="minorHAnsi"/>
                <w:b w:val="0"/>
                <w:bCs/>
                <w:sz w:val="22"/>
                <w:szCs w:val="22"/>
                <w:lang w:val="af-ZA"/>
              </w:rPr>
            </w:pPr>
            <w:r w:rsidRPr="00DE34CD">
              <w:rPr>
                <w:rFonts w:asciiTheme="minorHAnsi" w:hAnsiTheme="minorHAnsi" w:cstheme="minorHAnsi"/>
                <w:b w:val="0"/>
                <w:bCs/>
                <w:sz w:val="22"/>
                <w:szCs w:val="22"/>
                <w:lang w:val="af-ZA"/>
              </w:rPr>
              <w:t>DJEČJI VRTIĆ POŽEGA</w:t>
            </w:r>
          </w:p>
        </w:tc>
        <w:tc>
          <w:tcPr>
            <w:tcW w:w="3352" w:type="dxa"/>
            <w:tcBorders>
              <w:top w:val="single" w:sz="4" w:space="0" w:color="auto"/>
              <w:left w:val="single" w:sz="4" w:space="0" w:color="auto"/>
              <w:bottom w:val="single" w:sz="4" w:space="0" w:color="auto"/>
            </w:tcBorders>
            <w:shd w:val="clear" w:color="auto" w:fill="auto"/>
            <w:vAlign w:val="center"/>
          </w:tcPr>
          <w:p w14:paraId="5B74D7F9" w14:textId="77777777" w:rsidR="00A04474" w:rsidRPr="00DE34CD" w:rsidRDefault="00A04474" w:rsidP="000A7ED2">
            <w:pPr>
              <w:rPr>
                <w:rFonts w:asciiTheme="minorHAnsi" w:hAnsiTheme="minorHAnsi" w:cstheme="minorHAnsi"/>
                <w:b w:val="0"/>
                <w:bCs/>
                <w:i/>
                <w:iCs/>
                <w:sz w:val="22"/>
                <w:szCs w:val="22"/>
                <w:u w:val="single"/>
                <w:lang w:val="af-ZA"/>
              </w:rPr>
            </w:pPr>
            <w:r w:rsidRPr="00DE34CD">
              <w:rPr>
                <w:rFonts w:asciiTheme="minorHAnsi" w:hAnsiTheme="minorHAnsi" w:cstheme="minorHAnsi"/>
                <w:b w:val="0"/>
                <w:bCs/>
                <w:i/>
                <w:iCs/>
                <w:sz w:val="22"/>
                <w:szCs w:val="22"/>
                <w:u w:val="single"/>
                <w:lang w:val="af-ZA"/>
              </w:rPr>
              <w:t xml:space="preserve">Sredstva iz izvora Grad iznose: </w:t>
            </w:r>
          </w:p>
        </w:tc>
        <w:tc>
          <w:tcPr>
            <w:tcW w:w="1848" w:type="dxa"/>
            <w:tcBorders>
              <w:top w:val="single" w:sz="4" w:space="0" w:color="auto"/>
              <w:bottom w:val="single" w:sz="4" w:space="0" w:color="auto"/>
              <w:right w:val="single" w:sz="4" w:space="0" w:color="auto"/>
            </w:tcBorders>
            <w:shd w:val="clear" w:color="auto" w:fill="auto"/>
            <w:vAlign w:val="center"/>
          </w:tcPr>
          <w:p w14:paraId="2C8E5362" w14:textId="77777777" w:rsidR="00A04474" w:rsidRPr="00DE34CD" w:rsidRDefault="00A04474" w:rsidP="000A7ED2">
            <w:pPr>
              <w:jc w:val="right"/>
              <w:rPr>
                <w:rFonts w:asciiTheme="minorHAnsi" w:hAnsiTheme="minorHAnsi" w:cstheme="minorHAnsi"/>
                <w:b w:val="0"/>
                <w:bCs/>
                <w:i/>
                <w:iCs/>
                <w:sz w:val="22"/>
                <w:szCs w:val="22"/>
                <w:u w:val="single"/>
                <w:lang w:val="af-ZA"/>
              </w:rPr>
            </w:pPr>
            <w:r w:rsidRPr="00DE34CD">
              <w:rPr>
                <w:rFonts w:asciiTheme="minorHAnsi" w:hAnsiTheme="minorHAnsi" w:cstheme="minorHAnsi"/>
                <w:b w:val="0"/>
                <w:bCs/>
                <w:i/>
                <w:iCs/>
                <w:sz w:val="22"/>
                <w:szCs w:val="22"/>
                <w:u w:val="single"/>
                <w:lang w:val="af-ZA"/>
              </w:rPr>
              <w:t>850.000,00</w:t>
            </w:r>
          </w:p>
        </w:tc>
        <w:tc>
          <w:tcPr>
            <w:tcW w:w="1417" w:type="dxa"/>
            <w:vMerge w:val="restart"/>
            <w:tcBorders>
              <w:top w:val="single" w:sz="4" w:space="0" w:color="000000"/>
              <w:left w:val="single" w:sz="4" w:space="0" w:color="auto"/>
              <w:bottom w:val="single" w:sz="4" w:space="0" w:color="auto"/>
              <w:right w:val="single" w:sz="4" w:space="0" w:color="000000"/>
            </w:tcBorders>
            <w:shd w:val="clear" w:color="auto" w:fill="auto"/>
            <w:vAlign w:val="center"/>
          </w:tcPr>
          <w:p w14:paraId="6B21ADF7" w14:textId="77777777" w:rsidR="00A04474" w:rsidRPr="00DE34CD" w:rsidRDefault="00A04474" w:rsidP="000A7ED2">
            <w:pPr>
              <w:jc w:val="right"/>
              <w:rPr>
                <w:rFonts w:asciiTheme="minorHAnsi" w:hAnsiTheme="minorHAnsi" w:cstheme="minorHAnsi"/>
                <w:b w:val="0"/>
                <w:bCs/>
                <w:sz w:val="22"/>
                <w:szCs w:val="22"/>
                <w:lang w:val="af-ZA"/>
              </w:rPr>
            </w:pPr>
            <w:r w:rsidRPr="00DE34CD">
              <w:rPr>
                <w:rFonts w:asciiTheme="minorHAnsi" w:hAnsiTheme="minorHAnsi" w:cstheme="minorHAnsi"/>
                <w:b w:val="0"/>
                <w:bCs/>
                <w:sz w:val="22"/>
                <w:szCs w:val="22"/>
                <w:lang w:val="af-ZA"/>
              </w:rPr>
              <w:t>1.552.290,00</w:t>
            </w:r>
          </w:p>
        </w:tc>
      </w:tr>
      <w:tr w:rsidR="00A04474" w:rsidRPr="00DE34CD" w14:paraId="6122258D" w14:textId="77777777" w:rsidTr="000A7ED2">
        <w:trPr>
          <w:trHeight w:val="547"/>
          <w:jc w:val="center"/>
        </w:trPr>
        <w:tc>
          <w:tcPr>
            <w:tcW w:w="3022" w:type="dxa"/>
            <w:vMerge/>
            <w:tcBorders>
              <w:top w:val="single" w:sz="4" w:space="0" w:color="auto"/>
              <w:left w:val="single" w:sz="4" w:space="0" w:color="000000"/>
              <w:bottom w:val="single" w:sz="4" w:space="0" w:color="auto"/>
              <w:right w:val="single" w:sz="4" w:space="0" w:color="auto"/>
            </w:tcBorders>
            <w:shd w:val="clear" w:color="auto" w:fill="auto"/>
            <w:vAlign w:val="center"/>
          </w:tcPr>
          <w:p w14:paraId="74C6DC47" w14:textId="77777777" w:rsidR="00A04474" w:rsidRPr="00DE34CD" w:rsidRDefault="00A04474" w:rsidP="000A7ED2">
            <w:pPr>
              <w:rPr>
                <w:rFonts w:asciiTheme="minorHAnsi" w:hAnsiTheme="minorHAnsi" w:cstheme="minorHAnsi"/>
                <w:b w:val="0"/>
                <w:bCs/>
                <w:sz w:val="22"/>
                <w:szCs w:val="22"/>
                <w:lang w:val="af-ZA"/>
              </w:rPr>
            </w:pPr>
          </w:p>
        </w:tc>
        <w:tc>
          <w:tcPr>
            <w:tcW w:w="3352" w:type="dxa"/>
            <w:tcBorders>
              <w:top w:val="single" w:sz="4" w:space="0" w:color="auto"/>
              <w:left w:val="single" w:sz="4" w:space="0" w:color="auto"/>
            </w:tcBorders>
            <w:shd w:val="clear" w:color="auto" w:fill="auto"/>
            <w:vAlign w:val="center"/>
          </w:tcPr>
          <w:p w14:paraId="0BFD7EFD" w14:textId="77777777" w:rsidR="00A04474" w:rsidRPr="00DE34CD" w:rsidRDefault="00A04474" w:rsidP="000A7ED2">
            <w:pPr>
              <w:rPr>
                <w:rFonts w:asciiTheme="minorHAnsi" w:hAnsiTheme="minorHAnsi" w:cstheme="minorHAnsi"/>
                <w:b w:val="0"/>
                <w:bCs/>
                <w:i/>
                <w:iCs/>
                <w:sz w:val="22"/>
                <w:szCs w:val="22"/>
                <w:u w:val="single"/>
                <w:lang w:val="af-ZA"/>
              </w:rPr>
            </w:pPr>
            <w:r w:rsidRPr="00DE34CD">
              <w:rPr>
                <w:rFonts w:asciiTheme="minorHAnsi" w:hAnsiTheme="minorHAnsi" w:cstheme="minorHAnsi"/>
                <w:b w:val="0"/>
                <w:bCs/>
                <w:i/>
                <w:iCs/>
                <w:sz w:val="22"/>
                <w:szCs w:val="22"/>
                <w:u w:val="single"/>
                <w:lang w:val="af-ZA"/>
              </w:rPr>
              <w:t>Sredstva iz ostalih izvora iznose:</w:t>
            </w:r>
          </w:p>
        </w:tc>
        <w:tc>
          <w:tcPr>
            <w:tcW w:w="1848" w:type="dxa"/>
            <w:tcBorders>
              <w:top w:val="single" w:sz="4" w:space="0" w:color="auto"/>
              <w:right w:val="single" w:sz="4" w:space="0" w:color="auto"/>
            </w:tcBorders>
            <w:shd w:val="clear" w:color="auto" w:fill="auto"/>
            <w:vAlign w:val="center"/>
          </w:tcPr>
          <w:p w14:paraId="16FD78AB" w14:textId="77777777" w:rsidR="00A04474" w:rsidRPr="00DE34CD" w:rsidRDefault="00A04474" w:rsidP="000A7ED2">
            <w:pPr>
              <w:jc w:val="right"/>
              <w:rPr>
                <w:rFonts w:asciiTheme="minorHAnsi" w:hAnsiTheme="minorHAnsi" w:cstheme="minorHAnsi"/>
                <w:b w:val="0"/>
                <w:bCs/>
                <w:i/>
                <w:iCs/>
                <w:sz w:val="22"/>
                <w:szCs w:val="22"/>
                <w:u w:val="single"/>
                <w:lang w:val="af-ZA"/>
              </w:rPr>
            </w:pPr>
            <w:r w:rsidRPr="00DE34CD">
              <w:rPr>
                <w:rFonts w:asciiTheme="minorHAnsi" w:hAnsiTheme="minorHAnsi" w:cstheme="minorHAnsi"/>
                <w:b w:val="0"/>
                <w:bCs/>
                <w:i/>
                <w:iCs/>
                <w:sz w:val="22"/>
                <w:szCs w:val="22"/>
                <w:u w:val="single"/>
                <w:lang w:val="af-ZA"/>
              </w:rPr>
              <w:t>702.290,00</w:t>
            </w:r>
          </w:p>
        </w:tc>
        <w:tc>
          <w:tcPr>
            <w:tcW w:w="1417" w:type="dxa"/>
            <w:vMerge/>
            <w:tcBorders>
              <w:top w:val="single" w:sz="4" w:space="0" w:color="auto"/>
              <w:left w:val="single" w:sz="4" w:space="0" w:color="auto"/>
              <w:bottom w:val="single" w:sz="4" w:space="0" w:color="auto"/>
              <w:right w:val="single" w:sz="4" w:space="0" w:color="000000"/>
            </w:tcBorders>
            <w:shd w:val="clear" w:color="auto" w:fill="auto"/>
            <w:vAlign w:val="center"/>
          </w:tcPr>
          <w:p w14:paraId="150AF9E9" w14:textId="77777777" w:rsidR="00A04474" w:rsidRPr="00DE34CD" w:rsidRDefault="00A04474" w:rsidP="000A7ED2">
            <w:pPr>
              <w:jc w:val="right"/>
              <w:rPr>
                <w:rFonts w:asciiTheme="minorHAnsi" w:hAnsiTheme="minorHAnsi" w:cstheme="minorHAnsi"/>
                <w:b w:val="0"/>
                <w:bCs/>
                <w:sz w:val="22"/>
                <w:szCs w:val="22"/>
                <w:lang w:val="af-ZA"/>
              </w:rPr>
            </w:pPr>
          </w:p>
        </w:tc>
      </w:tr>
      <w:tr w:rsidR="00A04474" w:rsidRPr="00DE34CD" w14:paraId="3C950911" w14:textId="77777777" w:rsidTr="000A7ED2">
        <w:trPr>
          <w:trHeight w:val="113"/>
          <w:jc w:val="center"/>
        </w:trPr>
        <w:tc>
          <w:tcPr>
            <w:tcW w:w="3022" w:type="dxa"/>
            <w:vMerge/>
            <w:tcBorders>
              <w:top w:val="single" w:sz="4" w:space="0" w:color="000000"/>
              <w:left w:val="single" w:sz="4" w:space="0" w:color="000000"/>
              <w:bottom w:val="single" w:sz="4" w:space="0" w:color="auto"/>
              <w:right w:val="single" w:sz="4" w:space="0" w:color="auto"/>
            </w:tcBorders>
            <w:shd w:val="clear" w:color="auto" w:fill="auto"/>
            <w:vAlign w:val="center"/>
          </w:tcPr>
          <w:p w14:paraId="76077E1E" w14:textId="77777777" w:rsidR="00A04474" w:rsidRPr="00DE34CD" w:rsidRDefault="00A04474" w:rsidP="000A7ED2">
            <w:pPr>
              <w:rPr>
                <w:rFonts w:asciiTheme="minorHAnsi" w:hAnsiTheme="minorHAnsi" w:cstheme="minorHAnsi"/>
                <w:b w:val="0"/>
                <w:bCs/>
                <w:sz w:val="22"/>
                <w:szCs w:val="22"/>
                <w:lang w:val="af-ZA"/>
              </w:rPr>
            </w:pPr>
          </w:p>
        </w:tc>
        <w:tc>
          <w:tcPr>
            <w:tcW w:w="3352" w:type="dxa"/>
            <w:tcBorders>
              <w:left w:val="single" w:sz="4" w:space="0" w:color="auto"/>
            </w:tcBorders>
            <w:shd w:val="clear" w:color="auto" w:fill="auto"/>
            <w:vAlign w:val="center"/>
          </w:tcPr>
          <w:p w14:paraId="187E3452" w14:textId="77777777" w:rsidR="00A04474" w:rsidRPr="00DE34CD" w:rsidRDefault="00A04474" w:rsidP="000A7ED2">
            <w:pPr>
              <w:rPr>
                <w:rFonts w:asciiTheme="minorHAnsi" w:hAnsiTheme="minorHAnsi" w:cstheme="minorHAnsi"/>
                <w:b w:val="0"/>
                <w:bCs/>
                <w:sz w:val="22"/>
                <w:szCs w:val="22"/>
                <w:lang w:val="af-ZA"/>
              </w:rPr>
            </w:pPr>
          </w:p>
          <w:p w14:paraId="3CA9E529" w14:textId="77777777" w:rsidR="00A04474" w:rsidRPr="00DE34CD" w:rsidRDefault="00A04474" w:rsidP="000A7ED2">
            <w:pPr>
              <w:rPr>
                <w:rFonts w:asciiTheme="minorHAnsi" w:hAnsiTheme="minorHAnsi" w:cstheme="minorHAnsi"/>
                <w:b w:val="0"/>
                <w:bCs/>
                <w:sz w:val="22"/>
                <w:szCs w:val="22"/>
                <w:lang w:val="af-ZA"/>
              </w:rPr>
            </w:pPr>
            <w:r w:rsidRPr="00DE34CD">
              <w:rPr>
                <w:rFonts w:asciiTheme="minorHAnsi" w:hAnsiTheme="minorHAnsi" w:cstheme="minorHAnsi"/>
                <w:b w:val="0"/>
                <w:bCs/>
                <w:sz w:val="22"/>
                <w:szCs w:val="22"/>
                <w:lang w:val="af-ZA"/>
              </w:rPr>
              <w:t>PROGRAM:</w:t>
            </w:r>
          </w:p>
          <w:p w14:paraId="5CC938A6" w14:textId="77777777" w:rsidR="00A04474" w:rsidRPr="00DE34CD" w:rsidRDefault="00A04474" w:rsidP="000A7ED2">
            <w:pPr>
              <w:rPr>
                <w:rFonts w:asciiTheme="minorHAnsi" w:hAnsiTheme="minorHAnsi" w:cstheme="minorHAnsi"/>
                <w:b w:val="0"/>
                <w:bCs/>
                <w:sz w:val="22"/>
                <w:szCs w:val="22"/>
                <w:u w:val="single"/>
                <w:lang w:val="af-ZA"/>
              </w:rPr>
            </w:pPr>
            <w:r w:rsidRPr="00DE34CD">
              <w:rPr>
                <w:rFonts w:asciiTheme="minorHAnsi" w:hAnsiTheme="minorHAnsi" w:cstheme="minorHAnsi"/>
                <w:b w:val="0"/>
                <w:bCs/>
                <w:sz w:val="22"/>
                <w:szCs w:val="22"/>
                <w:u w:val="single"/>
                <w:lang w:val="af-ZA"/>
              </w:rPr>
              <w:t>Redovna djelatnost predškolskog odgoja</w:t>
            </w:r>
          </w:p>
          <w:p w14:paraId="2E8F2195" w14:textId="77777777" w:rsidR="00A04474" w:rsidRPr="00DE34CD" w:rsidRDefault="00A04474" w:rsidP="000A7ED2">
            <w:pPr>
              <w:rPr>
                <w:rFonts w:asciiTheme="minorHAnsi" w:hAnsiTheme="minorHAnsi" w:cstheme="minorHAnsi"/>
                <w:b w:val="0"/>
                <w:bCs/>
                <w:sz w:val="22"/>
                <w:szCs w:val="22"/>
                <w:lang w:val="af-ZA"/>
              </w:rPr>
            </w:pPr>
          </w:p>
          <w:p w14:paraId="44080C79" w14:textId="77777777" w:rsidR="00A04474" w:rsidRPr="00DE34CD" w:rsidRDefault="00A04474" w:rsidP="000A7ED2">
            <w:pPr>
              <w:rPr>
                <w:rFonts w:asciiTheme="minorHAnsi" w:hAnsiTheme="minorHAnsi" w:cstheme="minorHAnsi"/>
                <w:b w:val="0"/>
                <w:bCs/>
                <w:sz w:val="22"/>
                <w:szCs w:val="22"/>
                <w:lang w:val="af-ZA"/>
              </w:rPr>
            </w:pPr>
            <w:r w:rsidRPr="00DE34CD">
              <w:rPr>
                <w:rFonts w:asciiTheme="minorHAnsi" w:hAnsiTheme="minorHAnsi" w:cstheme="minorHAnsi"/>
                <w:b w:val="0"/>
                <w:bCs/>
                <w:sz w:val="22"/>
                <w:szCs w:val="22"/>
                <w:lang w:val="af-ZA"/>
              </w:rPr>
              <w:t>PROJEKT/AKTIVNOST:</w:t>
            </w:r>
          </w:p>
          <w:p w14:paraId="03D35268" w14:textId="77777777" w:rsidR="00A04474" w:rsidRPr="00DE34CD" w:rsidRDefault="00A04474" w:rsidP="000A7ED2">
            <w:pPr>
              <w:rPr>
                <w:rFonts w:asciiTheme="minorHAnsi" w:hAnsiTheme="minorHAnsi" w:cstheme="minorHAnsi"/>
                <w:b w:val="0"/>
                <w:bCs/>
                <w:sz w:val="22"/>
                <w:szCs w:val="22"/>
                <w:lang w:val="af-ZA"/>
              </w:rPr>
            </w:pPr>
            <w:r w:rsidRPr="00DE34CD">
              <w:rPr>
                <w:rFonts w:asciiTheme="minorHAnsi" w:hAnsiTheme="minorHAnsi" w:cstheme="minorHAnsi"/>
                <w:b w:val="0"/>
                <w:bCs/>
                <w:sz w:val="22"/>
                <w:szCs w:val="22"/>
                <w:lang w:val="af-ZA"/>
              </w:rPr>
              <w:t>Osnovna aktivnost predškolskog odgoja (rashodi za zaposlene, materijalni i financijski rashodi)</w:t>
            </w:r>
          </w:p>
        </w:tc>
        <w:tc>
          <w:tcPr>
            <w:tcW w:w="1848" w:type="dxa"/>
            <w:tcBorders>
              <w:right w:val="single" w:sz="4" w:space="0" w:color="auto"/>
            </w:tcBorders>
            <w:shd w:val="clear" w:color="auto" w:fill="auto"/>
            <w:vAlign w:val="center"/>
          </w:tcPr>
          <w:p w14:paraId="5D0D0817" w14:textId="77777777" w:rsidR="00A04474" w:rsidRPr="00DE34CD" w:rsidRDefault="00A04474" w:rsidP="000A7ED2">
            <w:pPr>
              <w:jc w:val="right"/>
              <w:rPr>
                <w:rFonts w:asciiTheme="minorHAnsi" w:hAnsiTheme="minorHAnsi" w:cstheme="minorHAnsi"/>
                <w:b w:val="0"/>
                <w:bCs/>
                <w:sz w:val="22"/>
                <w:szCs w:val="22"/>
                <w:lang w:val="af-ZA"/>
              </w:rPr>
            </w:pPr>
          </w:p>
          <w:p w14:paraId="57FC4FEB" w14:textId="77777777" w:rsidR="00A04474" w:rsidRPr="00DE34CD" w:rsidRDefault="00A04474" w:rsidP="000A7ED2">
            <w:pPr>
              <w:jc w:val="right"/>
              <w:rPr>
                <w:rFonts w:asciiTheme="minorHAnsi" w:hAnsiTheme="minorHAnsi" w:cstheme="minorHAnsi"/>
                <w:b w:val="0"/>
                <w:bCs/>
                <w:sz w:val="22"/>
                <w:szCs w:val="22"/>
                <w:lang w:val="af-ZA"/>
              </w:rPr>
            </w:pPr>
          </w:p>
          <w:p w14:paraId="0592C3FD" w14:textId="77777777" w:rsidR="00A04474" w:rsidRPr="00DE34CD" w:rsidRDefault="00A04474" w:rsidP="000A7ED2">
            <w:pPr>
              <w:jc w:val="right"/>
              <w:rPr>
                <w:rFonts w:asciiTheme="minorHAnsi" w:hAnsiTheme="minorHAnsi" w:cstheme="minorHAnsi"/>
                <w:b w:val="0"/>
                <w:bCs/>
                <w:sz w:val="22"/>
                <w:szCs w:val="22"/>
                <w:u w:val="single"/>
                <w:lang w:val="af-ZA"/>
              </w:rPr>
            </w:pPr>
          </w:p>
          <w:p w14:paraId="6A757DAD" w14:textId="77777777" w:rsidR="00A04474" w:rsidRPr="00DE34CD" w:rsidRDefault="00A04474" w:rsidP="000A7ED2">
            <w:pPr>
              <w:jc w:val="right"/>
              <w:rPr>
                <w:rFonts w:asciiTheme="minorHAnsi" w:hAnsiTheme="minorHAnsi" w:cstheme="minorHAnsi"/>
                <w:b w:val="0"/>
                <w:bCs/>
                <w:sz w:val="22"/>
                <w:szCs w:val="22"/>
                <w:u w:val="single"/>
                <w:lang w:val="af-ZA"/>
              </w:rPr>
            </w:pPr>
            <w:r w:rsidRPr="00DE34CD">
              <w:rPr>
                <w:rFonts w:asciiTheme="minorHAnsi" w:hAnsiTheme="minorHAnsi" w:cstheme="minorHAnsi"/>
                <w:b w:val="0"/>
                <w:bCs/>
                <w:sz w:val="22"/>
                <w:szCs w:val="22"/>
                <w:u w:val="single"/>
                <w:lang w:val="af-ZA"/>
              </w:rPr>
              <w:t>1.552.290,00</w:t>
            </w:r>
          </w:p>
          <w:p w14:paraId="38633B9A" w14:textId="77777777" w:rsidR="00A04474" w:rsidRPr="00DE34CD" w:rsidRDefault="00A04474" w:rsidP="000A7ED2">
            <w:pPr>
              <w:jc w:val="right"/>
              <w:rPr>
                <w:rFonts w:asciiTheme="minorHAnsi" w:hAnsiTheme="minorHAnsi" w:cstheme="minorHAnsi"/>
                <w:b w:val="0"/>
                <w:bCs/>
                <w:sz w:val="22"/>
                <w:szCs w:val="22"/>
                <w:lang w:val="af-ZA"/>
              </w:rPr>
            </w:pPr>
          </w:p>
          <w:p w14:paraId="51F2500C" w14:textId="77777777" w:rsidR="00A04474" w:rsidRPr="00DE34CD" w:rsidRDefault="00A04474" w:rsidP="000A7ED2">
            <w:pPr>
              <w:jc w:val="right"/>
              <w:rPr>
                <w:rFonts w:asciiTheme="minorHAnsi" w:hAnsiTheme="minorHAnsi" w:cstheme="minorHAnsi"/>
                <w:b w:val="0"/>
                <w:bCs/>
                <w:sz w:val="22"/>
                <w:szCs w:val="22"/>
                <w:lang w:val="af-ZA"/>
              </w:rPr>
            </w:pPr>
          </w:p>
          <w:p w14:paraId="57F5B2AD" w14:textId="77777777" w:rsidR="00A04474" w:rsidRPr="00DE34CD" w:rsidRDefault="00A04474" w:rsidP="000A7ED2">
            <w:pPr>
              <w:jc w:val="right"/>
              <w:rPr>
                <w:rFonts w:asciiTheme="minorHAnsi" w:hAnsiTheme="minorHAnsi" w:cstheme="minorHAnsi"/>
                <w:b w:val="0"/>
                <w:bCs/>
                <w:sz w:val="22"/>
                <w:szCs w:val="22"/>
                <w:lang w:val="af-ZA"/>
              </w:rPr>
            </w:pPr>
          </w:p>
          <w:p w14:paraId="07D47A48" w14:textId="77777777" w:rsidR="00A04474" w:rsidRPr="00DE34CD" w:rsidRDefault="00A04474" w:rsidP="000A7ED2">
            <w:pPr>
              <w:jc w:val="right"/>
              <w:rPr>
                <w:rFonts w:asciiTheme="minorHAnsi" w:hAnsiTheme="minorHAnsi" w:cstheme="minorHAnsi"/>
                <w:b w:val="0"/>
                <w:bCs/>
                <w:sz w:val="22"/>
                <w:szCs w:val="22"/>
                <w:lang w:val="af-ZA"/>
              </w:rPr>
            </w:pPr>
          </w:p>
          <w:p w14:paraId="7D63D10D" w14:textId="77777777" w:rsidR="00A04474" w:rsidRPr="00DE34CD" w:rsidRDefault="00A04474" w:rsidP="000A7ED2">
            <w:pPr>
              <w:jc w:val="right"/>
              <w:rPr>
                <w:rFonts w:asciiTheme="minorHAnsi" w:hAnsiTheme="minorHAnsi" w:cstheme="minorHAnsi"/>
                <w:b w:val="0"/>
                <w:bCs/>
                <w:sz w:val="22"/>
                <w:szCs w:val="22"/>
                <w:lang w:val="af-ZA"/>
              </w:rPr>
            </w:pPr>
            <w:r w:rsidRPr="00DE34CD">
              <w:rPr>
                <w:rFonts w:asciiTheme="minorHAnsi" w:hAnsiTheme="minorHAnsi" w:cstheme="minorHAnsi"/>
                <w:b w:val="0"/>
                <w:bCs/>
                <w:sz w:val="22"/>
                <w:szCs w:val="22"/>
                <w:lang w:val="af-ZA"/>
              </w:rPr>
              <w:t>1.538.090,00</w:t>
            </w:r>
          </w:p>
        </w:tc>
        <w:tc>
          <w:tcPr>
            <w:tcW w:w="1417" w:type="dxa"/>
            <w:vMerge/>
            <w:tcBorders>
              <w:top w:val="single" w:sz="4" w:space="0" w:color="000000"/>
              <w:left w:val="single" w:sz="4" w:space="0" w:color="auto"/>
              <w:bottom w:val="single" w:sz="4" w:space="0" w:color="auto"/>
              <w:right w:val="single" w:sz="4" w:space="0" w:color="000000"/>
            </w:tcBorders>
            <w:shd w:val="clear" w:color="auto" w:fill="auto"/>
            <w:vAlign w:val="center"/>
          </w:tcPr>
          <w:p w14:paraId="7957E910" w14:textId="77777777" w:rsidR="00A04474" w:rsidRPr="00DE34CD" w:rsidRDefault="00A04474" w:rsidP="000A7ED2">
            <w:pPr>
              <w:jc w:val="right"/>
              <w:rPr>
                <w:rFonts w:asciiTheme="minorHAnsi" w:hAnsiTheme="minorHAnsi" w:cstheme="minorHAnsi"/>
                <w:b w:val="0"/>
                <w:bCs/>
                <w:sz w:val="22"/>
                <w:szCs w:val="22"/>
                <w:lang w:val="af-ZA"/>
              </w:rPr>
            </w:pPr>
          </w:p>
        </w:tc>
      </w:tr>
      <w:tr w:rsidR="00A04474" w:rsidRPr="00DE34CD" w14:paraId="14642383" w14:textId="77777777" w:rsidTr="000A7ED2">
        <w:trPr>
          <w:trHeight w:val="303"/>
          <w:jc w:val="center"/>
        </w:trPr>
        <w:tc>
          <w:tcPr>
            <w:tcW w:w="3022" w:type="dxa"/>
            <w:vMerge/>
            <w:tcBorders>
              <w:top w:val="single" w:sz="4" w:space="0" w:color="000000"/>
              <w:left w:val="single" w:sz="4" w:space="0" w:color="000000"/>
              <w:bottom w:val="single" w:sz="4" w:space="0" w:color="auto"/>
              <w:right w:val="single" w:sz="4" w:space="0" w:color="auto"/>
            </w:tcBorders>
            <w:shd w:val="clear" w:color="auto" w:fill="auto"/>
            <w:vAlign w:val="center"/>
          </w:tcPr>
          <w:p w14:paraId="3C89AD90" w14:textId="77777777" w:rsidR="00A04474" w:rsidRPr="00DE34CD" w:rsidRDefault="00A04474" w:rsidP="000A7ED2">
            <w:pPr>
              <w:rPr>
                <w:rFonts w:asciiTheme="minorHAnsi" w:hAnsiTheme="minorHAnsi" w:cstheme="minorHAnsi"/>
                <w:b w:val="0"/>
                <w:bCs/>
                <w:sz w:val="22"/>
                <w:szCs w:val="22"/>
                <w:lang w:val="af-ZA"/>
              </w:rPr>
            </w:pPr>
          </w:p>
        </w:tc>
        <w:tc>
          <w:tcPr>
            <w:tcW w:w="3352" w:type="dxa"/>
            <w:tcBorders>
              <w:left w:val="single" w:sz="4" w:space="0" w:color="auto"/>
              <w:bottom w:val="single" w:sz="4" w:space="0" w:color="auto"/>
            </w:tcBorders>
            <w:shd w:val="clear" w:color="auto" w:fill="auto"/>
            <w:vAlign w:val="center"/>
          </w:tcPr>
          <w:p w14:paraId="08D445BB" w14:textId="77777777" w:rsidR="00A04474" w:rsidRPr="00DE34CD" w:rsidRDefault="00A04474" w:rsidP="000A7ED2">
            <w:pPr>
              <w:rPr>
                <w:rFonts w:asciiTheme="minorHAnsi" w:hAnsiTheme="minorHAnsi" w:cstheme="minorHAnsi"/>
                <w:b w:val="0"/>
                <w:bCs/>
                <w:sz w:val="22"/>
                <w:szCs w:val="22"/>
                <w:lang w:val="af-ZA"/>
              </w:rPr>
            </w:pPr>
            <w:r w:rsidRPr="00DE34CD">
              <w:rPr>
                <w:rFonts w:asciiTheme="minorHAnsi" w:hAnsiTheme="minorHAnsi" w:cstheme="minorHAnsi"/>
                <w:b w:val="0"/>
                <w:bCs/>
                <w:sz w:val="22"/>
                <w:szCs w:val="22"/>
                <w:lang w:val="af-ZA"/>
              </w:rPr>
              <w:t>Nabava opreme u predškolskom odgoju</w:t>
            </w:r>
          </w:p>
        </w:tc>
        <w:tc>
          <w:tcPr>
            <w:tcW w:w="1848" w:type="dxa"/>
            <w:tcBorders>
              <w:bottom w:val="single" w:sz="4" w:space="0" w:color="auto"/>
              <w:right w:val="single" w:sz="4" w:space="0" w:color="auto"/>
            </w:tcBorders>
            <w:shd w:val="clear" w:color="auto" w:fill="auto"/>
            <w:vAlign w:val="center"/>
          </w:tcPr>
          <w:p w14:paraId="5283D74C" w14:textId="77777777" w:rsidR="00A04474" w:rsidRPr="00DE34CD" w:rsidRDefault="00A04474" w:rsidP="000A7ED2">
            <w:pPr>
              <w:jc w:val="right"/>
              <w:rPr>
                <w:rFonts w:asciiTheme="minorHAnsi" w:hAnsiTheme="minorHAnsi" w:cstheme="minorHAnsi"/>
                <w:b w:val="0"/>
                <w:bCs/>
                <w:sz w:val="22"/>
                <w:szCs w:val="22"/>
                <w:lang w:val="af-ZA"/>
              </w:rPr>
            </w:pPr>
            <w:r w:rsidRPr="00DE34CD">
              <w:rPr>
                <w:rFonts w:asciiTheme="minorHAnsi" w:hAnsiTheme="minorHAnsi" w:cstheme="minorHAnsi"/>
                <w:b w:val="0"/>
                <w:bCs/>
                <w:sz w:val="22"/>
                <w:szCs w:val="22"/>
                <w:lang w:val="af-ZA"/>
              </w:rPr>
              <w:t>14.200,00</w:t>
            </w:r>
          </w:p>
        </w:tc>
        <w:tc>
          <w:tcPr>
            <w:tcW w:w="1417" w:type="dxa"/>
            <w:vMerge/>
            <w:tcBorders>
              <w:top w:val="single" w:sz="4" w:space="0" w:color="000000"/>
              <w:left w:val="single" w:sz="4" w:space="0" w:color="auto"/>
              <w:bottom w:val="single" w:sz="4" w:space="0" w:color="auto"/>
              <w:right w:val="single" w:sz="4" w:space="0" w:color="000000"/>
            </w:tcBorders>
            <w:shd w:val="clear" w:color="auto" w:fill="auto"/>
            <w:vAlign w:val="center"/>
          </w:tcPr>
          <w:p w14:paraId="26E75993" w14:textId="77777777" w:rsidR="00A04474" w:rsidRPr="00DE34CD" w:rsidRDefault="00A04474" w:rsidP="000A7ED2">
            <w:pPr>
              <w:jc w:val="right"/>
              <w:rPr>
                <w:rFonts w:asciiTheme="minorHAnsi" w:hAnsiTheme="minorHAnsi" w:cstheme="minorHAnsi"/>
                <w:b w:val="0"/>
                <w:bCs/>
                <w:sz w:val="22"/>
                <w:szCs w:val="22"/>
                <w:lang w:val="af-ZA"/>
              </w:rPr>
            </w:pPr>
          </w:p>
        </w:tc>
      </w:tr>
    </w:tbl>
    <w:p w14:paraId="60B31A86" w14:textId="77777777" w:rsidR="00A04474" w:rsidRPr="00DE34CD" w:rsidRDefault="00A04474" w:rsidP="00A04474">
      <w:pPr>
        <w:spacing w:before="240" w:after="240"/>
        <w:ind w:left="851" w:hanging="284"/>
        <w:jc w:val="both"/>
        <w:rPr>
          <w:rFonts w:asciiTheme="minorHAnsi" w:hAnsiTheme="minorHAnsi" w:cstheme="minorHAnsi"/>
          <w:b w:val="0"/>
          <w:bCs/>
          <w:sz w:val="22"/>
          <w:szCs w:val="22"/>
          <w:lang w:val="af-ZA"/>
        </w:rPr>
      </w:pPr>
      <w:r w:rsidRPr="00DE34CD">
        <w:rPr>
          <w:rFonts w:asciiTheme="minorHAnsi" w:hAnsiTheme="minorHAnsi" w:cstheme="minorHAnsi"/>
          <w:b w:val="0"/>
          <w:bCs/>
          <w:sz w:val="22"/>
          <w:szCs w:val="22"/>
          <w:lang w:val="af-ZA"/>
        </w:rPr>
        <w:t>II.</w:t>
      </w:r>
      <w:r w:rsidRPr="00DE34CD">
        <w:rPr>
          <w:rFonts w:asciiTheme="minorHAnsi" w:hAnsiTheme="minorHAnsi" w:cstheme="minorHAnsi"/>
          <w:b w:val="0"/>
          <w:bCs/>
          <w:sz w:val="22"/>
          <w:szCs w:val="22"/>
          <w:lang w:val="af-ZA"/>
        </w:rPr>
        <w:tab/>
        <w:t xml:space="preserve">PROGRAM OSNOVNOG OBRAZOVANJA </w:t>
      </w:r>
    </w:p>
    <w:p w14:paraId="520D80E3" w14:textId="77777777" w:rsidR="00A04474" w:rsidRPr="00DE34CD" w:rsidRDefault="00A04474" w:rsidP="00A04474">
      <w:pPr>
        <w:ind w:firstLine="708"/>
        <w:jc w:val="both"/>
        <w:rPr>
          <w:rFonts w:asciiTheme="minorHAnsi" w:hAnsiTheme="minorHAnsi" w:cstheme="minorHAnsi"/>
          <w:b w:val="0"/>
          <w:bCs/>
          <w:sz w:val="22"/>
          <w:szCs w:val="22"/>
          <w:lang w:val="af-ZA"/>
        </w:rPr>
      </w:pPr>
      <w:r w:rsidRPr="00DE34CD">
        <w:rPr>
          <w:rFonts w:asciiTheme="minorHAnsi" w:hAnsiTheme="minorHAnsi" w:cstheme="minorHAnsi"/>
          <w:b w:val="0"/>
          <w:bCs/>
          <w:sz w:val="22"/>
          <w:szCs w:val="22"/>
          <w:lang w:val="af-ZA"/>
        </w:rPr>
        <w:t>Na temelju članka 143. stavke 1. točka 1. do 6. Zakona o odgoju i obrazovanju u osnovnoj i srednjoj školi (Narodne novine, broj: 87/08., 86/09., 92/10., 105/10., 90/11., 5/12., 16/12., 86/12., 126/12.- pročišćeni tekst, 94/13., 152/14., 07/17., 68/18., 98/19., 64/20. i 151/22. - u nastavku teksta: Zakon), u Proračunu Grada Požege osiguravaju se sredstva za prijevoz učenika osnovnih škola, materijalne i financijske rashode škola koji obuhvaćaju i rashode za materijal, dijelove i usluge tekućeg i investicijskog održavanja, rashode za izgradnju, dogradnju i rekonstrukciju školskog prostora, te opremanje školskih ustanova prema standardima i normativima koje propisuje ministar, a u skladu s državnim pedagoškim standardima. Sukladno Zakonu, Grad Požega je u svom proračunu osigurao sredstva i za šire potrebe u školstvu.</w:t>
      </w:r>
    </w:p>
    <w:p w14:paraId="6B16681E" w14:textId="77777777" w:rsidR="00A04474" w:rsidRPr="00DE34CD" w:rsidRDefault="00A04474" w:rsidP="00A04474">
      <w:pPr>
        <w:ind w:firstLine="708"/>
        <w:jc w:val="both"/>
        <w:rPr>
          <w:rFonts w:asciiTheme="minorHAnsi" w:hAnsiTheme="minorHAnsi" w:cstheme="minorHAnsi"/>
          <w:b w:val="0"/>
          <w:bCs/>
          <w:sz w:val="22"/>
          <w:szCs w:val="22"/>
          <w:lang w:val="af-ZA"/>
        </w:rPr>
      </w:pPr>
      <w:r w:rsidRPr="00DE34CD">
        <w:rPr>
          <w:rFonts w:asciiTheme="minorHAnsi" w:hAnsiTheme="minorHAnsi" w:cstheme="minorHAnsi"/>
          <w:b w:val="0"/>
          <w:bCs/>
          <w:sz w:val="22"/>
          <w:szCs w:val="22"/>
          <w:lang w:val="af-ZA"/>
        </w:rPr>
        <w:t xml:space="preserve">Ukupno planirana sredstava za program osnovnog obrazovanja iznose 6.569.989,00 €. </w:t>
      </w:r>
    </w:p>
    <w:p w14:paraId="55A53711" w14:textId="77777777" w:rsidR="00A04474" w:rsidRPr="00DE34CD" w:rsidRDefault="00A04474" w:rsidP="00A04474">
      <w:pPr>
        <w:spacing w:after="240"/>
        <w:ind w:firstLine="708"/>
        <w:jc w:val="both"/>
        <w:rPr>
          <w:rFonts w:asciiTheme="minorHAnsi" w:hAnsiTheme="minorHAnsi" w:cstheme="minorHAnsi"/>
          <w:b w:val="0"/>
          <w:bCs/>
          <w:sz w:val="22"/>
          <w:szCs w:val="22"/>
          <w:lang w:val="af-ZA"/>
        </w:rPr>
      </w:pPr>
      <w:r w:rsidRPr="00DE34CD">
        <w:rPr>
          <w:rFonts w:asciiTheme="minorHAnsi" w:hAnsiTheme="minorHAnsi" w:cstheme="minorHAnsi"/>
          <w:b w:val="0"/>
          <w:bCs/>
          <w:sz w:val="22"/>
          <w:szCs w:val="22"/>
          <w:lang w:val="af-ZA"/>
        </w:rPr>
        <w:t>Proračunom Grada Požege za 2023. godine financirat će kroz Program Redovna djelatnost osnovnog školstva tri osnovne škole kojima je Grad Požega osnivač i Katolička osnovna škola u Požegi (zakonski standard) u iznosu od 733.300,00 € za slijedeće namjene:</w:t>
      </w:r>
    </w:p>
    <w:tbl>
      <w:tblPr>
        <w:tblStyle w:val="Reetkatablice"/>
        <w:tblW w:w="9356" w:type="dxa"/>
        <w:jc w:val="center"/>
        <w:tblLook w:val="04A0" w:firstRow="1" w:lastRow="0" w:firstColumn="1" w:lastColumn="0" w:noHBand="0" w:noVBand="1"/>
      </w:tblPr>
      <w:tblGrid>
        <w:gridCol w:w="7666"/>
        <w:gridCol w:w="1690"/>
      </w:tblGrid>
      <w:tr w:rsidR="00A04474" w:rsidRPr="00DE34CD" w14:paraId="20DD4D9C" w14:textId="77777777" w:rsidTr="000A7ED2">
        <w:trPr>
          <w:jc w:val="center"/>
        </w:trPr>
        <w:tc>
          <w:tcPr>
            <w:tcW w:w="7792" w:type="dxa"/>
            <w:vAlign w:val="center"/>
          </w:tcPr>
          <w:p w14:paraId="3E3E5DDE" w14:textId="77777777" w:rsidR="00A04474" w:rsidRPr="00DE34CD" w:rsidRDefault="00A04474" w:rsidP="000A7ED2">
            <w:pPr>
              <w:spacing w:line="360" w:lineRule="auto"/>
              <w:jc w:val="center"/>
              <w:rPr>
                <w:rFonts w:asciiTheme="minorHAnsi" w:hAnsiTheme="minorHAnsi" w:cstheme="minorHAnsi"/>
                <w:b w:val="0"/>
                <w:bCs/>
                <w:sz w:val="22"/>
                <w:szCs w:val="22"/>
                <w:lang w:val="af-ZA"/>
              </w:rPr>
            </w:pPr>
            <w:r w:rsidRPr="00DE34CD">
              <w:rPr>
                <w:rFonts w:asciiTheme="minorHAnsi" w:hAnsiTheme="minorHAnsi" w:cstheme="minorHAnsi"/>
                <w:b w:val="0"/>
                <w:bCs/>
                <w:sz w:val="22"/>
                <w:szCs w:val="22"/>
                <w:lang w:val="af-ZA"/>
              </w:rPr>
              <w:t>NAZIV KORISNIKA/NAMJENA SREDSTAVA</w:t>
            </w:r>
          </w:p>
        </w:tc>
        <w:tc>
          <w:tcPr>
            <w:tcW w:w="1701" w:type="dxa"/>
            <w:vAlign w:val="center"/>
          </w:tcPr>
          <w:p w14:paraId="79A3ED8E" w14:textId="77777777" w:rsidR="00A04474" w:rsidRPr="00DE34CD" w:rsidRDefault="00A04474" w:rsidP="000A7ED2">
            <w:pPr>
              <w:spacing w:line="360" w:lineRule="auto"/>
              <w:jc w:val="right"/>
              <w:rPr>
                <w:rFonts w:asciiTheme="minorHAnsi" w:hAnsiTheme="minorHAnsi" w:cstheme="minorHAnsi"/>
                <w:b w:val="0"/>
                <w:bCs/>
                <w:sz w:val="22"/>
                <w:szCs w:val="22"/>
                <w:lang w:val="af-ZA"/>
              </w:rPr>
            </w:pPr>
            <w:r w:rsidRPr="00DE34CD">
              <w:rPr>
                <w:rFonts w:asciiTheme="minorHAnsi" w:hAnsiTheme="minorHAnsi" w:cstheme="minorHAnsi"/>
                <w:b w:val="0"/>
                <w:bCs/>
                <w:sz w:val="22"/>
                <w:szCs w:val="22"/>
                <w:lang w:val="af-ZA"/>
              </w:rPr>
              <w:t>IZNOS/€</w:t>
            </w:r>
          </w:p>
        </w:tc>
      </w:tr>
      <w:tr w:rsidR="00A04474" w:rsidRPr="00DE34CD" w14:paraId="4E922587" w14:textId="77777777" w:rsidTr="000A7ED2">
        <w:trPr>
          <w:jc w:val="center"/>
        </w:trPr>
        <w:tc>
          <w:tcPr>
            <w:tcW w:w="7792" w:type="dxa"/>
            <w:vAlign w:val="center"/>
          </w:tcPr>
          <w:p w14:paraId="64F7183C" w14:textId="77777777" w:rsidR="00A04474" w:rsidRPr="00DE34CD" w:rsidRDefault="00A04474" w:rsidP="000A7ED2">
            <w:pPr>
              <w:spacing w:line="360" w:lineRule="auto"/>
              <w:rPr>
                <w:rFonts w:asciiTheme="minorHAnsi" w:hAnsiTheme="minorHAnsi" w:cstheme="minorHAnsi"/>
                <w:b w:val="0"/>
                <w:bCs/>
                <w:sz w:val="22"/>
                <w:szCs w:val="22"/>
                <w:lang w:val="af-ZA"/>
              </w:rPr>
            </w:pPr>
            <w:r w:rsidRPr="00DE34CD">
              <w:rPr>
                <w:rFonts w:asciiTheme="minorHAnsi" w:hAnsiTheme="minorHAnsi" w:cstheme="minorHAnsi"/>
                <w:b w:val="0"/>
                <w:bCs/>
                <w:sz w:val="22"/>
                <w:szCs w:val="22"/>
                <w:lang w:val="af-ZA"/>
              </w:rPr>
              <w:t xml:space="preserve">KATOLIČKA OSNOVNA ŠKOLA U POŽEGI – donacije za materijalne troškove </w:t>
            </w:r>
          </w:p>
        </w:tc>
        <w:tc>
          <w:tcPr>
            <w:tcW w:w="1701" w:type="dxa"/>
            <w:vAlign w:val="center"/>
          </w:tcPr>
          <w:p w14:paraId="7669A955" w14:textId="77777777" w:rsidR="00A04474" w:rsidRPr="00DE34CD" w:rsidRDefault="00A04474" w:rsidP="000A7ED2">
            <w:pPr>
              <w:spacing w:line="360" w:lineRule="auto"/>
              <w:jc w:val="right"/>
              <w:rPr>
                <w:rFonts w:asciiTheme="minorHAnsi" w:hAnsiTheme="minorHAnsi" w:cstheme="minorHAnsi"/>
                <w:b w:val="0"/>
                <w:bCs/>
                <w:sz w:val="22"/>
                <w:szCs w:val="22"/>
                <w:lang w:val="af-ZA"/>
              </w:rPr>
            </w:pPr>
            <w:r w:rsidRPr="00DE34CD">
              <w:rPr>
                <w:rFonts w:asciiTheme="minorHAnsi" w:hAnsiTheme="minorHAnsi" w:cstheme="minorHAnsi"/>
                <w:b w:val="0"/>
                <w:bCs/>
                <w:sz w:val="22"/>
                <w:szCs w:val="22"/>
                <w:lang w:val="af-ZA"/>
              </w:rPr>
              <w:t>82.040,00</w:t>
            </w:r>
          </w:p>
        </w:tc>
      </w:tr>
      <w:tr w:rsidR="00A04474" w:rsidRPr="00DE34CD" w14:paraId="22F4213B" w14:textId="77777777" w:rsidTr="000A7ED2">
        <w:trPr>
          <w:jc w:val="center"/>
        </w:trPr>
        <w:tc>
          <w:tcPr>
            <w:tcW w:w="7792" w:type="dxa"/>
            <w:vAlign w:val="center"/>
          </w:tcPr>
          <w:p w14:paraId="57B68B6D" w14:textId="77777777" w:rsidR="00A04474" w:rsidRPr="00DE34CD" w:rsidRDefault="00A04474" w:rsidP="000A7ED2">
            <w:pPr>
              <w:spacing w:line="360" w:lineRule="auto"/>
              <w:rPr>
                <w:rFonts w:asciiTheme="minorHAnsi" w:hAnsiTheme="minorHAnsi" w:cstheme="minorHAnsi"/>
                <w:b w:val="0"/>
                <w:bCs/>
                <w:sz w:val="22"/>
                <w:szCs w:val="22"/>
                <w:lang w:val="af-ZA"/>
              </w:rPr>
            </w:pPr>
            <w:r w:rsidRPr="00DE34CD">
              <w:rPr>
                <w:rFonts w:asciiTheme="minorHAnsi" w:hAnsiTheme="minorHAnsi" w:cstheme="minorHAnsi"/>
                <w:b w:val="0"/>
                <w:bCs/>
                <w:sz w:val="22"/>
                <w:szCs w:val="22"/>
                <w:lang w:val="af-ZA"/>
              </w:rPr>
              <w:t>PRIJEVOZ UČENIKA – prema računu prijevoznika</w:t>
            </w:r>
          </w:p>
        </w:tc>
        <w:tc>
          <w:tcPr>
            <w:tcW w:w="1701" w:type="dxa"/>
            <w:vAlign w:val="center"/>
          </w:tcPr>
          <w:p w14:paraId="110FB735" w14:textId="77777777" w:rsidR="00A04474" w:rsidRPr="00DE34CD" w:rsidRDefault="00A04474" w:rsidP="000A7ED2">
            <w:pPr>
              <w:spacing w:line="360" w:lineRule="auto"/>
              <w:jc w:val="right"/>
              <w:rPr>
                <w:rFonts w:asciiTheme="minorHAnsi" w:hAnsiTheme="minorHAnsi" w:cstheme="minorHAnsi"/>
                <w:b w:val="0"/>
                <w:bCs/>
                <w:sz w:val="22"/>
                <w:szCs w:val="22"/>
                <w:lang w:val="af-ZA"/>
              </w:rPr>
            </w:pPr>
            <w:r w:rsidRPr="00DE34CD">
              <w:rPr>
                <w:rFonts w:asciiTheme="minorHAnsi" w:hAnsiTheme="minorHAnsi" w:cstheme="minorHAnsi"/>
                <w:b w:val="0"/>
                <w:bCs/>
                <w:sz w:val="22"/>
                <w:szCs w:val="22"/>
                <w:lang w:val="af-ZA"/>
              </w:rPr>
              <w:t>194.959,00</w:t>
            </w:r>
          </w:p>
        </w:tc>
      </w:tr>
      <w:tr w:rsidR="00A04474" w:rsidRPr="00DE34CD" w14:paraId="6AD3364E" w14:textId="77777777" w:rsidTr="000A7ED2">
        <w:trPr>
          <w:jc w:val="center"/>
        </w:trPr>
        <w:tc>
          <w:tcPr>
            <w:tcW w:w="7792" w:type="dxa"/>
            <w:vAlign w:val="center"/>
          </w:tcPr>
          <w:p w14:paraId="0AAB9806" w14:textId="77777777" w:rsidR="00A04474" w:rsidRPr="00DE34CD" w:rsidRDefault="00A04474" w:rsidP="000A7ED2">
            <w:pPr>
              <w:spacing w:line="360" w:lineRule="auto"/>
              <w:rPr>
                <w:rFonts w:asciiTheme="minorHAnsi" w:hAnsiTheme="minorHAnsi" w:cstheme="minorHAnsi"/>
                <w:b w:val="0"/>
                <w:bCs/>
                <w:sz w:val="22"/>
                <w:szCs w:val="22"/>
                <w:lang w:val="af-ZA"/>
              </w:rPr>
            </w:pPr>
            <w:r w:rsidRPr="00DE34CD">
              <w:rPr>
                <w:rFonts w:asciiTheme="minorHAnsi" w:hAnsiTheme="minorHAnsi" w:cstheme="minorHAnsi"/>
                <w:b w:val="0"/>
                <w:bCs/>
                <w:sz w:val="22"/>
                <w:szCs w:val="22"/>
                <w:lang w:val="af-ZA"/>
              </w:rPr>
              <w:t>ULAGANJE U GRAĐEVINSKE OBJEKTE OSNOVNIH ŠKOLA –  osnivač Grad Požega</w:t>
            </w:r>
          </w:p>
        </w:tc>
        <w:tc>
          <w:tcPr>
            <w:tcW w:w="1701" w:type="dxa"/>
            <w:vAlign w:val="center"/>
          </w:tcPr>
          <w:p w14:paraId="73F3CB82" w14:textId="77777777" w:rsidR="00A04474" w:rsidRPr="00DE34CD" w:rsidRDefault="00A04474" w:rsidP="000A7ED2">
            <w:pPr>
              <w:spacing w:line="360" w:lineRule="auto"/>
              <w:jc w:val="right"/>
              <w:rPr>
                <w:rFonts w:asciiTheme="minorHAnsi" w:hAnsiTheme="minorHAnsi" w:cstheme="minorHAnsi"/>
                <w:b w:val="0"/>
                <w:bCs/>
                <w:sz w:val="22"/>
                <w:szCs w:val="22"/>
                <w:lang w:val="af-ZA"/>
              </w:rPr>
            </w:pPr>
            <w:r w:rsidRPr="00DE34CD">
              <w:rPr>
                <w:rFonts w:asciiTheme="minorHAnsi" w:hAnsiTheme="minorHAnsi" w:cstheme="minorHAnsi"/>
                <w:b w:val="0"/>
                <w:bCs/>
                <w:sz w:val="22"/>
                <w:szCs w:val="22"/>
                <w:lang w:val="af-ZA"/>
              </w:rPr>
              <w:t>39.852,00</w:t>
            </w:r>
          </w:p>
        </w:tc>
      </w:tr>
      <w:tr w:rsidR="00A04474" w:rsidRPr="00DE34CD" w14:paraId="0D3AF478" w14:textId="77777777" w:rsidTr="000A7ED2">
        <w:trPr>
          <w:jc w:val="center"/>
        </w:trPr>
        <w:tc>
          <w:tcPr>
            <w:tcW w:w="7792" w:type="dxa"/>
            <w:vAlign w:val="center"/>
          </w:tcPr>
          <w:p w14:paraId="43D746BF" w14:textId="77777777" w:rsidR="00A04474" w:rsidRPr="00DE34CD" w:rsidRDefault="00A04474" w:rsidP="000A7ED2">
            <w:pPr>
              <w:spacing w:line="360" w:lineRule="auto"/>
              <w:rPr>
                <w:rFonts w:asciiTheme="minorHAnsi" w:hAnsiTheme="minorHAnsi" w:cstheme="minorHAnsi"/>
                <w:b w:val="0"/>
                <w:bCs/>
                <w:sz w:val="22"/>
                <w:szCs w:val="22"/>
                <w:lang w:val="af-ZA"/>
              </w:rPr>
            </w:pPr>
            <w:r w:rsidRPr="00DE34CD">
              <w:rPr>
                <w:rFonts w:asciiTheme="minorHAnsi" w:hAnsiTheme="minorHAnsi" w:cstheme="minorHAnsi"/>
                <w:b w:val="0"/>
                <w:bCs/>
                <w:sz w:val="22"/>
                <w:szCs w:val="22"/>
                <w:lang w:val="af-ZA"/>
              </w:rPr>
              <w:t>I. UKUPNO – Katolička osnovna škola, prijevoz učenika i ulaganje u objekte</w:t>
            </w:r>
          </w:p>
        </w:tc>
        <w:tc>
          <w:tcPr>
            <w:tcW w:w="1701" w:type="dxa"/>
            <w:vAlign w:val="center"/>
          </w:tcPr>
          <w:p w14:paraId="34C1E355" w14:textId="77777777" w:rsidR="00A04474" w:rsidRPr="00DE34CD" w:rsidRDefault="00A04474" w:rsidP="000A7ED2">
            <w:pPr>
              <w:spacing w:line="360" w:lineRule="auto"/>
              <w:jc w:val="right"/>
              <w:rPr>
                <w:rFonts w:asciiTheme="minorHAnsi" w:hAnsiTheme="minorHAnsi" w:cstheme="minorHAnsi"/>
                <w:b w:val="0"/>
                <w:bCs/>
                <w:sz w:val="22"/>
                <w:szCs w:val="22"/>
                <w:lang w:val="af-ZA"/>
              </w:rPr>
            </w:pPr>
            <w:r w:rsidRPr="00DE34CD">
              <w:rPr>
                <w:rFonts w:asciiTheme="minorHAnsi" w:hAnsiTheme="minorHAnsi" w:cstheme="minorHAnsi"/>
                <w:b w:val="0"/>
                <w:bCs/>
                <w:sz w:val="22"/>
                <w:szCs w:val="22"/>
                <w:lang w:val="af-ZA"/>
              </w:rPr>
              <w:t>316.851,00</w:t>
            </w:r>
          </w:p>
        </w:tc>
      </w:tr>
      <w:tr w:rsidR="00A04474" w:rsidRPr="00DE34CD" w14:paraId="523EABDC" w14:textId="77777777" w:rsidTr="000A7ED2">
        <w:trPr>
          <w:trHeight w:val="340"/>
          <w:jc w:val="center"/>
        </w:trPr>
        <w:tc>
          <w:tcPr>
            <w:tcW w:w="7792" w:type="dxa"/>
            <w:vAlign w:val="center"/>
          </w:tcPr>
          <w:p w14:paraId="29C1691A" w14:textId="77777777" w:rsidR="00A04474" w:rsidRPr="00DE34CD" w:rsidRDefault="00A04474" w:rsidP="000A7ED2">
            <w:pPr>
              <w:spacing w:line="360" w:lineRule="auto"/>
              <w:jc w:val="center"/>
              <w:rPr>
                <w:rFonts w:asciiTheme="minorHAnsi" w:hAnsiTheme="minorHAnsi" w:cstheme="minorHAnsi"/>
                <w:b w:val="0"/>
                <w:bCs/>
                <w:sz w:val="22"/>
                <w:szCs w:val="22"/>
                <w:lang w:val="af-ZA"/>
              </w:rPr>
            </w:pPr>
          </w:p>
        </w:tc>
        <w:tc>
          <w:tcPr>
            <w:tcW w:w="1701" w:type="dxa"/>
            <w:vAlign w:val="center"/>
          </w:tcPr>
          <w:p w14:paraId="7BE9C530" w14:textId="77777777" w:rsidR="00A04474" w:rsidRPr="00DE34CD" w:rsidRDefault="00A04474" w:rsidP="000A7ED2">
            <w:pPr>
              <w:spacing w:line="360" w:lineRule="auto"/>
              <w:jc w:val="right"/>
              <w:rPr>
                <w:rFonts w:asciiTheme="minorHAnsi" w:hAnsiTheme="minorHAnsi" w:cstheme="minorHAnsi"/>
                <w:b w:val="0"/>
                <w:bCs/>
                <w:sz w:val="22"/>
                <w:szCs w:val="22"/>
                <w:lang w:val="af-ZA"/>
              </w:rPr>
            </w:pPr>
          </w:p>
        </w:tc>
      </w:tr>
      <w:tr w:rsidR="00A04474" w:rsidRPr="00DE34CD" w14:paraId="1A4A550E" w14:textId="77777777" w:rsidTr="000A7ED2">
        <w:trPr>
          <w:jc w:val="center"/>
        </w:trPr>
        <w:tc>
          <w:tcPr>
            <w:tcW w:w="7792" w:type="dxa"/>
            <w:vAlign w:val="center"/>
          </w:tcPr>
          <w:p w14:paraId="495406A4" w14:textId="77777777" w:rsidR="00A04474" w:rsidRPr="00DE34CD" w:rsidRDefault="00A04474" w:rsidP="000A7ED2">
            <w:pPr>
              <w:spacing w:line="360" w:lineRule="auto"/>
              <w:rPr>
                <w:rFonts w:asciiTheme="minorHAnsi" w:hAnsiTheme="minorHAnsi" w:cstheme="minorHAnsi"/>
                <w:b w:val="0"/>
                <w:bCs/>
                <w:sz w:val="22"/>
                <w:szCs w:val="22"/>
                <w:lang w:val="af-ZA"/>
              </w:rPr>
            </w:pPr>
            <w:r w:rsidRPr="00DE34CD">
              <w:rPr>
                <w:rFonts w:asciiTheme="minorHAnsi" w:hAnsiTheme="minorHAnsi" w:cstheme="minorHAnsi"/>
                <w:b w:val="0"/>
                <w:bCs/>
                <w:sz w:val="22"/>
                <w:szCs w:val="22"/>
                <w:lang w:val="af-ZA"/>
              </w:rPr>
              <w:t>OŠ DOBRIŠE CESARIĆA – za materijalne troškove, održavanja i nabavu opreme</w:t>
            </w:r>
          </w:p>
        </w:tc>
        <w:tc>
          <w:tcPr>
            <w:tcW w:w="1701" w:type="dxa"/>
            <w:vAlign w:val="center"/>
          </w:tcPr>
          <w:p w14:paraId="378F94C0" w14:textId="77777777" w:rsidR="00A04474" w:rsidRPr="00DE34CD" w:rsidRDefault="00A04474" w:rsidP="000A7ED2">
            <w:pPr>
              <w:spacing w:line="360" w:lineRule="auto"/>
              <w:jc w:val="right"/>
              <w:rPr>
                <w:rFonts w:asciiTheme="minorHAnsi" w:hAnsiTheme="minorHAnsi" w:cstheme="minorHAnsi"/>
                <w:b w:val="0"/>
                <w:bCs/>
                <w:sz w:val="22"/>
                <w:szCs w:val="22"/>
                <w:lang w:val="af-ZA"/>
              </w:rPr>
            </w:pPr>
            <w:r w:rsidRPr="00DE34CD">
              <w:rPr>
                <w:rFonts w:asciiTheme="minorHAnsi" w:hAnsiTheme="minorHAnsi" w:cstheme="minorHAnsi"/>
                <w:b w:val="0"/>
                <w:bCs/>
                <w:sz w:val="22"/>
                <w:szCs w:val="22"/>
                <w:lang w:val="af-ZA"/>
              </w:rPr>
              <w:t>133.292,00</w:t>
            </w:r>
          </w:p>
        </w:tc>
      </w:tr>
      <w:tr w:rsidR="00A04474" w:rsidRPr="00DE34CD" w14:paraId="210F5E37" w14:textId="77777777" w:rsidTr="000A7ED2">
        <w:trPr>
          <w:jc w:val="center"/>
        </w:trPr>
        <w:tc>
          <w:tcPr>
            <w:tcW w:w="7792" w:type="dxa"/>
            <w:vAlign w:val="center"/>
          </w:tcPr>
          <w:p w14:paraId="30ADC29E" w14:textId="77777777" w:rsidR="00A04474" w:rsidRPr="00DE34CD" w:rsidRDefault="00A04474" w:rsidP="000A7ED2">
            <w:pPr>
              <w:spacing w:line="360" w:lineRule="auto"/>
              <w:rPr>
                <w:rFonts w:asciiTheme="minorHAnsi" w:hAnsiTheme="minorHAnsi" w:cstheme="minorHAnsi"/>
                <w:b w:val="0"/>
                <w:bCs/>
                <w:sz w:val="22"/>
                <w:szCs w:val="22"/>
                <w:lang w:val="af-ZA"/>
              </w:rPr>
            </w:pPr>
            <w:r w:rsidRPr="00DE34CD">
              <w:rPr>
                <w:rFonts w:asciiTheme="minorHAnsi" w:hAnsiTheme="minorHAnsi" w:cstheme="minorHAnsi"/>
                <w:b w:val="0"/>
                <w:bCs/>
                <w:sz w:val="22"/>
                <w:szCs w:val="22"/>
                <w:lang w:val="af-ZA"/>
              </w:rPr>
              <w:t>OŠ JULIJA KEMPFA – za materijalne troškove, održavanja i nabavu opreme</w:t>
            </w:r>
          </w:p>
        </w:tc>
        <w:tc>
          <w:tcPr>
            <w:tcW w:w="1701" w:type="dxa"/>
            <w:vAlign w:val="center"/>
          </w:tcPr>
          <w:p w14:paraId="150FFAA6" w14:textId="77777777" w:rsidR="00A04474" w:rsidRPr="00DE34CD" w:rsidRDefault="00A04474" w:rsidP="000A7ED2">
            <w:pPr>
              <w:spacing w:line="360" w:lineRule="auto"/>
              <w:jc w:val="right"/>
              <w:rPr>
                <w:rFonts w:asciiTheme="minorHAnsi" w:hAnsiTheme="minorHAnsi" w:cstheme="minorHAnsi"/>
                <w:b w:val="0"/>
                <w:bCs/>
                <w:sz w:val="22"/>
                <w:szCs w:val="22"/>
                <w:lang w:val="af-ZA"/>
              </w:rPr>
            </w:pPr>
            <w:r w:rsidRPr="00DE34CD">
              <w:rPr>
                <w:rFonts w:asciiTheme="minorHAnsi" w:hAnsiTheme="minorHAnsi" w:cstheme="minorHAnsi"/>
                <w:b w:val="0"/>
                <w:bCs/>
                <w:sz w:val="22"/>
                <w:szCs w:val="22"/>
                <w:lang w:val="af-ZA"/>
              </w:rPr>
              <w:t>161.308,00</w:t>
            </w:r>
          </w:p>
        </w:tc>
      </w:tr>
      <w:tr w:rsidR="00A04474" w:rsidRPr="00DE34CD" w14:paraId="79BAD406" w14:textId="77777777" w:rsidTr="000A7ED2">
        <w:trPr>
          <w:jc w:val="center"/>
        </w:trPr>
        <w:tc>
          <w:tcPr>
            <w:tcW w:w="7792" w:type="dxa"/>
            <w:vAlign w:val="center"/>
          </w:tcPr>
          <w:p w14:paraId="659E2863" w14:textId="77777777" w:rsidR="00A04474" w:rsidRPr="00DE34CD" w:rsidRDefault="00A04474" w:rsidP="000A7ED2">
            <w:pPr>
              <w:spacing w:line="360" w:lineRule="auto"/>
              <w:rPr>
                <w:rFonts w:asciiTheme="minorHAnsi" w:hAnsiTheme="minorHAnsi" w:cstheme="minorHAnsi"/>
                <w:b w:val="0"/>
                <w:bCs/>
                <w:sz w:val="22"/>
                <w:szCs w:val="22"/>
                <w:lang w:val="af-ZA"/>
              </w:rPr>
            </w:pPr>
            <w:r w:rsidRPr="00DE34CD">
              <w:rPr>
                <w:rFonts w:asciiTheme="minorHAnsi" w:hAnsiTheme="minorHAnsi" w:cstheme="minorHAnsi"/>
                <w:b w:val="0"/>
                <w:bCs/>
                <w:sz w:val="22"/>
                <w:szCs w:val="22"/>
                <w:lang w:val="af-ZA"/>
              </w:rPr>
              <w:t>OŠ ANTUNA KANIŽLIĆA – za materijalne troškove, održavanja i nabavu opreme</w:t>
            </w:r>
          </w:p>
        </w:tc>
        <w:tc>
          <w:tcPr>
            <w:tcW w:w="1701" w:type="dxa"/>
            <w:vAlign w:val="center"/>
          </w:tcPr>
          <w:p w14:paraId="7F8057F2" w14:textId="77777777" w:rsidR="00A04474" w:rsidRPr="00DE34CD" w:rsidRDefault="00A04474" w:rsidP="000A7ED2">
            <w:pPr>
              <w:spacing w:line="360" w:lineRule="auto"/>
              <w:jc w:val="right"/>
              <w:rPr>
                <w:rFonts w:asciiTheme="minorHAnsi" w:hAnsiTheme="minorHAnsi" w:cstheme="minorHAnsi"/>
                <w:b w:val="0"/>
                <w:bCs/>
                <w:sz w:val="22"/>
                <w:szCs w:val="22"/>
                <w:lang w:val="af-ZA"/>
              </w:rPr>
            </w:pPr>
            <w:r w:rsidRPr="00DE34CD">
              <w:rPr>
                <w:rFonts w:asciiTheme="minorHAnsi" w:hAnsiTheme="minorHAnsi" w:cstheme="minorHAnsi"/>
                <w:b w:val="0"/>
                <w:bCs/>
                <w:sz w:val="22"/>
                <w:szCs w:val="22"/>
                <w:lang w:val="af-ZA"/>
              </w:rPr>
              <w:t>121.849,00</w:t>
            </w:r>
          </w:p>
        </w:tc>
      </w:tr>
      <w:tr w:rsidR="00A04474" w:rsidRPr="00DE34CD" w14:paraId="0907F2F1" w14:textId="77777777" w:rsidTr="000A7ED2">
        <w:trPr>
          <w:jc w:val="center"/>
        </w:trPr>
        <w:tc>
          <w:tcPr>
            <w:tcW w:w="7792" w:type="dxa"/>
            <w:vAlign w:val="center"/>
          </w:tcPr>
          <w:p w14:paraId="0F64E6CA" w14:textId="77777777" w:rsidR="00A04474" w:rsidRPr="00DE34CD" w:rsidRDefault="00A04474" w:rsidP="000A7ED2">
            <w:pPr>
              <w:spacing w:line="360" w:lineRule="auto"/>
              <w:rPr>
                <w:rFonts w:asciiTheme="minorHAnsi" w:hAnsiTheme="minorHAnsi" w:cstheme="minorHAnsi"/>
                <w:b w:val="0"/>
                <w:bCs/>
                <w:sz w:val="22"/>
                <w:szCs w:val="22"/>
                <w:lang w:val="af-ZA"/>
              </w:rPr>
            </w:pPr>
            <w:r w:rsidRPr="00DE34CD">
              <w:rPr>
                <w:rFonts w:asciiTheme="minorHAnsi" w:hAnsiTheme="minorHAnsi" w:cstheme="minorHAnsi"/>
                <w:b w:val="0"/>
                <w:bCs/>
                <w:sz w:val="22"/>
                <w:szCs w:val="22"/>
                <w:lang w:val="af-ZA"/>
              </w:rPr>
              <w:t>II. UKUPNO -  Osnovne škole Grada Požege kroz lokalnu riznicu</w:t>
            </w:r>
          </w:p>
        </w:tc>
        <w:tc>
          <w:tcPr>
            <w:tcW w:w="1701" w:type="dxa"/>
            <w:vAlign w:val="center"/>
          </w:tcPr>
          <w:p w14:paraId="2CF6898F" w14:textId="77777777" w:rsidR="00A04474" w:rsidRPr="00DE34CD" w:rsidRDefault="00A04474" w:rsidP="000A7ED2">
            <w:pPr>
              <w:spacing w:line="360" w:lineRule="auto"/>
              <w:jc w:val="right"/>
              <w:rPr>
                <w:rFonts w:asciiTheme="minorHAnsi" w:hAnsiTheme="minorHAnsi" w:cstheme="minorHAnsi"/>
                <w:b w:val="0"/>
                <w:bCs/>
                <w:sz w:val="22"/>
                <w:szCs w:val="22"/>
                <w:lang w:val="af-ZA"/>
              </w:rPr>
            </w:pPr>
            <w:r w:rsidRPr="00DE34CD">
              <w:rPr>
                <w:rFonts w:asciiTheme="minorHAnsi" w:hAnsiTheme="minorHAnsi" w:cstheme="minorHAnsi"/>
                <w:b w:val="0"/>
                <w:bCs/>
                <w:sz w:val="22"/>
                <w:szCs w:val="22"/>
                <w:lang w:val="af-ZA"/>
              </w:rPr>
              <w:t>416.449,00</w:t>
            </w:r>
          </w:p>
        </w:tc>
      </w:tr>
      <w:tr w:rsidR="00A04474" w:rsidRPr="00DE34CD" w14:paraId="5DF93597" w14:textId="77777777" w:rsidTr="000A7ED2">
        <w:trPr>
          <w:jc w:val="center"/>
        </w:trPr>
        <w:tc>
          <w:tcPr>
            <w:tcW w:w="7792" w:type="dxa"/>
            <w:vAlign w:val="center"/>
          </w:tcPr>
          <w:p w14:paraId="10FFBFAD" w14:textId="77777777" w:rsidR="00A04474" w:rsidRPr="00DE34CD" w:rsidRDefault="00A04474" w:rsidP="000A7ED2">
            <w:pPr>
              <w:spacing w:line="360" w:lineRule="auto"/>
              <w:rPr>
                <w:rFonts w:asciiTheme="minorHAnsi" w:hAnsiTheme="minorHAnsi" w:cstheme="minorHAnsi"/>
                <w:b w:val="0"/>
                <w:bCs/>
                <w:sz w:val="22"/>
                <w:szCs w:val="22"/>
                <w:lang w:val="af-ZA"/>
              </w:rPr>
            </w:pPr>
            <w:r w:rsidRPr="00DE34CD">
              <w:rPr>
                <w:rFonts w:asciiTheme="minorHAnsi" w:hAnsiTheme="minorHAnsi" w:cstheme="minorHAnsi"/>
                <w:b w:val="0"/>
                <w:bCs/>
                <w:sz w:val="22"/>
                <w:szCs w:val="22"/>
                <w:lang w:val="af-ZA"/>
              </w:rPr>
              <w:t>I.+II. SVEUKUPNO SREDSTVA  ZAKONSKI STANDARD</w:t>
            </w:r>
          </w:p>
        </w:tc>
        <w:tc>
          <w:tcPr>
            <w:tcW w:w="1701" w:type="dxa"/>
            <w:vAlign w:val="center"/>
          </w:tcPr>
          <w:p w14:paraId="3E690532" w14:textId="77777777" w:rsidR="00A04474" w:rsidRPr="00DE34CD" w:rsidRDefault="00A04474" w:rsidP="000A7ED2">
            <w:pPr>
              <w:spacing w:line="360" w:lineRule="auto"/>
              <w:jc w:val="right"/>
              <w:rPr>
                <w:rFonts w:asciiTheme="minorHAnsi" w:hAnsiTheme="minorHAnsi" w:cstheme="minorHAnsi"/>
                <w:b w:val="0"/>
                <w:bCs/>
                <w:sz w:val="22"/>
                <w:szCs w:val="22"/>
                <w:lang w:val="af-ZA"/>
              </w:rPr>
            </w:pPr>
            <w:r w:rsidRPr="00DE34CD">
              <w:rPr>
                <w:rFonts w:asciiTheme="minorHAnsi" w:hAnsiTheme="minorHAnsi" w:cstheme="minorHAnsi"/>
                <w:b w:val="0"/>
                <w:bCs/>
                <w:sz w:val="22"/>
                <w:szCs w:val="22"/>
                <w:lang w:val="af-ZA"/>
              </w:rPr>
              <w:t>733.300,00</w:t>
            </w:r>
          </w:p>
        </w:tc>
      </w:tr>
    </w:tbl>
    <w:p w14:paraId="3C89C74F" w14:textId="77777777" w:rsidR="00A04474" w:rsidRPr="00DE34CD" w:rsidRDefault="00A04474" w:rsidP="00A04474">
      <w:pPr>
        <w:spacing w:before="240"/>
        <w:ind w:firstLine="708"/>
        <w:jc w:val="both"/>
        <w:rPr>
          <w:rFonts w:asciiTheme="minorHAnsi" w:hAnsiTheme="minorHAnsi" w:cstheme="minorHAnsi"/>
          <w:b w:val="0"/>
          <w:bCs/>
          <w:sz w:val="22"/>
          <w:szCs w:val="22"/>
          <w:lang w:val="af-ZA"/>
        </w:rPr>
      </w:pPr>
      <w:r w:rsidRPr="00DE34CD">
        <w:rPr>
          <w:rFonts w:asciiTheme="minorHAnsi" w:hAnsiTheme="minorHAnsi" w:cstheme="minorHAnsi"/>
          <w:b w:val="0"/>
          <w:bCs/>
          <w:sz w:val="22"/>
          <w:szCs w:val="22"/>
          <w:lang w:val="af-ZA"/>
        </w:rPr>
        <w:t xml:space="preserve">Na temelju članka 143. Zakona, u Proračunu Grada Požege osiguravaju se sredstva za financiranje širih potreba u školstvu (iznad zakonski standard) u iznosu 550.549,00 €, kako slijedi: </w:t>
      </w:r>
    </w:p>
    <w:p w14:paraId="0CAFF94B" w14:textId="77777777" w:rsidR="00A04474" w:rsidRPr="00DE34CD" w:rsidRDefault="00A04474" w:rsidP="00A04474">
      <w:pPr>
        <w:ind w:left="851" w:hanging="284"/>
        <w:jc w:val="both"/>
        <w:rPr>
          <w:rFonts w:asciiTheme="minorHAnsi" w:hAnsiTheme="minorHAnsi" w:cstheme="minorHAnsi"/>
          <w:b w:val="0"/>
          <w:bCs/>
          <w:sz w:val="22"/>
          <w:szCs w:val="22"/>
          <w:lang w:val="af-ZA"/>
        </w:rPr>
      </w:pPr>
      <w:r w:rsidRPr="00DE34CD">
        <w:rPr>
          <w:rFonts w:asciiTheme="minorHAnsi" w:hAnsiTheme="minorHAnsi" w:cstheme="minorHAnsi"/>
          <w:b w:val="0"/>
          <w:bCs/>
          <w:sz w:val="22"/>
          <w:szCs w:val="22"/>
          <w:lang w:val="af-ZA"/>
        </w:rPr>
        <w:t>-</w:t>
      </w:r>
      <w:r w:rsidRPr="00DE34CD">
        <w:rPr>
          <w:rFonts w:asciiTheme="minorHAnsi" w:hAnsiTheme="minorHAnsi" w:cstheme="minorHAnsi"/>
          <w:b w:val="0"/>
          <w:bCs/>
          <w:sz w:val="22"/>
          <w:szCs w:val="22"/>
          <w:lang w:val="af-ZA"/>
        </w:rPr>
        <w:tab/>
        <w:t xml:space="preserve">22.000,00 € Katoličkoj osnovnoj školi u Požegi </w:t>
      </w:r>
    </w:p>
    <w:p w14:paraId="55FB72AF" w14:textId="77777777" w:rsidR="00A04474" w:rsidRPr="00DE34CD" w:rsidRDefault="00A04474" w:rsidP="00A04474">
      <w:pPr>
        <w:ind w:left="851" w:hanging="284"/>
        <w:jc w:val="both"/>
        <w:rPr>
          <w:rFonts w:asciiTheme="minorHAnsi" w:hAnsiTheme="minorHAnsi" w:cstheme="minorHAnsi"/>
          <w:b w:val="0"/>
          <w:bCs/>
          <w:sz w:val="22"/>
          <w:szCs w:val="22"/>
          <w:lang w:val="af-ZA"/>
        </w:rPr>
      </w:pPr>
      <w:r w:rsidRPr="00DE34CD">
        <w:rPr>
          <w:rFonts w:asciiTheme="minorHAnsi" w:hAnsiTheme="minorHAnsi" w:cstheme="minorHAnsi"/>
          <w:b w:val="0"/>
          <w:bCs/>
          <w:sz w:val="22"/>
          <w:szCs w:val="22"/>
          <w:lang w:val="af-ZA"/>
        </w:rPr>
        <w:t>-</w:t>
      </w:r>
      <w:r w:rsidRPr="00DE34CD">
        <w:rPr>
          <w:rFonts w:asciiTheme="minorHAnsi" w:hAnsiTheme="minorHAnsi" w:cstheme="minorHAnsi"/>
          <w:b w:val="0"/>
          <w:bCs/>
          <w:sz w:val="22"/>
          <w:szCs w:val="22"/>
          <w:lang w:val="af-ZA"/>
        </w:rPr>
        <w:tab/>
        <w:t>99.759,00 € prijevoz učenika (sredstva prema računu prijevoznika)</w:t>
      </w:r>
    </w:p>
    <w:p w14:paraId="2A6B8582" w14:textId="77777777" w:rsidR="00A04474" w:rsidRPr="00DE34CD" w:rsidRDefault="00A04474" w:rsidP="00A04474">
      <w:pPr>
        <w:spacing w:after="240"/>
        <w:ind w:left="851" w:hanging="284"/>
        <w:jc w:val="both"/>
        <w:rPr>
          <w:rFonts w:asciiTheme="minorHAnsi" w:hAnsiTheme="minorHAnsi" w:cstheme="minorHAnsi"/>
          <w:b w:val="0"/>
          <w:bCs/>
          <w:sz w:val="22"/>
          <w:szCs w:val="22"/>
          <w:lang w:val="af-ZA"/>
        </w:rPr>
      </w:pPr>
      <w:r w:rsidRPr="00DE34CD">
        <w:rPr>
          <w:rFonts w:asciiTheme="minorHAnsi" w:hAnsiTheme="minorHAnsi" w:cstheme="minorHAnsi"/>
          <w:b w:val="0"/>
          <w:bCs/>
          <w:sz w:val="22"/>
          <w:szCs w:val="22"/>
          <w:lang w:val="af-ZA"/>
        </w:rPr>
        <w:t>-</w:t>
      </w:r>
      <w:r w:rsidRPr="00DE34CD">
        <w:rPr>
          <w:rFonts w:asciiTheme="minorHAnsi" w:hAnsiTheme="minorHAnsi" w:cstheme="minorHAnsi"/>
          <w:b w:val="0"/>
          <w:bCs/>
          <w:sz w:val="22"/>
          <w:szCs w:val="22"/>
          <w:lang w:val="af-ZA"/>
        </w:rPr>
        <w:tab/>
        <w:t>428.790,00 € osnovnim školama Grada Požege kojima je osnivač Grad Požega kroz lokalnu riznicu.</w:t>
      </w:r>
    </w:p>
    <w:tbl>
      <w:tblPr>
        <w:tblW w:w="9356" w:type="dxa"/>
        <w:jc w:val="center"/>
        <w:tblLayout w:type="fixed"/>
        <w:tblLook w:val="0000" w:firstRow="0" w:lastRow="0" w:firstColumn="0" w:lastColumn="0" w:noHBand="0" w:noVBand="0"/>
      </w:tblPr>
      <w:tblGrid>
        <w:gridCol w:w="2216"/>
        <w:gridCol w:w="4005"/>
        <w:gridCol w:w="1335"/>
        <w:gridCol w:w="1800"/>
      </w:tblGrid>
      <w:tr w:rsidR="00A04474" w:rsidRPr="00DE34CD" w14:paraId="1FA913F6" w14:textId="77777777" w:rsidTr="000A7ED2">
        <w:trPr>
          <w:trHeight w:val="340"/>
          <w:jc w:val="center"/>
        </w:trPr>
        <w:tc>
          <w:tcPr>
            <w:tcW w:w="2216" w:type="dxa"/>
            <w:tcBorders>
              <w:top w:val="single" w:sz="4" w:space="0" w:color="000000"/>
              <w:left w:val="single" w:sz="4" w:space="0" w:color="000000"/>
              <w:bottom w:val="single" w:sz="4" w:space="0" w:color="000000"/>
            </w:tcBorders>
            <w:shd w:val="clear" w:color="auto" w:fill="auto"/>
            <w:vAlign w:val="center"/>
          </w:tcPr>
          <w:p w14:paraId="79ED8F36" w14:textId="77777777" w:rsidR="00A04474" w:rsidRPr="00DE34CD" w:rsidRDefault="00A04474" w:rsidP="000A7ED2">
            <w:pPr>
              <w:jc w:val="center"/>
              <w:rPr>
                <w:rFonts w:asciiTheme="minorHAnsi" w:hAnsiTheme="minorHAnsi" w:cstheme="minorHAnsi"/>
                <w:b w:val="0"/>
                <w:bCs/>
                <w:sz w:val="22"/>
                <w:szCs w:val="22"/>
                <w:lang w:val="af-ZA"/>
              </w:rPr>
            </w:pPr>
            <w:r w:rsidRPr="00DE34CD">
              <w:rPr>
                <w:rFonts w:asciiTheme="minorHAnsi" w:hAnsiTheme="minorHAnsi" w:cstheme="minorHAnsi"/>
                <w:b w:val="0"/>
                <w:bCs/>
                <w:sz w:val="22"/>
                <w:szCs w:val="22"/>
                <w:lang w:val="af-ZA"/>
              </w:rPr>
              <w:t>NAZIV KORISNIKA</w:t>
            </w:r>
          </w:p>
        </w:tc>
        <w:tc>
          <w:tcPr>
            <w:tcW w:w="5340" w:type="dxa"/>
            <w:gridSpan w:val="2"/>
            <w:tcBorders>
              <w:top w:val="single" w:sz="4" w:space="0" w:color="000000"/>
              <w:left w:val="single" w:sz="4" w:space="0" w:color="000000"/>
              <w:bottom w:val="single" w:sz="4" w:space="0" w:color="auto"/>
            </w:tcBorders>
            <w:shd w:val="clear" w:color="auto" w:fill="auto"/>
            <w:vAlign w:val="center"/>
          </w:tcPr>
          <w:p w14:paraId="299BF34B" w14:textId="77777777" w:rsidR="00A04474" w:rsidRPr="00DE34CD" w:rsidRDefault="00A04474" w:rsidP="000A7ED2">
            <w:pPr>
              <w:jc w:val="center"/>
              <w:rPr>
                <w:rFonts w:asciiTheme="minorHAnsi" w:hAnsiTheme="minorHAnsi" w:cstheme="minorHAnsi"/>
                <w:b w:val="0"/>
                <w:bCs/>
                <w:sz w:val="22"/>
                <w:szCs w:val="22"/>
                <w:lang w:val="af-ZA"/>
              </w:rPr>
            </w:pPr>
            <w:r w:rsidRPr="00DE34CD">
              <w:rPr>
                <w:rFonts w:asciiTheme="minorHAnsi" w:hAnsiTheme="minorHAnsi" w:cstheme="minorHAnsi"/>
                <w:b w:val="0"/>
                <w:bCs/>
                <w:sz w:val="22"/>
                <w:szCs w:val="22"/>
                <w:lang w:val="af-ZA"/>
              </w:rPr>
              <w:t>NAMJENA SREDSTAVA</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D154A5" w14:textId="77777777" w:rsidR="00A04474" w:rsidRPr="00DE34CD" w:rsidRDefault="00A04474" w:rsidP="000A7ED2">
            <w:pPr>
              <w:jc w:val="center"/>
              <w:rPr>
                <w:rFonts w:asciiTheme="minorHAnsi" w:hAnsiTheme="minorHAnsi" w:cstheme="minorHAnsi"/>
                <w:b w:val="0"/>
                <w:bCs/>
                <w:sz w:val="22"/>
                <w:szCs w:val="22"/>
                <w:lang w:val="af-ZA"/>
              </w:rPr>
            </w:pPr>
            <w:r w:rsidRPr="00DE34CD">
              <w:rPr>
                <w:rFonts w:asciiTheme="minorHAnsi" w:hAnsiTheme="minorHAnsi" w:cstheme="minorHAnsi"/>
                <w:b w:val="0"/>
                <w:bCs/>
                <w:sz w:val="22"/>
                <w:szCs w:val="22"/>
                <w:lang w:val="af-ZA"/>
              </w:rPr>
              <w:t>IZNOS/€</w:t>
            </w:r>
          </w:p>
        </w:tc>
      </w:tr>
      <w:tr w:rsidR="00A04474" w:rsidRPr="00DE34CD" w14:paraId="5FEE84EE" w14:textId="77777777" w:rsidTr="000A7ED2">
        <w:trPr>
          <w:trHeight w:val="176"/>
          <w:jc w:val="center"/>
        </w:trPr>
        <w:tc>
          <w:tcPr>
            <w:tcW w:w="2216" w:type="dxa"/>
            <w:vMerge w:val="restart"/>
            <w:tcBorders>
              <w:top w:val="single" w:sz="4" w:space="0" w:color="000000"/>
              <w:left w:val="single" w:sz="4" w:space="0" w:color="000000"/>
              <w:right w:val="single" w:sz="4" w:space="0" w:color="auto"/>
            </w:tcBorders>
            <w:shd w:val="clear" w:color="auto" w:fill="auto"/>
            <w:vAlign w:val="center"/>
          </w:tcPr>
          <w:p w14:paraId="346F8BED" w14:textId="77777777" w:rsidR="00A04474" w:rsidRPr="00DE34CD" w:rsidRDefault="00A04474" w:rsidP="000A7ED2">
            <w:pPr>
              <w:rPr>
                <w:rFonts w:asciiTheme="minorHAnsi" w:hAnsiTheme="minorHAnsi" w:cstheme="minorHAnsi"/>
                <w:b w:val="0"/>
                <w:bCs/>
                <w:sz w:val="22"/>
                <w:szCs w:val="22"/>
                <w:lang w:val="af-ZA"/>
              </w:rPr>
            </w:pPr>
            <w:r w:rsidRPr="00DE34CD">
              <w:rPr>
                <w:rFonts w:asciiTheme="minorHAnsi" w:hAnsiTheme="minorHAnsi" w:cstheme="minorHAnsi"/>
                <w:b w:val="0"/>
                <w:bCs/>
                <w:sz w:val="22"/>
                <w:szCs w:val="22"/>
                <w:lang w:val="af-ZA"/>
              </w:rPr>
              <w:t>KATOLIČKA OSNOVNA ŠKOLA U POŽEGI</w:t>
            </w:r>
          </w:p>
        </w:tc>
        <w:tc>
          <w:tcPr>
            <w:tcW w:w="4005" w:type="dxa"/>
            <w:tcBorders>
              <w:top w:val="single" w:sz="4" w:space="0" w:color="auto"/>
              <w:left w:val="single" w:sz="4" w:space="0" w:color="auto"/>
            </w:tcBorders>
            <w:shd w:val="clear" w:color="auto" w:fill="auto"/>
            <w:vAlign w:val="center"/>
          </w:tcPr>
          <w:p w14:paraId="3657C87B" w14:textId="77777777" w:rsidR="00A04474" w:rsidRPr="00DE34CD" w:rsidRDefault="00A04474" w:rsidP="000A7ED2">
            <w:pPr>
              <w:rPr>
                <w:rFonts w:asciiTheme="minorHAnsi" w:hAnsiTheme="minorHAnsi" w:cstheme="minorHAnsi"/>
                <w:b w:val="0"/>
                <w:bCs/>
                <w:sz w:val="22"/>
                <w:szCs w:val="22"/>
                <w:lang w:val="af-ZA"/>
              </w:rPr>
            </w:pPr>
            <w:r w:rsidRPr="00DE34CD">
              <w:rPr>
                <w:rFonts w:asciiTheme="minorHAnsi" w:hAnsiTheme="minorHAnsi" w:cstheme="minorHAnsi"/>
                <w:b w:val="0"/>
                <w:bCs/>
                <w:sz w:val="22"/>
                <w:szCs w:val="22"/>
                <w:lang w:val="af-ZA"/>
              </w:rPr>
              <w:t>-radne bilježnice</w:t>
            </w:r>
          </w:p>
        </w:tc>
        <w:tc>
          <w:tcPr>
            <w:tcW w:w="1335" w:type="dxa"/>
            <w:tcBorders>
              <w:top w:val="single" w:sz="4" w:space="0" w:color="auto"/>
              <w:right w:val="single" w:sz="4" w:space="0" w:color="auto"/>
            </w:tcBorders>
            <w:shd w:val="clear" w:color="auto" w:fill="auto"/>
            <w:vAlign w:val="center"/>
          </w:tcPr>
          <w:p w14:paraId="60B2F82A" w14:textId="77777777" w:rsidR="00A04474" w:rsidRPr="00DE34CD" w:rsidRDefault="00A04474" w:rsidP="000A7ED2">
            <w:pPr>
              <w:ind w:left="132"/>
              <w:jc w:val="right"/>
              <w:rPr>
                <w:rFonts w:asciiTheme="minorHAnsi" w:hAnsiTheme="minorHAnsi" w:cstheme="minorHAnsi"/>
                <w:b w:val="0"/>
                <w:bCs/>
                <w:sz w:val="22"/>
                <w:szCs w:val="22"/>
                <w:lang w:val="af-ZA"/>
              </w:rPr>
            </w:pPr>
          </w:p>
        </w:tc>
        <w:tc>
          <w:tcPr>
            <w:tcW w:w="1800" w:type="dxa"/>
            <w:vMerge w:val="restart"/>
            <w:tcBorders>
              <w:top w:val="single" w:sz="4" w:space="0" w:color="000000"/>
              <w:left w:val="single" w:sz="4" w:space="0" w:color="auto"/>
              <w:right w:val="single" w:sz="4" w:space="0" w:color="000000"/>
            </w:tcBorders>
            <w:shd w:val="clear" w:color="auto" w:fill="auto"/>
            <w:vAlign w:val="center"/>
          </w:tcPr>
          <w:p w14:paraId="4CE74929" w14:textId="77777777" w:rsidR="00A04474" w:rsidRPr="00DE34CD" w:rsidRDefault="00A04474" w:rsidP="000A7ED2">
            <w:pPr>
              <w:jc w:val="right"/>
              <w:rPr>
                <w:rFonts w:asciiTheme="minorHAnsi" w:hAnsiTheme="minorHAnsi" w:cstheme="minorHAnsi"/>
                <w:b w:val="0"/>
                <w:bCs/>
                <w:sz w:val="22"/>
                <w:szCs w:val="22"/>
                <w:lang w:val="af-ZA"/>
              </w:rPr>
            </w:pPr>
            <w:r w:rsidRPr="00DE34CD">
              <w:rPr>
                <w:rFonts w:asciiTheme="minorHAnsi" w:hAnsiTheme="minorHAnsi" w:cstheme="minorHAnsi"/>
                <w:b w:val="0"/>
                <w:bCs/>
                <w:sz w:val="22"/>
                <w:szCs w:val="22"/>
                <w:lang w:val="af-ZA"/>
              </w:rPr>
              <w:t>22.000,00</w:t>
            </w:r>
          </w:p>
        </w:tc>
      </w:tr>
      <w:tr w:rsidR="00A04474" w:rsidRPr="00DE34CD" w14:paraId="2216288F" w14:textId="77777777" w:rsidTr="000A7ED2">
        <w:trPr>
          <w:trHeight w:val="336"/>
          <w:jc w:val="center"/>
        </w:trPr>
        <w:tc>
          <w:tcPr>
            <w:tcW w:w="2216" w:type="dxa"/>
            <w:vMerge/>
            <w:tcBorders>
              <w:left w:val="single" w:sz="4" w:space="0" w:color="000000"/>
              <w:bottom w:val="single" w:sz="4" w:space="0" w:color="000000"/>
              <w:right w:val="single" w:sz="4" w:space="0" w:color="auto"/>
            </w:tcBorders>
            <w:shd w:val="clear" w:color="auto" w:fill="auto"/>
            <w:vAlign w:val="center"/>
          </w:tcPr>
          <w:p w14:paraId="5C6E92E6" w14:textId="77777777" w:rsidR="00A04474" w:rsidRPr="00DE34CD" w:rsidRDefault="00A04474" w:rsidP="000A7ED2">
            <w:pPr>
              <w:rPr>
                <w:rFonts w:asciiTheme="minorHAnsi" w:hAnsiTheme="minorHAnsi" w:cstheme="minorHAnsi"/>
                <w:b w:val="0"/>
                <w:bCs/>
                <w:sz w:val="22"/>
                <w:szCs w:val="22"/>
                <w:lang w:val="af-ZA"/>
              </w:rPr>
            </w:pPr>
          </w:p>
        </w:tc>
        <w:tc>
          <w:tcPr>
            <w:tcW w:w="4005" w:type="dxa"/>
            <w:tcBorders>
              <w:left w:val="single" w:sz="4" w:space="0" w:color="auto"/>
              <w:bottom w:val="single" w:sz="4" w:space="0" w:color="auto"/>
            </w:tcBorders>
            <w:shd w:val="clear" w:color="auto" w:fill="auto"/>
            <w:vAlign w:val="center"/>
          </w:tcPr>
          <w:p w14:paraId="190665BD" w14:textId="77777777" w:rsidR="00A04474" w:rsidRPr="00DE34CD" w:rsidRDefault="00A04474" w:rsidP="000A7ED2">
            <w:pPr>
              <w:rPr>
                <w:rFonts w:asciiTheme="minorHAnsi" w:hAnsiTheme="minorHAnsi" w:cstheme="minorHAnsi"/>
                <w:b w:val="0"/>
                <w:bCs/>
                <w:sz w:val="22"/>
                <w:szCs w:val="22"/>
                <w:lang w:val="af-ZA"/>
              </w:rPr>
            </w:pPr>
            <w:r w:rsidRPr="00DE34CD">
              <w:rPr>
                <w:rFonts w:asciiTheme="minorHAnsi" w:hAnsiTheme="minorHAnsi" w:cstheme="minorHAnsi"/>
                <w:b w:val="0"/>
                <w:bCs/>
                <w:sz w:val="22"/>
                <w:szCs w:val="22"/>
                <w:lang w:val="af-ZA"/>
              </w:rPr>
              <w:t xml:space="preserve">-projekt Festival matematike u Požegi </w:t>
            </w:r>
          </w:p>
        </w:tc>
        <w:tc>
          <w:tcPr>
            <w:tcW w:w="1335" w:type="dxa"/>
            <w:tcBorders>
              <w:bottom w:val="single" w:sz="4" w:space="0" w:color="auto"/>
              <w:right w:val="single" w:sz="4" w:space="0" w:color="auto"/>
            </w:tcBorders>
            <w:shd w:val="clear" w:color="auto" w:fill="auto"/>
            <w:vAlign w:val="center"/>
          </w:tcPr>
          <w:p w14:paraId="2579B185" w14:textId="77777777" w:rsidR="00A04474" w:rsidRPr="00DE34CD" w:rsidRDefault="00A04474" w:rsidP="000A7ED2">
            <w:pPr>
              <w:jc w:val="right"/>
              <w:rPr>
                <w:rFonts w:asciiTheme="minorHAnsi" w:hAnsiTheme="minorHAnsi" w:cstheme="minorHAnsi"/>
                <w:b w:val="0"/>
                <w:bCs/>
                <w:sz w:val="22"/>
                <w:szCs w:val="22"/>
                <w:lang w:val="af-ZA"/>
              </w:rPr>
            </w:pPr>
          </w:p>
        </w:tc>
        <w:tc>
          <w:tcPr>
            <w:tcW w:w="1800" w:type="dxa"/>
            <w:vMerge/>
            <w:tcBorders>
              <w:left w:val="single" w:sz="4" w:space="0" w:color="auto"/>
              <w:bottom w:val="single" w:sz="4" w:space="0" w:color="000000"/>
              <w:right w:val="single" w:sz="4" w:space="0" w:color="000000"/>
            </w:tcBorders>
            <w:shd w:val="clear" w:color="auto" w:fill="auto"/>
            <w:vAlign w:val="center"/>
          </w:tcPr>
          <w:p w14:paraId="489BF516" w14:textId="77777777" w:rsidR="00A04474" w:rsidRPr="00DE34CD" w:rsidRDefault="00A04474" w:rsidP="000A7ED2">
            <w:pPr>
              <w:jc w:val="right"/>
              <w:rPr>
                <w:rFonts w:asciiTheme="minorHAnsi" w:hAnsiTheme="minorHAnsi" w:cstheme="minorHAnsi"/>
                <w:b w:val="0"/>
                <w:bCs/>
                <w:sz w:val="22"/>
                <w:szCs w:val="22"/>
                <w:lang w:val="af-ZA"/>
              </w:rPr>
            </w:pPr>
          </w:p>
        </w:tc>
      </w:tr>
      <w:tr w:rsidR="00A04474" w:rsidRPr="00DE34CD" w14:paraId="2B5B36EB" w14:textId="77777777" w:rsidTr="000A7ED2">
        <w:trPr>
          <w:trHeight w:val="340"/>
          <w:jc w:val="center"/>
        </w:trPr>
        <w:tc>
          <w:tcPr>
            <w:tcW w:w="2216" w:type="dxa"/>
            <w:tcBorders>
              <w:top w:val="single" w:sz="4" w:space="0" w:color="000000"/>
              <w:left w:val="single" w:sz="4" w:space="0" w:color="000000"/>
              <w:bottom w:val="single" w:sz="4" w:space="0" w:color="000000"/>
              <w:right w:val="single" w:sz="4" w:space="0" w:color="auto"/>
            </w:tcBorders>
            <w:shd w:val="clear" w:color="auto" w:fill="auto"/>
            <w:vAlign w:val="center"/>
          </w:tcPr>
          <w:p w14:paraId="471EA813" w14:textId="77777777" w:rsidR="00A04474" w:rsidRPr="00DE34CD" w:rsidRDefault="00A04474" w:rsidP="000A7ED2">
            <w:pPr>
              <w:rPr>
                <w:rFonts w:asciiTheme="minorHAnsi" w:hAnsiTheme="minorHAnsi" w:cstheme="minorHAnsi"/>
                <w:b w:val="0"/>
                <w:bCs/>
                <w:sz w:val="22"/>
                <w:szCs w:val="22"/>
                <w:lang w:val="af-ZA"/>
              </w:rPr>
            </w:pPr>
            <w:r w:rsidRPr="00DE34CD">
              <w:rPr>
                <w:rFonts w:asciiTheme="minorHAnsi" w:hAnsiTheme="minorHAnsi" w:cstheme="minorHAnsi"/>
                <w:b w:val="0"/>
                <w:bCs/>
                <w:sz w:val="22"/>
                <w:szCs w:val="22"/>
                <w:lang w:val="af-ZA"/>
              </w:rPr>
              <w:t>OSNOVNE ŠKOLE GRADA POŽEGE</w:t>
            </w:r>
          </w:p>
        </w:tc>
        <w:tc>
          <w:tcPr>
            <w:tcW w:w="4005" w:type="dxa"/>
            <w:tcBorders>
              <w:top w:val="single" w:sz="4" w:space="0" w:color="auto"/>
              <w:left w:val="single" w:sz="4" w:space="0" w:color="auto"/>
              <w:bottom w:val="single" w:sz="4" w:space="0" w:color="auto"/>
            </w:tcBorders>
            <w:shd w:val="clear" w:color="auto" w:fill="auto"/>
            <w:vAlign w:val="center"/>
          </w:tcPr>
          <w:p w14:paraId="7E22CE98" w14:textId="77777777" w:rsidR="00A04474" w:rsidRPr="00DE34CD" w:rsidRDefault="00A04474" w:rsidP="000A7ED2">
            <w:pPr>
              <w:rPr>
                <w:rFonts w:asciiTheme="minorHAnsi" w:hAnsiTheme="minorHAnsi" w:cstheme="minorHAnsi"/>
                <w:b w:val="0"/>
                <w:bCs/>
                <w:sz w:val="22"/>
                <w:szCs w:val="22"/>
                <w:lang w:val="af-ZA"/>
              </w:rPr>
            </w:pPr>
            <w:r w:rsidRPr="00DE34CD">
              <w:rPr>
                <w:rFonts w:asciiTheme="minorHAnsi" w:hAnsiTheme="minorHAnsi" w:cstheme="minorHAnsi"/>
                <w:b w:val="0"/>
                <w:bCs/>
                <w:sz w:val="22"/>
                <w:szCs w:val="22"/>
                <w:lang w:val="af-ZA"/>
              </w:rPr>
              <w:t>-prijevoz učenika (podmiruje Grad Požega iz sredstava iznad zakonskog standarda)</w:t>
            </w:r>
          </w:p>
        </w:tc>
        <w:tc>
          <w:tcPr>
            <w:tcW w:w="1335" w:type="dxa"/>
            <w:tcBorders>
              <w:top w:val="single" w:sz="4" w:space="0" w:color="auto"/>
              <w:bottom w:val="single" w:sz="4" w:space="0" w:color="auto"/>
              <w:right w:val="single" w:sz="4" w:space="0" w:color="auto"/>
            </w:tcBorders>
            <w:shd w:val="clear" w:color="auto" w:fill="auto"/>
            <w:vAlign w:val="center"/>
          </w:tcPr>
          <w:p w14:paraId="185C9A6D" w14:textId="77777777" w:rsidR="00A04474" w:rsidRPr="00DE34CD" w:rsidRDefault="00A04474" w:rsidP="000A7ED2">
            <w:pPr>
              <w:ind w:left="72"/>
              <w:jc w:val="right"/>
              <w:rPr>
                <w:rFonts w:asciiTheme="minorHAnsi" w:hAnsiTheme="minorHAnsi" w:cstheme="minorHAnsi"/>
                <w:b w:val="0"/>
                <w:bCs/>
                <w:sz w:val="22"/>
                <w:szCs w:val="22"/>
                <w:lang w:val="af-ZA"/>
              </w:rPr>
            </w:pPr>
          </w:p>
        </w:tc>
        <w:tc>
          <w:tcPr>
            <w:tcW w:w="1800" w:type="dxa"/>
            <w:tcBorders>
              <w:top w:val="single" w:sz="4" w:space="0" w:color="000000"/>
              <w:left w:val="single" w:sz="4" w:space="0" w:color="auto"/>
              <w:bottom w:val="single" w:sz="4" w:space="0" w:color="000000"/>
              <w:right w:val="single" w:sz="4" w:space="0" w:color="000000"/>
            </w:tcBorders>
            <w:shd w:val="clear" w:color="auto" w:fill="auto"/>
            <w:vAlign w:val="center"/>
          </w:tcPr>
          <w:p w14:paraId="339D0F28" w14:textId="77777777" w:rsidR="00A04474" w:rsidRPr="00DE34CD" w:rsidRDefault="00A04474" w:rsidP="000A7ED2">
            <w:pPr>
              <w:jc w:val="right"/>
              <w:rPr>
                <w:rFonts w:asciiTheme="minorHAnsi" w:hAnsiTheme="minorHAnsi" w:cstheme="minorHAnsi"/>
                <w:b w:val="0"/>
                <w:bCs/>
                <w:sz w:val="22"/>
                <w:szCs w:val="22"/>
                <w:lang w:val="af-ZA"/>
              </w:rPr>
            </w:pPr>
            <w:r w:rsidRPr="00DE34CD">
              <w:rPr>
                <w:rFonts w:asciiTheme="minorHAnsi" w:hAnsiTheme="minorHAnsi" w:cstheme="minorHAnsi"/>
                <w:b w:val="0"/>
                <w:bCs/>
                <w:sz w:val="22"/>
                <w:szCs w:val="22"/>
                <w:lang w:val="af-ZA"/>
              </w:rPr>
              <w:t>99.759,00</w:t>
            </w:r>
          </w:p>
        </w:tc>
      </w:tr>
      <w:tr w:rsidR="00A04474" w:rsidRPr="00DE34CD" w14:paraId="6F784530" w14:textId="77777777" w:rsidTr="000A7ED2">
        <w:trPr>
          <w:trHeight w:val="340"/>
          <w:jc w:val="center"/>
        </w:trPr>
        <w:tc>
          <w:tcPr>
            <w:tcW w:w="2216" w:type="dxa"/>
            <w:tcBorders>
              <w:top w:val="single" w:sz="4" w:space="0" w:color="000000"/>
              <w:left w:val="single" w:sz="4" w:space="0" w:color="000000"/>
              <w:bottom w:val="single" w:sz="4" w:space="0" w:color="000000"/>
              <w:right w:val="single" w:sz="4" w:space="0" w:color="auto"/>
            </w:tcBorders>
            <w:shd w:val="clear" w:color="auto" w:fill="auto"/>
            <w:vAlign w:val="center"/>
          </w:tcPr>
          <w:p w14:paraId="6556907D" w14:textId="77777777" w:rsidR="00A04474" w:rsidRPr="00DE34CD" w:rsidRDefault="00A04474" w:rsidP="000A7ED2">
            <w:pPr>
              <w:rPr>
                <w:rFonts w:asciiTheme="minorHAnsi" w:hAnsiTheme="minorHAnsi" w:cstheme="minorHAnsi"/>
                <w:b w:val="0"/>
                <w:bCs/>
                <w:sz w:val="22"/>
                <w:szCs w:val="22"/>
                <w:lang w:val="af-ZA"/>
              </w:rPr>
            </w:pPr>
            <w:r w:rsidRPr="00DE34CD">
              <w:rPr>
                <w:rFonts w:asciiTheme="minorHAnsi" w:hAnsiTheme="minorHAnsi" w:cstheme="minorHAnsi"/>
                <w:b w:val="0"/>
                <w:bCs/>
                <w:sz w:val="22"/>
                <w:szCs w:val="22"/>
                <w:lang w:val="af-ZA"/>
              </w:rPr>
              <w:t>OŠ DOBRIŠE CESARIĆA</w:t>
            </w:r>
          </w:p>
        </w:tc>
        <w:tc>
          <w:tcPr>
            <w:tcW w:w="4005" w:type="dxa"/>
            <w:tcBorders>
              <w:top w:val="single" w:sz="4" w:space="0" w:color="auto"/>
              <w:left w:val="single" w:sz="4" w:space="0" w:color="auto"/>
              <w:bottom w:val="single" w:sz="4" w:space="0" w:color="auto"/>
            </w:tcBorders>
            <w:shd w:val="clear" w:color="auto" w:fill="auto"/>
            <w:vAlign w:val="center"/>
          </w:tcPr>
          <w:p w14:paraId="44F1F150" w14:textId="77777777" w:rsidR="00A04474" w:rsidRPr="00DE34CD" w:rsidRDefault="00A04474" w:rsidP="000A7ED2">
            <w:pPr>
              <w:rPr>
                <w:rFonts w:asciiTheme="minorHAnsi" w:hAnsiTheme="minorHAnsi" w:cstheme="minorHAnsi"/>
                <w:b w:val="0"/>
                <w:bCs/>
                <w:sz w:val="22"/>
                <w:szCs w:val="22"/>
                <w:lang w:val="af-ZA"/>
              </w:rPr>
            </w:pPr>
            <w:r w:rsidRPr="00DE34CD">
              <w:rPr>
                <w:rFonts w:asciiTheme="minorHAnsi" w:hAnsiTheme="minorHAnsi" w:cstheme="minorHAnsi"/>
                <w:b w:val="0"/>
                <w:bCs/>
                <w:sz w:val="22"/>
                <w:szCs w:val="22"/>
                <w:lang w:val="af-ZA"/>
              </w:rPr>
              <w:t>-rad nastavnika u produženom boravku i pomoćnika u nastavi</w:t>
            </w:r>
          </w:p>
          <w:p w14:paraId="10C3651B" w14:textId="77777777" w:rsidR="00A04474" w:rsidRPr="00DE34CD" w:rsidRDefault="00A04474" w:rsidP="000A7ED2">
            <w:pPr>
              <w:rPr>
                <w:rFonts w:asciiTheme="minorHAnsi" w:hAnsiTheme="minorHAnsi" w:cstheme="minorHAnsi"/>
                <w:b w:val="0"/>
                <w:bCs/>
                <w:sz w:val="22"/>
                <w:szCs w:val="22"/>
                <w:lang w:val="af-ZA"/>
              </w:rPr>
            </w:pPr>
            <w:r w:rsidRPr="00DE34CD">
              <w:rPr>
                <w:rFonts w:asciiTheme="minorHAnsi" w:hAnsiTheme="minorHAnsi" w:cstheme="minorHAnsi"/>
                <w:b w:val="0"/>
                <w:bCs/>
                <w:sz w:val="22"/>
                <w:szCs w:val="22"/>
                <w:lang w:val="af-ZA"/>
              </w:rPr>
              <w:lastRenderedPageBreak/>
              <w:t>-radne bilježnice</w:t>
            </w:r>
          </w:p>
          <w:p w14:paraId="330A6486" w14:textId="77777777" w:rsidR="00A04474" w:rsidRPr="00DE34CD" w:rsidRDefault="00A04474" w:rsidP="000A7ED2">
            <w:pPr>
              <w:rPr>
                <w:rFonts w:asciiTheme="minorHAnsi" w:hAnsiTheme="minorHAnsi" w:cstheme="minorHAnsi"/>
                <w:b w:val="0"/>
                <w:bCs/>
                <w:sz w:val="22"/>
                <w:szCs w:val="22"/>
                <w:lang w:val="af-ZA"/>
              </w:rPr>
            </w:pPr>
            <w:r w:rsidRPr="00DE34CD">
              <w:rPr>
                <w:rFonts w:asciiTheme="minorHAnsi" w:hAnsiTheme="minorHAnsi" w:cstheme="minorHAnsi"/>
                <w:b w:val="0"/>
                <w:bCs/>
                <w:sz w:val="22"/>
                <w:szCs w:val="22"/>
                <w:lang w:val="af-ZA"/>
              </w:rPr>
              <w:t>-ostali materijalni rashodi</w:t>
            </w:r>
          </w:p>
        </w:tc>
        <w:tc>
          <w:tcPr>
            <w:tcW w:w="1335" w:type="dxa"/>
            <w:tcBorders>
              <w:top w:val="single" w:sz="4" w:space="0" w:color="auto"/>
              <w:bottom w:val="single" w:sz="4" w:space="0" w:color="auto"/>
              <w:right w:val="single" w:sz="4" w:space="0" w:color="auto"/>
            </w:tcBorders>
            <w:shd w:val="clear" w:color="auto" w:fill="auto"/>
            <w:vAlign w:val="center"/>
          </w:tcPr>
          <w:p w14:paraId="30BF267F" w14:textId="77777777" w:rsidR="00A04474" w:rsidRPr="00DE34CD" w:rsidRDefault="00A04474" w:rsidP="000A7ED2">
            <w:pPr>
              <w:ind w:left="72"/>
              <w:jc w:val="right"/>
              <w:rPr>
                <w:rFonts w:asciiTheme="minorHAnsi" w:hAnsiTheme="minorHAnsi" w:cstheme="minorHAnsi"/>
                <w:b w:val="0"/>
                <w:bCs/>
                <w:sz w:val="22"/>
                <w:szCs w:val="22"/>
                <w:lang w:val="af-ZA"/>
              </w:rPr>
            </w:pPr>
          </w:p>
        </w:tc>
        <w:tc>
          <w:tcPr>
            <w:tcW w:w="1800" w:type="dxa"/>
            <w:tcBorders>
              <w:top w:val="single" w:sz="4" w:space="0" w:color="000000"/>
              <w:left w:val="single" w:sz="4" w:space="0" w:color="auto"/>
              <w:bottom w:val="single" w:sz="4" w:space="0" w:color="000000"/>
              <w:right w:val="single" w:sz="4" w:space="0" w:color="000000"/>
            </w:tcBorders>
            <w:shd w:val="clear" w:color="auto" w:fill="auto"/>
            <w:vAlign w:val="center"/>
          </w:tcPr>
          <w:p w14:paraId="3034AA5B" w14:textId="77777777" w:rsidR="00A04474" w:rsidRPr="00DE34CD" w:rsidRDefault="00A04474" w:rsidP="000A7ED2">
            <w:pPr>
              <w:jc w:val="right"/>
              <w:rPr>
                <w:rFonts w:asciiTheme="minorHAnsi" w:hAnsiTheme="minorHAnsi" w:cstheme="minorHAnsi"/>
                <w:b w:val="0"/>
                <w:bCs/>
                <w:sz w:val="22"/>
                <w:szCs w:val="22"/>
                <w:lang w:val="af-ZA"/>
              </w:rPr>
            </w:pPr>
            <w:r w:rsidRPr="00DE34CD">
              <w:rPr>
                <w:rFonts w:asciiTheme="minorHAnsi" w:hAnsiTheme="minorHAnsi" w:cstheme="minorHAnsi"/>
                <w:b w:val="0"/>
                <w:bCs/>
                <w:sz w:val="22"/>
                <w:szCs w:val="22"/>
                <w:lang w:val="af-ZA"/>
              </w:rPr>
              <w:t>113.790,00</w:t>
            </w:r>
          </w:p>
        </w:tc>
      </w:tr>
      <w:tr w:rsidR="00A04474" w:rsidRPr="00DE34CD" w14:paraId="6103F732" w14:textId="77777777" w:rsidTr="000A7ED2">
        <w:trPr>
          <w:trHeight w:val="340"/>
          <w:jc w:val="center"/>
        </w:trPr>
        <w:tc>
          <w:tcPr>
            <w:tcW w:w="2216" w:type="dxa"/>
            <w:tcBorders>
              <w:top w:val="single" w:sz="4" w:space="0" w:color="000000"/>
              <w:left w:val="single" w:sz="4" w:space="0" w:color="000000"/>
              <w:bottom w:val="single" w:sz="4" w:space="0" w:color="000000"/>
              <w:right w:val="single" w:sz="4" w:space="0" w:color="auto"/>
            </w:tcBorders>
            <w:shd w:val="clear" w:color="auto" w:fill="auto"/>
            <w:vAlign w:val="center"/>
          </w:tcPr>
          <w:p w14:paraId="7403445C" w14:textId="77777777" w:rsidR="00A04474" w:rsidRPr="00DE34CD" w:rsidRDefault="00A04474" w:rsidP="000A7ED2">
            <w:pPr>
              <w:rPr>
                <w:rFonts w:asciiTheme="minorHAnsi" w:hAnsiTheme="minorHAnsi" w:cstheme="minorHAnsi"/>
                <w:b w:val="0"/>
                <w:bCs/>
                <w:sz w:val="22"/>
                <w:szCs w:val="22"/>
                <w:lang w:val="af-ZA"/>
              </w:rPr>
            </w:pPr>
            <w:r w:rsidRPr="00DE34CD">
              <w:rPr>
                <w:rFonts w:asciiTheme="minorHAnsi" w:hAnsiTheme="minorHAnsi" w:cstheme="minorHAnsi"/>
                <w:b w:val="0"/>
                <w:bCs/>
                <w:sz w:val="22"/>
                <w:szCs w:val="22"/>
                <w:lang w:val="af-ZA"/>
              </w:rPr>
              <w:t xml:space="preserve">OŠ JULIJA </w:t>
            </w:r>
          </w:p>
          <w:p w14:paraId="3C627C6D" w14:textId="77777777" w:rsidR="00A04474" w:rsidRPr="00DE34CD" w:rsidRDefault="00A04474" w:rsidP="000A7ED2">
            <w:pPr>
              <w:rPr>
                <w:rFonts w:asciiTheme="minorHAnsi" w:hAnsiTheme="minorHAnsi" w:cstheme="minorHAnsi"/>
                <w:b w:val="0"/>
                <w:bCs/>
                <w:sz w:val="22"/>
                <w:szCs w:val="22"/>
                <w:lang w:val="af-ZA"/>
              </w:rPr>
            </w:pPr>
            <w:r w:rsidRPr="00DE34CD">
              <w:rPr>
                <w:rFonts w:asciiTheme="minorHAnsi" w:hAnsiTheme="minorHAnsi" w:cstheme="minorHAnsi"/>
                <w:b w:val="0"/>
                <w:bCs/>
                <w:sz w:val="22"/>
                <w:szCs w:val="22"/>
                <w:lang w:val="af-ZA"/>
              </w:rPr>
              <w:t>KEMPFA</w:t>
            </w:r>
          </w:p>
        </w:tc>
        <w:tc>
          <w:tcPr>
            <w:tcW w:w="4005" w:type="dxa"/>
            <w:tcBorders>
              <w:top w:val="single" w:sz="4" w:space="0" w:color="auto"/>
              <w:left w:val="single" w:sz="4" w:space="0" w:color="auto"/>
              <w:bottom w:val="single" w:sz="4" w:space="0" w:color="auto"/>
            </w:tcBorders>
            <w:shd w:val="clear" w:color="auto" w:fill="auto"/>
            <w:vAlign w:val="center"/>
          </w:tcPr>
          <w:p w14:paraId="294C36F1" w14:textId="77777777" w:rsidR="00A04474" w:rsidRPr="00DE34CD" w:rsidRDefault="00A04474" w:rsidP="000A7ED2">
            <w:pPr>
              <w:rPr>
                <w:rFonts w:asciiTheme="minorHAnsi" w:hAnsiTheme="minorHAnsi" w:cstheme="minorHAnsi"/>
                <w:b w:val="0"/>
                <w:bCs/>
                <w:sz w:val="22"/>
                <w:szCs w:val="22"/>
                <w:lang w:val="af-ZA"/>
              </w:rPr>
            </w:pPr>
            <w:r w:rsidRPr="00DE34CD">
              <w:rPr>
                <w:rFonts w:asciiTheme="minorHAnsi" w:hAnsiTheme="minorHAnsi" w:cstheme="minorHAnsi"/>
                <w:b w:val="0"/>
                <w:bCs/>
                <w:sz w:val="22"/>
                <w:szCs w:val="22"/>
                <w:lang w:val="af-ZA"/>
              </w:rPr>
              <w:t>-rad nastavnika u produženom boravku</w:t>
            </w:r>
          </w:p>
          <w:p w14:paraId="6BE4911E" w14:textId="77777777" w:rsidR="00A04474" w:rsidRPr="00DE34CD" w:rsidRDefault="00A04474" w:rsidP="000A7ED2">
            <w:pPr>
              <w:rPr>
                <w:rFonts w:asciiTheme="minorHAnsi" w:hAnsiTheme="minorHAnsi" w:cstheme="minorHAnsi"/>
                <w:b w:val="0"/>
                <w:bCs/>
                <w:sz w:val="22"/>
                <w:szCs w:val="22"/>
                <w:lang w:val="af-ZA"/>
              </w:rPr>
            </w:pPr>
            <w:r w:rsidRPr="00DE34CD">
              <w:rPr>
                <w:rFonts w:asciiTheme="minorHAnsi" w:hAnsiTheme="minorHAnsi" w:cstheme="minorHAnsi"/>
                <w:b w:val="0"/>
                <w:bCs/>
                <w:sz w:val="22"/>
                <w:szCs w:val="22"/>
                <w:lang w:val="af-ZA"/>
              </w:rPr>
              <w:t>-radne bilježnice</w:t>
            </w:r>
          </w:p>
          <w:p w14:paraId="3AA0165F" w14:textId="77777777" w:rsidR="00A04474" w:rsidRPr="00DE34CD" w:rsidRDefault="00A04474" w:rsidP="000A7ED2">
            <w:pPr>
              <w:rPr>
                <w:rFonts w:asciiTheme="minorHAnsi" w:hAnsiTheme="minorHAnsi" w:cstheme="minorHAnsi"/>
                <w:b w:val="0"/>
                <w:bCs/>
                <w:sz w:val="22"/>
                <w:szCs w:val="22"/>
                <w:lang w:val="af-ZA"/>
              </w:rPr>
            </w:pPr>
            <w:r w:rsidRPr="00DE34CD">
              <w:rPr>
                <w:rFonts w:asciiTheme="minorHAnsi" w:hAnsiTheme="minorHAnsi" w:cstheme="minorHAnsi"/>
                <w:b w:val="0"/>
                <w:bCs/>
                <w:sz w:val="22"/>
                <w:szCs w:val="22"/>
                <w:lang w:val="af-ZA"/>
              </w:rPr>
              <w:t>-ostali materijalni rashodi</w:t>
            </w:r>
          </w:p>
        </w:tc>
        <w:tc>
          <w:tcPr>
            <w:tcW w:w="1335" w:type="dxa"/>
            <w:tcBorders>
              <w:top w:val="single" w:sz="4" w:space="0" w:color="auto"/>
              <w:bottom w:val="single" w:sz="4" w:space="0" w:color="auto"/>
              <w:right w:val="single" w:sz="4" w:space="0" w:color="auto"/>
            </w:tcBorders>
            <w:shd w:val="clear" w:color="auto" w:fill="auto"/>
            <w:vAlign w:val="center"/>
          </w:tcPr>
          <w:p w14:paraId="2A8718B3" w14:textId="77777777" w:rsidR="00A04474" w:rsidRPr="00DE34CD" w:rsidRDefault="00A04474" w:rsidP="000A7ED2">
            <w:pPr>
              <w:ind w:left="132"/>
              <w:jc w:val="right"/>
              <w:rPr>
                <w:rFonts w:asciiTheme="minorHAnsi" w:hAnsiTheme="minorHAnsi" w:cstheme="minorHAnsi"/>
                <w:b w:val="0"/>
                <w:bCs/>
                <w:sz w:val="22"/>
                <w:szCs w:val="22"/>
                <w:lang w:val="af-ZA"/>
              </w:rPr>
            </w:pPr>
          </w:p>
        </w:tc>
        <w:tc>
          <w:tcPr>
            <w:tcW w:w="1800" w:type="dxa"/>
            <w:tcBorders>
              <w:top w:val="single" w:sz="4" w:space="0" w:color="000000"/>
              <w:left w:val="single" w:sz="4" w:space="0" w:color="auto"/>
              <w:bottom w:val="single" w:sz="4" w:space="0" w:color="000000"/>
              <w:right w:val="single" w:sz="4" w:space="0" w:color="000000"/>
            </w:tcBorders>
            <w:shd w:val="clear" w:color="auto" w:fill="auto"/>
            <w:vAlign w:val="center"/>
          </w:tcPr>
          <w:p w14:paraId="1BCB4ADE" w14:textId="77777777" w:rsidR="00A04474" w:rsidRPr="00DE34CD" w:rsidRDefault="00A04474" w:rsidP="000A7ED2">
            <w:pPr>
              <w:jc w:val="right"/>
              <w:rPr>
                <w:rFonts w:asciiTheme="minorHAnsi" w:hAnsiTheme="minorHAnsi" w:cstheme="minorHAnsi"/>
                <w:b w:val="0"/>
                <w:bCs/>
                <w:sz w:val="22"/>
                <w:szCs w:val="22"/>
                <w:lang w:val="af-ZA"/>
              </w:rPr>
            </w:pPr>
            <w:r w:rsidRPr="00DE34CD">
              <w:rPr>
                <w:rFonts w:asciiTheme="minorHAnsi" w:hAnsiTheme="minorHAnsi" w:cstheme="minorHAnsi"/>
                <w:b w:val="0"/>
                <w:bCs/>
                <w:sz w:val="22"/>
                <w:szCs w:val="22"/>
                <w:lang w:val="af-ZA"/>
              </w:rPr>
              <w:t>120.000,00</w:t>
            </w:r>
          </w:p>
        </w:tc>
      </w:tr>
      <w:tr w:rsidR="00A04474" w:rsidRPr="00DE34CD" w14:paraId="1BD47F04" w14:textId="77777777" w:rsidTr="000A7ED2">
        <w:trPr>
          <w:trHeight w:val="267"/>
          <w:jc w:val="center"/>
        </w:trPr>
        <w:tc>
          <w:tcPr>
            <w:tcW w:w="2216" w:type="dxa"/>
            <w:tcBorders>
              <w:top w:val="single" w:sz="4" w:space="0" w:color="000000"/>
              <w:left w:val="single" w:sz="4" w:space="0" w:color="000000"/>
              <w:right w:val="single" w:sz="4" w:space="0" w:color="auto"/>
            </w:tcBorders>
            <w:shd w:val="clear" w:color="auto" w:fill="auto"/>
            <w:vAlign w:val="center"/>
          </w:tcPr>
          <w:p w14:paraId="702F1D1E" w14:textId="77777777" w:rsidR="00A04474" w:rsidRPr="00DE34CD" w:rsidRDefault="00A04474" w:rsidP="000A7ED2">
            <w:pPr>
              <w:rPr>
                <w:rFonts w:asciiTheme="minorHAnsi" w:hAnsiTheme="minorHAnsi" w:cstheme="minorHAnsi"/>
                <w:b w:val="0"/>
                <w:bCs/>
                <w:sz w:val="22"/>
                <w:szCs w:val="22"/>
                <w:lang w:val="af-ZA"/>
              </w:rPr>
            </w:pPr>
            <w:r w:rsidRPr="00DE34CD">
              <w:rPr>
                <w:rFonts w:asciiTheme="minorHAnsi" w:hAnsiTheme="minorHAnsi" w:cstheme="minorHAnsi"/>
                <w:b w:val="0"/>
                <w:bCs/>
                <w:sz w:val="22"/>
                <w:szCs w:val="22"/>
                <w:lang w:val="af-ZA"/>
              </w:rPr>
              <w:t>OŠ ANTUNA KANIŽLIĆA</w:t>
            </w:r>
          </w:p>
        </w:tc>
        <w:tc>
          <w:tcPr>
            <w:tcW w:w="4005" w:type="dxa"/>
            <w:tcBorders>
              <w:top w:val="single" w:sz="4" w:space="0" w:color="auto"/>
              <w:left w:val="single" w:sz="4" w:space="0" w:color="auto"/>
            </w:tcBorders>
            <w:shd w:val="clear" w:color="auto" w:fill="auto"/>
            <w:vAlign w:val="center"/>
          </w:tcPr>
          <w:p w14:paraId="5A7CED93" w14:textId="77777777" w:rsidR="00A04474" w:rsidRPr="00DE34CD" w:rsidRDefault="00A04474" w:rsidP="000A7ED2">
            <w:pPr>
              <w:rPr>
                <w:rFonts w:asciiTheme="minorHAnsi" w:hAnsiTheme="minorHAnsi" w:cstheme="minorHAnsi"/>
                <w:b w:val="0"/>
                <w:bCs/>
                <w:sz w:val="22"/>
                <w:szCs w:val="22"/>
                <w:lang w:val="af-ZA"/>
              </w:rPr>
            </w:pPr>
            <w:r w:rsidRPr="00DE34CD">
              <w:rPr>
                <w:rFonts w:asciiTheme="minorHAnsi" w:hAnsiTheme="minorHAnsi" w:cstheme="minorHAnsi"/>
                <w:b w:val="0"/>
                <w:bCs/>
                <w:sz w:val="22"/>
                <w:szCs w:val="22"/>
                <w:lang w:val="af-ZA"/>
              </w:rPr>
              <w:t>-rad nastavnika u produženom boravku i pomoćnika u nastavi</w:t>
            </w:r>
          </w:p>
          <w:p w14:paraId="05B30CFA" w14:textId="77777777" w:rsidR="00A04474" w:rsidRPr="00DE34CD" w:rsidRDefault="00A04474" w:rsidP="000A7ED2">
            <w:pPr>
              <w:rPr>
                <w:rFonts w:asciiTheme="minorHAnsi" w:hAnsiTheme="minorHAnsi" w:cstheme="minorHAnsi"/>
                <w:b w:val="0"/>
                <w:bCs/>
                <w:sz w:val="22"/>
                <w:szCs w:val="22"/>
                <w:lang w:val="af-ZA"/>
              </w:rPr>
            </w:pPr>
            <w:r w:rsidRPr="00DE34CD">
              <w:rPr>
                <w:rFonts w:asciiTheme="minorHAnsi" w:hAnsiTheme="minorHAnsi" w:cstheme="minorHAnsi"/>
                <w:b w:val="0"/>
                <w:bCs/>
                <w:sz w:val="22"/>
                <w:szCs w:val="22"/>
                <w:lang w:val="af-ZA"/>
              </w:rPr>
              <w:t>-radne bilježnice</w:t>
            </w:r>
          </w:p>
          <w:p w14:paraId="41058DDD" w14:textId="77777777" w:rsidR="00A04474" w:rsidRPr="00DE34CD" w:rsidRDefault="00A04474" w:rsidP="000A7ED2">
            <w:pPr>
              <w:rPr>
                <w:rFonts w:asciiTheme="minorHAnsi" w:hAnsiTheme="minorHAnsi" w:cstheme="minorHAnsi"/>
                <w:b w:val="0"/>
                <w:bCs/>
                <w:sz w:val="22"/>
                <w:szCs w:val="22"/>
                <w:lang w:val="af-ZA"/>
              </w:rPr>
            </w:pPr>
            <w:r w:rsidRPr="00DE34CD">
              <w:rPr>
                <w:rFonts w:asciiTheme="minorHAnsi" w:hAnsiTheme="minorHAnsi" w:cstheme="minorHAnsi"/>
                <w:b w:val="0"/>
                <w:bCs/>
                <w:sz w:val="22"/>
                <w:szCs w:val="22"/>
                <w:lang w:val="af-ZA"/>
              </w:rPr>
              <w:t>-ostali materijalni rashodi</w:t>
            </w:r>
          </w:p>
        </w:tc>
        <w:tc>
          <w:tcPr>
            <w:tcW w:w="1335" w:type="dxa"/>
            <w:tcBorders>
              <w:top w:val="single" w:sz="4" w:space="0" w:color="auto"/>
              <w:right w:val="single" w:sz="4" w:space="0" w:color="auto"/>
            </w:tcBorders>
            <w:shd w:val="clear" w:color="auto" w:fill="auto"/>
            <w:vAlign w:val="center"/>
          </w:tcPr>
          <w:p w14:paraId="0D203639" w14:textId="77777777" w:rsidR="00A04474" w:rsidRPr="00DE34CD" w:rsidRDefault="00A04474" w:rsidP="000A7ED2">
            <w:pPr>
              <w:ind w:left="72"/>
              <w:jc w:val="right"/>
              <w:rPr>
                <w:rFonts w:asciiTheme="minorHAnsi" w:hAnsiTheme="minorHAnsi" w:cstheme="minorHAnsi"/>
                <w:b w:val="0"/>
                <w:bCs/>
                <w:sz w:val="22"/>
                <w:szCs w:val="22"/>
                <w:lang w:val="af-ZA"/>
              </w:rPr>
            </w:pPr>
          </w:p>
          <w:p w14:paraId="27CCE181" w14:textId="77777777" w:rsidR="00A04474" w:rsidRPr="00DE34CD" w:rsidRDefault="00A04474" w:rsidP="000A7ED2">
            <w:pPr>
              <w:ind w:left="72"/>
              <w:jc w:val="right"/>
              <w:rPr>
                <w:rFonts w:asciiTheme="minorHAnsi" w:hAnsiTheme="minorHAnsi" w:cstheme="minorHAnsi"/>
                <w:b w:val="0"/>
                <w:bCs/>
                <w:sz w:val="22"/>
                <w:szCs w:val="22"/>
                <w:lang w:val="af-ZA"/>
              </w:rPr>
            </w:pPr>
          </w:p>
        </w:tc>
        <w:tc>
          <w:tcPr>
            <w:tcW w:w="1800" w:type="dxa"/>
            <w:tcBorders>
              <w:top w:val="single" w:sz="4" w:space="0" w:color="000000"/>
              <w:left w:val="single" w:sz="4" w:space="0" w:color="auto"/>
              <w:right w:val="single" w:sz="4" w:space="0" w:color="000000"/>
            </w:tcBorders>
            <w:shd w:val="clear" w:color="auto" w:fill="auto"/>
            <w:vAlign w:val="center"/>
          </w:tcPr>
          <w:p w14:paraId="79F3DF90" w14:textId="77777777" w:rsidR="00A04474" w:rsidRPr="00DE34CD" w:rsidRDefault="00A04474" w:rsidP="000A7ED2">
            <w:pPr>
              <w:jc w:val="right"/>
              <w:rPr>
                <w:rFonts w:asciiTheme="minorHAnsi" w:hAnsiTheme="minorHAnsi" w:cstheme="minorHAnsi"/>
                <w:b w:val="0"/>
                <w:bCs/>
                <w:sz w:val="22"/>
                <w:szCs w:val="22"/>
                <w:lang w:val="af-ZA"/>
              </w:rPr>
            </w:pPr>
            <w:r w:rsidRPr="00DE34CD">
              <w:rPr>
                <w:rFonts w:asciiTheme="minorHAnsi" w:hAnsiTheme="minorHAnsi" w:cstheme="minorHAnsi"/>
                <w:b w:val="0"/>
                <w:bCs/>
                <w:sz w:val="22"/>
                <w:szCs w:val="22"/>
                <w:lang w:val="af-ZA"/>
              </w:rPr>
              <w:t>195.000,00</w:t>
            </w:r>
          </w:p>
        </w:tc>
      </w:tr>
      <w:tr w:rsidR="00A04474" w:rsidRPr="00DE34CD" w14:paraId="5304DEDF" w14:textId="77777777" w:rsidTr="000A7ED2">
        <w:trPr>
          <w:trHeight w:val="340"/>
          <w:jc w:val="center"/>
        </w:trPr>
        <w:tc>
          <w:tcPr>
            <w:tcW w:w="7556" w:type="dxa"/>
            <w:gridSpan w:val="3"/>
            <w:tcBorders>
              <w:top w:val="single" w:sz="4" w:space="0" w:color="000000"/>
              <w:left w:val="single" w:sz="4" w:space="0" w:color="000000"/>
              <w:bottom w:val="single" w:sz="4" w:space="0" w:color="000000"/>
            </w:tcBorders>
            <w:shd w:val="clear" w:color="auto" w:fill="auto"/>
            <w:vAlign w:val="center"/>
          </w:tcPr>
          <w:p w14:paraId="42197EEA" w14:textId="77777777" w:rsidR="00A04474" w:rsidRPr="00DE34CD" w:rsidRDefault="00A04474" w:rsidP="000A7ED2">
            <w:pPr>
              <w:snapToGrid w:val="0"/>
              <w:rPr>
                <w:rFonts w:asciiTheme="minorHAnsi" w:hAnsiTheme="minorHAnsi" w:cstheme="minorHAnsi"/>
                <w:b w:val="0"/>
                <w:bCs/>
                <w:sz w:val="22"/>
                <w:szCs w:val="22"/>
                <w:lang w:val="af-ZA"/>
              </w:rPr>
            </w:pPr>
            <w:r w:rsidRPr="00DE34CD">
              <w:rPr>
                <w:rFonts w:asciiTheme="minorHAnsi" w:hAnsiTheme="minorHAnsi" w:cstheme="minorHAnsi"/>
                <w:b w:val="0"/>
                <w:bCs/>
                <w:sz w:val="22"/>
                <w:szCs w:val="22"/>
                <w:lang w:val="af-ZA"/>
              </w:rPr>
              <w:t>UKUPNO SREDSTVA IZNAD ZAKONSKI STANDARD - IZVOR GRAD POŽEGA</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26B544" w14:textId="77777777" w:rsidR="00A04474" w:rsidRPr="00DE34CD" w:rsidRDefault="00A04474" w:rsidP="000A7ED2">
            <w:pPr>
              <w:jc w:val="right"/>
              <w:rPr>
                <w:rFonts w:asciiTheme="minorHAnsi" w:hAnsiTheme="minorHAnsi" w:cstheme="minorHAnsi"/>
                <w:b w:val="0"/>
                <w:bCs/>
                <w:sz w:val="22"/>
                <w:szCs w:val="22"/>
                <w:lang w:val="af-ZA"/>
              </w:rPr>
            </w:pPr>
            <w:r w:rsidRPr="00DE34CD">
              <w:rPr>
                <w:rFonts w:asciiTheme="minorHAnsi" w:hAnsiTheme="minorHAnsi" w:cstheme="minorHAnsi"/>
                <w:b w:val="0"/>
                <w:bCs/>
                <w:sz w:val="22"/>
                <w:szCs w:val="22"/>
                <w:lang w:val="af-ZA"/>
              </w:rPr>
              <w:t>550.549,00</w:t>
            </w:r>
          </w:p>
        </w:tc>
      </w:tr>
    </w:tbl>
    <w:p w14:paraId="7CE703CC" w14:textId="77777777" w:rsidR="00A04474" w:rsidRPr="00DE34CD" w:rsidRDefault="00A04474" w:rsidP="00A04474">
      <w:pPr>
        <w:spacing w:before="240" w:after="240"/>
        <w:ind w:firstLine="708"/>
        <w:rPr>
          <w:rFonts w:asciiTheme="minorHAnsi" w:hAnsiTheme="minorHAnsi" w:cstheme="minorHAnsi"/>
          <w:b w:val="0"/>
          <w:bCs/>
          <w:sz w:val="22"/>
          <w:szCs w:val="22"/>
          <w:lang w:val="af-ZA"/>
        </w:rPr>
      </w:pPr>
      <w:r w:rsidRPr="00DE34CD">
        <w:rPr>
          <w:rFonts w:asciiTheme="minorHAnsi" w:hAnsiTheme="minorHAnsi" w:cstheme="minorHAnsi"/>
          <w:b w:val="0"/>
          <w:bCs/>
          <w:sz w:val="22"/>
          <w:szCs w:val="22"/>
          <w:lang w:val="af-ZA"/>
        </w:rPr>
        <w:t>Rashodi iz ostalih izvora (Ministarstvo znanosti i obrazovanja (MZO), vlastiti prihodi i ostali namjenski prihodi) za financiranje potreba u školstvu u 2024. godini iznose 5.286.140,00 €.</w:t>
      </w:r>
    </w:p>
    <w:tbl>
      <w:tblPr>
        <w:tblStyle w:val="Reetkatablice"/>
        <w:tblW w:w="9640" w:type="dxa"/>
        <w:jc w:val="center"/>
        <w:tblLook w:val="04A0" w:firstRow="1" w:lastRow="0" w:firstColumn="1" w:lastColumn="0" w:noHBand="0" w:noVBand="1"/>
      </w:tblPr>
      <w:tblGrid>
        <w:gridCol w:w="2411"/>
        <w:gridCol w:w="5244"/>
        <w:gridCol w:w="1985"/>
      </w:tblGrid>
      <w:tr w:rsidR="00A04474" w:rsidRPr="00DE34CD" w14:paraId="47165071" w14:textId="77777777" w:rsidTr="000A7ED2">
        <w:trPr>
          <w:trHeight w:val="397"/>
          <w:jc w:val="center"/>
        </w:trPr>
        <w:tc>
          <w:tcPr>
            <w:tcW w:w="2411" w:type="dxa"/>
            <w:tcBorders>
              <w:top w:val="single" w:sz="4" w:space="0" w:color="000000"/>
              <w:left w:val="single" w:sz="4" w:space="0" w:color="000000"/>
              <w:bottom w:val="single" w:sz="4" w:space="0" w:color="000000"/>
            </w:tcBorders>
            <w:shd w:val="clear" w:color="auto" w:fill="auto"/>
            <w:vAlign w:val="center"/>
          </w:tcPr>
          <w:p w14:paraId="4589B3CD" w14:textId="77777777" w:rsidR="00A04474" w:rsidRPr="00DE34CD" w:rsidRDefault="00A04474" w:rsidP="000A7ED2">
            <w:pPr>
              <w:spacing w:before="240" w:after="240"/>
              <w:contextualSpacing/>
              <w:jc w:val="center"/>
              <w:rPr>
                <w:rFonts w:asciiTheme="minorHAnsi" w:hAnsiTheme="minorHAnsi" w:cstheme="minorHAnsi"/>
                <w:b w:val="0"/>
                <w:bCs/>
                <w:sz w:val="22"/>
                <w:szCs w:val="22"/>
                <w:lang w:val="af-ZA"/>
              </w:rPr>
            </w:pPr>
            <w:r w:rsidRPr="00DE34CD">
              <w:rPr>
                <w:rFonts w:asciiTheme="minorHAnsi" w:hAnsiTheme="minorHAnsi" w:cstheme="minorHAnsi"/>
                <w:b w:val="0"/>
                <w:bCs/>
                <w:sz w:val="22"/>
                <w:szCs w:val="22"/>
                <w:lang w:val="af-ZA"/>
              </w:rPr>
              <w:t>NAZIV KORISNIKA</w:t>
            </w:r>
          </w:p>
        </w:tc>
        <w:tc>
          <w:tcPr>
            <w:tcW w:w="5244" w:type="dxa"/>
            <w:tcBorders>
              <w:top w:val="single" w:sz="4" w:space="0" w:color="000000"/>
              <w:left w:val="single" w:sz="4" w:space="0" w:color="000000"/>
              <w:bottom w:val="single" w:sz="4" w:space="0" w:color="auto"/>
            </w:tcBorders>
            <w:shd w:val="clear" w:color="auto" w:fill="auto"/>
            <w:vAlign w:val="center"/>
          </w:tcPr>
          <w:p w14:paraId="4EC3A1B4" w14:textId="77777777" w:rsidR="00A04474" w:rsidRPr="00DE34CD" w:rsidRDefault="00A04474" w:rsidP="000A7ED2">
            <w:pPr>
              <w:spacing w:before="240" w:after="240"/>
              <w:contextualSpacing/>
              <w:rPr>
                <w:rFonts w:asciiTheme="minorHAnsi" w:hAnsiTheme="minorHAnsi" w:cstheme="minorHAnsi"/>
                <w:b w:val="0"/>
                <w:bCs/>
                <w:sz w:val="22"/>
                <w:szCs w:val="22"/>
                <w:lang w:val="af-ZA"/>
              </w:rPr>
            </w:pPr>
            <w:r w:rsidRPr="00DE34CD">
              <w:rPr>
                <w:rFonts w:asciiTheme="minorHAnsi" w:hAnsiTheme="minorHAnsi" w:cstheme="minorHAnsi"/>
                <w:b w:val="0"/>
                <w:bCs/>
                <w:sz w:val="22"/>
                <w:szCs w:val="22"/>
                <w:lang w:val="af-ZA"/>
              </w:rPr>
              <w:t>NAMJENA SREDSTAVA</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1F5540" w14:textId="77777777" w:rsidR="00A04474" w:rsidRPr="00DE34CD" w:rsidRDefault="00A04474" w:rsidP="000A7ED2">
            <w:pPr>
              <w:spacing w:before="240" w:after="240"/>
              <w:contextualSpacing/>
              <w:jc w:val="right"/>
              <w:rPr>
                <w:rFonts w:asciiTheme="minorHAnsi" w:hAnsiTheme="minorHAnsi" w:cstheme="minorHAnsi"/>
                <w:b w:val="0"/>
                <w:bCs/>
                <w:sz w:val="22"/>
                <w:szCs w:val="22"/>
                <w:lang w:val="af-ZA"/>
              </w:rPr>
            </w:pPr>
            <w:r w:rsidRPr="00DE34CD">
              <w:rPr>
                <w:rFonts w:asciiTheme="minorHAnsi" w:hAnsiTheme="minorHAnsi" w:cstheme="minorHAnsi"/>
                <w:b w:val="0"/>
                <w:bCs/>
                <w:sz w:val="22"/>
                <w:szCs w:val="22"/>
                <w:lang w:val="af-ZA"/>
              </w:rPr>
              <w:t>IZNOS/€</w:t>
            </w:r>
          </w:p>
        </w:tc>
      </w:tr>
      <w:tr w:rsidR="00A04474" w:rsidRPr="00DE34CD" w14:paraId="0922125C" w14:textId="77777777" w:rsidTr="000A7ED2">
        <w:trPr>
          <w:trHeight w:val="397"/>
          <w:jc w:val="center"/>
        </w:trPr>
        <w:tc>
          <w:tcPr>
            <w:tcW w:w="2411" w:type="dxa"/>
          </w:tcPr>
          <w:p w14:paraId="3E18D0DF" w14:textId="77777777" w:rsidR="00A04474" w:rsidRPr="00DE34CD" w:rsidRDefault="00A04474" w:rsidP="000A7ED2">
            <w:pPr>
              <w:spacing w:before="240" w:after="240"/>
              <w:contextualSpacing/>
              <w:rPr>
                <w:rFonts w:asciiTheme="minorHAnsi" w:hAnsiTheme="minorHAnsi" w:cstheme="minorHAnsi"/>
                <w:b w:val="0"/>
                <w:bCs/>
                <w:sz w:val="22"/>
                <w:szCs w:val="22"/>
                <w:lang w:val="af-ZA"/>
              </w:rPr>
            </w:pPr>
            <w:r w:rsidRPr="00DE34CD">
              <w:rPr>
                <w:rFonts w:asciiTheme="minorHAnsi" w:hAnsiTheme="minorHAnsi" w:cstheme="minorHAnsi"/>
                <w:b w:val="0"/>
                <w:bCs/>
                <w:sz w:val="22"/>
                <w:szCs w:val="22"/>
                <w:lang w:val="af-ZA"/>
              </w:rPr>
              <w:t>OŠ DOBRIŠE CESARIĆA</w:t>
            </w:r>
          </w:p>
        </w:tc>
        <w:tc>
          <w:tcPr>
            <w:tcW w:w="5244" w:type="dxa"/>
          </w:tcPr>
          <w:p w14:paraId="5911E256" w14:textId="77777777" w:rsidR="00A04474" w:rsidRPr="00DE34CD" w:rsidRDefault="00A04474" w:rsidP="000A7ED2">
            <w:pPr>
              <w:spacing w:before="240" w:after="240"/>
              <w:contextualSpacing/>
              <w:rPr>
                <w:rFonts w:asciiTheme="minorHAnsi" w:hAnsiTheme="minorHAnsi" w:cstheme="minorHAnsi"/>
                <w:b w:val="0"/>
                <w:bCs/>
                <w:sz w:val="22"/>
                <w:szCs w:val="22"/>
                <w:lang w:val="af-ZA"/>
              </w:rPr>
            </w:pPr>
            <w:r w:rsidRPr="00DE34CD">
              <w:rPr>
                <w:rFonts w:asciiTheme="minorHAnsi" w:hAnsiTheme="minorHAnsi" w:cstheme="minorHAnsi"/>
                <w:b w:val="0"/>
                <w:bCs/>
                <w:sz w:val="22"/>
                <w:szCs w:val="22"/>
                <w:lang w:val="af-ZA"/>
              </w:rPr>
              <w:t xml:space="preserve">rashodi za zaposlene i naknade troškova zaposlenima, materijalni i ostali rashodi, nabava opreme i knjiga </w:t>
            </w:r>
          </w:p>
        </w:tc>
        <w:tc>
          <w:tcPr>
            <w:tcW w:w="1985" w:type="dxa"/>
          </w:tcPr>
          <w:p w14:paraId="1E24E997" w14:textId="77777777" w:rsidR="00A04474" w:rsidRPr="00DE34CD" w:rsidRDefault="00A04474" w:rsidP="000A7ED2">
            <w:pPr>
              <w:spacing w:before="240" w:after="240"/>
              <w:contextualSpacing/>
              <w:jc w:val="right"/>
              <w:rPr>
                <w:rFonts w:asciiTheme="minorHAnsi" w:hAnsiTheme="minorHAnsi" w:cstheme="minorHAnsi"/>
                <w:b w:val="0"/>
                <w:bCs/>
                <w:sz w:val="22"/>
                <w:szCs w:val="22"/>
                <w:lang w:val="af-ZA"/>
              </w:rPr>
            </w:pPr>
            <w:r w:rsidRPr="00DE34CD">
              <w:rPr>
                <w:rFonts w:asciiTheme="minorHAnsi" w:hAnsiTheme="minorHAnsi" w:cstheme="minorHAnsi"/>
                <w:b w:val="0"/>
                <w:bCs/>
                <w:sz w:val="22"/>
                <w:szCs w:val="22"/>
                <w:lang w:val="af-ZA"/>
              </w:rPr>
              <w:t>1.615.580,00</w:t>
            </w:r>
          </w:p>
        </w:tc>
      </w:tr>
      <w:tr w:rsidR="00A04474" w:rsidRPr="00DE34CD" w14:paraId="335DED35" w14:textId="77777777" w:rsidTr="000A7ED2">
        <w:trPr>
          <w:trHeight w:val="397"/>
          <w:jc w:val="center"/>
        </w:trPr>
        <w:tc>
          <w:tcPr>
            <w:tcW w:w="2411" w:type="dxa"/>
          </w:tcPr>
          <w:p w14:paraId="7B27185A" w14:textId="77777777" w:rsidR="00A04474" w:rsidRPr="00DE34CD" w:rsidRDefault="00A04474" w:rsidP="000A7ED2">
            <w:pPr>
              <w:spacing w:before="240" w:after="240"/>
              <w:contextualSpacing/>
              <w:rPr>
                <w:rFonts w:asciiTheme="minorHAnsi" w:hAnsiTheme="minorHAnsi" w:cstheme="minorHAnsi"/>
                <w:b w:val="0"/>
                <w:bCs/>
                <w:sz w:val="22"/>
                <w:szCs w:val="22"/>
                <w:lang w:val="af-ZA"/>
              </w:rPr>
            </w:pPr>
            <w:r w:rsidRPr="00DE34CD">
              <w:rPr>
                <w:rFonts w:asciiTheme="minorHAnsi" w:hAnsiTheme="minorHAnsi" w:cstheme="minorHAnsi"/>
                <w:b w:val="0"/>
                <w:bCs/>
                <w:sz w:val="22"/>
                <w:szCs w:val="22"/>
                <w:lang w:val="af-ZA"/>
              </w:rPr>
              <w:t>OŠ JULIJA KEMPFA</w:t>
            </w:r>
          </w:p>
        </w:tc>
        <w:tc>
          <w:tcPr>
            <w:tcW w:w="5244" w:type="dxa"/>
          </w:tcPr>
          <w:p w14:paraId="25DE3918" w14:textId="77777777" w:rsidR="00A04474" w:rsidRPr="00DE34CD" w:rsidRDefault="00A04474" w:rsidP="000A7ED2">
            <w:pPr>
              <w:spacing w:before="240" w:after="240"/>
              <w:contextualSpacing/>
              <w:rPr>
                <w:rFonts w:asciiTheme="minorHAnsi" w:hAnsiTheme="minorHAnsi" w:cstheme="minorHAnsi"/>
                <w:b w:val="0"/>
                <w:bCs/>
                <w:sz w:val="22"/>
                <w:szCs w:val="22"/>
                <w:lang w:val="af-ZA"/>
              </w:rPr>
            </w:pPr>
            <w:r w:rsidRPr="00DE34CD">
              <w:rPr>
                <w:rFonts w:asciiTheme="minorHAnsi" w:hAnsiTheme="minorHAnsi" w:cstheme="minorHAnsi"/>
                <w:b w:val="0"/>
                <w:bCs/>
                <w:sz w:val="22"/>
                <w:szCs w:val="22"/>
                <w:lang w:val="af-ZA"/>
              </w:rPr>
              <w:t>rashodi za zaposlene i naknade troškova zaposlenima, materijalni i ostali rashodi, nabava opreme i knjiga</w:t>
            </w:r>
          </w:p>
        </w:tc>
        <w:tc>
          <w:tcPr>
            <w:tcW w:w="1985" w:type="dxa"/>
          </w:tcPr>
          <w:p w14:paraId="5941260F" w14:textId="77777777" w:rsidR="00A04474" w:rsidRPr="00DE34CD" w:rsidRDefault="00A04474" w:rsidP="000A7ED2">
            <w:pPr>
              <w:spacing w:before="240" w:after="240"/>
              <w:contextualSpacing/>
              <w:jc w:val="right"/>
              <w:rPr>
                <w:rFonts w:asciiTheme="minorHAnsi" w:hAnsiTheme="minorHAnsi" w:cstheme="minorHAnsi"/>
                <w:b w:val="0"/>
                <w:bCs/>
                <w:sz w:val="22"/>
                <w:szCs w:val="22"/>
                <w:lang w:val="af-ZA"/>
              </w:rPr>
            </w:pPr>
            <w:r w:rsidRPr="00DE34CD">
              <w:rPr>
                <w:rFonts w:asciiTheme="minorHAnsi" w:hAnsiTheme="minorHAnsi" w:cstheme="minorHAnsi"/>
                <w:b w:val="0"/>
                <w:bCs/>
                <w:sz w:val="22"/>
                <w:szCs w:val="22"/>
                <w:lang w:val="af-ZA"/>
              </w:rPr>
              <w:t>1.839.860,00</w:t>
            </w:r>
          </w:p>
        </w:tc>
      </w:tr>
      <w:tr w:rsidR="00A04474" w:rsidRPr="00DE34CD" w14:paraId="61EF5E43" w14:textId="77777777" w:rsidTr="000A7ED2">
        <w:trPr>
          <w:trHeight w:val="397"/>
          <w:jc w:val="center"/>
        </w:trPr>
        <w:tc>
          <w:tcPr>
            <w:tcW w:w="2411" w:type="dxa"/>
          </w:tcPr>
          <w:p w14:paraId="3561E957" w14:textId="77777777" w:rsidR="00A04474" w:rsidRPr="00DE34CD" w:rsidRDefault="00A04474" w:rsidP="000A7ED2">
            <w:pPr>
              <w:spacing w:before="240" w:after="240"/>
              <w:contextualSpacing/>
              <w:rPr>
                <w:rFonts w:asciiTheme="minorHAnsi" w:hAnsiTheme="minorHAnsi" w:cstheme="minorHAnsi"/>
                <w:b w:val="0"/>
                <w:bCs/>
                <w:sz w:val="22"/>
                <w:szCs w:val="22"/>
                <w:lang w:val="af-ZA"/>
              </w:rPr>
            </w:pPr>
            <w:r w:rsidRPr="00DE34CD">
              <w:rPr>
                <w:rFonts w:asciiTheme="minorHAnsi" w:hAnsiTheme="minorHAnsi" w:cstheme="minorHAnsi"/>
                <w:b w:val="0"/>
                <w:bCs/>
                <w:sz w:val="22"/>
                <w:szCs w:val="22"/>
                <w:lang w:val="af-ZA"/>
              </w:rPr>
              <w:t>OŠ ANTUNA KANIŽLIĆA</w:t>
            </w:r>
          </w:p>
        </w:tc>
        <w:tc>
          <w:tcPr>
            <w:tcW w:w="5244" w:type="dxa"/>
          </w:tcPr>
          <w:p w14:paraId="08417557" w14:textId="77777777" w:rsidR="00A04474" w:rsidRPr="00DE34CD" w:rsidRDefault="00A04474" w:rsidP="000A7ED2">
            <w:pPr>
              <w:spacing w:before="240" w:after="240"/>
              <w:contextualSpacing/>
              <w:rPr>
                <w:rFonts w:asciiTheme="minorHAnsi" w:hAnsiTheme="minorHAnsi" w:cstheme="minorHAnsi"/>
                <w:b w:val="0"/>
                <w:bCs/>
                <w:sz w:val="22"/>
                <w:szCs w:val="22"/>
                <w:lang w:val="af-ZA"/>
              </w:rPr>
            </w:pPr>
            <w:r w:rsidRPr="00DE34CD">
              <w:rPr>
                <w:rFonts w:asciiTheme="minorHAnsi" w:hAnsiTheme="minorHAnsi" w:cstheme="minorHAnsi"/>
                <w:b w:val="0"/>
                <w:bCs/>
                <w:sz w:val="22"/>
                <w:szCs w:val="22"/>
                <w:lang w:val="af-ZA"/>
              </w:rPr>
              <w:t>rashodi za zaposlene i naknade troškova zaposlenima, materijalni i ostali rashodi, nabava opreme i knjiga</w:t>
            </w:r>
          </w:p>
        </w:tc>
        <w:tc>
          <w:tcPr>
            <w:tcW w:w="1985" w:type="dxa"/>
          </w:tcPr>
          <w:p w14:paraId="523F5010" w14:textId="77777777" w:rsidR="00A04474" w:rsidRPr="00DE34CD" w:rsidRDefault="00A04474" w:rsidP="000A7ED2">
            <w:pPr>
              <w:spacing w:before="240" w:after="240"/>
              <w:contextualSpacing/>
              <w:jc w:val="right"/>
              <w:rPr>
                <w:rFonts w:asciiTheme="minorHAnsi" w:hAnsiTheme="minorHAnsi" w:cstheme="minorHAnsi"/>
                <w:b w:val="0"/>
                <w:bCs/>
                <w:sz w:val="22"/>
                <w:szCs w:val="22"/>
                <w:lang w:val="af-ZA"/>
              </w:rPr>
            </w:pPr>
            <w:r w:rsidRPr="00DE34CD">
              <w:rPr>
                <w:rFonts w:asciiTheme="minorHAnsi" w:hAnsiTheme="minorHAnsi" w:cstheme="minorHAnsi"/>
                <w:b w:val="0"/>
                <w:bCs/>
                <w:sz w:val="22"/>
                <w:szCs w:val="22"/>
                <w:lang w:val="af-ZA"/>
              </w:rPr>
              <w:t>1.830.700,00</w:t>
            </w:r>
          </w:p>
        </w:tc>
      </w:tr>
      <w:tr w:rsidR="00A04474" w:rsidRPr="00DE34CD" w14:paraId="33DA5967" w14:textId="77777777" w:rsidTr="000A7ED2">
        <w:trPr>
          <w:trHeight w:val="397"/>
          <w:jc w:val="center"/>
        </w:trPr>
        <w:tc>
          <w:tcPr>
            <w:tcW w:w="7655" w:type="dxa"/>
            <w:gridSpan w:val="2"/>
            <w:vAlign w:val="center"/>
          </w:tcPr>
          <w:p w14:paraId="3700121F" w14:textId="77777777" w:rsidR="00A04474" w:rsidRPr="00DE34CD" w:rsidRDefault="00A04474" w:rsidP="000A7ED2">
            <w:pPr>
              <w:contextualSpacing/>
              <w:rPr>
                <w:rFonts w:asciiTheme="minorHAnsi" w:hAnsiTheme="minorHAnsi" w:cstheme="minorHAnsi"/>
                <w:b w:val="0"/>
                <w:bCs/>
                <w:sz w:val="22"/>
                <w:szCs w:val="22"/>
              </w:rPr>
            </w:pPr>
            <w:r w:rsidRPr="00DE34CD">
              <w:rPr>
                <w:rFonts w:asciiTheme="minorHAnsi" w:hAnsiTheme="minorHAnsi" w:cstheme="minorHAnsi"/>
                <w:b w:val="0"/>
                <w:bCs/>
                <w:sz w:val="22"/>
                <w:szCs w:val="22"/>
              </w:rPr>
              <w:t>UKUPNO SREDSTVA IZNAD ZAKONSKI STANDARD - OSTALI IZVORI</w:t>
            </w:r>
          </w:p>
        </w:tc>
        <w:tc>
          <w:tcPr>
            <w:tcW w:w="1985" w:type="dxa"/>
            <w:vAlign w:val="center"/>
          </w:tcPr>
          <w:p w14:paraId="18C40AAD" w14:textId="77777777" w:rsidR="00A04474" w:rsidRPr="00DE34CD" w:rsidRDefault="00A04474" w:rsidP="000A7ED2">
            <w:pPr>
              <w:spacing w:before="240" w:after="240"/>
              <w:contextualSpacing/>
              <w:jc w:val="right"/>
              <w:rPr>
                <w:rFonts w:asciiTheme="minorHAnsi" w:hAnsiTheme="minorHAnsi" w:cstheme="minorHAnsi"/>
                <w:b w:val="0"/>
                <w:bCs/>
                <w:sz w:val="22"/>
                <w:szCs w:val="22"/>
                <w:lang w:val="af-ZA"/>
              </w:rPr>
            </w:pPr>
            <w:r w:rsidRPr="00DE34CD">
              <w:rPr>
                <w:rFonts w:asciiTheme="minorHAnsi" w:hAnsiTheme="minorHAnsi" w:cstheme="minorHAnsi"/>
                <w:b w:val="0"/>
                <w:bCs/>
                <w:sz w:val="22"/>
                <w:szCs w:val="22"/>
                <w:lang w:val="af-ZA"/>
              </w:rPr>
              <w:t>5.286.140,00</w:t>
            </w:r>
          </w:p>
        </w:tc>
      </w:tr>
    </w:tbl>
    <w:p w14:paraId="5AA493FE" w14:textId="77777777" w:rsidR="00A04474" w:rsidRPr="00DE34CD" w:rsidRDefault="00A04474" w:rsidP="00A04474">
      <w:pPr>
        <w:spacing w:before="240" w:after="240"/>
        <w:ind w:left="851" w:hanging="425"/>
        <w:rPr>
          <w:rFonts w:asciiTheme="minorHAnsi" w:hAnsiTheme="minorHAnsi" w:cstheme="minorHAnsi"/>
          <w:b w:val="0"/>
          <w:bCs/>
          <w:sz w:val="22"/>
          <w:szCs w:val="22"/>
          <w:lang w:val="af-ZA"/>
        </w:rPr>
      </w:pPr>
      <w:r w:rsidRPr="00DE34CD">
        <w:rPr>
          <w:rFonts w:asciiTheme="minorHAnsi" w:hAnsiTheme="minorHAnsi" w:cstheme="minorHAnsi"/>
          <w:b w:val="0"/>
          <w:bCs/>
          <w:sz w:val="22"/>
          <w:szCs w:val="22"/>
          <w:lang w:val="af-ZA"/>
        </w:rPr>
        <w:t>III.</w:t>
      </w:r>
      <w:r w:rsidRPr="00DE34CD">
        <w:rPr>
          <w:rFonts w:asciiTheme="minorHAnsi" w:hAnsiTheme="minorHAnsi" w:cstheme="minorHAnsi"/>
          <w:b w:val="0"/>
          <w:bCs/>
          <w:sz w:val="22"/>
          <w:szCs w:val="22"/>
          <w:lang w:val="af-ZA"/>
        </w:rPr>
        <w:tab/>
        <w:t>STIPENDIJE I ŠKOLARINE</w:t>
      </w:r>
    </w:p>
    <w:p w14:paraId="76CE4D5D" w14:textId="77777777" w:rsidR="00A04474" w:rsidRPr="00DE34CD" w:rsidRDefault="00A04474" w:rsidP="00A04474">
      <w:pPr>
        <w:spacing w:after="240"/>
        <w:ind w:firstLine="720"/>
        <w:jc w:val="both"/>
        <w:rPr>
          <w:rFonts w:asciiTheme="minorHAnsi" w:hAnsiTheme="minorHAnsi" w:cstheme="minorHAnsi"/>
          <w:b w:val="0"/>
          <w:bCs/>
          <w:sz w:val="22"/>
          <w:szCs w:val="22"/>
          <w:lang w:val="af-ZA"/>
        </w:rPr>
      </w:pPr>
      <w:r w:rsidRPr="00DE34CD">
        <w:rPr>
          <w:rFonts w:asciiTheme="minorHAnsi" w:hAnsiTheme="minorHAnsi" w:cstheme="minorHAnsi"/>
          <w:b w:val="0"/>
          <w:bCs/>
          <w:sz w:val="22"/>
          <w:szCs w:val="22"/>
          <w:lang w:val="af-ZA"/>
        </w:rPr>
        <w:t xml:space="preserve">Grad Požega novčano pomaže školovanje studenata sa područja Grada Požege na temelju Pravilnika o stipendiranju studenata s područja grada Požege (Službene novine Grada Požege, broj: 21/22.) i stipendira darovite učenike srednjih škola na temelju Odluke o stipendiranju darovitih učenika srednjih škola (Službene novine Grada Požege, broj: 3/14., 15/14., 18/15. i 18/19.). Temeljem odluke o sufinanciranju studenata medicine, korisnika stipendije Požeško-slavonske županije, koju je donijelo Gradsko vijeće Grada Požege, novčano se pomaže školovanje studenata medicine -  korisnika stipendije Požeško-slavonske županije doznakom sredstava Županiji. </w:t>
      </w:r>
    </w:p>
    <w:p w14:paraId="637ADDAC" w14:textId="77777777" w:rsidR="00A04474" w:rsidRPr="00DE34CD" w:rsidRDefault="00A04474" w:rsidP="00A04474">
      <w:pPr>
        <w:spacing w:after="240"/>
        <w:ind w:firstLine="708"/>
        <w:jc w:val="both"/>
        <w:rPr>
          <w:rFonts w:asciiTheme="minorHAnsi" w:hAnsiTheme="minorHAnsi" w:cstheme="minorHAnsi"/>
          <w:b w:val="0"/>
          <w:bCs/>
          <w:sz w:val="22"/>
          <w:szCs w:val="22"/>
          <w:lang w:val="af-ZA"/>
        </w:rPr>
      </w:pPr>
      <w:r w:rsidRPr="00DE34CD">
        <w:rPr>
          <w:rFonts w:asciiTheme="minorHAnsi" w:hAnsiTheme="minorHAnsi" w:cstheme="minorHAnsi"/>
          <w:b w:val="0"/>
          <w:bCs/>
          <w:sz w:val="22"/>
          <w:szCs w:val="22"/>
          <w:lang w:val="af-ZA"/>
        </w:rPr>
        <w:t>Stipendije i školarine financirat će se u iznosu od 151.000,00 €.</w:t>
      </w:r>
    </w:p>
    <w:tbl>
      <w:tblPr>
        <w:tblW w:w="9639" w:type="dxa"/>
        <w:jc w:val="center"/>
        <w:tblLayout w:type="fixed"/>
        <w:tblLook w:val="0000" w:firstRow="0" w:lastRow="0" w:firstColumn="0" w:lastColumn="0" w:noHBand="0" w:noVBand="0"/>
      </w:tblPr>
      <w:tblGrid>
        <w:gridCol w:w="2268"/>
        <w:gridCol w:w="3574"/>
        <w:gridCol w:w="1951"/>
        <w:gridCol w:w="1846"/>
      </w:tblGrid>
      <w:tr w:rsidR="00A04474" w:rsidRPr="00DE34CD" w14:paraId="38B10746" w14:textId="77777777" w:rsidTr="000A7ED2">
        <w:trPr>
          <w:trHeight w:val="397"/>
          <w:jc w:val="center"/>
        </w:trPr>
        <w:tc>
          <w:tcPr>
            <w:tcW w:w="2268" w:type="dxa"/>
            <w:tcBorders>
              <w:top w:val="single" w:sz="4" w:space="0" w:color="000000"/>
              <w:left w:val="single" w:sz="4" w:space="0" w:color="000000"/>
              <w:bottom w:val="single" w:sz="4" w:space="0" w:color="000000"/>
            </w:tcBorders>
            <w:shd w:val="clear" w:color="auto" w:fill="auto"/>
            <w:vAlign w:val="center"/>
          </w:tcPr>
          <w:p w14:paraId="7B96F71B" w14:textId="77777777" w:rsidR="00A04474" w:rsidRPr="00DE34CD" w:rsidRDefault="00A04474" w:rsidP="000A7ED2">
            <w:pPr>
              <w:jc w:val="center"/>
              <w:rPr>
                <w:rFonts w:asciiTheme="minorHAnsi" w:hAnsiTheme="minorHAnsi" w:cstheme="minorHAnsi"/>
                <w:b w:val="0"/>
                <w:bCs/>
                <w:sz w:val="22"/>
                <w:szCs w:val="22"/>
                <w:lang w:val="af-ZA"/>
              </w:rPr>
            </w:pPr>
            <w:r w:rsidRPr="00DE34CD">
              <w:rPr>
                <w:rFonts w:asciiTheme="minorHAnsi" w:hAnsiTheme="minorHAnsi" w:cstheme="minorHAnsi"/>
                <w:b w:val="0"/>
                <w:bCs/>
                <w:sz w:val="22"/>
                <w:szCs w:val="22"/>
                <w:lang w:val="af-ZA"/>
              </w:rPr>
              <w:t>NAZIV KORISNIKA /AKTIVNOSTI</w:t>
            </w:r>
          </w:p>
        </w:tc>
        <w:tc>
          <w:tcPr>
            <w:tcW w:w="5525" w:type="dxa"/>
            <w:gridSpan w:val="2"/>
            <w:tcBorders>
              <w:top w:val="single" w:sz="4" w:space="0" w:color="000000"/>
              <w:left w:val="single" w:sz="4" w:space="0" w:color="000000"/>
              <w:bottom w:val="single" w:sz="4" w:space="0" w:color="auto"/>
            </w:tcBorders>
            <w:shd w:val="clear" w:color="auto" w:fill="auto"/>
            <w:vAlign w:val="center"/>
          </w:tcPr>
          <w:p w14:paraId="6992CF07" w14:textId="77777777" w:rsidR="00A04474" w:rsidRPr="00DE34CD" w:rsidRDefault="00A04474" w:rsidP="000A7ED2">
            <w:pPr>
              <w:jc w:val="center"/>
              <w:rPr>
                <w:rFonts w:asciiTheme="minorHAnsi" w:hAnsiTheme="minorHAnsi" w:cstheme="minorHAnsi"/>
                <w:b w:val="0"/>
                <w:bCs/>
                <w:sz w:val="22"/>
                <w:szCs w:val="22"/>
                <w:lang w:val="af-ZA"/>
              </w:rPr>
            </w:pPr>
            <w:r w:rsidRPr="00DE34CD">
              <w:rPr>
                <w:rFonts w:asciiTheme="minorHAnsi" w:hAnsiTheme="minorHAnsi" w:cstheme="minorHAnsi"/>
                <w:b w:val="0"/>
                <w:bCs/>
                <w:sz w:val="22"/>
                <w:szCs w:val="22"/>
                <w:lang w:val="af-ZA"/>
              </w:rPr>
              <w:t>NAMJENA SREDSTAVA/kn</w:t>
            </w:r>
          </w:p>
        </w:tc>
        <w:tc>
          <w:tcPr>
            <w:tcW w:w="18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1D2213" w14:textId="77777777" w:rsidR="00A04474" w:rsidRPr="00DE34CD" w:rsidRDefault="00A04474" w:rsidP="000A7ED2">
            <w:pPr>
              <w:jc w:val="center"/>
              <w:rPr>
                <w:rFonts w:asciiTheme="minorHAnsi" w:hAnsiTheme="minorHAnsi" w:cstheme="minorHAnsi"/>
                <w:b w:val="0"/>
                <w:bCs/>
                <w:sz w:val="22"/>
                <w:szCs w:val="22"/>
                <w:lang w:val="af-ZA"/>
              </w:rPr>
            </w:pPr>
            <w:r w:rsidRPr="00DE34CD">
              <w:rPr>
                <w:rFonts w:asciiTheme="minorHAnsi" w:hAnsiTheme="minorHAnsi" w:cstheme="minorHAnsi"/>
                <w:b w:val="0"/>
                <w:bCs/>
                <w:sz w:val="22"/>
                <w:szCs w:val="22"/>
                <w:lang w:val="af-ZA"/>
              </w:rPr>
              <w:t>IZNOS/€</w:t>
            </w:r>
          </w:p>
        </w:tc>
      </w:tr>
      <w:tr w:rsidR="00A04474" w:rsidRPr="00DE34CD" w14:paraId="08EC8B9C" w14:textId="77777777" w:rsidTr="000A7ED2">
        <w:trPr>
          <w:trHeight w:val="1611"/>
          <w:jc w:val="center"/>
        </w:trPr>
        <w:tc>
          <w:tcPr>
            <w:tcW w:w="2268" w:type="dxa"/>
            <w:tcBorders>
              <w:top w:val="single" w:sz="4" w:space="0" w:color="000000"/>
              <w:left w:val="single" w:sz="4" w:space="0" w:color="000000"/>
              <w:bottom w:val="single" w:sz="4" w:space="0" w:color="auto"/>
              <w:right w:val="single" w:sz="4" w:space="0" w:color="auto"/>
            </w:tcBorders>
            <w:shd w:val="clear" w:color="auto" w:fill="auto"/>
            <w:vAlign w:val="center"/>
          </w:tcPr>
          <w:p w14:paraId="7A70D022" w14:textId="77777777" w:rsidR="00A04474" w:rsidRPr="00DE34CD" w:rsidRDefault="00A04474" w:rsidP="000A7ED2">
            <w:pPr>
              <w:rPr>
                <w:rFonts w:asciiTheme="minorHAnsi" w:hAnsiTheme="minorHAnsi" w:cstheme="minorHAnsi"/>
                <w:b w:val="0"/>
                <w:bCs/>
                <w:sz w:val="22"/>
                <w:szCs w:val="22"/>
                <w:lang w:val="af-ZA"/>
              </w:rPr>
            </w:pPr>
            <w:r w:rsidRPr="00DE34CD">
              <w:rPr>
                <w:rFonts w:asciiTheme="minorHAnsi" w:hAnsiTheme="minorHAnsi" w:cstheme="minorHAnsi"/>
                <w:b w:val="0"/>
                <w:bCs/>
                <w:sz w:val="22"/>
                <w:szCs w:val="22"/>
                <w:lang w:val="af-ZA"/>
              </w:rPr>
              <w:t>STIPENDIJE, ŠKOLARINE I DRUGE NAKNADE</w:t>
            </w:r>
          </w:p>
        </w:tc>
        <w:tc>
          <w:tcPr>
            <w:tcW w:w="3574" w:type="dxa"/>
            <w:tcBorders>
              <w:top w:val="single" w:sz="4" w:space="0" w:color="auto"/>
              <w:left w:val="single" w:sz="4" w:space="0" w:color="auto"/>
              <w:bottom w:val="single" w:sz="4" w:space="0" w:color="auto"/>
            </w:tcBorders>
            <w:shd w:val="clear" w:color="auto" w:fill="auto"/>
            <w:vAlign w:val="center"/>
          </w:tcPr>
          <w:p w14:paraId="54EDA209" w14:textId="77777777" w:rsidR="00A04474" w:rsidRPr="00DE34CD" w:rsidRDefault="00A04474" w:rsidP="000A7ED2">
            <w:pPr>
              <w:rPr>
                <w:rFonts w:asciiTheme="minorHAnsi" w:hAnsiTheme="minorHAnsi" w:cstheme="minorHAnsi"/>
                <w:b w:val="0"/>
                <w:bCs/>
                <w:sz w:val="22"/>
                <w:szCs w:val="22"/>
                <w:lang w:val="af-ZA"/>
              </w:rPr>
            </w:pPr>
            <w:r w:rsidRPr="00DE34CD">
              <w:rPr>
                <w:rFonts w:asciiTheme="minorHAnsi" w:hAnsiTheme="minorHAnsi" w:cstheme="minorHAnsi"/>
                <w:b w:val="0"/>
                <w:bCs/>
                <w:sz w:val="22"/>
                <w:szCs w:val="22"/>
                <w:lang w:val="af-ZA"/>
              </w:rPr>
              <w:t>-naknade studentima, stipendisti Grada Požege</w:t>
            </w:r>
          </w:p>
          <w:p w14:paraId="3B6E0C82" w14:textId="77777777" w:rsidR="00A04474" w:rsidRPr="00DE34CD" w:rsidRDefault="00A04474" w:rsidP="000A7ED2">
            <w:pPr>
              <w:ind w:right="-212"/>
              <w:rPr>
                <w:rFonts w:asciiTheme="minorHAnsi" w:hAnsiTheme="minorHAnsi" w:cstheme="minorHAnsi"/>
                <w:b w:val="0"/>
                <w:bCs/>
                <w:sz w:val="22"/>
                <w:szCs w:val="22"/>
                <w:lang w:val="af-ZA"/>
              </w:rPr>
            </w:pPr>
            <w:r w:rsidRPr="00DE34CD">
              <w:rPr>
                <w:rFonts w:asciiTheme="minorHAnsi" w:hAnsiTheme="minorHAnsi" w:cstheme="minorHAnsi"/>
                <w:b w:val="0"/>
                <w:bCs/>
                <w:sz w:val="22"/>
                <w:szCs w:val="22"/>
                <w:lang w:val="af-ZA"/>
              </w:rPr>
              <w:t>-naknade studentima medicine, stipendisti Požeško-slavonske županije</w:t>
            </w:r>
          </w:p>
          <w:p w14:paraId="07E2BDE2" w14:textId="77777777" w:rsidR="00A04474" w:rsidRPr="00DE34CD" w:rsidRDefault="00A04474" w:rsidP="000A7ED2">
            <w:pPr>
              <w:rPr>
                <w:rFonts w:asciiTheme="minorHAnsi" w:hAnsiTheme="minorHAnsi" w:cstheme="minorHAnsi"/>
                <w:b w:val="0"/>
                <w:bCs/>
                <w:sz w:val="22"/>
                <w:szCs w:val="22"/>
                <w:lang w:val="af-ZA"/>
              </w:rPr>
            </w:pPr>
            <w:r w:rsidRPr="00DE34CD">
              <w:rPr>
                <w:rFonts w:asciiTheme="minorHAnsi" w:hAnsiTheme="minorHAnsi" w:cstheme="minorHAnsi"/>
                <w:b w:val="0"/>
                <w:bCs/>
                <w:sz w:val="22"/>
                <w:szCs w:val="22"/>
                <w:lang w:val="af-ZA"/>
              </w:rPr>
              <w:t>-naknade darovitim učenicima srednjih škola Grada Požege</w:t>
            </w:r>
          </w:p>
        </w:tc>
        <w:tc>
          <w:tcPr>
            <w:tcW w:w="1951" w:type="dxa"/>
            <w:tcBorders>
              <w:top w:val="single" w:sz="4" w:space="0" w:color="auto"/>
              <w:bottom w:val="single" w:sz="4" w:space="0" w:color="auto"/>
              <w:right w:val="single" w:sz="4" w:space="0" w:color="auto"/>
            </w:tcBorders>
            <w:shd w:val="clear" w:color="auto" w:fill="auto"/>
            <w:vAlign w:val="center"/>
          </w:tcPr>
          <w:p w14:paraId="209B34BC" w14:textId="77777777" w:rsidR="00A04474" w:rsidRPr="00DE34CD" w:rsidRDefault="00A04474" w:rsidP="000A7ED2">
            <w:pPr>
              <w:jc w:val="right"/>
              <w:rPr>
                <w:rFonts w:asciiTheme="minorHAnsi" w:hAnsiTheme="minorHAnsi" w:cstheme="minorHAnsi"/>
                <w:b w:val="0"/>
                <w:bCs/>
                <w:sz w:val="22"/>
                <w:szCs w:val="22"/>
                <w:lang w:val="af-ZA"/>
              </w:rPr>
            </w:pPr>
          </w:p>
        </w:tc>
        <w:tc>
          <w:tcPr>
            <w:tcW w:w="1846" w:type="dxa"/>
            <w:tcBorders>
              <w:top w:val="single" w:sz="4" w:space="0" w:color="000000"/>
              <w:left w:val="single" w:sz="4" w:space="0" w:color="auto"/>
              <w:bottom w:val="single" w:sz="4" w:space="0" w:color="auto"/>
              <w:right w:val="single" w:sz="4" w:space="0" w:color="000000"/>
            </w:tcBorders>
            <w:shd w:val="clear" w:color="auto" w:fill="auto"/>
            <w:vAlign w:val="center"/>
          </w:tcPr>
          <w:p w14:paraId="7D42DB85" w14:textId="77777777" w:rsidR="00A04474" w:rsidRPr="00DE34CD" w:rsidRDefault="00A04474" w:rsidP="000A7ED2">
            <w:pPr>
              <w:jc w:val="right"/>
              <w:rPr>
                <w:rFonts w:asciiTheme="minorHAnsi" w:hAnsiTheme="minorHAnsi" w:cstheme="minorHAnsi"/>
                <w:b w:val="0"/>
                <w:bCs/>
                <w:sz w:val="22"/>
                <w:szCs w:val="22"/>
                <w:lang w:val="af-ZA"/>
              </w:rPr>
            </w:pPr>
            <w:r w:rsidRPr="00DE34CD">
              <w:rPr>
                <w:rFonts w:asciiTheme="minorHAnsi" w:hAnsiTheme="minorHAnsi" w:cstheme="minorHAnsi"/>
                <w:b w:val="0"/>
                <w:bCs/>
                <w:sz w:val="22"/>
                <w:szCs w:val="22"/>
                <w:lang w:val="af-ZA"/>
              </w:rPr>
              <w:t>151.000,00</w:t>
            </w:r>
          </w:p>
        </w:tc>
      </w:tr>
    </w:tbl>
    <w:p w14:paraId="75B490BF" w14:textId="77777777" w:rsidR="00A04474" w:rsidRPr="00DE34CD" w:rsidRDefault="00A04474" w:rsidP="00A04474">
      <w:pPr>
        <w:spacing w:before="240" w:after="240"/>
        <w:ind w:left="851" w:hanging="425"/>
        <w:rPr>
          <w:rFonts w:asciiTheme="minorHAnsi" w:hAnsiTheme="minorHAnsi" w:cstheme="minorHAnsi"/>
          <w:b w:val="0"/>
          <w:bCs/>
          <w:sz w:val="22"/>
          <w:szCs w:val="22"/>
          <w:lang w:val="af-ZA"/>
        </w:rPr>
      </w:pPr>
      <w:r w:rsidRPr="00DE34CD">
        <w:rPr>
          <w:rFonts w:asciiTheme="minorHAnsi" w:hAnsiTheme="minorHAnsi" w:cstheme="minorHAnsi"/>
          <w:b w:val="0"/>
          <w:bCs/>
          <w:sz w:val="22"/>
          <w:szCs w:val="22"/>
          <w:lang w:val="af-ZA"/>
        </w:rPr>
        <w:t>IV.</w:t>
      </w:r>
      <w:r w:rsidRPr="00DE34CD">
        <w:rPr>
          <w:rFonts w:asciiTheme="minorHAnsi" w:hAnsiTheme="minorHAnsi" w:cstheme="minorHAnsi"/>
          <w:b w:val="0"/>
          <w:bCs/>
          <w:sz w:val="22"/>
          <w:szCs w:val="22"/>
          <w:lang w:val="af-ZA"/>
        </w:rPr>
        <w:tab/>
        <w:t>SUFINANCIRANJE GLAZBENE ŠKOLE POŽEGA u iznosu 1.130,00 €, za sljedeće namjene:</w:t>
      </w:r>
    </w:p>
    <w:tbl>
      <w:tblPr>
        <w:tblW w:w="9639" w:type="dxa"/>
        <w:jc w:val="center"/>
        <w:tblLayout w:type="fixed"/>
        <w:tblLook w:val="0000" w:firstRow="0" w:lastRow="0" w:firstColumn="0" w:lastColumn="0" w:noHBand="0" w:noVBand="0"/>
      </w:tblPr>
      <w:tblGrid>
        <w:gridCol w:w="2269"/>
        <w:gridCol w:w="3612"/>
        <w:gridCol w:w="1916"/>
        <w:gridCol w:w="1842"/>
      </w:tblGrid>
      <w:tr w:rsidR="00A04474" w:rsidRPr="00DE34CD" w14:paraId="7026A2B1" w14:textId="77777777" w:rsidTr="000A7ED2">
        <w:trPr>
          <w:trHeight w:val="397"/>
          <w:jc w:val="center"/>
        </w:trPr>
        <w:tc>
          <w:tcPr>
            <w:tcW w:w="2269" w:type="dxa"/>
            <w:tcBorders>
              <w:top w:val="single" w:sz="4" w:space="0" w:color="000000"/>
              <w:left w:val="single" w:sz="4" w:space="0" w:color="000000"/>
              <w:bottom w:val="single" w:sz="4" w:space="0" w:color="000000"/>
            </w:tcBorders>
            <w:shd w:val="clear" w:color="auto" w:fill="auto"/>
            <w:vAlign w:val="center"/>
          </w:tcPr>
          <w:p w14:paraId="2B21EE9E" w14:textId="77777777" w:rsidR="00A04474" w:rsidRPr="00DE34CD" w:rsidRDefault="00A04474" w:rsidP="000A7ED2">
            <w:pPr>
              <w:jc w:val="center"/>
              <w:rPr>
                <w:rFonts w:asciiTheme="minorHAnsi" w:hAnsiTheme="minorHAnsi" w:cstheme="minorHAnsi"/>
                <w:b w:val="0"/>
                <w:bCs/>
                <w:sz w:val="22"/>
                <w:szCs w:val="22"/>
                <w:lang w:val="af-ZA"/>
              </w:rPr>
            </w:pPr>
            <w:r w:rsidRPr="00DE34CD">
              <w:rPr>
                <w:rFonts w:asciiTheme="minorHAnsi" w:hAnsiTheme="minorHAnsi" w:cstheme="minorHAnsi"/>
                <w:b w:val="0"/>
                <w:bCs/>
                <w:sz w:val="22"/>
                <w:szCs w:val="22"/>
                <w:lang w:val="af-ZA"/>
              </w:rPr>
              <w:t>NAZIV KORISNIKA/ AKTIVNOSTI</w:t>
            </w:r>
          </w:p>
        </w:tc>
        <w:tc>
          <w:tcPr>
            <w:tcW w:w="5528" w:type="dxa"/>
            <w:gridSpan w:val="2"/>
            <w:tcBorders>
              <w:top w:val="single" w:sz="4" w:space="0" w:color="000000"/>
              <w:left w:val="single" w:sz="4" w:space="0" w:color="000000"/>
              <w:bottom w:val="single" w:sz="4" w:space="0" w:color="auto"/>
            </w:tcBorders>
            <w:shd w:val="clear" w:color="auto" w:fill="auto"/>
            <w:vAlign w:val="center"/>
          </w:tcPr>
          <w:p w14:paraId="4FCBE75C" w14:textId="77777777" w:rsidR="00A04474" w:rsidRPr="00DE34CD" w:rsidRDefault="00A04474" w:rsidP="000A7ED2">
            <w:pPr>
              <w:jc w:val="center"/>
              <w:rPr>
                <w:rFonts w:asciiTheme="minorHAnsi" w:hAnsiTheme="minorHAnsi" w:cstheme="minorHAnsi"/>
                <w:b w:val="0"/>
                <w:bCs/>
                <w:sz w:val="22"/>
                <w:szCs w:val="22"/>
                <w:lang w:val="af-ZA"/>
              </w:rPr>
            </w:pPr>
            <w:r w:rsidRPr="00DE34CD">
              <w:rPr>
                <w:rFonts w:asciiTheme="minorHAnsi" w:hAnsiTheme="minorHAnsi" w:cstheme="minorHAnsi"/>
                <w:b w:val="0"/>
                <w:bCs/>
                <w:sz w:val="22"/>
                <w:szCs w:val="22"/>
                <w:lang w:val="af-ZA"/>
              </w:rPr>
              <w:t>NAMJENA SREDSTAVA</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778498" w14:textId="77777777" w:rsidR="00A04474" w:rsidRPr="00DE34CD" w:rsidRDefault="00A04474" w:rsidP="000A7ED2">
            <w:pPr>
              <w:jc w:val="center"/>
              <w:rPr>
                <w:rFonts w:asciiTheme="minorHAnsi" w:hAnsiTheme="minorHAnsi" w:cstheme="minorHAnsi"/>
                <w:b w:val="0"/>
                <w:bCs/>
                <w:sz w:val="22"/>
                <w:szCs w:val="22"/>
                <w:lang w:val="af-ZA"/>
              </w:rPr>
            </w:pPr>
            <w:r w:rsidRPr="00DE34CD">
              <w:rPr>
                <w:rFonts w:asciiTheme="minorHAnsi" w:hAnsiTheme="minorHAnsi" w:cstheme="minorHAnsi"/>
                <w:b w:val="0"/>
                <w:bCs/>
                <w:sz w:val="22"/>
                <w:szCs w:val="22"/>
                <w:lang w:val="af-ZA"/>
              </w:rPr>
              <w:t>IZNOS/€</w:t>
            </w:r>
          </w:p>
        </w:tc>
      </w:tr>
      <w:tr w:rsidR="00A04474" w:rsidRPr="00DE34CD" w14:paraId="5E3F62D2" w14:textId="77777777" w:rsidTr="000A7ED2">
        <w:trPr>
          <w:trHeight w:val="299"/>
          <w:jc w:val="center"/>
        </w:trPr>
        <w:tc>
          <w:tcPr>
            <w:tcW w:w="2269" w:type="dxa"/>
            <w:vMerge w:val="restart"/>
            <w:tcBorders>
              <w:top w:val="single" w:sz="4" w:space="0" w:color="000000"/>
              <w:left w:val="single" w:sz="4" w:space="0" w:color="000000"/>
              <w:right w:val="single" w:sz="4" w:space="0" w:color="auto"/>
            </w:tcBorders>
            <w:shd w:val="clear" w:color="auto" w:fill="auto"/>
            <w:vAlign w:val="center"/>
          </w:tcPr>
          <w:p w14:paraId="153C5A96" w14:textId="77777777" w:rsidR="00A04474" w:rsidRPr="00DE34CD" w:rsidRDefault="00A04474" w:rsidP="000A7ED2">
            <w:pPr>
              <w:rPr>
                <w:rFonts w:asciiTheme="minorHAnsi" w:hAnsiTheme="minorHAnsi" w:cstheme="minorHAnsi"/>
                <w:b w:val="0"/>
                <w:bCs/>
                <w:sz w:val="22"/>
                <w:szCs w:val="22"/>
                <w:lang w:val="af-ZA"/>
              </w:rPr>
            </w:pPr>
            <w:r w:rsidRPr="00DE34CD">
              <w:rPr>
                <w:rFonts w:asciiTheme="minorHAnsi" w:hAnsiTheme="minorHAnsi" w:cstheme="minorHAnsi"/>
                <w:b w:val="0"/>
                <w:bCs/>
                <w:sz w:val="22"/>
                <w:szCs w:val="22"/>
                <w:lang w:val="af-ZA"/>
              </w:rPr>
              <w:t>GLAZBENA ŠKOLA POŽEGA</w:t>
            </w:r>
          </w:p>
        </w:tc>
        <w:tc>
          <w:tcPr>
            <w:tcW w:w="3612" w:type="dxa"/>
            <w:tcBorders>
              <w:top w:val="single" w:sz="4" w:space="0" w:color="auto"/>
              <w:left w:val="single" w:sz="4" w:space="0" w:color="auto"/>
            </w:tcBorders>
            <w:shd w:val="clear" w:color="auto" w:fill="auto"/>
            <w:vAlign w:val="center"/>
          </w:tcPr>
          <w:p w14:paraId="476BF0C0" w14:textId="77777777" w:rsidR="00A04474" w:rsidRPr="00DE34CD" w:rsidRDefault="00A04474" w:rsidP="000A7ED2">
            <w:pPr>
              <w:rPr>
                <w:rFonts w:asciiTheme="minorHAnsi" w:hAnsiTheme="minorHAnsi" w:cstheme="minorHAnsi"/>
                <w:b w:val="0"/>
                <w:bCs/>
                <w:sz w:val="22"/>
                <w:szCs w:val="22"/>
                <w:lang w:val="af-ZA"/>
              </w:rPr>
            </w:pPr>
          </w:p>
        </w:tc>
        <w:tc>
          <w:tcPr>
            <w:tcW w:w="1916" w:type="dxa"/>
            <w:tcBorders>
              <w:top w:val="single" w:sz="4" w:space="0" w:color="auto"/>
              <w:right w:val="single" w:sz="4" w:space="0" w:color="auto"/>
            </w:tcBorders>
            <w:shd w:val="clear" w:color="auto" w:fill="auto"/>
            <w:vAlign w:val="center"/>
          </w:tcPr>
          <w:p w14:paraId="12FFE1CD" w14:textId="77777777" w:rsidR="00A04474" w:rsidRPr="00DE34CD" w:rsidRDefault="00A04474" w:rsidP="000A7ED2">
            <w:pPr>
              <w:jc w:val="right"/>
              <w:rPr>
                <w:rFonts w:asciiTheme="minorHAnsi" w:hAnsiTheme="minorHAnsi" w:cstheme="minorHAnsi"/>
                <w:b w:val="0"/>
                <w:bCs/>
                <w:sz w:val="22"/>
                <w:szCs w:val="22"/>
                <w:lang w:val="af-ZA"/>
              </w:rPr>
            </w:pPr>
          </w:p>
        </w:tc>
        <w:tc>
          <w:tcPr>
            <w:tcW w:w="1842" w:type="dxa"/>
            <w:vMerge w:val="restart"/>
            <w:tcBorders>
              <w:top w:val="single" w:sz="4" w:space="0" w:color="000000"/>
              <w:left w:val="single" w:sz="4" w:space="0" w:color="auto"/>
              <w:right w:val="single" w:sz="4" w:space="0" w:color="000000"/>
            </w:tcBorders>
            <w:shd w:val="clear" w:color="auto" w:fill="auto"/>
            <w:vAlign w:val="center"/>
          </w:tcPr>
          <w:p w14:paraId="7D862619" w14:textId="77777777" w:rsidR="00A04474" w:rsidRPr="00DE34CD" w:rsidRDefault="00A04474" w:rsidP="000A7ED2">
            <w:pPr>
              <w:jc w:val="right"/>
              <w:rPr>
                <w:rFonts w:asciiTheme="minorHAnsi" w:hAnsiTheme="minorHAnsi" w:cstheme="minorHAnsi"/>
                <w:b w:val="0"/>
                <w:bCs/>
                <w:sz w:val="22"/>
                <w:szCs w:val="22"/>
                <w:lang w:val="af-ZA"/>
              </w:rPr>
            </w:pPr>
          </w:p>
          <w:p w14:paraId="1E7088DE" w14:textId="77777777" w:rsidR="00A04474" w:rsidRPr="00DE34CD" w:rsidRDefault="00A04474" w:rsidP="000A7ED2">
            <w:pPr>
              <w:jc w:val="right"/>
              <w:rPr>
                <w:rFonts w:asciiTheme="minorHAnsi" w:hAnsiTheme="minorHAnsi" w:cstheme="minorHAnsi"/>
                <w:b w:val="0"/>
                <w:bCs/>
                <w:sz w:val="22"/>
                <w:szCs w:val="22"/>
                <w:lang w:val="af-ZA"/>
              </w:rPr>
            </w:pPr>
            <w:r w:rsidRPr="00DE34CD">
              <w:rPr>
                <w:rFonts w:asciiTheme="minorHAnsi" w:hAnsiTheme="minorHAnsi" w:cstheme="minorHAnsi"/>
                <w:b w:val="0"/>
                <w:bCs/>
                <w:sz w:val="22"/>
                <w:szCs w:val="22"/>
                <w:lang w:val="af-ZA"/>
              </w:rPr>
              <w:t xml:space="preserve">1.130,00 </w:t>
            </w:r>
          </w:p>
        </w:tc>
      </w:tr>
      <w:tr w:rsidR="00A04474" w:rsidRPr="00DE34CD" w14:paraId="4CC0DB43" w14:textId="77777777" w:rsidTr="000A7ED2">
        <w:trPr>
          <w:trHeight w:val="319"/>
          <w:jc w:val="center"/>
        </w:trPr>
        <w:tc>
          <w:tcPr>
            <w:tcW w:w="2269" w:type="dxa"/>
            <w:vMerge/>
            <w:tcBorders>
              <w:left w:val="single" w:sz="4" w:space="0" w:color="000000"/>
              <w:bottom w:val="single" w:sz="4" w:space="0" w:color="000000"/>
              <w:right w:val="single" w:sz="4" w:space="0" w:color="auto"/>
            </w:tcBorders>
            <w:shd w:val="clear" w:color="auto" w:fill="auto"/>
            <w:vAlign w:val="center"/>
          </w:tcPr>
          <w:p w14:paraId="40BEF8A4" w14:textId="77777777" w:rsidR="00A04474" w:rsidRPr="00DE34CD" w:rsidRDefault="00A04474" w:rsidP="000A7ED2">
            <w:pPr>
              <w:rPr>
                <w:rFonts w:asciiTheme="minorHAnsi" w:hAnsiTheme="minorHAnsi" w:cstheme="minorHAnsi"/>
                <w:b w:val="0"/>
                <w:bCs/>
                <w:sz w:val="22"/>
                <w:szCs w:val="22"/>
                <w:lang w:val="af-ZA"/>
              </w:rPr>
            </w:pPr>
          </w:p>
        </w:tc>
        <w:tc>
          <w:tcPr>
            <w:tcW w:w="3612" w:type="dxa"/>
            <w:tcBorders>
              <w:left w:val="single" w:sz="4" w:space="0" w:color="auto"/>
              <w:bottom w:val="single" w:sz="4" w:space="0" w:color="auto"/>
            </w:tcBorders>
            <w:shd w:val="clear" w:color="auto" w:fill="auto"/>
            <w:vAlign w:val="center"/>
          </w:tcPr>
          <w:p w14:paraId="79558A0F" w14:textId="77777777" w:rsidR="00A04474" w:rsidRPr="00DE34CD" w:rsidRDefault="00A04474" w:rsidP="000A7ED2">
            <w:pPr>
              <w:rPr>
                <w:rFonts w:asciiTheme="minorHAnsi" w:hAnsiTheme="minorHAnsi" w:cstheme="minorHAnsi"/>
                <w:b w:val="0"/>
                <w:bCs/>
                <w:sz w:val="22"/>
                <w:szCs w:val="22"/>
                <w:lang w:val="af-ZA"/>
              </w:rPr>
            </w:pPr>
            <w:r w:rsidRPr="00DE34CD">
              <w:rPr>
                <w:rFonts w:asciiTheme="minorHAnsi" w:hAnsiTheme="minorHAnsi" w:cstheme="minorHAnsi"/>
                <w:b w:val="0"/>
                <w:bCs/>
                <w:sz w:val="22"/>
                <w:szCs w:val="22"/>
                <w:lang w:val="af-ZA"/>
              </w:rPr>
              <w:t xml:space="preserve">tekući projekt – Poticanje izvrsnosti </w:t>
            </w:r>
          </w:p>
        </w:tc>
        <w:tc>
          <w:tcPr>
            <w:tcW w:w="1916" w:type="dxa"/>
            <w:tcBorders>
              <w:bottom w:val="single" w:sz="4" w:space="0" w:color="auto"/>
              <w:right w:val="single" w:sz="4" w:space="0" w:color="auto"/>
            </w:tcBorders>
            <w:shd w:val="clear" w:color="auto" w:fill="auto"/>
            <w:vAlign w:val="center"/>
          </w:tcPr>
          <w:p w14:paraId="619E6386" w14:textId="77777777" w:rsidR="00A04474" w:rsidRPr="00DE34CD" w:rsidRDefault="00A04474" w:rsidP="000A7ED2">
            <w:pPr>
              <w:jc w:val="right"/>
              <w:rPr>
                <w:rFonts w:asciiTheme="minorHAnsi" w:hAnsiTheme="minorHAnsi" w:cstheme="minorHAnsi"/>
                <w:b w:val="0"/>
                <w:bCs/>
                <w:sz w:val="22"/>
                <w:szCs w:val="22"/>
                <w:lang w:val="af-ZA"/>
              </w:rPr>
            </w:pPr>
            <w:r w:rsidRPr="00DE34CD">
              <w:rPr>
                <w:rFonts w:asciiTheme="minorHAnsi" w:hAnsiTheme="minorHAnsi" w:cstheme="minorHAnsi"/>
                <w:b w:val="0"/>
                <w:bCs/>
                <w:sz w:val="22"/>
                <w:szCs w:val="22"/>
                <w:lang w:val="af-ZA"/>
              </w:rPr>
              <w:t>1.130,00</w:t>
            </w:r>
          </w:p>
        </w:tc>
        <w:tc>
          <w:tcPr>
            <w:tcW w:w="1842" w:type="dxa"/>
            <w:vMerge/>
            <w:tcBorders>
              <w:left w:val="single" w:sz="4" w:space="0" w:color="auto"/>
              <w:bottom w:val="single" w:sz="4" w:space="0" w:color="000000"/>
              <w:right w:val="single" w:sz="4" w:space="0" w:color="000000"/>
            </w:tcBorders>
            <w:shd w:val="clear" w:color="auto" w:fill="auto"/>
            <w:vAlign w:val="center"/>
          </w:tcPr>
          <w:p w14:paraId="145CF21C" w14:textId="77777777" w:rsidR="00A04474" w:rsidRPr="00DE34CD" w:rsidRDefault="00A04474" w:rsidP="000A7ED2">
            <w:pPr>
              <w:jc w:val="right"/>
              <w:rPr>
                <w:rFonts w:asciiTheme="minorHAnsi" w:hAnsiTheme="minorHAnsi" w:cstheme="minorHAnsi"/>
                <w:b w:val="0"/>
                <w:bCs/>
                <w:sz w:val="22"/>
                <w:szCs w:val="22"/>
                <w:lang w:val="af-ZA"/>
              </w:rPr>
            </w:pPr>
          </w:p>
        </w:tc>
      </w:tr>
    </w:tbl>
    <w:p w14:paraId="1DA870EF" w14:textId="16542BD2" w:rsidR="00A04474" w:rsidRPr="00DE34CD" w:rsidRDefault="00A04474" w:rsidP="00A04474">
      <w:pPr>
        <w:spacing w:before="240" w:after="240"/>
        <w:ind w:left="851" w:hanging="284"/>
        <w:jc w:val="both"/>
        <w:rPr>
          <w:rFonts w:asciiTheme="minorHAnsi" w:hAnsiTheme="minorHAnsi" w:cstheme="minorHAnsi"/>
          <w:b w:val="0"/>
          <w:bCs/>
          <w:sz w:val="22"/>
          <w:szCs w:val="22"/>
          <w:lang w:val="hr-HR"/>
        </w:rPr>
      </w:pPr>
      <w:r w:rsidRPr="00DE34CD">
        <w:rPr>
          <w:rFonts w:asciiTheme="minorHAnsi" w:hAnsiTheme="minorHAnsi" w:cstheme="minorHAnsi"/>
          <w:b w:val="0"/>
          <w:bCs/>
          <w:sz w:val="22"/>
          <w:szCs w:val="22"/>
        </w:rPr>
        <w:lastRenderedPageBreak/>
        <w:t>V</w:t>
      </w:r>
      <w:r w:rsidRPr="00DE34CD">
        <w:rPr>
          <w:rFonts w:asciiTheme="minorHAnsi" w:hAnsiTheme="minorHAnsi" w:cstheme="minorHAnsi"/>
          <w:b w:val="0"/>
          <w:bCs/>
          <w:sz w:val="22"/>
          <w:szCs w:val="22"/>
          <w:lang w:val="hr-HR"/>
        </w:rPr>
        <w:t>.</w:t>
      </w:r>
      <w:r w:rsidRPr="00DE34CD">
        <w:rPr>
          <w:rFonts w:asciiTheme="minorHAnsi" w:hAnsiTheme="minorHAnsi" w:cstheme="minorHAnsi"/>
          <w:b w:val="0"/>
          <w:bCs/>
          <w:sz w:val="22"/>
          <w:szCs w:val="22"/>
          <w:lang w:val="hr-HR"/>
        </w:rPr>
        <w:tab/>
        <w:t>PROJEKT MEDNI DAN financirat će se u iznosu 800,00 €, ovisno o cijeni meda i broju djece prvih razreda osnovnih škola Grada Požege, a u suradnji sa Agencijom za plaćanja u poljoprivredi, ribarstvu i ruralnom razvoju.</w:t>
      </w:r>
    </w:p>
    <w:tbl>
      <w:tblPr>
        <w:tblW w:w="9639" w:type="dxa"/>
        <w:jc w:val="center"/>
        <w:tblLayout w:type="fixed"/>
        <w:tblLook w:val="0000" w:firstRow="0" w:lastRow="0" w:firstColumn="0" w:lastColumn="0" w:noHBand="0" w:noVBand="0"/>
      </w:tblPr>
      <w:tblGrid>
        <w:gridCol w:w="2269"/>
        <w:gridCol w:w="5528"/>
        <w:gridCol w:w="1842"/>
      </w:tblGrid>
      <w:tr w:rsidR="00A04474" w:rsidRPr="00DE34CD" w14:paraId="022C8767" w14:textId="77777777" w:rsidTr="000A7ED2">
        <w:trPr>
          <w:trHeight w:val="397"/>
          <w:jc w:val="center"/>
        </w:trPr>
        <w:tc>
          <w:tcPr>
            <w:tcW w:w="2269" w:type="dxa"/>
            <w:tcBorders>
              <w:top w:val="single" w:sz="4" w:space="0" w:color="000000"/>
              <w:left w:val="single" w:sz="4" w:space="0" w:color="000000"/>
              <w:bottom w:val="single" w:sz="4" w:space="0" w:color="000000"/>
            </w:tcBorders>
            <w:shd w:val="clear" w:color="auto" w:fill="auto"/>
            <w:vAlign w:val="center"/>
          </w:tcPr>
          <w:p w14:paraId="65318945" w14:textId="62F82265" w:rsidR="00A04474" w:rsidRPr="00DE34CD" w:rsidRDefault="00A04474" w:rsidP="000A7ED2">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br w:type="page"/>
              <w:t>NAZIV KORISNIKA/ AKTIVNOSTI</w:t>
            </w:r>
          </w:p>
        </w:tc>
        <w:tc>
          <w:tcPr>
            <w:tcW w:w="5528" w:type="dxa"/>
            <w:tcBorders>
              <w:top w:val="single" w:sz="4" w:space="0" w:color="000000"/>
              <w:left w:val="single" w:sz="4" w:space="0" w:color="000000"/>
              <w:bottom w:val="single" w:sz="4" w:space="0" w:color="000000"/>
            </w:tcBorders>
            <w:shd w:val="clear" w:color="auto" w:fill="auto"/>
            <w:vAlign w:val="center"/>
          </w:tcPr>
          <w:p w14:paraId="386C056B" w14:textId="77777777" w:rsidR="00A04474" w:rsidRPr="00DE34CD" w:rsidRDefault="00A04474" w:rsidP="000A7ED2">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NAMJENA SREDSTAVA</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189C2F" w14:textId="77777777" w:rsidR="00A04474" w:rsidRPr="00DE34CD" w:rsidRDefault="00A04474" w:rsidP="000A7ED2">
            <w:pPr>
              <w:jc w:val="right"/>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 xml:space="preserve">IZNOS/€ </w:t>
            </w:r>
          </w:p>
        </w:tc>
      </w:tr>
      <w:tr w:rsidR="00A04474" w:rsidRPr="00DE34CD" w14:paraId="4F31E417" w14:textId="77777777" w:rsidTr="000A7ED2">
        <w:trPr>
          <w:trHeight w:val="397"/>
          <w:jc w:val="center"/>
        </w:trPr>
        <w:tc>
          <w:tcPr>
            <w:tcW w:w="2269" w:type="dxa"/>
            <w:tcBorders>
              <w:top w:val="single" w:sz="4" w:space="0" w:color="000000"/>
              <w:left w:val="single" w:sz="4" w:space="0" w:color="000000"/>
              <w:bottom w:val="single" w:sz="4" w:space="0" w:color="auto"/>
            </w:tcBorders>
            <w:shd w:val="clear" w:color="auto" w:fill="auto"/>
            <w:vAlign w:val="center"/>
          </w:tcPr>
          <w:p w14:paraId="0153231C" w14:textId="77777777" w:rsidR="00A04474" w:rsidRPr="00DE34CD" w:rsidRDefault="00A04474" w:rsidP="000A7ED2">
            <w:pP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 xml:space="preserve">PROJEKT </w:t>
            </w:r>
          </w:p>
          <w:p w14:paraId="6D768E7C" w14:textId="77777777" w:rsidR="00A04474" w:rsidRPr="00DE34CD" w:rsidRDefault="00A04474" w:rsidP="000A7ED2">
            <w:pP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MEDNI DAN</w:t>
            </w:r>
          </w:p>
        </w:tc>
        <w:tc>
          <w:tcPr>
            <w:tcW w:w="5528" w:type="dxa"/>
            <w:tcBorders>
              <w:top w:val="single" w:sz="4" w:space="0" w:color="000000"/>
              <w:left w:val="single" w:sz="4" w:space="0" w:color="000000"/>
              <w:bottom w:val="single" w:sz="4" w:space="0" w:color="000000"/>
            </w:tcBorders>
            <w:shd w:val="clear" w:color="auto" w:fill="auto"/>
            <w:vAlign w:val="center"/>
          </w:tcPr>
          <w:p w14:paraId="78452D6A" w14:textId="77777777" w:rsidR="00A04474" w:rsidRPr="00DE34CD" w:rsidRDefault="00A04474" w:rsidP="000A7ED2">
            <w:pP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nabava meda od lokalnih proizvođača za prehranu učenika osnovnih škola Grada Požege</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EC2AC8" w14:textId="77777777" w:rsidR="00A04474" w:rsidRPr="00DE34CD" w:rsidRDefault="00A04474" w:rsidP="000A7ED2">
            <w:pPr>
              <w:jc w:val="right"/>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800,00</w:t>
            </w:r>
          </w:p>
        </w:tc>
      </w:tr>
    </w:tbl>
    <w:p w14:paraId="4808315A" w14:textId="77777777" w:rsidR="00A04474" w:rsidRPr="00DE34CD" w:rsidRDefault="00A04474" w:rsidP="00A04474">
      <w:pPr>
        <w:spacing w:before="240" w:after="240"/>
        <w:ind w:left="851" w:hanging="143"/>
        <w:jc w:val="both"/>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VI.</w:t>
      </w:r>
      <w:r w:rsidRPr="00DE34CD">
        <w:rPr>
          <w:rFonts w:asciiTheme="minorHAnsi" w:hAnsiTheme="minorHAnsi" w:cstheme="minorHAnsi"/>
          <w:b w:val="0"/>
          <w:bCs/>
          <w:sz w:val="22"/>
          <w:szCs w:val="22"/>
          <w:lang w:val="hr-HR"/>
        </w:rPr>
        <w:tab/>
        <w:t>SUFINANCIRANJE PREVENCIJE I PROMOCIJE ORALNOG ZDRAVLJA u iznosu 2.000,00 €</w:t>
      </w:r>
    </w:p>
    <w:tbl>
      <w:tblPr>
        <w:tblW w:w="9639" w:type="dxa"/>
        <w:jc w:val="center"/>
        <w:tblLayout w:type="fixed"/>
        <w:tblLook w:val="0000" w:firstRow="0" w:lastRow="0" w:firstColumn="0" w:lastColumn="0" w:noHBand="0" w:noVBand="0"/>
      </w:tblPr>
      <w:tblGrid>
        <w:gridCol w:w="2269"/>
        <w:gridCol w:w="5528"/>
        <w:gridCol w:w="1842"/>
      </w:tblGrid>
      <w:tr w:rsidR="00A04474" w:rsidRPr="00DE34CD" w14:paraId="71111CC2" w14:textId="77777777" w:rsidTr="000A7ED2">
        <w:trPr>
          <w:trHeight w:val="397"/>
          <w:jc w:val="center"/>
        </w:trPr>
        <w:tc>
          <w:tcPr>
            <w:tcW w:w="2269" w:type="dxa"/>
            <w:tcBorders>
              <w:top w:val="single" w:sz="4" w:space="0" w:color="000000"/>
              <w:left w:val="single" w:sz="4" w:space="0" w:color="000000"/>
              <w:bottom w:val="single" w:sz="4" w:space="0" w:color="000000"/>
            </w:tcBorders>
            <w:shd w:val="clear" w:color="auto" w:fill="auto"/>
            <w:vAlign w:val="center"/>
          </w:tcPr>
          <w:p w14:paraId="7D5A3238" w14:textId="77777777" w:rsidR="00A04474" w:rsidRPr="00DE34CD" w:rsidRDefault="00A04474" w:rsidP="000A7ED2">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NAZIV KORISNIKA/ AKTIVNOSTI</w:t>
            </w:r>
          </w:p>
        </w:tc>
        <w:tc>
          <w:tcPr>
            <w:tcW w:w="5528" w:type="dxa"/>
            <w:tcBorders>
              <w:top w:val="single" w:sz="4" w:space="0" w:color="000000"/>
              <w:left w:val="single" w:sz="4" w:space="0" w:color="000000"/>
              <w:bottom w:val="single" w:sz="4" w:space="0" w:color="000000"/>
            </w:tcBorders>
            <w:shd w:val="clear" w:color="auto" w:fill="auto"/>
            <w:vAlign w:val="center"/>
          </w:tcPr>
          <w:p w14:paraId="08457719" w14:textId="77777777" w:rsidR="00A04474" w:rsidRPr="00DE34CD" w:rsidRDefault="00A04474" w:rsidP="000A7ED2">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NAMJENA SREDSTAVA</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F6AB28" w14:textId="77777777" w:rsidR="00A04474" w:rsidRPr="00DE34CD" w:rsidRDefault="00A04474" w:rsidP="000A7ED2">
            <w:pPr>
              <w:jc w:val="right"/>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 xml:space="preserve">IZNOS/€ </w:t>
            </w:r>
          </w:p>
        </w:tc>
      </w:tr>
      <w:tr w:rsidR="00A04474" w:rsidRPr="00DE34CD" w14:paraId="267853AF" w14:textId="77777777" w:rsidTr="000A7ED2">
        <w:trPr>
          <w:trHeight w:val="397"/>
          <w:jc w:val="center"/>
        </w:trPr>
        <w:tc>
          <w:tcPr>
            <w:tcW w:w="2269" w:type="dxa"/>
            <w:tcBorders>
              <w:top w:val="single" w:sz="4" w:space="0" w:color="000000"/>
              <w:left w:val="single" w:sz="4" w:space="0" w:color="000000"/>
              <w:bottom w:val="single" w:sz="4" w:space="0" w:color="auto"/>
            </w:tcBorders>
            <w:shd w:val="clear" w:color="auto" w:fill="auto"/>
            <w:vAlign w:val="center"/>
          </w:tcPr>
          <w:p w14:paraId="388928CD" w14:textId="77777777" w:rsidR="00A04474" w:rsidRPr="00DE34CD" w:rsidRDefault="00A04474" w:rsidP="000A7ED2">
            <w:pP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 xml:space="preserve"> DOM ZDRAVLJA POŽEŠKO-SLAVONSKE ŽUPANIJE</w:t>
            </w:r>
          </w:p>
        </w:tc>
        <w:tc>
          <w:tcPr>
            <w:tcW w:w="5528" w:type="dxa"/>
            <w:tcBorders>
              <w:top w:val="single" w:sz="4" w:space="0" w:color="000000"/>
              <w:left w:val="single" w:sz="4" w:space="0" w:color="000000"/>
              <w:bottom w:val="single" w:sz="4" w:space="0" w:color="000000"/>
            </w:tcBorders>
            <w:shd w:val="clear" w:color="auto" w:fill="auto"/>
            <w:vAlign w:val="center"/>
          </w:tcPr>
          <w:p w14:paraId="00EF10BA" w14:textId="77777777" w:rsidR="00A04474" w:rsidRPr="00DE34CD" w:rsidRDefault="00A04474" w:rsidP="000A7ED2">
            <w:pP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Provođenje programa Zdravozubci</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615149" w14:textId="77777777" w:rsidR="00A04474" w:rsidRPr="00DE34CD" w:rsidRDefault="00A04474" w:rsidP="000A7ED2">
            <w:pPr>
              <w:jc w:val="right"/>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2.000,00</w:t>
            </w:r>
          </w:p>
        </w:tc>
      </w:tr>
    </w:tbl>
    <w:p w14:paraId="712F30D2" w14:textId="77777777" w:rsidR="00A04474" w:rsidRPr="00DE34CD" w:rsidRDefault="00A04474" w:rsidP="00A04474">
      <w:pPr>
        <w:spacing w:before="240" w:after="240"/>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Članak 3.</w:t>
      </w:r>
    </w:p>
    <w:p w14:paraId="3A70D6BC" w14:textId="77777777" w:rsidR="00A04474" w:rsidRPr="00DE34CD" w:rsidRDefault="00A04474" w:rsidP="00A04474">
      <w:pPr>
        <w:ind w:firstLine="708"/>
        <w:jc w:val="both"/>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 xml:space="preserve">Upravni odjel za društvene djelatnosti Grada Požege </w:t>
      </w:r>
    </w:p>
    <w:p w14:paraId="15EABA40" w14:textId="77777777" w:rsidR="00A04474" w:rsidRPr="00DE34CD" w:rsidRDefault="00A04474">
      <w:pPr>
        <w:pStyle w:val="Odlomakpopisa"/>
        <w:numPr>
          <w:ilvl w:val="0"/>
          <w:numId w:val="17"/>
        </w:numPr>
        <w:autoSpaceDN/>
        <w:contextualSpacing/>
        <w:jc w:val="both"/>
        <w:textAlignment w:val="auto"/>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 xml:space="preserve">vrši raspodjelu financijskih sredstava iz članka 2. ovog Programa </w:t>
      </w:r>
    </w:p>
    <w:p w14:paraId="68F7D575" w14:textId="77777777" w:rsidR="00A04474" w:rsidRPr="00DE34CD" w:rsidRDefault="00A04474">
      <w:pPr>
        <w:pStyle w:val="Odlomakpopisa"/>
        <w:numPr>
          <w:ilvl w:val="0"/>
          <w:numId w:val="17"/>
        </w:numPr>
        <w:autoSpaceDN/>
        <w:contextualSpacing/>
        <w:jc w:val="both"/>
        <w:textAlignment w:val="auto"/>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 xml:space="preserve">prati namjensko korištenje sredstava iz članka 2. ovog Programa i o tome podnosi izvješće </w:t>
      </w:r>
    </w:p>
    <w:p w14:paraId="06C4C9CA" w14:textId="77777777" w:rsidR="00A04474" w:rsidRPr="00DE34CD" w:rsidRDefault="00A04474" w:rsidP="00A04474">
      <w:pPr>
        <w:pStyle w:val="Odlomakpopisa"/>
        <w:spacing w:after="240"/>
        <w:ind w:left="1068"/>
        <w:jc w:val="both"/>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Gradonačelniku Grada Požege.</w:t>
      </w:r>
    </w:p>
    <w:p w14:paraId="467E0D85" w14:textId="3082E305" w:rsidR="00A04474" w:rsidRPr="00DE34CD" w:rsidRDefault="00A04474" w:rsidP="00A04474">
      <w:pPr>
        <w:spacing w:after="240"/>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Članak 4.</w:t>
      </w:r>
    </w:p>
    <w:p w14:paraId="6CD97790" w14:textId="77777777" w:rsidR="00A04474" w:rsidRPr="00DE34CD" w:rsidRDefault="00A04474" w:rsidP="00A04474">
      <w:pPr>
        <w:spacing w:after="240"/>
        <w:ind w:firstLine="708"/>
        <w:jc w:val="both"/>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Ovaj će se Program objaviti u Službenim novinama Grada Požege, a primjenjuje se od 1. siječnja 2024. godine.</w:t>
      </w:r>
    </w:p>
    <w:p w14:paraId="0CF552D4" w14:textId="48AB033D" w:rsidR="001974B9" w:rsidRPr="00DE34CD" w:rsidRDefault="00F7536F" w:rsidP="00307BCE">
      <w:pPr>
        <w:pStyle w:val="Bezproreda"/>
        <w:numPr>
          <w:ilvl w:val="0"/>
          <w:numId w:val="16"/>
        </w:numPr>
        <w:spacing w:after="240"/>
        <w:rPr>
          <w:rFonts w:asciiTheme="minorHAnsi" w:hAnsiTheme="minorHAnsi" w:cstheme="minorHAnsi"/>
          <w:b/>
          <w:bCs/>
        </w:rPr>
      </w:pPr>
      <w:r w:rsidRPr="00DE34CD">
        <w:rPr>
          <w:rFonts w:asciiTheme="minorHAnsi" w:hAnsiTheme="minorHAnsi" w:cstheme="minorHAnsi"/>
          <w:b/>
          <w:bCs/>
        </w:rPr>
        <w:t>P</w:t>
      </w:r>
      <w:r w:rsidR="001974B9" w:rsidRPr="00DE34CD">
        <w:rPr>
          <w:rFonts w:asciiTheme="minorHAnsi" w:hAnsiTheme="minorHAnsi" w:cstheme="minorHAnsi"/>
          <w:b/>
          <w:bCs/>
        </w:rPr>
        <w:t xml:space="preserve">rijedlog Programa  javnih potreba u sportu u Gradu Požegi za 2024. godinu </w:t>
      </w:r>
    </w:p>
    <w:p w14:paraId="2F758A6A" w14:textId="2BED3471" w:rsidR="00F7536F" w:rsidRPr="00DE34CD" w:rsidRDefault="00F7536F" w:rsidP="00F7536F">
      <w:pPr>
        <w:ind w:firstLine="708"/>
        <w:jc w:val="both"/>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PREDSJEDNIK</w:t>
      </w:r>
      <w:r w:rsidR="001B2914" w:rsidRPr="00DE34CD">
        <w:rPr>
          <w:rFonts w:asciiTheme="minorHAnsi" w:hAnsiTheme="minorHAnsi" w:cstheme="minorHAnsi"/>
          <w:b w:val="0"/>
          <w:sz w:val="22"/>
          <w:szCs w:val="22"/>
          <w:lang w:val="hr-HR"/>
        </w:rPr>
        <w:t xml:space="preserve">- </w:t>
      </w:r>
      <w:r w:rsidRPr="00DE34CD">
        <w:rPr>
          <w:rFonts w:asciiTheme="minorHAnsi" w:hAnsiTheme="minorHAnsi" w:cstheme="minorHAnsi"/>
          <w:b w:val="0"/>
          <w:sz w:val="22"/>
          <w:szCs w:val="22"/>
          <w:lang w:val="hr-HR"/>
        </w:rPr>
        <w:t xml:space="preserve"> daje riječ gradonačelniku koji potom daje riječ Maji Petrović, pročelnici Upravnog odjela za društvene djelatnosti kako bi obrazložila ovu točku dnevnog reda.</w:t>
      </w:r>
    </w:p>
    <w:p w14:paraId="3858D11C" w14:textId="219B60C5" w:rsidR="00F7536F" w:rsidRPr="00DE34CD" w:rsidRDefault="00F7536F" w:rsidP="00307BCE">
      <w:pPr>
        <w:ind w:firstLine="708"/>
        <w:jc w:val="both"/>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 xml:space="preserve">MAJA PETROVIĆ </w:t>
      </w:r>
      <w:r w:rsidR="001B2914" w:rsidRPr="00DE34CD">
        <w:rPr>
          <w:rFonts w:asciiTheme="minorHAnsi" w:hAnsiTheme="minorHAnsi" w:cstheme="minorHAnsi"/>
          <w:b w:val="0"/>
          <w:sz w:val="22"/>
          <w:szCs w:val="22"/>
          <w:lang w:val="hr-HR"/>
        </w:rPr>
        <w:t>-</w:t>
      </w:r>
      <w:r w:rsidRPr="00DE34CD">
        <w:rPr>
          <w:rFonts w:asciiTheme="minorHAnsi" w:hAnsiTheme="minorHAnsi" w:cstheme="minorHAnsi"/>
          <w:b w:val="0"/>
          <w:sz w:val="22"/>
          <w:szCs w:val="22"/>
          <w:lang w:val="hr-HR"/>
        </w:rPr>
        <w:t xml:space="preserve"> daje kratko obrazloženje ove točke dnevnog reda.</w:t>
      </w:r>
    </w:p>
    <w:p w14:paraId="34919679" w14:textId="60DC35D0" w:rsidR="00F7536F" w:rsidRPr="00DE34CD" w:rsidRDefault="00F7536F" w:rsidP="00307BCE">
      <w:pPr>
        <w:ind w:firstLine="708"/>
        <w:jc w:val="both"/>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 xml:space="preserve">PREDSJEDNIK </w:t>
      </w:r>
      <w:r w:rsidR="001B2914" w:rsidRPr="00DE34CD">
        <w:rPr>
          <w:rFonts w:asciiTheme="minorHAnsi" w:hAnsiTheme="minorHAnsi" w:cstheme="minorHAnsi"/>
          <w:b w:val="0"/>
          <w:sz w:val="22"/>
          <w:szCs w:val="22"/>
          <w:lang w:val="hr-HR"/>
        </w:rPr>
        <w:t>-</w:t>
      </w:r>
      <w:r w:rsidRPr="00DE34CD">
        <w:rPr>
          <w:rFonts w:asciiTheme="minorHAnsi" w:hAnsiTheme="minorHAnsi" w:cstheme="minorHAnsi"/>
          <w:b w:val="0"/>
          <w:sz w:val="22"/>
          <w:szCs w:val="22"/>
          <w:lang w:val="hr-HR"/>
        </w:rPr>
        <w:t xml:space="preserve"> otvara raspravu.</w:t>
      </w:r>
    </w:p>
    <w:p w14:paraId="39C9E3A5" w14:textId="031CFDCE" w:rsidR="00F7536F" w:rsidRPr="00DE34CD" w:rsidRDefault="00F7536F" w:rsidP="00307BCE">
      <w:pPr>
        <w:pStyle w:val="Tijeloteksta2"/>
        <w:spacing w:line="240" w:lineRule="auto"/>
        <w:ind w:right="23" w:firstLine="708"/>
        <w:jc w:val="both"/>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PREDSJEDNIK - zaključuje raspravu</w:t>
      </w:r>
      <w:r w:rsidRPr="00DE34CD">
        <w:rPr>
          <w:rFonts w:asciiTheme="minorHAnsi" w:hAnsiTheme="minorHAnsi" w:cstheme="minorHAnsi"/>
          <w:b w:val="0"/>
          <w:lang w:val="hr-HR"/>
        </w:rPr>
        <w:t xml:space="preserve">, </w:t>
      </w:r>
      <w:r w:rsidR="007F74ED" w:rsidRPr="00DE34CD">
        <w:rPr>
          <w:rFonts w:asciiTheme="minorHAnsi" w:hAnsiTheme="minorHAnsi" w:cstheme="minorHAnsi"/>
          <w:b w:val="0"/>
          <w:sz w:val="22"/>
          <w:szCs w:val="22"/>
          <w:lang w:val="hr-HR"/>
        </w:rPr>
        <w:t xml:space="preserve">daje na glasovanje </w:t>
      </w:r>
      <w:r w:rsidRPr="00DE34CD">
        <w:rPr>
          <w:rFonts w:asciiTheme="minorHAnsi" w:hAnsiTheme="minorHAnsi" w:cstheme="minorHAnsi"/>
          <w:b w:val="0"/>
          <w:sz w:val="22"/>
          <w:szCs w:val="22"/>
          <w:lang w:val="hr-HR"/>
        </w:rPr>
        <w:t>Program</w:t>
      </w:r>
      <w:r w:rsidR="007F74ED" w:rsidRPr="00DE34CD">
        <w:rPr>
          <w:rFonts w:asciiTheme="minorHAnsi" w:hAnsiTheme="minorHAnsi" w:cstheme="minorHAnsi"/>
          <w:b w:val="0"/>
          <w:sz w:val="22"/>
          <w:szCs w:val="22"/>
          <w:lang w:val="hr-HR"/>
        </w:rPr>
        <w:t xml:space="preserve"> </w:t>
      </w:r>
      <w:r w:rsidRPr="00DE34CD">
        <w:rPr>
          <w:rFonts w:asciiTheme="minorHAnsi" w:hAnsiTheme="minorHAnsi" w:cstheme="minorHAnsi"/>
          <w:b w:val="0"/>
          <w:sz w:val="22"/>
          <w:szCs w:val="22"/>
          <w:lang w:val="hr-HR"/>
        </w:rPr>
        <w:t xml:space="preserve">javnih potreba u sportu u Gradu Požegi za 2024. godinu i konstatira da je Gradsko vijeće Grada Požege, </w:t>
      </w:r>
      <w:r w:rsidR="003347F9" w:rsidRPr="00DE34CD">
        <w:rPr>
          <w:rFonts w:asciiTheme="minorHAnsi" w:hAnsiTheme="minorHAnsi" w:cstheme="minorHAnsi"/>
          <w:b w:val="0"/>
          <w:sz w:val="22"/>
          <w:szCs w:val="22"/>
          <w:lang w:val="hr-HR"/>
        </w:rPr>
        <w:t xml:space="preserve">bez rasprave, </w:t>
      </w:r>
      <w:r w:rsidRPr="00DE34CD">
        <w:rPr>
          <w:rFonts w:asciiTheme="minorHAnsi" w:hAnsiTheme="minorHAnsi" w:cstheme="minorHAnsi"/>
          <w:b w:val="0"/>
          <w:sz w:val="22"/>
          <w:szCs w:val="22"/>
          <w:lang w:val="hr-HR"/>
        </w:rPr>
        <w:t>većinom glasova</w:t>
      </w:r>
      <w:r w:rsidR="007F74ED" w:rsidRPr="00DE34CD">
        <w:rPr>
          <w:rFonts w:asciiTheme="minorHAnsi" w:hAnsiTheme="minorHAnsi" w:cstheme="minorHAnsi"/>
          <w:b w:val="0"/>
          <w:sz w:val="22"/>
          <w:szCs w:val="22"/>
          <w:lang w:val="hr-HR"/>
        </w:rPr>
        <w:t xml:space="preserve"> </w:t>
      </w:r>
      <w:r w:rsidRPr="00DE34CD">
        <w:rPr>
          <w:rFonts w:asciiTheme="minorHAnsi" w:hAnsiTheme="minorHAnsi" w:cstheme="minorHAnsi"/>
          <w:b w:val="0"/>
          <w:sz w:val="22"/>
          <w:szCs w:val="22"/>
          <w:lang w:val="hr-HR"/>
        </w:rPr>
        <w:t xml:space="preserve"> </w:t>
      </w:r>
      <w:r w:rsidR="007F74ED" w:rsidRPr="00DE34CD">
        <w:rPr>
          <w:rFonts w:asciiTheme="minorHAnsi" w:hAnsiTheme="minorHAnsi" w:cstheme="minorHAnsi"/>
          <w:b w:val="0"/>
          <w:sz w:val="22"/>
          <w:szCs w:val="22"/>
          <w:lang w:val="hr-HR"/>
        </w:rPr>
        <w:t>(</w:t>
      </w:r>
      <w:r w:rsidR="003347F9" w:rsidRPr="00DE34CD">
        <w:rPr>
          <w:rFonts w:asciiTheme="minorHAnsi" w:hAnsiTheme="minorHAnsi" w:cstheme="minorHAnsi"/>
          <w:b w:val="0"/>
          <w:sz w:val="22"/>
          <w:szCs w:val="22"/>
          <w:lang w:val="hr-HR"/>
        </w:rPr>
        <w:t>10</w:t>
      </w:r>
      <w:r w:rsidRPr="00DE34CD">
        <w:rPr>
          <w:rFonts w:asciiTheme="minorHAnsi" w:hAnsiTheme="minorHAnsi" w:cstheme="minorHAnsi"/>
          <w:b w:val="0"/>
          <w:sz w:val="22"/>
          <w:szCs w:val="22"/>
          <w:lang w:val="hr-HR"/>
        </w:rPr>
        <w:t xml:space="preserve"> </w:t>
      </w:r>
      <w:r w:rsidR="001B2914" w:rsidRPr="00DE34CD">
        <w:rPr>
          <w:rFonts w:asciiTheme="minorHAnsi" w:hAnsiTheme="minorHAnsi" w:cstheme="minorHAnsi"/>
          <w:b w:val="0"/>
          <w:sz w:val="22"/>
          <w:szCs w:val="22"/>
          <w:lang w:val="hr-HR"/>
        </w:rPr>
        <w:t xml:space="preserve">glasova </w:t>
      </w:r>
      <w:r w:rsidRPr="00DE34CD">
        <w:rPr>
          <w:rFonts w:asciiTheme="minorHAnsi" w:hAnsiTheme="minorHAnsi" w:cstheme="minorHAnsi"/>
          <w:b w:val="0"/>
          <w:sz w:val="22"/>
          <w:szCs w:val="22"/>
          <w:lang w:val="hr-HR"/>
        </w:rPr>
        <w:t xml:space="preserve">za, </w:t>
      </w:r>
      <w:r w:rsidR="003347F9" w:rsidRPr="00DE34CD">
        <w:rPr>
          <w:rFonts w:asciiTheme="minorHAnsi" w:hAnsiTheme="minorHAnsi" w:cstheme="minorHAnsi"/>
          <w:b w:val="0"/>
          <w:sz w:val="22"/>
          <w:szCs w:val="22"/>
          <w:lang w:val="hr-HR"/>
        </w:rPr>
        <w:t>5</w:t>
      </w:r>
      <w:r w:rsidRPr="00DE34CD">
        <w:rPr>
          <w:rFonts w:asciiTheme="minorHAnsi" w:hAnsiTheme="minorHAnsi" w:cstheme="minorHAnsi"/>
          <w:b w:val="0"/>
          <w:sz w:val="22"/>
          <w:szCs w:val="22"/>
          <w:lang w:val="hr-HR"/>
        </w:rPr>
        <w:t xml:space="preserve"> </w:t>
      </w:r>
      <w:r w:rsidR="001B2914" w:rsidRPr="00DE34CD">
        <w:rPr>
          <w:rFonts w:asciiTheme="minorHAnsi" w:hAnsiTheme="minorHAnsi" w:cstheme="minorHAnsi"/>
          <w:b w:val="0"/>
          <w:sz w:val="22"/>
          <w:szCs w:val="22"/>
          <w:lang w:val="hr-HR"/>
        </w:rPr>
        <w:t xml:space="preserve">glasova </w:t>
      </w:r>
      <w:r w:rsidRPr="00DE34CD">
        <w:rPr>
          <w:rFonts w:asciiTheme="minorHAnsi" w:hAnsiTheme="minorHAnsi" w:cstheme="minorHAnsi"/>
          <w:b w:val="0"/>
          <w:sz w:val="22"/>
          <w:szCs w:val="22"/>
          <w:lang w:val="hr-HR"/>
        </w:rPr>
        <w:t xml:space="preserve">protiv, </w:t>
      </w:r>
      <w:r w:rsidR="003347F9" w:rsidRPr="00DE34CD">
        <w:rPr>
          <w:rFonts w:asciiTheme="minorHAnsi" w:hAnsiTheme="minorHAnsi" w:cstheme="minorHAnsi"/>
          <w:b w:val="0"/>
          <w:sz w:val="22"/>
          <w:szCs w:val="22"/>
          <w:lang w:val="hr-HR"/>
        </w:rPr>
        <w:t>1</w:t>
      </w:r>
      <w:r w:rsidRPr="00DE34CD">
        <w:rPr>
          <w:rFonts w:asciiTheme="minorHAnsi" w:hAnsiTheme="minorHAnsi" w:cstheme="minorHAnsi"/>
          <w:b w:val="0"/>
          <w:sz w:val="22"/>
          <w:szCs w:val="22"/>
          <w:lang w:val="hr-HR"/>
        </w:rPr>
        <w:t xml:space="preserve"> suzdržan</w:t>
      </w:r>
      <w:r w:rsidR="001B2914" w:rsidRPr="00DE34CD">
        <w:rPr>
          <w:rFonts w:asciiTheme="minorHAnsi" w:hAnsiTheme="minorHAnsi" w:cstheme="minorHAnsi"/>
          <w:b w:val="0"/>
          <w:sz w:val="22"/>
          <w:szCs w:val="22"/>
          <w:lang w:val="hr-HR"/>
        </w:rPr>
        <w:t xml:space="preserve"> glas</w:t>
      </w:r>
      <w:r w:rsidRPr="00DE34CD">
        <w:rPr>
          <w:rFonts w:asciiTheme="minorHAnsi" w:hAnsiTheme="minorHAnsi" w:cstheme="minorHAnsi"/>
          <w:b w:val="0"/>
          <w:sz w:val="22"/>
          <w:szCs w:val="22"/>
          <w:lang w:val="hr-HR"/>
        </w:rPr>
        <w:t>) usvojilo</w:t>
      </w:r>
    </w:p>
    <w:p w14:paraId="3D68103E" w14:textId="77777777" w:rsidR="00A04474" w:rsidRPr="00DE34CD" w:rsidRDefault="00A04474" w:rsidP="00A04474">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P R O G R A M</w:t>
      </w:r>
    </w:p>
    <w:p w14:paraId="5C4401C6" w14:textId="77777777" w:rsidR="00A04474" w:rsidRPr="00DE34CD" w:rsidRDefault="00A04474" w:rsidP="00A04474">
      <w:pPr>
        <w:spacing w:after="240"/>
        <w:jc w:val="center"/>
        <w:rPr>
          <w:rFonts w:asciiTheme="minorHAnsi" w:hAnsiTheme="minorHAnsi" w:cstheme="minorHAnsi"/>
          <w:b w:val="0"/>
          <w:bCs/>
          <w:sz w:val="22"/>
          <w:szCs w:val="22"/>
          <w:u w:val="single"/>
          <w:lang w:val="hr-HR"/>
        </w:rPr>
      </w:pPr>
      <w:r w:rsidRPr="00DE34CD">
        <w:rPr>
          <w:rFonts w:asciiTheme="minorHAnsi" w:hAnsiTheme="minorHAnsi" w:cstheme="minorHAnsi"/>
          <w:b w:val="0"/>
          <w:bCs/>
          <w:sz w:val="22"/>
          <w:szCs w:val="22"/>
          <w:lang w:val="hr-HR"/>
        </w:rPr>
        <w:t xml:space="preserve">javnih potreba u sportu u Gradu Požegi za 2024. godinu </w:t>
      </w:r>
    </w:p>
    <w:p w14:paraId="3804EE4F" w14:textId="77777777" w:rsidR="00A04474" w:rsidRPr="00DE34CD" w:rsidRDefault="00A04474" w:rsidP="00A04474">
      <w:pPr>
        <w:spacing w:after="240"/>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Članak 1.</w:t>
      </w:r>
    </w:p>
    <w:p w14:paraId="30371D53" w14:textId="77777777" w:rsidR="00A04474" w:rsidRPr="00DE34CD" w:rsidRDefault="00A04474" w:rsidP="00A04474">
      <w:pPr>
        <w:ind w:firstLine="708"/>
        <w:jc w:val="both"/>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Programom javnih potreba u sportu u Gradu Požegi za 2024. godinu (u nastavku teksta: Program) utvrđuju se oblici i opseg djelatnosti koji su od interesa za Grad Požegu iz oblasti sporta, a u svezi sa:</w:t>
      </w:r>
    </w:p>
    <w:p w14:paraId="4D6CBDB6" w14:textId="77777777" w:rsidR="00A04474" w:rsidRPr="00DE34CD" w:rsidRDefault="00A04474" w:rsidP="00A04474">
      <w:pPr>
        <w:pStyle w:val="Odlomakpopisa"/>
        <w:ind w:left="851"/>
        <w:jc w:val="both"/>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w:t>
      </w:r>
      <w:r w:rsidRPr="00DE34CD">
        <w:rPr>
          <w:rFonts w:asciiTheme="minorHAnsi" w:hAnsiTheme="minorHAnsi" w:cstheme="minorHAnsi"/>
          <w:b w:val="0"/>
          <w:bCs/>
          <w:sz w:val="22"/>
          <w:szCs w:val="22"/>
          <w:lang w:val="hr-HR"/>
        </w:rPr>
        <w:tab/>
        <w:t xml:space="preserve">poticanjem i promicanjem sporta </w:t>
      </w:r>
    </w:p>
    <w:p w14:paraId="5FB6D0AC" w14:textId="77777777" w:rsidR="00A04474" w:rsidRPr="00DE34CD" w:rsidRDefault="00A04474" w:rsidP="00A04474">
      <w:pPr>
        <w:pStyle w:val="Odlomakpopisa"/>
        <w:ind w:left="851"/>
        <w:jc w:val="both"/>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w:t>
      </w:r>
      <w:r w:rsidRPr="00DE34CD">
        <w:rPr>
          <w:rFonts w:asciiTheme="minorHAnsi" w:hAnsiTheme="minorHAnsi" w:cstheme="minorHAnsi"/>
          <w:b w:val="0"/>
          <w:bCs/>
          <w:sz w:val="22"/>
          <w:szCs w:val="22"/>
          <w:lang w:val="hr-HR"/>
        </w:rPr>
        <w:tab/>
        <w:t>provođenjem sportskih aktivnosti djece, mladeži i studenata</w:t>
      </w:r>
    </w:p>
    <w:p w14:paraId="0370435C" w14:textId="77777777" w:rsidR="00A04474" w:rsidRPr="00DE34CD" w:rsidRDefault="00A04474" w:rsidP="00A04474">
      <w:pPr>
        <w:pStyle w:val="Odlomakpopisa"/>
        <w:ind w:left="851"/>
        <w:jc w:val="both"/>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w:t>
      </w:r>
      <w:r w:rsidRPr="00DE34CD">
        <w:rPr>
          <w:rFonts w:asciiTheme="minorHAnsi" w:hAnsiTheme="minorHAnsi" w:cstheme="minorHAnsi"/>
          <w:b w:val="0"/>
          <w:bCs/>
          <w:sz w:val="22"/>
          <w:szCs w:val="22"/>
          <w:lang w:val="hr-HR"/>
        </w:rPr>
        <w:tab/>
        <w:t>djelovanjem sportskih udruga, sportskih zajednica i saveza</w:t>
      </w:r>
    </w:p>
    <w:p w14:paraId="04D4D0FB" w14:textId="77777777" w:rsidR="00A04474" w:rsidRPr="00DE34CD" w:rsidRDefault="00A04474" w:rsidP="00A04474">
      <w:pPr>
        <w:pStyle w:val="Odlomakpopisa"/>
        <w:ind w:left="1406" w:hanging="555"/>
        <w:jc w:val="both"/>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w:t>
      </w:r>
      <w:r w:rsidRPr="00DE34CD">
        <w:rPr>
          <w:rFonts w:asciiTheme="minorHAnsi" w:hAnsiTheme="minorHAnsi" w:cstheme="minorHAnsi"/>
          <w:b w:val="0"/>
          <w:bCs/>
          <w:sz w:val="22"/>
          <w:szCs w:val="22"/>
          <w:lang w:val="hr-HR"/>
        </w:rPr>
        <w:tab/>
        <w:t>treningom, organiziranjem i provođenjem sustava domaćih i međunarodnih natjecanja, općom i posebnom zdravstvenom zaštitom sportaša</w:t>
      </w:r>
    </w:p>
    <w:p w14:paraId="7361D544" w14:textId="77777777" w:rsidR="00A04474" w:rsidRPr="00DE34CD" w:rsidRDefault="00A04474" w:rsidP="00A04474">
      <w:pPr>
        <w:pStyle w:val="Odlomakpopisa"/>
        <w:ind w:left="1406" w:hanging="555"/>
        <w:jc w:val="both"/>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lastRenderedPageBreak/>
        <w:t>-</w:t>
      </w:r>
      <w:r w:rsidRPr="00DE34CD">
        <w:rPr>
          <w:rFonts w:asciiTheme="minorHAnsi" w:hAnsiTheme="minorHAnsi" w:cstheme="minorHAnsi"/>
          <w:b w:val="0"/>
          <w:bCs/>
          <w:sz w:val="22"/>
          <w:szCs w:val="22"/>
          <w:lang w:val="hr-HR"/>
        </w:rPr>
        <w:tab/>
        <w:t>sportsko – rekreacijskim aktivnostima koje su u funkciji unapređenja i očuvanja zdravlja podizanja psihofizičkih sposobnosti korisnika</w:t>
      </w:r>
    </w:p>
    <w:p w14:paraId="0B3F98BA" w14:textId="77777777" w:rsidR="00A04474" w:rsidRPr="00DE34CD" w:rsidRDefault="00A04474" w:rsidP="00A04474">
      <w:pPr>
        <w:pStyle w:val="Odlomakpopisa"/>
        <w:ind w:left="1406" w:hanging="555"/>
        <w:jc w:val="both"/>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w:t>
      </w:r>
      <w:r w:rsidRPr="00DE34CD">
        <w:rPr>
          <w:rFonts w:asciiTheme="minorHAnsi" w:hAnsiTheme="minorHAnsi" w:cstheme="minorHAnsi"/>
          <w:b w:val="0"/>
          <w:bCs/>
          <w:sz w:val="22"/>
          <w:szCs w:val="22"/>
          <w:lang w:val="hr-HR"/>
        </w:rPr>
        <w:tab/>
        <w:t>tjelesnim kulturnim i sportskom aktivnostima osoba s teškoćama u razvoju i osoba s invaliditetom</w:t>
      </w:r>
    </w:p>
    <w:p w14:paraId="21D2D756" w14:textId="77777777" w:rsidR="00A04474" w:rsidRPr="00DE34CD" w:rsidRDefault="00A04474" w:rsidP="00A04474">
      <w:pPr>
        <w:pStyle w:val="Odlomakpopisa"/>
        <w:ind w:left="851"/>
        <w:jc w:val="both"/>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w:t>
      </w:r>
      <w:r w:rsidRPr="00DE34CD">
        <w:rPr>
          <w:rFonts w:asciiTheme="minorHAnsi" w:hAnsiTheme="minorHAnsi" w:cstheme="minorHAnsi"/>
          <w:b w:val="0"/>
          <w:bCs/>
          <w:sz w:val="22"/>
          <w:szCs w:val="22"/>
          <w:lang w:val="hr-HR"/>
        </w:rPr>
        <w:tab/>
        <w:t xml:space="preserve">održavanjem i korištenjem sportskih građevina </w:t>
      </w:r>
    </w:p>
    <w:p w14:paraId="309BC7D3" w14:textId="77777777" w:rsidR="00A04474" w:rsidRPr="00DE34CD" w:rsidRDefault="00A04474" w:rsidP="00A04474">
      <w:pPr>
        <w:pStyle w:val="Odlomakpopisa"/>
        <w:spacing w:after="240"/>
        <w:ind w:left="851"/>
        <w:jc w:val="both"/>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w:t>
      </w:r>
      <w:r w:rsidRPr="00DE34CD">
        <w:rPr>
          <w:rFonts w:asciiTheme="minorHAnsi" w:hAnsiTheme="minorHAnsi" w:cstheme="minorHAnsi"/>
          <w:b w:val="0"/>
          <w:bCs/>
          <w:sz w:val="22"/>
          <w:szCs w:val="22"/>
          <w:lang w:val="hr-HR"/>
        </w:rPr>
        <w:tab/>
        <w:t>stručnim radom u sportu.</w:t>
      </w:r>
    </w:p>
    <w:p w14:paraId="634DAB5D" w14:textId="77006430" w:rsidR="00A04474" w:rsidRPr="00DE34CD" w:rsidRDefault="00A04474" w:rsidP="00A04474">
      <w:pPr>
        <w:spacing w:after="240"/>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Članak 2.</w:t>
      </w:r>
    </w:p>
    <w:p w14:paraId="35B3F417" w14:textId="77777777" w:rsidR="00A04474" w:rsidRPr="00DE34CD" w:rsidRDefault="00A04474" w:rsidP="00A04474">
      <w:pPr>
        <w:ind w:firstLine="708"/>
        <w:jc w:val="both"/>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Financijska sredstva za ostvarivanje javnih potreba u sportu osiguravaju se u Proračunu Grada Požege za 2024. godinu u ukupnom iznosu od 1.061.600,00 € za slijedeće javne potrebe u sportu:</w:t>
      </w:r>
    </w:p>
    <w:p w14:paraId="53A7E002" w14:textId="77777777" w:rsidR="00A04474" w:rsidRPr="00DE34CD" w:rsidRDefault="00A04474" w:rsidP="00A04474">
      <w:pPr>
        <w:ind w:left="708"/>
        <w:jc w:val="both"/>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I.     Program sportske aktivnosti</w:t>
      </w:r>
    </w:p>
    <w:p w14:paraId="6A499BC5" w14:textId="77777777" w:rsidR="00A04474" w:rsidRPr="00DE34CD" w:rsidRDefault="00A04474" w:rsidP="00307BCE">
      <w:pPr>
        <w:spacing w:after="240"/>
        <w:ind w:firstLine="709"/>
        <w:jc w:val="both"/>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II.    Program sportske priredbe i manifestacije.</w:t>
      </w:r>
    </w:p>
    <w:p w14:paraId="34EE50C8" w14:textId="4D4603EE" w:rsidR="00A04474" w:rsidRPr="00DE34CD" w:rsidRDefault="00A04474" w:rsidP="00A04474">
      <w:pPr>
        <w:spacing w:after="160" w:line="259" w:lineRule="auto"/>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PROGRAM SPORTSKE AKTIVNOSTI financirat će se u iznosu od 1.033.600,00 € kroz slijedeće projekte/aktivnosti:</w:t>
      </w:r>
    </w:p>
    <w:tbl>
      <w:tblPr>
        <w:tblW w:w="9639" w:type="dxa"/>
        <w:jc w:val="center"/>
        <w:tblLayout w:type="fixed"/>
        <w:tblLook w:val="0000" w:firstRow="0" w:lastRow="0" w:firstColumn="0" w:lastColumn="0" w:noHBand="0" w:noVBand="0"/>
      </w:tblPr>
      <w:tblGrid>
        <w:gridCol w:w="2063"/>
        <w:gridCol w:w="3949"/>
        <w:gridCol w:w="1921"/>
        <w:gridCol w:w="1706"/>
      </w:tblGrid>
      <w:tr w:rsidR="00A04474" w:rsidRPr="00DE34CD" w14:paraId="4F9C681E" w14:textId="77777777" w:rsidTr="000A7ED2">
        <w:trPr>
          <w:trHeight w:val="397"/>
          <w:jc w:val="center"/>
        </w:trPr>
        <w:tc>
          <w:tcPr>
            <w:tcW w:w="2063" w:type="dxa"/>
            <w:tcBorders>
              <w:top w:val="single" w:sz="4" w:space="0" w:color="000000"/>
              <w:left w:val="single" w:sz="4" w:space="0" w:color="000000"/>
              <w:bottom w:val="single" w:sz="4" w:space="0" w:color="000000"/>
            </w:tcBorders>
            <w:shd w:val="clear" w:color="auto" w:fill="auto"/>
            <w:vAlign w:val="center"/>
          </w:tcPr>
          <w:p w14:paraId="359DCDD1" w14:textId="77777777" w:rsidR="00A04474" w:rsidRPr="00DE34CD" w:rsidRDefault="00A04474" w:rsidP="000A7ED2">
            <w:pPr>
              <w:jc w:val="center"/>
              <w:rPr>
                <w:rFonts w:asciiTheme="minorHAnsi" w:hAnsiTheme="minorHAnsi" w:cstheme="minorHAnsi"/>
                <w:b w:val="0"/>
                <w:bCs/>
                <w:sz w:val="22"/>
                <w:szCs w:val="22"/>
                <w:lang w:val="af-ZA"/>
              </w:rPr>
            </w:pPr>
            <w:r w:rsidRPr="00DE34CD">
              <w:rPr>
                <w:rFonts w:asciiTheme="minorHAnsi" w:hAnsiTheme="minorHAnsi" w:cstheme="minorHAnsi"/>
                <w:b w:val="0"/>
                <w:bCs/>
                <w:sz w:val="22"/>
                <w:szCs w:val="22"/>
                <w:lang w:val="af-ZA"/>
              </w:rPr>
              <w:t>NAZIV KORISNIKA</w:t>
            </w:r>
          </w:p>
        </w:tc>
        <w:tc>
          <w:tcPr>
            <w:tcW w:w="5870" w:type="dxa"/>
            <w:gridSpan w:val="2"/>
            <w:tcBorders>
              <w:top w:val="single" w:sz="4" w:space="0" w:color="000000"/>
              <w:left w:val="single" w:sz="4" w:space="0" w:color="000000"/>
              <w:bottom w:val="single" w:sz="4" w:space="0" w:color="auto"/>
            </w:tcBorders>
            <w:shd w:val="clear" w:color="auto" w:fill="auto"/>
            <w:vAlign w:val="center"/>
          </w:tcPr>
          <w:p w14:paraId="01ED9782" w14:textId="77777777" w:rsidR="00A04474" w:rsidRPr="00DE34CD" w:rsidRDefault="00A04474" w:rsidP="000A7ED2">
            <w:pPr>
              <w:jc w:val="center"/>
              <w:rPr>
                <w:rFonts w:asciiTheme="minorHAnsi" w:hAnsiTheme="minorHAnsi" w:cstheme="minorHAnsi"/>
                <w:b w:val="0"/>
                <w:bCs/>
                <w:sz w:val="22"/>
                <w:szCs w:val="22"/>
                <w:lang w:val="af-ZA"/>
              </w:rPr>
            </w:pPr>
            <w:r w:rsidRPr="00DE34CD">
              <w:rPr>
                <w:rFonts w:asciiTheme="minorHAnsi" w:hAnsiTheme="minorHAnsi" w:cstheme="minorHAnsi"/>
                <w:b w:val="0"/>
                <w:bCs/>
                <w:sz w:val="22"/>
                <w:szCs w:val="22"/>
                <w:lang w:val="af-ZA"/>
              </w:rPr>
              <w:t>NAMJENA SREDSTAVA/€</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D9FBC5" w14:textId="77777777" w:rsidR="00A04474" w:rsidRPr="00DE34CD" w:rsidRDefault="00A04474" w:rsidP="000A7ED2">
            <w:pPr>
              <w:jc w:val="center"/>
              <w:rPr>
                <w:rFonts w:asciiTheme="minorHAnsi" w:hAnsiTheme="minorHAnsi" w:cstheme="minorHAnsi"/>
                <w:b w:val="0"/>
                <w:bCs/>
                <w:sz w:val="22"/>
                <w:szCs w:val="22"/>
                <w:lang w:val="af-ZA"/>
              </w:rPr>
            </w:pPr>
            <w:r w:rsidRPr="00DE34CD">
              <w:rPr>
                <w:rFonts w:asciiTheme="minorHAnsi" w:hAnsiTheme="minorHAnsi" w:cstheme="minorHAnsi"/>
                <w:b w:val="0"/>
                <w:bCs/>
                <w:sz w:val="22"/>
                <w:szCs w:val="22"/>
                <w:lang w:val="af-ZA"/>
              </w:rPr>
              <w:t>IZNOS/€</w:t>
            </w:r>
          </w:p>
        </w:tc>
      </w:tr>
      <w:tr w:rsidR="00A04474" w:rsidRPr="00DE34CD" w14:paraId="1C26F4FF" w14:textId="77777777" w:rsidTr="000A7ED2">
        <w:trPr>
          <w:trHeight w:val="758"/>
          <w:jc w:val="center"/>
        </w:trPr>
        <w:tc>
          <w:tcPr>
            <w:tcW w:w="2063" w:type="dxa"/>
            <w:vMerge w:val="restart"/>
            <w:tcBorders>
              <w:top w:val="single" w:sz="4" w:space="0" w:color="000000"/>
              <w:left w:val="single" w:sz="4" w:space="0" w:color="000000"/>
              <w:right w:val="single" w:sz="4" w:space="0" w:color="auto"/>
            </w:tcBorders>
            <w:shd w:val="clear" w:color="auto" w:fill="auto"/>
            <w:vAlign w:val="center"/>
          </w:tcPr>
          <w:p w14:paraId="3E53368B" w14:textId="77777777" w:rsidR="00A04474" w:rsidRPr="00DE34CD" w:rsidRDefault="00A04474" w:rsidP="000A7ED2">
            <w:pPr>
              <w:rPr>
                <w:rFonts w:asciiTheme="minorHAnsi" w:hAnsiTheme="minorHAnsi" w:cstheme="minorHAnsi"/>
                <w:b w:val="0"/>
                <w:bCs/>
                <w:sz w:val="22"/>
                <w:szCs w:val="22"/>
                <w:lang w:val="af-ZA"/>
              </w:rPr>
            </w:pPr>
            <w:r w:rsidRPr="00DE34CD">
              <w:rPr>
                <w:rFonts w:asciiTheme="minorHAnsi" w:hAnsiTheme="minorHAnsi" w:cstheme="minorHAnsi"/>
                <w:b w:val="0"/>
                <w:bCs/>
                <w:sz w:val="22"/>
                <w:szCs w:val="22"/>
                <w:lang w:val="af-ZA"/>
              </w:rPr>
              <w:t>POŽEŠKI SPORTSKI SAVEZ</w:t>
            </w:r>
          </w:p>
        </w:tc>
        <w:tc>
          <w:tcPr>
            <w:tcW w:w="3949" w:type="dxa"/>
            <w:tcBorders>
              <w:top w:val="single" w:sz="4" w:space="0" w:color="auto"/>
              <w:left w:val="single" w:sz="4" w:space="0" w:color="auto"/>
            </w:tcBorders>
            <w:shd w:val="clear" w:color="auto" w:fill="auto"/>
            <w:vAlign w:val="center"/>
          </w:tcPr>
          <w:p w14:paraId="19603EB3" w14:textId="77777777" w:rsidR="00A04474" w:rsidRPr="00DE34CD" w:rsidRDefault="00A04474" w:rsidP="000A7ED2">
            <w:pPr>
              <w:rPr>
                <w:rFonts w:asciiTheme="minorHAnsi" w:hAnsiTheme="minorHAnsi" w:cstheme="minorHAnsi"/>
                <w:b w:val="0"/>
                <w:bCs/>
                <w:sz w:val="22"/>
                <w:szCs w:val="22"/>
                <w:lang w:val="af-ZA"/>
              </w:rPr>
            </w:pPr>
            <w:r w:rsidRPr="00DE34CD">
              <w:rPr>
                <w:rFonts w:asciiTheme="minorHAnsi" w:hAnsiTheme="minorHAnsi" w:cstheme="minorHAnsi"/>
                <w:b w:val="0"/>
                <w:bCs/>
                <w:sz w:val="22"/>
                <w:szCs w:val="22"/>
                <w:lang w:val="af-ZA"/>
              </w:rPr>
              <w:t>AKTIVNOST/PROJEKT:</w:t>
            </w:r>
          </w:p>
          <w:p w14:paraId="1C522874" w14:textId="77777777" w:rsidR="00A04474" w:rsidRPr="00DE34CD" w:rsidRDefault="00A04474" w:rsidP="000A7ED2">
            <w:pPr>
              <w:rPr>
                <w:rFonts w:asciiTheme="minorHAnsi" w:hAnsiTheme="minorHAnsi" w:cstheme="minorHAnsi"/>
                <w:b w:val="0"/>
                <w:bCs/>
                <w:sz w:val="22"/>
                <w:szCs w:val="22"/>
                <w:u w:val="single"/>
                <w:lang w:val="af-ZA"/>
              </w:rPr>
            </w:pPr>
          </w:p>
          <w:p w14:paraId="16E6B24D" w14:textId="77777777" w:rsidR="00A04474" w:rsidRPr="00DE34CD" w:rsidRDefault="00A04474" w:rsidP="000A7ED2">
            <w:pPr>
              <w:rPr>
                <w:rFonts w:asciiTheme="minorHAnsi" w:hAnsiTheme="minorHAnsi" w:cstheme="minorHAnsi"/>
                <w:b w:val="0"/>
                <w:bCs/>
                <w:sz w:val="22"/>
                <w:szCs w:val="22"/>
                <w:lang w:val="af-ZA"/>
              </w:rPr>
            </w:pPr>
            <w:r w:rsidRPr="00DE34CD">
              <w:rPr>
                <w:rFonts w:asciiTheme="minorHAnsi" w:hAnsiTheme="minorHAnsi" w:cstheme="minorHAnsi"/>
                <w:b w:val="0"/>
                <w:bCs/>
                <w:sz w:val="22"/>
                <w:szCs w:val="22"/>
                <w:lang w:val="af-ZA"/>
              </w:rPr>
              <w:t>DONACIJE ZA REDOVNU DJELATNOST U SPORTU</w:t>
            </w:r>
          </w:p>
          <w:p w14:paraId="2B52E461" w14:textId="77777777" w:rsidR="00A04474" w:rsidRPr="00DE34CD" w:rsidRDefault="00A04474" w:rsidP="000A7ED2">
            <w:pPr>
              <w:rPr>
                <w:rFonts w:asciiTheme="minorHAnsi" w:hAnsiTheme="minorHAnsi" w:cstheme="minorHAnsi"/>
                <w:b w:val="0"/>
                <w:bCs/>
                <w:sz w:val="22"/>
                <w:szCs w:val="22"/>
                <w:lang w:val="af-ZA"/>
              </w:rPr>
            </w:pPr>
            <w:r w:rsidRPr="00DE34CD">
              <w:rPr>
                <w:rFonts w:asciiTheme="minorHAnsi" w:hAnsiTheme="minorHAnsi" w:cstheme="minorHAnsi"/>
                <w:b w:val="0"/>
                <w:bCs/>
                <w:sz w:val="22"/>
                <w:szCs w:val="22"/>
                <w:lang w:val="af-ZA"/>
              </w:rPr>
              <w:t>-zajednički programi sporta</w:t>
            </w:r>
          </w:p>
        </w:tc>
        <w:tc>
          <w:tcPr>
            <w:tcW w:w="1921" w:type="dxa"/>
            <w:tcBorders>
              <w:top w:val="single" w:sz="4" w:space="0" w:color="auto"/>
              <w:right w:val="single" w:sz="4" w:space="0" w:color="auto"/>
            </w:tcBorders>
            <w:shd w:val="clear" w:color="auto" w:fill="auto"/>
            <w:vAlign w:val="center"/>
          </w:tcPr>
          <w:p w14:paraId="26101DC1" w14:textId="77777777" w:rsidR="00A04474" w:rsidRPr="00DE34CD" w:rsidRDefault="00A04474" w:rsidP="000A7ED2">
            <w:pPr>
              <w:jc w:val="right"/>
              <w:rPr>
                <w:rFonts w:asciiTheme="minorHAnsi" w:hAnsiTheme="minorHAnsi" w:cstheme="minorHAnsi"/>
                <w:b w:val="0"/>
                <w:bCs/>
                <w:sz w:val="22"/>
                <w:szCs w:val="22"/>
                <w:u w:val="single"/>
                <w:lang w:val="af-ZA"/>
              </w:rPr>
            </w:pPr>
          </w:p>
          <w:p w14:paraId="535237A6" w14:textId="77777777" w:rsidR="00A04474" w:rsidRPr="00DE34CD" w:rsidRDefault="00A04474" w:rsidP="000A7ED2">
            <w:pPr>
              <w:jc w:val="right"/>
              <w:rPr>
                <w:rFonts w:asciiTheme="minorHAnsi" w:hAnsiTheme="minorHAnsi" w:cstheme="minorHAnsi"/>
                <w:b w:val="0"/>
                <w:bCs/>
                <w:sz w:val="22"/>
                <w:szCs w:val="22"/>
                <w:u w:val="single"/>
                <w:lang w:val="af-ZA"/>
              </w:rPr>
            </w:pPr>
          </w:p>
          <w:p w14:paraId="142DC089" w14:textId="77777777" w:rsidR="00A04474" w:rsidRPr="00DE34CD" w:rsidRDefault="00A04474" w:rsidP="000A7ED2">
            <w:pPr>
              <w:jc w:val="right"/>
              <w:rPr>
                <w:rFonts w:asciiTheme="minorHAnsi" w:hAnsiTheme="minorHAnsi" w:cstheme="minorHAnsi"/>
                <w:b w:val="0"/>
                <w:bCs/>
                <w:sz w:val="22"/>
                <w:szCs w:val="22"/>
                <w:u w:val="single"/>
                <w:lang w:val="af-ZA"/>
              </w:rPr>
            </w:pPr>
          </w:p>
          <w:p w14:paraId="3A400A75" w14:textId="77777777" w:rsidR="00A04474" w:rsidRPr="00DE34CD" w:rsidRDefault="00A04474" w:rsidP="000A7ED2">
            <w:pPr>
              <w:jc w:val="right"/>
              <w:rPr>
                <w:rFonts w:asciiTheme="minorHAnsi" w:hAnsiTheme="minorHAnsi" w:cstheme="minorHAnsi"/>
                <w:b w:val="0"/>
                <w:bCs/>
                <w:sz w:val="22"/>
                <w:szCs w:val="22"/>
                <w:u w:val="single"/>
                <w:lang w:val="af-ZA"/>
              </w:rPr>
            </w:pPr>
            <w:r w:rsidRPr="00DE34CD">
              <w:rPr>
                <w:rFonts w:asciiTheme="minorHAnsi" w:hAnsiTheme="minorHAnsi" w:cstheme="minorHAnsi"/>
                <w:b w:val="0"/>
                <w:bCs/>
                <w:sz w:val="22"/>
                <w:szCs w:val="22"/>
                <w:u w:val="single"/>
                <w:lang w:val="af-ZA"/>
              </w:rPr>
              <w:t>725.300,00</w:t>
            </w:r>
          </w:p>
          <w:p w14:paraId="45DDF74E" w14:textId="77777777" w:rsidR="00A04474" w:rsidRPr="00DE34CD" w:rsidRDefault="00A04474" w:rsidP="000A7ED2">
            <w:pPr>
              <w:jc w:val="right"/>
              <w:rPr>
                <w:rFonts w:asciiTheme="minorHAnsi" w:hAnsiTheme="minorHAnsi" w:cstheme="minorHAnsi"/>
                <w:b w:val="0"/>
                <w:bCs/>
                <w:sz w:val="22"/>
                <w:szCs w:val="22"/>
                <w:lang w:val="af-ZA"/>
              </w:rPr>
            </w:pPr>
            <w:r w:rsidRPr="00DE34CD">
              <w:rPr>
                <w:rFonts w:asciiTheme="minorHAnsi" w:hAnsiTheme="minorHAnsi" w:cstheme="minorHAnsi"/>
                <w:b w:val="0"/>
                <w:bCs/>
                <w:sz w:val="22"/>
                <w:szCs w:val="22"/>
                <w:lang w:val="af-ZA"/>
              </w:rPr>
              <w:t>17.300,00</w:t>
            </w:r>
          </w:p>
        </w:tc>
        <w:tc>
          <w:tcPr>
            <w:tcW w:w="1706" w:type="dxa"/>
            <w:vMerge w:val="restart"/>
            <w:tcBorders>
              <w:top w:val="single" w:sz="4" w:space="0" w:color="000000"/>
              <w:left w:val="single" w:sz="4" w:space="0" w:color="auto"/>
              <w:right w:val="single" w:sz="4" w:space="0" w:color="000000"/>
            </w:tcBorders>
            <w:shd w:val="clear" w:color="auto" w:fill="auto"/>
            <w:vAlign w:val="center"/>
          </w:tcPr>
          <w:p w14:paraId="6F654C24" w14:textId="77777777" w:rsidR="00A04474" w:rsidRPr="00DE34CD" w:rsidRDefault="00A04474" w:rsidP="000A7ED2">
            <w:pPr>
              <w:jc w:val="right"/>
              <w:rPr>
                <w:rFonts w:asciiTheme="minorHAnsi" w:hAnsiTheme="minorHAnsi" w:cstheme="minorHAnsi"/>
                <w:b w:val="0"/>
                <w:bCs/>
                <w:sz w:val="22"/>
                <w:szCs w:val="22"/>
                <w:lang w:val="af-ZA"/>
              </w:rPr>
            </w:pPr>
            <w:r w:rsidRPr="00DE34CD">
              <w:rPr>
                <w:rFonts w:asciiTheme="minorHAnsi" w:hAnsiTheme="minorHAnsi" w:cstheme="minorHAnsi"/>
                <w:b w:val="0"/>
                <w:bCs/>
                <w:sz w:val="22"/>
                <w:szCs w:val="22"/>
                <w:lang w:val="af-ZA"/>
              </w:rPr>
              <w:t>1.033.600,00</w:t>
            </w:r>
          </w:p>
        </w:tc>
      </w:tr>
      <w:tr w:rsidR="00A04474" w:rsidRPr="00DE34CD" w14:paraId="5E79DF3E" w14:textId="77777777" w:rsidTr="000A7ED2">
        <w:trPr>
          <w:trHeight w:val="240"/>
          <w:jc w:val="center"/>
        </w:trPr>
        <w:tc>
          <w:tcPr>
            <w:tcW w:w="2063" w:type="dxa"/>
            <w:vMerge/>
            <w:tcBorders>
              <w:left w:val="single" w:sz="4" w:space="0" w:color="000000"/>
              <w:right w:val="single" w:sz="4" w:space="0" w:color="auto"/>
            </w:tcBorders>
            <w:shd w:val="clear" w:color="auto" w:fill="auto"/>
            <w:vAlign w:val="center"/>
          </w:tcPr>
          <w:p w14:paraId="1D918E1D" w14:textId="77777777" w:rsidR="00A04474" w:rsidRPr="00DE34CD" w:rsidRDefault="00A04474" w:rsidP="000A7ED2">
            <w:pPr>
              <w:rPr>
                <w:rFonts w:asciiTheme="minorHAnsi" w:hAnsiTheme="minorHAnsi" w:cstheme="minorHAnsi"/>
                <w:b w:val="0"/>
                <w:bCs/>
                <w:sz w:val="22"/>
                <w:szCs w:val="22"/>
                <w:lang w:val="af-ZA"/>
              </w:rPr>
            </w:pPr>
          </w:p>
        </w:tc>
        <w:tc>
          <w:tcPr>
            <w:tcW w:w="3949" w:type="dxa"/>
            <w:tcBorders>
              <w:left w:val="single" w:sz="4" w:space="0" w:color="auto"/>
            </w:tcBorders>
            <w:shd w:val="clear" w:color="auto" w:fill="auto"/>
            <w:vAlign w:val="center"/>
          </w:tcPr>
          <w:p w14:paraId="7405C034" w14:textId="77777777" w:rsidR="00A04474" w:rsidRPr="00DE34CD" w:rsidRDefault="00A04474" w:rsidP="000A7ED2">
            <w:pPr>
              <w:rPr>
                <w:rFonts w:asciiTheme="minorHAnsi" w:hAnsiTheme="minorHAnsi" w:cstheme="minorHAnsi"/>
                <w:b w:val="0"/>
                <w:bCs/>
                <w:sz w:val="22"/>
                <w:szCs w:val="22"/>
                <w:lang w:val="af-ZA"/>
              </w:rPr>
            </w:pPr>
            <w:r w:rsidRPr="00DE34CD">
              <w:rPr>
                <w:rFonts w:asciiTheme="minorHAnsi" w:hAnsiTheme="minorHAnsi" w:cstheme="minorHAnsi"/>
                <w:b w:val="0"/>
                <w:bCs/>
                <w:sz w:val="22"/>
                <w:szCs w:val="22"/>
                <w:lang w:val="af-ZA"/>
              </w:rPr>
              <w:t xml:space="preserve">-rad saveza </w:t>
            </w:r>
          </w:p>
        </w:tc>
        <w:tc>
          <w:tcPr>
            <w:tcW w:w="1921" w:type="dxa"/>
            <w:tcBorders>
              <w:right w:val="single" w:sz="4" w:space="0" w:color="auto"/>
            </w:tcBorders>
            <w:shd w:val="clear" w:color="auto" w:fill="auto"/>
            <w:vAlign w:val="center"/>
          </w:tcPr>
          <w:p w14:paraId="1BAB8AA5" w14:textId="77777777" w:rsidR="00A04474" w:rsidRPr="00DE34CD" w:rsidRDefault="00A04474" w:rsidP="000A7ED2">
            <w:pPr>
              <w:jc w:val="right"/>
              <w:rPr>
                <w:rFonts w:asciiTheme="minorHAnsi" w:hAnsiTheme="minorHAnsi" w:cstheme="minorHAnsi"/>
                <w:b w:val="0"/>
                <w:bCs/>
                <w:sz w:val="22"/>
                <w:szCs w:val="22"/>
                <w:lang w:val="af-ZA"/>
              </w:rPr>
            </w:pPr>
            <w:r w:rsidRPr="00DE34CD">
              <w:rPr>
                <w:rFonts w:asciiTheme="minorHAnsi" w:hAnsiTheme="minorHAnsi" w:cstheme="minorHAnsi"/>
                <w:b w:val="0"/>
                <w:bCs/>
                <w:sz w:val="22"/>
                <w:szCs w:val="22"/>
                <w:lang w:val="af-ZA"/>
              </w:rPr>
              <w:t>229.000,00</w:t>
            </w:r>
          </w:p>
        </w:tc>
        <w:tc>
          <w:tcPr>
            <w:tcW w:w="1706" w:type="dxa"/>
            <w:vMerge/>
            <w:tcBorders>
              <w:left w:val="single" w:sz="4" w:space="0" w:color="auto"/>
              <w:right w:val="single" w:sz="4" w:space="0" w:color="000000"/>
            </w:tcBorders>
            <w:shd w:val="clear" w:color="auto" w:fill="auto"/>
            <w:vAlign w:val="center"/>
          </w:tcPr>
          <w:p w14:paraId="1EF2AA3E" w14:textId="77777777" w:rsidR="00A04474" w:rsidRPr="00DE34CD" w:rsidRDefault="00A04474" w:rsidP="000A7ED2">
            <w:pPr>
              <w:jc w:val="right"/>
              <w:rPr>
                <w:rFonts w:asciiTheme="minorHAnsi" w:hAnsiTheme="minorHAnsi" w:cstheme="minorHAnsi"/>
                <w:b w:val="0"/>
                <w:bCs/>
                <w:sz w:val="22"/>
                <w:szCs w:val="22"/>
                <w:lang w:val="af-ZA"/>
              </w:rPr>
            </w:pPr>
          </w:p>
        </w:tc>
      </w:tr>
      <w:tr w:rsidR="00A04474" w:rsidRPr="00DE34CD" w14:paraId="0E83C8A8" w14:textId="77777777" w:rsidTr="000A7ED2">
        <w:trPr>
          <w:trHeight w:val="516"/>
          <w:jc w:val="center"/>
        </w:trPr>
        <w:tc>
          <w:tcPr>
            <w:tcW w:w="2063" w:type="dxa"/>
            <w:vMerge/>
            <w:tcBorders>
              <w:left w:val="single" w:sz="4" w:space="0" w:color="000000"/>
              <w:right w:val="single" w:sz="4" w:space="0" w:color="auto"/>
            </w:tcBorders>
            <w:shd w:val="clear" w:color="auto" w:fill="auto"/>
            <w:vAlign w:val="center"/>
          </w:tcPr>
          <w:p w14:paraId="04763BBF" w14:textId="77777777" w:rsidR="00A04474" w:rsidRPr="00DE34CD" w:rsidRDefault="00A04474" w:rsidP="000A7ED2">
            <w:pPr>
              <w:rPr>
                <w:rFonts w:asciiTheme="minorHAnsi" w:hAnsiTheme="minorHAnsi" w:cstheme="minorHAnsi"/>
                <w:b w:val="0"/>
                <w:bCs/>
                <w:sz w:val="22"/>
                <w:szCs w:val="22"/>
                <w:lang w:val="af-ZA"/>
              </w:rPr>
            </w:pPr>
          </w:p>
        </w:tc>
        <w:tc>
          <w:tcPr>
            <w:tcW w:w="3949" w:type="dxa"/>
            <w:tcBorders>
              <w:left w:val="single" w:sz="4" w:space="0" w:color="auto"/>
            </w:tcBorders>
            <w:shd w:val="clear" w:color="auto" w:fill="auto"/>
            <w:vAlign w:val="center"/>
          </w:tcPr>
          <w:p w14:paraId="46DEC948" w14:textId="77777777" w:rsidR="00A04474" w:rsidRPr="00DE34CD" w:rsidRDefault="00A04474" w:rsidP="000A7ED2">
            <w:pPr>
              <w:rPr>
                <w:rFonts w:asciiTheme="minorHAnsi" w:hAnsiTheme="minorHAnsi" w:cstheme="minorHAnsi"/>
                <w:b w:val="0"/>
                <w:bCs/>
                <w:sz w:val="22"/>
                <w:szCs w:val="22"/>
                <w:lang w:val="af-ZA"/>
              </w:rPr>
            </w:pPr>
            <w:r w:rsidRPr="00DE34CD">
              <w:rPr>
                <w:rFonts w:asciiTheme="minorHAnsi" w:hAnsiTheme="minorHAnsi" w:cstheme="minorHAnsi"/>
                <w:b w:val="0"/>
                <w:bCs/>
                <w:sz w:val="22"/>
                <w:szCs w:val="22"/>
                <w:lang w:val="af-ZA"/>
              </w:rPr>
              <w:t xml:space="preserve">-materijalni troškovi i održavanje sportskih objekata </w:t>
            </w:r>
          </w:p>
        </w:tc>
        <w:tc>
          <w:tcPr>
            <w:tcW w:w="1921" w:type="dxa"/>
            <w:tcBorders>
              <w:right w:val="single" w:sz="4" w:space="0" w:color="auto"/>
            </w:tcBorders>
            <w:shd w:val="clear" w:color="auto" w:fill="auto"/>
            <w:vAlign w:val="center"/>
          </w:tcPr>
          <w:p w14:paraId="6BDCA027" w14:textId="77777777" w:rsidR="00A04474" w:rsidRPr="00DE34CD" w:rsidRDefault="00A04474" w:rsidP="000A7ED2">
            <w:pPr>
              <w:jc w:val="right"/>
              <w:rPr>
                <w:rFonts w:asciiTheme="minorHAnsi" w:hAnsiTheme="minorHAnsi" w:cstheme="minorHAnsi"/>
                <w:b w:val="0"/>
                <w:bCs/>
                <w:sz w:val="22"/>
                <w:szCs w:val="22"/>
                <w:lang w:val="af-ZA"/>
              </w:rPr>
            </w:pPr>
          </w:p>
          <w:p w14:paraId="09F8DF93" w14:textId="77777777" w:rsidR="00A04474" w:rsidRPr="00DE34CD" w:rsidRDefault="00A04474" w:rsidP="000A7ED2">
            <w:pPr>
              <w:jc w:val="right"/>
              <w:rPr>
                <w:rFonts w:asciiTheme="minorHAnsi" w:hAnsiTheme="minorHAnsi" w:cstheme="minorHAnsi"/>
                <w:b w:val="0"/>
                <w:bCs/>
                <w:sz w:val="22"/>
                <w:szCs w:val="22"/>
                <w:lang w:val="af-ZA"/>
              </w:rPr>
            </w:pPr>
            <w:r w:rsidRPr="00DE34CD">
              <w:rPr>
                <w:rFonts w:asciiTheme="minorHAnsi" w:hAnsiTheme="minorHAnsi" w:cstheme="minorHAnsi"/>
                <w:b w:val="0"/>
                <w:bCs/>
                <w:sz w:val="22"/>
                <w:szCs w:val="22"/>
                <w:lang w:val="af-ZA"/>
              </w:rPr>
              <w:t>250.000,00</w:t>
            </w:r>
          </w:p>
        </w:tc>
        <w:tc>
          <w:tcPr>
            <w:tcW w:w="1706" w:type="dxa"/>
            <w:vMerge/>
            <w:tcBorders>
              <w:left w:val="single" w:sz="4" w:space="0" w:color="auto"/>
              <w:right w:val="single" w:sz="4" w:space="0" w:color="000000"/>
            </w:tcBorders>
            <w:shd w:val="clear" w:color="auto" w:fill="auto"/>
            <w:vAlign w:val="center"/>
          </w:tcPr>
          <w:p w14:paraId="2BA5B0FE" w14:textId="77777777" w:rsidR="00A04474" w:rsidRPr="00DE34CD" w:rsidRDefault="00A04474" w:rsidP="000A7ED2">
            <w:pPr>
              <w:jc w:val="right"/>
              <w:rPr>
                <w:rFonts w:asciiTheme="minorHAnsi" w:hAnsiTheme="minorHAnsi" w:cstheme="minorHAnsi"/>
                <w:b w:val="0"/>
                <w:bCs/>
                <w:sz w:val="22"/>
                <w:szCs w:val="22"/>
                <w:lang w:val="af-ZA"/>
              </w:rPr>
            </w:pPr>
          </w:p>
        </w:tc>
      </w:tr>
      <w:tr w:rsidR="00A04474" w:rsidRPr="00DE34CD" w14:paraId="593D5FA7" w14:textId="77777777" w:rsidTr="000A7ED2">
        <w:trPr>
          <w:trHeight w:val="264"/>
          <w:jc w:val="center"/>
        </w:trPr>
        <w:tc>
          <w:tcPr>
            <w:tcW w:w="2063" w:type="dxa"/>
            <w:vMerge/>
            <w:tcBorders>
              <w:left w:val="single" w:sz="4" w:space="0" w:color="000000"/>
              <w:right w:val="single" w:sz="4" w:space="0" w:color="auto"/>
            </w:tcBorders>
            <w:shd w:val="clear" w:color="auto" w:fill="auto"/>
            <w:vAlign w:val="center"/>
          </w:tcPr>
          <w:p w14:paraId="70B59A56" w14:textId="77777777" w:rsidR="00A04474" w:rsidRPr="00DE34CD" w:rsidRDefault="00A04474" w:rsidP="000A7ED2">
            <w:pPr>
              <w:rPr>
                <w:rFonts w:asciiTheme="minorHAnsi" w:hAnsiTheme="minorHAnsi" w:cstheme="minorHAnsi"/>
                <w:b w:val="0"/>
                <w:bCs/>
                <w:sz w:val="22"/>
                <w:szCs w:val="22"/>
                <w:lang w:val="af-ZA"/>
              </w:rPr>
            </w:pPr>
          </w:p>
        </w:tc>
        <w:tc>
          <w:tcPr>
            <w:tcW w:w="3949" w:type="dxa"/>
            <w:tcBorders>
              <w:left w:val="single" w:sz="4" w:space="0" w:color="auto"/>
            </w:tcBorders>
            <w:shd w:val="clear" w:color="auto" w:fill="auto"/>
            <w:vAlign w:val="center"/>
          </w:tcPr>
          <w:p w14:paraId="01EED61F" w14:textId="77777777" w:rsidR="00A04474" w:rsidRPr="00DE34CD" w:rsidRDefault="00A04474" w:rsidP="000A7ED2">
            <w:pPr>
              <w:rPr>
                <w:rFonts w:asciiTheme="minorHAnsi" w:hAnsiTheme="minorHAnsi" w:cstheme="minorHAnsi"/>
                <w:b w:val="0"/>
                <w:bCs/>
                <w:sz w:val="22"/>
                <w:szCs w:val="22"/>
                <w:lang w:val="af-ZA"/>
              </w:rPr>
            </w:pPr>
            <w:r w:rsidRPr="00DE34CD">
              <w:rPr>
                <w:rFonts w:asciiTheme="minorHAnsi" w:hAnsiTheme="minorHAnsi" w:cstheme="minorHAnsi"/>
                <w:b w:val="0"/>
                <w:bCs/>
                <w:sz w:val="22"/>
                <w:szCs w:val="22"/>
                <w:lang w:val="af-ZA"/>
              </w:rPr>
              <w:t>-stipendije vrhunskim sportašima</w:t>
            </w:r>
          </w:p>
        </w:tc>
        <w:tc>
          <w:tcPr>
            <w:tcW w:w="1921" w:type="dxa"/>
            <w:tcBorders>
              <w:right w:val="single" w:sz="4" w:space="0" w:color="auto"/>
            </w:tcBorders>
            <w:shd w:val="clear" w:color="auto" w:fill="auto"/>
            <w:vAlign w:val="center"/>
          </w:tcPr>
          <w:p w14:paraId="429926EC" w14:textId="77777777" w:rsidR="00A04474" w:rsidRPr="00DE34CD" w:rsidRDefault="00A04474" w:rsidP="000A7ED2">
            <w:pPr>
              <w:jc w:val="right"/>
              <w:rPr>
                <w:rFonts w:asciiTheme="minorHAnsi" w:hAnsiTheme="minorHAnsi" w:cstheme="minorHAnsi"/>
                <w:b w:val="0"/>
                <w:bCs/>
                <w:sz w:val="22"/>
                <w:szCs w:val="22"/>
                <w:lang w:val="af-ZA"/>
              </w:rPr>
            </w:pPr>
            <w:r w:rsidRPr="00DE34CD">
              <w:rPr>
                <w:rFonts w:asciiTheme="minorHAnsi" w:hAnsiTheme="minorHAnsi" w:cstheme="minorHAnsi"/>
                <w:b w:val="0"/>
                <w:bCs/>
                <w:sz w:val="22"/>
                <w:szCs w:val="22"/>
                <w:lang w:val="af-ZA"/>
              </w:rPr>
              <w:t>10.000,00</w:t>
            </w:r>
          </w:p>
        </w:tc>
        <w:tc>
          <w:tcPr>
            <w:tcW w:w="1706" w:type="dxa"/>
            <w:vMerge/>
            <w:tcBorders>
              <w:left w:val="single" w:sz="4" w:space="0" w:color="auto"/>
              <w:right w:val="single" w:sz="4" w:space="0" w:color="000000"/>
            </w:tcBorders>
            <w:shd w:val="clear" w:color="auto" w:fill="auto"/>
            <w:vAlign w:val="center"/>
          </w:tcPr>
          <w:p w14:paraId="08770667" w14:textId="77777777" w:rsidR="00A04474" w:rsidRPr="00DE34CD" w:rsidRDefault="00A04474" w:rsidP="000A7ED2">
            <w:pPr>
              <w:jc w:val="right"/>
              <w:rPr>
                <w:rFonts w:asciiTheme="minorHAnsi" w:hAnsiTheme="minorHAnsi" w:cstheme="minorHAnsi"/>
                <w:b w:val="0"/>
                <w:bCs/>
                <w:sz w:val="22"/>
                <w:szCs w:val="22"/>
                <w:lang w:val="af-ZA"/>
              </w:rPr>
            </w:pPr>
          </w:p>
        </w:tc>
      </w:tr>
      <w:tr w:rsidR="00A04474" w:rsidRPr="00DE34CD" w14:paraId="59DF8193" w14:textId="77777777" w:rsidTr="000A7ED2">
        <w:trPr>
          <w:trHeight w:val="288"/>
          <w:jc w:val="center"/>
        </w:trPr>
        <w:tc>
          <w:tcPr>
            <w:tcW w:w="2063" w:type="dxa"/>
            <w:vMerge/>
            <w:tcBorders>
              <w:left w:val="single" w:sz="4" w:space="0" w:color="000000"/>
              <w:right w:val="single" w:sz="4" w:space="0" w:color="auto"/>
            </w:tcBorders>
            <w:shd w:val="clear" w:color="auto" w:fill="auto"/>
            <w:vAlign w:val="center"/>
          </w:tcPr>
          <w:p w14:paraId="228B7963" w14:textId="77777777" w:rsidR="00A04474" w:rsidRPr="00DE34CD" w:rsidRDefault="00A04474" w:rsidP="000A7ED2">
            <w:pPr>
              <w:rPr>
                <w:rFonts w:asciiTheme="minorHAnsi" w:hAnsiTheme="minorHAnsi" w:cstheme="minorHAnsi"/>
                <w:b w:val="0"/>
                <w:bCs/>
                <w:sz w:val="22"/>
                <w:szCs w:val="22"/>
                <w:lang w:val="af-ZA"/>
              </w:rPr>
            </w:pPr>
          </w:p>
        </w:tc>
        <w:tc>
          <w:tcPr>
            <w:tcW w:w="3949" w:type="dxa"/>
            <w:tcBorders>
              <w:left w:val="single" w:sz="4" w:space="0" w:color="auto"/>
            </w:tcBorders>
            <w:shd w:val="clear" w:color="auto" w:fill="auto"/>
            <w:vAlign w:val="center"/>
          </w:tcPr>
          <w:p w14:paraId="5BBC9E22" w14:textId="77777777" w:rsidR="00A04474" w:rsidRPr="00DE34CD" w:rsidRDefault="00A04474" w:rsidP="000A7ED2">
            <w:pPr>
              <w:rPr>
                <w:rFonts w:asciiTheme="minorHAnsi" w:hAnsiTheme="minorHAnsi" w:cstheme="minorHAnsi"/>
                <w:b w:val="0"/>
                <w:bCs/>
                <w:sz w:val="22"/>
                <w:szCs w:val="22"/>
                <w:lang w:val="af-ZA"/>
              </w:rPr>
            </w:pPr>
            <w:r w:rsidRPr="00DE34CD">
              <w:rPr>
                <w:rFonts w:asciiTheme="minorHAnsi" w:hAnsiTheme="minorHAnsi" w:cstheme="minorHAnsi"/>
                <w:b w:val="0"/>
                <w:bCs/>
                <w:sz w:val="22"/>
                <w:szCs w:val="22"/>
                <w:lang w:val="af-ZA"/>
              </w:rPr>
              <w:t xml:space="preserve">-suci, kotizacije, prijevozi, članarine i sl. </w:t>
            </w:r>
          </w:p>
        </w:tc>
        <w:tc>
          <w:tcPr>
            <w:tcW w:w="1921" w:type="dxa"/>
            <w:tcBorders>
              <w:right w:val="single" w:sz="4" w:space="0" w:color="auto"/>
            </w:tcBorders>
            <w:shd w:val="clear" w:color="auto" w:fill="auto"/>
            <w:vAlign w:val="center"/>
          </w:tcPr>
          <w:p w14:paraId="6E0B7004" w14:textId="77777777" w:rsidR="00A04474" w:rsidRPr="00DE34CD" w:rsidRDefault="00A04474" w:rsidP="000A7ED2">
            <w:pPr>
              <w:jc w:val="right"/>
              <w:rPr>
                <w:rFonts w:asciiTheme="minorHAnsi" w:hAnsiTheme="minorHAnsi" w:cstheme="minorHAnsi"/>
                <w:b w:val="0"/>
                <w:bCs/>
                <w:sz w:val="22"/>
                <w:szCs w:val="22"/>
                <w:lang w:val="af-ZA"/>
              </w:rPr>
            </w:pPr>
            <w:r w:rsidRPr="00DE34CD">
              <w:rPr>
                <w:rFonts w:asciiTheme="minorHAnsi" w:hAnsiTheme="minorHAnsi" w:cstheme="minorHAnsi"/>
                <w:b w:val="0"/>
                <w:bCs/>
                <w:sz w:val="22"/>
                <w:szCs w:val="22"/>
                <w:lang w:val="af-ZA"/>
              </w:rPr>
              <w:t>219.000,00</w:t>
            </w:r>
          </w:p>
        </w:tc>
        <w:tc>
          <w:tcPr>
            <w:tcW w:w="1706" w:type="dxa"/>
            <w:vMerge/>
            <w:tcBorders>
              <w:left w:val="single" w:sz="4" w:space="0" w:color="auto"/>
              <w:right w:val="single" w:sz="4" w:space="0" w:color="000000"/>
            </w:tcBorders>
            <w:shd w:val="clear" w:color="auto" w:fill="auto"/>
            <w:vAlign w:val="center"/>
          </w:tcPr>
          <w:p w14:paraId="47D53859" w14:textId="77777777" w:rsidR="00A04474" w:rsidRPr="00DE34CD" w:rsidRDefault="00A04474" w:rsidP="000A7ED2">
            <w:pPr>
              <w:jc w:val="right"/>
              <w:rPr>
                <w:rFonts w:asciiTheme="minorHAnsi" w:hAnsiTheme="minorHAnsi" w:cstheme="minorHAnsi"/>
                <w:b w:val="0"/>
                <w:bCs/>
                <w:sz w:val="22"/>
                <w:szCs w:val="22"/>
                <w:lang w:val="af-ZA"/>
              </w:rPr>
            </w:pPr>
          </w:p>
        </w:tc>
      </w:tr>
      <w:tr w:rsidR="00A04474" w:rsidRPr="00DE34CD" w14:paraId="6E352C47" w14:textId="77777777" w:rsidTr="000A7ED2">
        <w:trPr>
          <w:trHeight w:val="468"/>
          <w:jc w:val="center"/>
        </w:trPr>
        <w:tc>
          <w:tcPr>
            <w:tcW w:w="2063" w:type="dxa"/>
            <w:vMerge/>
            <w:tcBorders>
              <w:left w:val="single" w:sz="4" w:space="0" w:color="000000"/>
              <w:right w:val="single" w:sz="4" w:space="0" w:color="auto"/>
            </w:tcBorders>
            <w:shd w:val="clear" w:color="auto" w:fill="auto"/>
            <w:vAlign w:val="center"/>
          </w:tcPr>
          <w:p w14:paraId="6E7ADD09" w14:textId="77777777" w:rsidR="00A04474" w:rsidRPr="00DE34CD" w:rsidRDefault="00A04474" w:rsidP="000A7ED2">
            <w:pPr>
              <w:rPr>
                <w:rFonts w:asciiTheme="minorHAnsi" w:hAnsiTheme="minorHAnsi" w:cstheme="minorHAnsi"/>
                <w:b w:val="0"/>
                <w:bCs/>
                <w:sz w:val="22"/>
                <w:szCs w:val="22"/>
                <w:lang w:val="af-ZA"/>
              </w:rPr>
            </w:pPr>
          </w:p>
        </w:tc>
        <w:tc>
          <w:tcPr>
            <w:tcW w:w="3949" w:type="dxa"/>
            <w:tcBorders>
              <w:left w:val="single" w:sz="4" w:space="0" w:color="auto"/>
            </w:tcBorders>
            <w:shd w:val="clear" w:color="auto" w:fill="auto"/>
            <w:vAlign w:val="center"/>
          </w:tcPr>
          <w:p w14:paraId="7A7E8D0A" w14:textId="77777777" w:rsidR="00A04474" w:rsidRPr="00DE34CD" w:rsidRDefault="00A04474" w:rsidP="000A7ED2">
            <w:pPr>
              <w:rPr>
                <w:rFonts w:asciiTheme="minorHAnsi" w:hAnsiTheme="minorHAnsi" w:cstheme="minorHAnsi"/>
                <w:b w:val="0"/>
                <w:bCs/>
                <w:sz w:val="22"/>
                <w:szCs w:val="22"/>
                <w:lang w:val="af-ZA"/>
              </w:rPr>
            </w:pPr>
          </w:p>
          <w:p w14:paraId="63F5B2B0" w14:textId="77777777" w:rsidR="00A04474" w:rsidRPr="00DE34CD" w:rsidRDefault="00A04474" w:rsidP="000A7ED2">
            <w:pPr>
              <w:rPr>
                <w:rFonts w:asciiTheme="minorHAnsi" w:hAnsiTheme="minorHAnsi" w:cstheme="minorHAnsi"/>
                <w:b w:val="0"/>
                <w:bCs/>
                <w:sz w:val="22"/>
                <w:szCs w:val="22"/>
                <w:lang w:val="af-ZA"/>
              </w:rPr>
            </w:pPr>
            <w:r w:rsidRPr="00DE34CD">
              <w:rPr>
                <w:rFonts w:asciiTheme="minorHAnsi" w:hAnsiTheme="minorHAnsi" w:cstheme="minorHAnsi"/>
                <w:b w:val="0"/>
                <w:bCs/>
                <w:sz w:val="22"/>
                <w:szCs w:val="22"/>
                <w:lang w:val="af-ZA"/>
              </w:rPr>
              <w:t>DONACIJE ZA RAD SPORTSKIH UDRUGA</w:t>
            </w:r>
          </w:p>
          <w:p w14:paraId="63D50618" w14:textId="77777777" w:rsidR="00A04474" w:rsidRPr="00DE34CD" w:rsidRDefault="00A04474" w:rsidP="000A7ED2">
            <w:pPr>
              <w:rPr>
                <w:rFonts w:asciiTheme="minorHAnsi" w:hAnsiTheme="minorHAnsi" w:cstheme="minorHAnsi"/>
                <w:b w:val="0"/>
                <w:bCs/>
                <w:sz w:val="22"/>
                <w:szCs w:val="22"/>
                <w:lang w:val="af-ZA"/>
              </w:rPr>
            </w:pPr>
            <w:r w:rsidRPr="00DE34CD">
              <w:rPr>
                <w:rFonts w:asciiTheme="minorHAnsi" w:hAnsiTheme="minorHAnsi" w:cstheme="minorHAnsi"/>
                <w:b w:val="0"/>
                <w:bCs/>
                <w:sz w:val="22"/>
                <w:szCs w:val="22"/>
                <w:lang w:val="af-ZA"/>
              </w:rPr>
              <w:t>-rad sportskih udruga</w:t>
            </w:r>
          </w:p>
        </w:tc>
        <w:tc>
          <w:tcPr>
            <w:tcW w:w="1921" w:type="dxa"/>
            <w:tcBorders>
              <w:right w:val="single" w:sz="4" w:space="0" w:color="auto"/>
            </w:tcBorders>
            <w:shd w:val="clear" w:color="auto" w:fill="auto"/>
            <w:vAlign w:val="center"/>
          </w:tcPr>
          <w:p w14:paraId="7E579FBB" w14:textId="77777777" w:rsidR="00A04474" w:rsidRPr="00DE34CD" w:rsidRDefault="00A04474" w:rsidP="000A7ED2">
            <w:pPr>
              <w:jc w:val="right"/>
              <w:rPr>
                <w:rFonts w:asciiTheme="minorHAnsi" w:hAnsiTheme="minorHAnsi" w:cstheme="minorHAnsi"/>
                <w:b w:val="0"/>
                <w:bCs/>
                <w:sz w:val="22"/>
                <w:szCs w:val="22"/>
                <w:lang w:val="af-ZA"/>
              </w:rPr>
            </w:pPr>
          </w:p>
          <w:p w14:paraId="0297C10C" w14:textId="77777777" w:rsidR="00A04474" w:rsidRPr="00DE34CD" w:rsidRDefault="00A04474" w:rsidP="000A7ED2">
            <w:pPr>
              <w:jc w:val="right"/>
              <w:rPr>
                <w:rFonts w:asciiTheme="minorHAnsi" w:hAnsiTheme="minorHAnsi" w:cstheme="minorHAnsi"/>
                <w:b w:val="0"/>
                <w:bCs/>
                <w:sz w:val="22"/>
                <w:szCs w:val="22"/>
                <w:u w:val="single"/>
                <w:lang w:val="af-ZA"/>
              </w:rPr>
            </w:pPr>
            <w:r w:rsidRPr="00DE34CD">
              <w:rPr>
                <w:rFonts w:asciiTheme="minorHAnsi" w:hAnsiTheme="minorHAnsi" w:cstheme="minorHAnsi"/>
                <w:b w:val="0"/>
                <w:bCs/>
                <w:sz w:val="22"/>
                <w:szCs w:val="22"/>
                <w:u w:val="single"/>
                <w:lang w:val="af-ZA"/>
              </w:rPr>
              <w:t>266.500,00</w:t>
            </w:r>
          </w:p>
          <w:p w14:paraId="12D5A36F" w14:textId="77777777" w:rsidR="00A04474" w:rsidRPr="00DE34CD" w:rsidRDefault="00A04474" w:rsidP="000A7ED2">
            <w:pPr>
              <w:jc w:val="right"/>
              <w:rPr>
                <w:rFonts w:asciiTheme="minorHAnsi" w:hAnsiTheme="minorHAnsi" w:cstheme="minorHAnsi"/>
                <w:b w:val="0"/>
                <w:bCs/>
                <w:sz w:val="22"/>
                <w:szCs w:val="22"/>
                <w:lang w:val="af-ZA"/>
              </w:rPr>
            </w:pPr>
            <w:r w:rsidRPr="00DE34CD">
              <w:rPr>
                <w:rFonts w:asciiTheme="minorHAnsi" w:hAnsiTheme="minorHAnsi" w:cstheme="minorHAnsi"/>
                <w:b w:val="0"/>
                <w:bCs/>
                <w:sz w:val="22"/>
                <w:szCs w:val="22"/>
                <w:lang w:val="af-ZA"/>
              </w:rPr>
              <w:t>38.500,00</w:t>
            </w:r>
          </w:p>
        </w:tc>
        <w:tc>
          <w:tcPr>
            <w:tcW w:w="1706" w:type="dxa"/>
            <w:vMerge/>
            <w:tcBorders>
              <w:left w:val="single" w:sz="4" w:space="0" w:color="auto"/>
              <w:right w:val="single" w:sz="4" w:space="0" w:color="000000"/>
            </w:tcBorders>
            <w:shd w:val="clear" w:color="auto" w:fill="auto"/>
            <w:vAlign w:val="center"/>
          </w:tcPr>
          <w:p w14:paraId="28EB840A" w14:textId="77777777" w:rsidR="00A04474" w:rsidRPr="00DE34CD" w:rsidRDefault="00A04474" w:rsidP="000A7ED2">
            <w:pPr>
              <w:jc w:val="right"/>
              <w:rPr>
                <w:rFonts w:asciiTheme="minorHAnsi" w:hAnsiTheme="minorHAnsi" w:cstheme="minorHAnsi"/>
                <w:b w:val="0"/>
                <w:bCs/>
                <w:sz w:val="22"/>
                <w:szCs w:val="22"/>
                <w:lang w:val="af-ZA"/>
              </w:rPr>
            </w:pPr>
          </w:p>
        </w:tc>
      </w:tr>
      <w:tr w:rsidR="00A04474" w:rsidRPr="00DE34CD" w14:paraId="252E12C0" w14:textId="77777777" w:rsidTr="000A7ED2">
        <w:trPr>
          <w:trHeight w:val="326"/>
          <w:jc w:val="center"/>
        </w:trPr>
        <w:tc>
          <w:tcPr>
            <w:tcW w:w="2063" w:type="dxa"/>
            <w:vMerge/>
            <w:tcBorders>
              <w:left w:val="single" w:sz="4" w:space="0" w:color="000000"/>
              <w:right w:val="single" w:sz="4" w:space="0" w:color="auto"/>
            </w:tcBorders>
            <w:shd w:val="clear" w:color="auto" w:fill="auto"/>
            <w:vAlign w:val="center"/>
          </w:tcPr>
          <w:p w14:paraId="08F085ED" w14:textId="77777777" w:rsidR="00A04474" w:rsidRPr="00DE34CD" w:rsidRDefault="00A04474" w:rsidP="000A7ED2">
            <w:pPr>
              <w:rPr>
                <w:rFonts w:asciiTheme="minorHAnsi" w:hAnsiTheme="minorHAnsi" w:cstheme="minorHAnsi"/>
                <w:b w:val="0"/>
                <w:bCs/>
                <w:sz w:val="22"/>
                <w:szCs w:val="22"/>
                <w:lang w:val="af-ZA"/>
              </w:rPr>
            </w:pPr>
          </w:p>
        </w:tc>
        <w:tc>
          <w:tcPr>
            <w:tcW w:w="3949" w:type="dxa"/>
            <w:tcBorders>
              <w:left w:val="single" w:sz="4" w:space="0" w:color="auto"/>
            </w:tcBorders>
            <w:shd w:val="clear" w:color="auto" w:fill="auto"/>
            <w:vAlign w:val="center"/>
          </w:tcPr>
          <w:p w14:paraId="0E4E7864" w14:textId="77777777" w:rsidR="00A04474" w:rsidRPr="00DE34CD" w:rsidRDefault="00A04474" w:rsidP="000A7ED2">
            <w:pPr>
              <w:rPr>
                <w:rFonts w:asciiTheme="minorHAnsi" w:hAnsiTheme="minorHAnsi" w:cstheme="minorHAnsi"/>
                <w:b w:val="0"/>
                <w:bCs/>
                <w:sz w:val="22"/>
                <w:szCs w:val="22"/>
                <w:lang w:val="af-ZA"/>
              </w:rPr>
            </w:pPr>
            <w:r w:rsidRPr="00DE34CD">
              <w:rPr>
                <w:rFonts w:asciiTheme="minorHAnsi" w:hAnsiTheme="minorHAnsi" w:cstheme="minorHAnsi"/>
                <w:b w:val="0"/>
                <w:bCs/>
                <w:sz w:val="22"/>
                <w:szCs w:val="22"/>
                <w:lang w:val="af-ZA"/>
              </w:rPr>
              <w:t>-sufinanciranje kvalitetnog sporta</w:t>
            </w:r>
          </w:p>
        </w:tc>
        <w:tc>
          <w:tcPr>
            <w:tcW w:w="1921" w:type="dxa"/>
            <w:tcBorders>
              <w:right w:val="single" w:sz="4" w:space="0" w:color="auto"/>
            </w:tcBorders>
            <w:shd w:val="clear" w:color="auto" w:fill="auto"/>
            <w:vAlign w:val="center"/>
          </w:tcPr>
          <w:p w14:paraId="736D5D01" w14:textId="77777777" w:rsidR="00A04474" w:rsidRPr="00DE34CD" w:rsidRDefault="00A04474" w:rsidP="000A7ED2">
            <w:pPr>
              <w:jc w:val="right"/>
              <w:rPr>
                <w:rFonts w:asciiTheme="minorHAnsi" w:hAnsiTheme="minorHAnsi" w:cstheme="minorHAnsi"/>
                <w:b w:val="0"/>
                <w:bCs/>
                <w:sz w:val="22"/>
                <w:szCs w:val="22"/>
                <w:lang w:val="af-ZA"/>
              </w:rPr>
            </w:pPr>
            <w:r w:rsidRPr="00DE34CD">
              <w:rPr>
                <w:rFonts w:asciiTheme="minorHAnsi" w:hAnsiTheme="minorHAnsi" w:cstheme="minorHAnsi"/>
                <w:b w:val="0"/>
                <w:bCs/>
                <w:sz w:val="22"/>
                <w:szCs w:val="22"/>
                <w:lang w:val="af-ZA"/>
              </w:rPr>
              <w:t>228.000,00</w:t>
            </w:r>
          </w:p>
        </w:tc>
        <w:tc>
          <w:tcPr>
            <w:tcW w:w="1706" w:type="dxa"/>
            <w:vMerge/>
            <w:tcBorders>
              <w:left w:val="single" w:sz="4" w:space="0" w:color="auto"/>
              <w:right w:val="single" w:sz="4" w:space="0" w:color="000000"/>
            </w:tcBorders>
            <w:shd w:val="clear" w:color="auto" w:fill="auto"/>
            <w:vAlign w:val="center"/>
          </w:tcPr>
          <w:p w14:paraId="4595F6E9" w14:textId="77777777" w:rsidR="00A04474" w:rsidRPr="00DE34CD" w:rsidRDefault="00A04474" w:rsidP="000A7ED2">
            <w:pPr>
              <w:jc w:val="right"/>
              <w:rPr>
                <w:rFonts w:asciiTheme="minorHAnsi" w:hAnsiTheme="minorHAnsi" w:cstheme="minorHAnsi"/>
                <w:b w:val="0"/>
                <w:bCs/>
                <w:sz w:val="22"/>
                <w:szCs w:val="22"/>
                <w:lang w:val="af-ZA"/>
              </w:rPr>
            </w:pPr>
          </w:p>
        </w:tc>
      </w:tr>
      <w:tr w:rsidR="00A04474" w:rsidRPr="00DE34CD" w14:paraId="27DBCD55" w14:textId="77777777" w:rsidTr="000A7ED2">
        <w:trPr>
          <w:trHeight w:val="266"/>
          <w:jc w:val="center"/>
        </w:trPr>
        <w:tc>
          <w:tcPr>
            <w:tcW w:w="2063" w:type="dxa"/>
            <w:vMerge/>
            <w:tcBorders>
              <w:left w:val="single" w:sz="4" w:space="0" w:color="000000"/>
              <w:right w:val="single" w:sz="4" w:space="0" w:color="auto"/>
            </w:tcBorders>
            <w:shd w:val="clear" w:color="auto" w:fill="auto"/>
            <w:vAlign w:val="center"/>
          </w:tcPr>
          <w:p w14:paraId="73921BE0" w14:textId="77777777" w:rsidR="00A04474" w:rsidRPr="00DE34CD" w:rsidRDefault="00A04474" w:rsidP="000A7ED2">
            <w:pPr>
              <w:rPr>
                <w:rFonts w:asciiTheme="minorHAnsi" w:hAnsiTheme="minorHAnsi" w:cstheme="minorHAnsi"/>
                <w:b w:val="0"/>
                <w:bCs/>
                <w:sz w:val="22"/>
                <w:szCs w:val="22"/>
                <w:lang w:val="af-ZA"/>
              </w:rPr>
            </w:pPr>
          </w:p>
        </w:tc>
        <w:tc>
          <w:tcPr>
            <w:tcW w:w="3949" w:type="dxa"/>
            <w:tcBorders>
              <w:left w:val="single" w:sz="4" w:space="0" w:color="auto"/>
            </w:tcBorders>
            <w:shd w:val="clear" w:color="auto" w:fill="auto"/>
            <w:vAlign w:val="center"/>
          </w:tcPr>
          <w:p w14:paraId="47444F32" w14:textId="77777777" w:rsidR="00A04474" w:rsidRPr="00DE34CD" w:rsidRDefault="00A04474" w:rsidP="000A7ED2">
            <w:pPr>
              <w:rPr>
                <w:rFonts w:asciiTheme="minorHAnsi" w:hAnsiTheme="minorHAnsi" w:cstheme="minorHAnsi"/>
                <w:b w:val="0"/>
                <w:bCs/>
                <w:sz w:val="22"/>
                <w:szCs w:val="22"/>
                <w:lang w:val="af-ZA"/>
              </w:rPr>
            </w:pPr>
          </w:p>
          <w:p w14:paraId="229EFD85" w14:textId="77777777" w:rsidR="00A04474" w:rsidRPr="00DE34CD" w:rsidRDefault="00A04474" w:rsidP="000A7ED2">
            <w:pPr>
              <w:rPr>
                <w:rFonts w:asciiTheme="minorHAnsi" w:hAnsiTheme="minorHAnsi" w:cstheme="minorHAnsi"/>
                <w:b w:val="0"/>
                <w:bCs/>
                <w:sz w:val="22"/>
                <w:szCs w:val="22"/>
                <w:lang w:val="af-ZA"/>
              </w:rPr>
            </w:pPr>
            <w:r w:rsidRPr="00DE34CD">
              <w:rPr>
                <w:rFonts w:asciiTheme="minorHAnsi" w:hAnsiTheme="minorHAnsi" w:cstheme="minorHAnsi"/>
                <w:b w:val="0"/>
                <w:bCs/>
                <w:sz w:val="22"/>
                <w:szCs w:val="22"/>
                <w:lang w:val="af-ZA"/>
              </w:rPr>
              <w:t>DONACIJE ZA RAD SPORTSKIH UDRUGA S INVALIDITETOM</w:t>
            </w:r>
          </w:p>
          <w:p w14:paraId="48708E50" w14:textId="77777777" w:rsidR="00A04474" w:rsidRPr="00DE34CD" w:rsidRDefault="00A04474" w:rsidP="000A7ED2">
            <w:pPr>
              <w:rPr>
                <w:rFonts w:asciiTheme="minorHAnsi" w:hAnsiTheme="minorHAnsi" w:cstheme="minorHAnsi"/>
                <w:b w:val="0"/>
                <w:bCs/>
                <w:sz w:val="22"/>
                <w:szCs w:val="22"/>
                <w:lang w:val="af-ZA"/>
              </w:rPr>
            </w:pPr>
            <w:r w:rsidRPr="00DE34CD">
              <w:rPr>
                <w:rFonts w:asciiTheme="minorHAnsi" w:hAnsiTheme="minorHAnsi" w:cstheme="minorHAnsi"/>
                <w:b w:val="0"/>
                <w:bCs/>
                <w:sz w:val="22"/>
                <w:szCs w:val="22"/>
                <w:lang w:val="af-ZA"/>
              </w:rPr>
              <w:t>-rad sportskih udruga s invaliditetom</w:t>
            </w:r>
          </w:p>
        </w:tc>
        <w:tc>
          <w:tcPr>
            <w:tcW w:w="1921" w:type="dxa"/>
            <w:tcBorders>
              <w:right w:val="single" w:sz="4" w:space="0" w:color="auto"/>
            </w:tcBorders>
            <w:shd w:val="clear" w:color="auto" w:fill="auto"/>
            <w:vAlign w:val="center"/>
          </w:tcPr>
          <w:p w14:paraId="21107958" w14:textId="77777777" w:rsidR="00A04474" w:rsidRPr="00DE34CD" w:rsidRDefault="00A04474" w:rsidP="000A7ED2">
            <w:pPr>
              <w:jc w:val="right"/>
              <w:rPr>
                <w:rFonts w:asciiTheme="minorHAnsi" w:hAnsiTheme="minorHAnsi" w:cstheme="minorHAnsi"/>
                <w:b w:val="0"/>
                <w:bCs/>
                <w:sz w:val="22"/>
                <w:szCs w:val="22"/>
                <w:u w:val="single"/>
                <w:lang w:val="af-ZA"/>
              </w:rPr>
            </w:pPr>
          </w:p>
          <w:p w14:paraId="100BD620" w14:textId="77777777" w:rsidR="00A04474" w:rsidRPr="00DE34CD" w:rsidRDefault="00A04474" w:rsidP="000A7ED2">
            <w:pPr>
              <w:jc w:val="right"/>
              <w:rPr>
                <w:rFonts w:asciiTheme="minorHAnsi" w:hAnsiTheme="minorHAnsi" w:cstheme="minorHAnsi"/>
                <w:b w:val="0"/>
                <w:bCs/>
                <w:sz w:val="22"/>
                <w:szCs w:val="22"/>
                <w:u w:val="single"/>
                <w:lang w:val="af-ZA"/>
              </w:rPr>
            </w:pPr>
          </w:p>
          <w:p w14:paraId="31224319" w14:textId="77777777" w:rsidR="00A04474" w:rsidRPr="00DE34CD" w:rsidRDefault="00A04474" w:rsidP="000A7ED2">
            <w:pPr>
              <w:jc w:val="right"/>
              <w:rPr>
                <w:rFonts w:asciiTheme="minorHAnsi" w:hAnsiTheme="minorHAnsi" w:cstheme="minorHAnsi"/>
                <w:b w:val="0"/>
                <w:bCs/>
                <w:sz w:val="22"/>
                <w:szCs w:val="22"/>
                <w:u w:val="single"/>
                <w:lang w:val="af-ZA"/>
              </w:rPr>
            </w:pPr>
            <w:r w:rsidRPr="00DE34CD">
              <w:rPr>
                <w:rFonts w:asciiTheme="minorHAnsi" w:hAnsiTheme="minorHAnsi" w:cstheme="minorHAnsi"/>
                <w:b w:val="0"/>
                <w:bCs/>
                <w:sz w:val="22"/>
                <w:szCs w:val="22"/>
                <w:u w:val="single"/>
                <w:lang w:val="af-ZA"/>
              </w:rPr>
              <w:t>15.000,00</w:t>
            </w:r>
          </w:p>
          <w:p w14:paraId="0A74D5C6" w14:textId="77777777" w:rsidR="00A04474" w:rsidRPr="00DE34CD" w:rsidRDefault="00A04474" w:rsidP="000A7ED2">
            <w:pPr>
              <w:jc w:val="right"/>
              <w:rPr>
                <w:rFonts w:asciiTheme="minorHAnsi" w:hAnsiTheme="minorHAnsi" w:cstheme="minorHAnsi"/>
                <w:b w:val="0"/>
                <w:bCs/>
                <w:sz w:val="22"/>
                <w:szCs w:val="22"/>
                <w:lang w:val="af-ZA"/>
              </w:rPr>
            </w:pPr>
            <w:r w:rsidRPr="00DE34CD">
              <w:rPr>
                <w:rFonts w:asciiTheme="minorHAnsi" w:hAnsiTheme="minorHAnsi" w:cstheme="minorHAnsi"/>
                <w:b w:val="0"/>
                <w:bCs/>
                <w:sz w:val="22"/>
                <w:szCs w:val="22"/>
                <w:lang w:val="af-ZA"/>
              </w:rPr>
              <w:t>15.000,00</w:t>
            </w:r>
          </w:p>
        </w:tc>
        <w:tc>
          <w:tcPr>
            <w:tcW w:w="1706" w:type="dxa"/>
            <w:vMerge/>
            <w:tcBorders>
              <w:left w:val="single" w:sz="4" w:space="0" w:color="auto"/>
              <w:right w:val="single" w:sz="4" w:space="0" w:color="000000"/>
            </w:tcBorders>
            <w:shd w:val="clear" w:color="auto" w:fill="auto"/>
            <w:vAlign w:val="center"/>
          </w:tcPr>
          <w:p w14:paraId="3F39CF8B" w14:textId="77777777" w:rsidR="00A04474" w:rsidRPr="00DE34CD" w:rsidRDefault="00A04474" w:rsidP="000A7ED2">
            <w:pPr>
              <w:jc w:val="right"/>
              <w:rPr>
                <w:rFonts w:asciiTheme="minorHAnsi" w:hAnsiTheme="minorHAnsi" w:cstheme="minorHAnsi"/>
                <w:b w:val="0"/>
                <w:bCs/>
                <w:sz w:val="22"/>
                <w:szCs w:val="22"/>
                <w:lang w:val="af-ZA"/>
              </w:rPr>
            </w:pPr>
          </w:p>
        </w:tc>
      </w:tr>
      <w:tr w:rsidR="00A04474" w:rsidRPr="00DE34CD" w14:paraId="5091ABC8" w14:textId="77777777" w:rsidTr="000A7ED2">
        <w:trPr>
          <w:trHeight w:val="270"/>
          <w:jc w:val="center"/>
        </w:trPr>
        <w:tc>
          <w:tcPr>
            <w:tcW w:w="2063" w:type="dxa"/>
            <w:vMerge/>
            <w:tcBorders>
              <w:left w:val="single" w:sz="4" w:space="0" w:color="000000"/>
              <w:right w:val="single" w:sz="4" w:space="0" w:color="auto"/>
            </w:tcBorders>
            <w:shd w:val="clear" w:color="auto" w:fill="auto"/>
            <w:vAlign w:val="center"/>
          </w:tcPr>
          <w:p w14:paraId="3660F472" w14:textId="77777777" w:rsidR="00A04474" w:rsidRPr="00DE34CD" w:rsidRDefault="00A04474" w:rsidP="000A7ED2">
            <w:pPr>
              <w:rPr>
                <w:rFonts w:asciiTheme="minorHAnsi" w:hAnsiTheme="minorHAnsi" w:cstheme="minorHAnsi"/>
                <w:b w:val="0"/>
                <w:bCs/>
                <w:sz w:val="22"/>
                <w:szCs w:val="22"/>
                <w:lang w:val="af-ZA"/>
              </w:rPr>
            </w:pPr>
          </w:p>
        </w:tc>
        <w:tc>
          <w:tcPr>
            <w:tcW w:w="3949" w:type="dxa"/>
            <w:tcBorders>
              <w:left w:val="single" w:sz="4" w:space="0" w:color="auto"/>
            </w:tcBorders>
            <w:shd w:val="clear" w:color="auto" w:fill="auto"/>
            <w:vAlign w:val="center"/>
          </w:tcPr>
          <w:p w14:paraId="408E8697" w14:textId="77777777" w:rsidR="00A04474" w:rsidRPr="00DE34CD" w:rsidRDefault="00A04474" w:rsidP="000A7ED2">
            <w:pPr>
              <w:rPr>
                <w:rFonts w:asciiTheme="minorHAnsi" w:hAnsiTheme="minorHAnsi" w:cstheme="minorHAnsi"/>
                <w:b w:val="0"/>
                <w:bCs/>
                <w:sz w:val="22"/>
                <w:szCs w:val="22"/>
                <w:u w:val="single"/>
                <w:lang w:val="af-ZA"/>
              </w:rPr>
            </w:pPr>
          </w:p>
          <w:p w14:paraId="36CE2C24" w14:textId="77777777" w:rsidR="00A04474" w:rsidRPr="00DE34CD" w:rsidRDefault="00A04474" w:rsidP="000A7ED2">
            <w:pPr>
              <w:rPr>
                <w:rFonts w:asciiTheme="minorHAnsi" w:hAnsiTheme="minorHAnsi" w:cstheme="minorHAnsi"/>
                <w:b w:val="0"/>
                <w:bCs/>
                <w:sz w:val="22"/>
                <w:szCs w:val="22"/>
                <w:lang w:val="af-ZA"/>
              </w:rPr>
            </w:pPr>
            <w:r w:rsidRPr="00DE34CD">
              <w:rPr>
                <w:rFonts w:asciiTheme="minorHAnsi" w:hAnsiTheme="minorHAnsi" w:cstheme="minorHAnsi"/>
                <w:b w:val="0"/>
                <w:bCs/>
                <w:sz w:val="22"/>
                <w:szCs w:val="22"/>
                <w:lang w:val="af-ZA"/>
              </w:rPr>
              <w:t>DONACIJE ZA KAPITALNE INVESTICIJE U SPORTU</w:t>
            </w:r>
          </w:p>
          <w:p w14:paraId="1E804064" w14:textId="77777777" w:rsidR="00A04474" w:rsidRPr="00DE34CD" w:rsidRDefault="00A04474" w:rsidP="000A7ED2">
            <w:pPr>
              <w:rPr>
                <w:rFonts w:asciiTheme="minorHAnsi" w:hAnsiTheme="minorHAnsi" w:cstheme="minorHAnsi"/>
                <w:b w:val="0"/>
                <w:bCs/>
                <w:sz w:val="22"/>
                <w:szCs w:val="22"/>
                <w:lang w:val="af-ZA"/>
              </w:rPr>
            </w:pPr>
            <w:r w:rsidRPr="00DE34CD">
              <w:rPr>
                <w:rFonts w:asciiTheme="minorHAnsi" w:hAnsiTheme="minorHAnsi" w:cstheme="minorHAnsi"/>
                <w:b w:val="0"/>
                <w:bCs/>
                <w:sz w:val="22"/>
                <w:szCs w:val="22"/>
                <w:lang w:val="af-ZA"/>
              </w:rPr>
              <w:t>-kapitalne donacije sportskim društvima ili kapitalna ulaganja</w:t>
            </w:r>
          </w:p>
          <w:p w14:paraId="3932F19A" w14:textId="77777777" w:rsidR="00A04474" w:rsidRPr="00DE34CD" w:rsidRDefault="00A04474" w:rsidP="000A7ED2">
            <w:pPr>
              <w:rPr>
                <w:rFonts w:asciiTheme="minorHAnsi" w:hAnsiTheme="minorHAnsi" w:cstheme="minorHAnsi"/>
                <w:b w:val="0"/>
                <w:bCs/>
                <w:sz w:val="22"/>
                <w:szCs w:val="22"/>
                <w:lang w:val="af-ZA"/>
              </w:rPr>
            </w:pPr>
          </w:p>
          <w:p w14:paraId="726B8067" w14:textId="77777777" w:rsidR="00A04474" w:rsidRPr="00DE34CD" w:rsidRDefault="00A04474" w:rsidP="000A7ED2">
            <w:pPr>
              <w:rPr>
                <w:rFonts w:asciiTheme="minorHAnsi" w:hAnsiTheme="minorHAnsi" w:cstheme="minorHAnsi"/>
                <w:b w:val="0"/>
                <w:bCs/>
                <w:sz w:val="22"/>
                <w:szCs w:val="22"/>
                <w:lang w:val="af-ZA"/>
              </w:rPr>
            </w:pPr>
            <w:r w:rsidRPr="00DE34CD">
              <w:rPr>
                <w:rFonts w:asciiTheme="minorHAnsi" w:hAnsiTheme="minorHAnsi" w:cstheme="minorHAnsi"/>
                <w:b w:val="0"/>
                <w:bCs/>
                <w:sz w:val="22"/>
                <w:szCs w:val="22"/>
                <w:lang w:val="af-ZA"/>
              </w:rPr>
              <w:t>ZAJEDNIČKI PROGRAMI HOO I LOKALNE ZAJEDNICE “AKTIVNE ZAJEDNICE”</w:t>
            </w:r>
          </w:p>
          <w:p w14:paraId="2129D8FF" w14:textId="77777777" w:rsidR="00A04474" w:rsidRPr="00DE34CD" w:rsidRDefault="00A04474" w:rsidP="000A7ED2">
            <w:pPr>
              <w:rPr>
                <w:rFonts w:asciiTheme="minorHAnsi" w:hAnsiTheme="minorHAnsi" w:cstheme="minorHAnsi"/>
                <w:b w:val="0"/>
                <w:bCs/>
                <w:sz w:val="22"/>
                <w:szCs w:val="22"/>
                <w:lang w:val="af-ZA"/>
              </w:rPr>
            </w:pPr>
            <w:r w:rsidRPr="00DE34CD">
              <w:rPr>
                <w:rFonts w:asciiTheme="minorHAnsi" w:hAnsiTheme="minorHAnsi" w:cstheme="minorHAnsi"/>
                <w:b w:val="0"/>
                <w:bCs/>
                <w:sz w:val="22"/>
                <w:szCs w:val="22"/>
                <w:lang w:val="af-ZA"/>
              </w:rPr>
              <w:t>-zajedničko sufinanciranje programa HOO</w:t>
            </w:r>
          </w:p>
        </w:tc>
        <w:tc>
          <w:tcPr>
            <w:tcW w:w="1921" w:type="dxa"/>
            <w:tcBorders>
              <w:right w:val="single" w:sz="4" w:space="0" w:color="auto"/>
            </w:tcBorders>
            <w:shd w:val="clear" w:color="auto" w:fill="auto"/>
            <w:vAlign w:val="center"/>
          </w:tcPr>
          <w:p w14:paraId="5D765F90" w14:textId="77777777" w:rsidR="00A04474" w:rsidRPr="00DE34CD" w:rsidRDefault="00A04474" w:rsidP="000A7ED2">
            <w:pPr>
              <w:jc w:val="right"/>
              <w:rPr>
                <w:rFonts w:asciiTheme="minorHAnsi" w:hAnsiTheme="minorHAnsi" w:cstheme="minorHAnsi"/>
                <w:b w:val="0"/>
                <w:bCs/>
                <w:sz w:val="22"/>
                <w:szCs w:val="22"/>
                <w:u w:val="single"/>
                <w:lang w:val="af-ZA"/>
              </w:rPr>
            </w:pPr>
          </w:p>
          <w:p w14:paraId="213D089B" w14:textId="77777777" w:rsidR="00A04474" w:rsidRPr="00DE34CD" w:rsidRDefault="00A04474" w:rsidP="000A7ED2">
            <w:pPr>
              <w:jc w:val="right"/>
              <w:rPr>
                <w:rFonts w:asciiTheme="minorHAnsi" w:hAnsiTheme="minorHAnsi" w:cstheme="minorHAnsi"/>
                <w:b w:val="0"/>
                <w:bCs/>
                <w:sz w:val="22"/>
                <w:szCs w:val="22"/>
                <w:u w:val="single"/>
                <w:lang w:val="af-ZA"/>
              </w:rPr>
            </w:pPr>
          </w:p>
          <w:p w14:paraId="3D7FEE5C" w14:textId="77777777" w:rsidR="00A04474" w:rsidRPr="00DE34CD" w:rsidRDefault="00A04474" w:rsidP="000A7ED2">
            <w:pPr>
              <w:jc w:val="right"/>
              <w:rPr>
                <w:rFonts w:asciiTheme="minorHAnsi" w:hAnsiTheme="minorHAnsi" w:cstheme="minorHAnsi"/>
                <w:b w:val="0"/>
                <w:bCs/>
                <w:sz w:val="22"/>
                <w:szCs w:val="22"/>
                <w:u w:val="single"/>
                <w:lang w:val="af-ZA"/>
              </w:rPr>
            </w:pPr>
            <w:r w:rsidRPr="00DE34CD">
              <w:rPr>
                <w:rFonts w:asciiTheme="minorHAnsi" w:hAnsiTheme="minorHAnsi" w:cstheme="minorHAnsi"/>
                <w:b w:val="0"/>
                <w:bCs/>
                <w:sz w:val="22"/>
                <w:szCs w:val="22"/>
                <w:u w:val="single"/>
                <w:lang w:val="af-ZA"/>
              </w:rPr>
              <w:t>13.400,00</w:t>
            </w:r>
          </w:p>
          <w:p w14:paraId="6FE82745" w14:textId="77777777" w:rsidR="00A04474" w:rsidRPr="00DE34CD" w:rsidRDefault="00A04474" w:rsidP="000A7ED2">
            <w:pPr>
              <w:jc w:val="right"/>
              <w:rPr>
                <w:rFonts w:asciiTheme="minorHAnsi" w:hAnsiTheme="minorHAnsi" w:cstheme="minorHAnsi"/>
                <w:b w:val="0"/>
                <w:bCs/>
                <w:sz w:val="22"/>
                <w:szCs w:val="22"/>
                <w:lang w:val="af-ZA"/>
              </w:rPr>
            </w:pPr>
            <w:r w:rsidRPr="00DE34CD">
              <w:rPr>
                <w:rFonts w:asciiTheme="minorHAnsi" w:hAnsiTheme="minorHAnsi" w:cstheme="minorHAnsi"/>
                <w:b w:val="0"/>
                <w:bCs/>
                <w:sz w:val="22"/>
                <w:szCs w:val="22"/>
                <w:lang w:val="af-ZA"/>
              </w:rPr>
              <w:t>13.400,00</w:t>
            </w:r>
          </w:p>
          <w:p w14:paraId="383778D4" w14:textId="77777777" w:rsidR="00A04474" w:rsidRPr="00DE34CD" w:rsidRDefault="00A04474" w:rsidP="000A7ED2">
            <w:pPr>
              <w:jc w:val="right"/>
              <w:rPr>
                <w:rFonts w:asciiTheme="minorHAnsi" w:hAnsiTheme="minorHAnsi" w:cstheme="minorHAnsi"/>
                <w:b w:val="0"/>
                <w:bCs/>
                <w:sz w:val="22"/>
                <w:szCs w:val="22"/>
                <w:u w:val="single"/>
                <w:lang w:val="af-ZA"/>
              </w:rPr>
            </w:pPr>
          </w:p>
          <w:p w14:paraId="4323331C" w14:textId="77777777" w:rsidR="00A04474" w:rsidRPr="00DE34CD" w:rsidRDefault="00A04474" w:rsidP="000A7ED2">
            <w:pPr>
              <w:jc w:val="right"/>
              <w:rPr>
                <w:rFonts w:asciiTheme="minorHAnsi" w:hAnsiTheme="minorHAnsi" w:cstheme="minorHAnsi"/>
                <w:b w:val="0"/>
                <w:bCs/>
                <w:sz w:val="22"/>
                <w:szCs w:val="22"/>
                <w:u w:val="single"/>
                <w:lang w:val="af-ZA"/>
              </w:rPr>
            </w:pPr>
          </w:p>
          <w:p w14:paraId="386C87B3" w14:textId="77777777" w:rsidR="00A04474" w:rsidRPr="00DE34CD" w:rsidRDefault="00A04474" w:rsidP="000A7ED2">
            <w:pPr>
              <w:jc w:val="right"/>
              <w:rPr>
                <w:rFonts w:asciiTheme="minorHAnsi" w:hAnsiTheme="minorHAnsi" w:cstheme="minorHAnsi"/>
                <w:b w:val="0"/>
                <w:bCs/>
                <w:sz w:val="22"/>
                <w:szCs w:val="22"/>
                <w:u w:val="single"/>
                <w:lang w:val="af-ZA"/>
              </w:rPr>
            </w:pPr>
          </w:p>
          <w:p w14:paraId="369E9F4A" w14:textId="77777777" w:rsidR="00A04474" w:rsidRPr="00DE34CD" w:rsidRDefault="00A04474" w:rsidP="000A7ED2">
            <w:pPr>
              <w:jc w:val="right"/>
              <w:rPr>
                <w:rFonts w:asciiTheme="minorHAnsi" w:hAnsiTheme="minorHAnsi" w:cstheme="minorHAnsi"/>
                <w:b w:val="0"/>
                <w:bCs/>
                <w:sz w:val="22"/>
                <w:szCs w:val="22"/>
                <w:u w:val="single"/>
                <w:lang w:val="af-ZA"/>
              </w:rPr>
            </w:pPr>
          </w:p>
          <w:p w14:paraId="7E51BBBC" w14:textId="77777777" w:rsidR="00A04474" w:rsidRPr="00DE34CD" w:rsidRDefault="00A04474" w:rsidP="000A7ED2">
            <w:pPr>
              <w:jc w:val="right"/>
              <w:rPr>
                <w:rFonts w:asciiTheme="minorHAnsi" w:hAnsiTheme="minorHAnsi" w:cstheme="minorHAnsi"/>
                <w:b w:val="0"/>
                <w:bCs/>
                <w:sz w:val="22"/>
                <w:szCs w:val="22"/>
                <w:u w:val="single"/>
                <w:lang w:val="af-ZA"/>
              </w:rPr>
            </w:pPr>
            <w:r w:rsidRPr="00DE34CD">
              <w:rPr>
                <w:rFonts w:asciiTheme="minorHAnsi" w:hAnsiTheme="minorHAnsi" w:cstheme="minorHAnsi"/>
                <w:b w:val="0"/>
                <w:bCs/>
                <w:sz w:val="22"/>
                <w:szCs w:val="22"/>
                <w:u w:val="single"/>
                <w:lang w:val="af-ZA"/>
              </w:rPr>
              <w:t>10.700,00</w:t>
            </w:r>
          </w:p>
          <w:p w14:paraId="209C240B" w14:textId="77777777" w:rsidR="00A04474" w:rsidRPr="00DE34CD" w:rsidRDefault="00A04474" w:rsidP="000A7ED2">
            <w:pPr>
              <w:jc w:val="right"/>
              <w:rPr>
                <w:rFonts w:asciiTheme="minorHAnsi" w:hAnsiTheme="minorHAnsi" w:cstheme="minorHAnsi"/>
                <w:b w:val="0"/>
                <w:bCs/>
                <w:sz w:val="22"/>
                <w:szCs w:val="22"/>
                <w:lang w:val="af-ZA"/>
              </w:rPr>
            </w:pPr>
            <w:r w:rsidRPr="00DE34CD">
              <w:rPr>
                <w:rFonts w:asciiTheme="minorHAnsi" w:hAnsiTheme="minorHAnsi" w:cstheme="minorHAnsi"/>
                <w:b w:val="0"/>
                <w:bCs/>
                <w:sz w:val="22"/>
                <w:szCs w:val="22"/>
                <w:lang w:val="af-ZA"/>
              </w:rPr>
              <w:t>10.700,00</w:t>
            </w:r>
          </w:p>
        </w:tc>
        <w:tc>
          <w:tcPr>
            <w:tcW w:w="1706" w:type="dxa"/>
            <w:vMerge/>
            <w:tcBorders>
              <w:left w:val="single" w:sz="4" w:space="0" w:color="auto"/>
              <w:right w:val="single" w:sz="4" w:space="0" w:color="000000"/>
            </w:tcBorders>
            <w:shd w:val="clear" w:color="auto" w:fill="auto"/>
            <w:vAlign w:val="center"/>
          </w:tcPr>
          <w:p w14:paraId="211F8081" w14:textId="77777777" w:rsidR="00A04474" w:rsidRPr="00DE34CD" w:rsidRDefault="00A04474" w:rsidP="000A7ED2">
            <w:pPr>
              <w:jc w:val="right"/>
              <w:rPr>
                <w:rFonts w:asciiTheme="minorHAnsi" w:hAnsiTheme="minorHAnsi" w:cstheme="minorHAnsi"/>
                <w:b w:val="0"/>
                <w:bCs/>
                <w:sz w:val="22"/>
                <w:szCs w:val="22"/>
                <w:lang w:val="af-ZA"/>
              </w:rPr>
            </w:pPr>
          </w:p>
        </w:tc>
      </w:tr>
      <w:tr w:rsidR="00A04474" w:rsidRPr="00DE34CD" w14:paraId="4DE9490F" w14:textId="77777777" w:rsidTr="000A7ED2">
        <w:trPr>
          <w:trHeight w:val="571"/>
          <w:jc w:val="center"/>
        </w:trPr>
        <w:tc>
          <w:tcPr>
            <w:tcW w:w="2063" w:type="dxa"/>
            <w:vMerge/>
            <w:tcBorders>
              <w:left w:val="single" w:sz="4" w:space="0" w:color="000000"/>
              <w:bottom w:val="single" w:sz="4" w:space="0" w:color="000000"/>
              <w:right w:val="single" w:sz="4" w:space="0" w:color="auto"/>
            </w:tcBorders>
            <w:shd w:val="clear" w:color="auto" w:fill="auto"/>
            <w:vAlign w:val="center"/>
          </w:tcPr>
          <w:p w14:paraId="7F77E61A" w14:textId="77777777" w:rsidR="00A04474" w:rsidRPr="00DE34CD" w:rsidRDefault="00A04474" w:rsidP="000A7ED2">
            <w:pPr>
              <w:rPr>
                <w:rFonts w:asciiTheme="minorHAnsi" w:hAnsiTheme="minorHAnsi" w:cstheme="minorHAnsi"/>
                <w:b w:val="0"/>
                <w:bCs/>
                <w:sz w:val="22"/>
                <w:szCs w:val="22"/>
                <w:lang w:val="af-ZA"/>
              </w:rPr>
            </w:pPr>
          </w:p>
        </w:tc>
        <w:tc>
          <w:tcPr>
            <w:tcW w:w="3949" w:type="dxa"/>
            <w:tcBorders>
              <w:left w:val="single" w:sz="4" w:space="0" w:color="auto"/>
              <w:bottom w:val="single" w:sz="4" w:space="0" w:color="auto"/>
            </w:tcBorders>
            <w:shd w:val="clear" w:color="auto" w:fill="auto"/>
            <w:vAlign w:val="center"/>
          </w:tcPr>
          <w:p w14:paraId="35C37A78" w14:textId="77777777" w:rsidR="00A04474" w:rsidRPr="00DE34CD" w:rsidRDefault="00A04474" w:rsidP="000A7ED2">
            <w:pPr>
              <w:rPr>
                <w:rFonts w:asciiTheme="minorHAnsi" w:hAnsiTheme="minorHAnsi" w:cstheme="minorHAnsi"/>
                <w:b w:val="0"/>
                <w:bCs/>
                <w:sz w:val="22"/>
                <w:szCs w:val="22"/>
                <w:lang w:val="af-ZA"/>
              </w:rPr>
            </w:pPr>
          </w:p>
          <w:p w14:paraId="273E0D5C" w14:textId="77777777" w:rsidR="00A04474" w:rsidRPr="00DE34CD" w:rsidRDefault="00A04474" w:rsidP="000A7ED2">
            <w:pPr>
              <w:ind w:right="-187"/>
              <w:rPr>
                <w:rFonts w:asciiTheme="minorHAnsi" w:hAnsiTheme="minorHAnsi" w:cstheme="minorHAnsi"/>
                <w:b w:val="0"/>
                <w:bCs/>
                <w:sz w:val="22"/>
                <w:szCs w:val="22"/>
                <w:lang w:val="af-ZA"/>
              </w:rPr>
            </w:pPr>
            <w:r w:rsidRPr="00DE34CD">
              <w:rPr>
                <w:rFonts w:asciiTheme="minorHAnsi" w:hAnsiTheme="minorHAnsi" w:cstheme="minorHAnsi"/>
                <w:b w:val="0"/>
                <w:bCs/>
                <w:sz w:val="22"/>
                <w:szCs w:val="22"/>
                <w:lang w:val="af-ZA"/>
              </w:rPr>
              <w:t>PROJEKT “UČENJE I USAVRŠAVANJE OSNOVNIH PLIVAČKIH AKTIVNOSTI, OBUKA NEPLIVAČA DJECE PREDŠKOLSKE I OSNOVNOŠKOLSKE DOBI”</w:t>
            </w:r>
          </w:p>
          <w:p w14:paraId="12934C01" w14:textId="77777777" w:rsidR="00A04474" w:rsidRPr="00DE34CD" w:rsidRDefault="00A04474" w:rsidP="000A7ED2">
            <w:pPr>
              <w:rPr>
                <w:rFonts w:asciiTheme="minorHAnsi" w:hAnsiTheme="minorHAnsi" w:cstheme="minorHAnsi"/>
                <w:b w:val="0"/>
                <w:bCs/>
                <w:sz w:val="22"/>
                <w:szCs w:val="22"/>
                <w:lang w:val="af-ZA"/>
              </w:rPr>
            </w:pPr>
            <w:r w:rsidRPr="00DE34CD">
              <w:rPr>
                <w:rFonts w:asciiTheme="minorHAnsi" w:hAnsiTheme="minorHAnsi" w:cstheme="minorHAnsi"/>
                <w:b w:val="0"/>
                <w:bCs/>
                <w:sz w:val="22"/>
                <w:szCs w:val="22"/>
                <w:lang w:val="af-ZA"/>
              </w:rPr>
              <w:lastRenderedPageBreak/>
              <w:t>-učenje i usavršavanje osnovnih plivačkih aktivnosti, odnosno obuka djece neplivača</w:t>
            </w:r>
          </w:p>
        </w:tc>
        <w:tc>
          <w:tcPr>
            <w:tcW w:w="1921" w:type="dxa"/>
            <w:tcBorders>
              <w:bottom w:val="single" w:sz="4" w:space="0" w:color="auto"/>
              <w:right w:val="single" w:sz="4" w:space="0" w:color="auto"/>
            </w:tcBorders>
            <w:shd w:val="clear" w:color="auto" w:fill="auto"/>
            <w:vAlign w:val="center"/>
          </w:tcPr>
          <w:p w14:paraId="37D78414" w14:textId="77777777" w:rsidR="00A04474" w:rsidRPr="00DE34CD" w:rsidRDefault="00A04474" w:rsidP="000A7ED2">
            <w:pPr>
              <w:jc w:val="right"/>
              <w:rPr>
                <w:rFonts w:asciiTheme="minorHAnsi" w:hAnsiTheme="minorHAnsi" w:cstheme="minorHAnsi"/>
                <w:b w:val="0"/>
                <w:bCs/>
                <w:sz w:val="22"/>
                <w:szCs w:val="22"/>
                <w:lang w:val="af-ZA"/>
              </w:rPr>
            </w:pPr>
          </w:p>
          <w:p w14:paraId="61F2B234" w14:textId="77777777" w:rsidR="00A04474" w:rsidRPr="00DE34CD" w:rsidRDefault="00A04474" w:rsidP="000A7ED2">
            <w:pPr>
              <w:jc w:val="right"/>
              <w:rPr>
                <w:rFonts w:asciiTheme="minorHAnsi" w:hAnsiTheme="minorHAnsi" w:cstheme="minorHAnsi"/>
                <w:b w:val="0"/>
                <w:bCs/>
                <w:sz w:val="22"/>
                <w:szCs w:val="22"/>
                <w:lang w:val="af-ZA"/>
              </w:rPr>
            </w:pPr>
          </w:p>
          <w:p w14:paraId="36AB64E9" w14:textId="77777777" w:rsidR="00A04474" w:rsidRPr="00DE34CD" w:rsidRDefault="00A04474" w:rsidP="000A7ED2">
            <w:pPr>
              <w:jc w:val="right"/>
              <w:rPr>
                <w:rFonts w:asciiTheme="minorHAnsi" w:hAnsiTheme="minorHAnsi" w:cstheme="minorHAnsi"/>
                <w:b w:val="0"/>
                <w:bCs/>
                <w:sz w:val="22"/>
                <w:szCs w:val="22"/>
                <w:lang w:val="af-ZA"/>
              </w:rPr>
            </w:pPr>
          </w:p>
          <w:p w14:paraId="684B0753" w14:textId="77777777" w:rsidR="00A04474" w:rsidRPr="00DE34CD" w:rsidRDefault="00A04474" w:rsidP="000A7ED2">
            <w:pPr>
              <w:jc w:val="right"/>
              <w:rPr>
                <w:rFonts w:asciiTheme="minorHAnsi" w:hAnsiTheme="minorHAnsi" w:cstheme="minorHAnsi"/>
                <w:b w:val="0"/>
                <w:bCs/>
                <w:sz w:val="22"/>
                <w:szCs w:val="22"/>
                <w:lang w:val="af-ZA"/>
              </w:rPr>
            </w:pPr>
          </w:p>
          <w:p w14:paraId="2164DC56" w14:textId="77777777" w:rsidR="00A04474" w:rsidRPr="00DE34CD" w:rsidRDefault="00A04474" w:rsidP="000A7ED2">
            <w:pPr>
              <w:jc w:val="right"/>
              <w:rPr>
                <w:rFonts w:asciiTheme="minorHAnsi" w:hAnsiTheme="minorHAnsi" w:cstheme="minorHAnsi"/>
                <w:b w:val="0"/>
                <w:bCs/>
                <w:sz w:val="22"/>
                <w:szCs w:val="22"/>
                <w:lang w:val="af-ZA"/>
              </w:rPr>
            </w:pPr>
          </w:p>
          <w:p w14:paraId="35659946" w14:textId="77777777" w:rsidR="00A04474" w:rsidRPr="00DE34CD" w:rsidRDefault="00A04474" w:rsidP="000A7ED2">
            <w:pPr>
              <w:jc w:val="right"/>
              <w:rPr>
                <w:rFonts w:asciiTheme="minorHAnsi" w:hAnsiTheme="minorHAnsi" w:cstheme="minorHAnsi"/>
                <w:b w:val="0"/>
                <w:bCs/>
                <w:sz w:val="22"/>
                <w:szCs w:val="22"/>
                <w:u w:val="single"/>
                <w:lang w:val="af-ZA"/>
              </w:rPr>
            </w:pPr>
            <w:r w:rsidRPr="00DE34CD">
              <w:rPr>
                <w:rFonts w:asciiTheme="minorHAnsi" w:hAnsiTheme="minorHAnsi" w:cstheme="minorHAnsi"/>
                <w:b w:val="0"/>
                <w:bCs/>
                <w:sz w:val="22"/>
                <w:szCs w:val="22"/>
                <w:u w:val="single"/>
                <w:lang w:val="af-ZA"/>
              </w:rPr>
              <w:lastRenderedPageBreak/>
              <w:t>2.700,00</w:t>
            </w:r>
          </w:p>
          <w:p w14:paraId="15B5D797" w14:textId="77777777" w:rsidR="00A04474" w:rsidRPr="00DE34CD" w:rsidRDefault="00A04474" w:rsidP="000A7ED2">
            <w:pPr>
              <w:jc w:val="right"/>
              <w:rPr>
                <w:rFonts w:asciiTheme="minorHAnsi" w:hAnsiTheme="minorHAnsi" w:cstheme="minorHAnsi"/>
                <w:b w:val="0"/>
                <w:bCs/>
                <w:sz w:val="22"/>
                <w:szCs w:val="22"/>
                <w:lang w:val="af-ZA"/>
              </w:rPr>
            </w:pPr>
          </w:p>
          <w:p w14:paraId="7C1C886E" w14:textId="77777777" w:rsidR="00A04474" w:rsidRPr="00DE34CD" w:rsidRDefault="00A04474" w:rsidP="000A7ED2">
            <w:pPr>
              <w:jc w:val="right"/>
              <w:rPr>
                <w:rFonts w:asciiTheme="minorHAnsi" w:hAnsiTheme="minorHAnsi" w:cstheme="minorHAnsi"/>
                <w:b w:val="0"/>
                <w:bCs/>
                <w:sz w:val="22"/>
                <w:szCs w:val="22"/>
                <w:lang w:val="af-ZA"/>
              </w:rPr>
            </w:pPr>
            <w:r w:rsidRPr="00DE34CD">
              <w:rPr>
                <w:rFonts w:asciiTheme="minorHAnsi" w:hAnsiTheme="minorHAnsi" w:cstheme="minorHAnsi"/>
                <w:b w:val="0"/>
                <w:bCs/>
                <w:sz w:val="22"/>
                <w:szCs w:val="22"/>
                <w:lang w:val="af-ZA"/>
              </w:rPr>
              <w:t>2.700,00</w:t>
            </w:r>
          </w:p>
        </w:tc>
        <w:tc>
          <w:tcPr>
            <w:tcW w:w="1706" w:type="dxa"/>
            <w:vMerge/>
            <w:tcBorders>
              <w:left w:val="single" w:sz="4" w:space="0" w:color="auto"/>
              <w:bottom w:val="single" w:sz="4" w:space="0" w:color="000000"/>
              <w:right w:val="single" w:sz="4" w:space="0" w:color="000000"/>
            </w:tcBorders>
            <w:shd w:val="clear" w:color="auto" w:fill="auto"/>
            <w:vAlign w:val="center"/>
          </w:tcPr>
          <w:p w14:paraId="6DAAD639" w14:textId="77777777" w:rsidR="00A04474" w:rsidRPr="00DE34CD" w:rsidRDefault="00A04474" w:rsidP="000A7ED2">
            <w:pPr>
              <w:jc w:val="right"/>
              <w:rPr>
                <w:rFonts w:asciiTheme="minorHAnsi" w:hAnsiTheme="minorHAnsi" w:cstheme="minorHAnsi"/>
                <w:b w:val="0"/>
                <w:bCs/>
                <w:sz w:val="22"/>
                <w:szCs w:val="22"/>
                <w:lang w:val="af-ZA"/>
              </w:rPr>
            </w:pPr>
          </w:p>
        </w:tc>
      </w:tr>
    </w:tbl>
    <w:p w14:paraId="09A4A423" w14:textId="77777777" w:rsidR="00A04474" w:rsidRPr="00DE34CD" w:rsidRDefault="00A04474">
      <w:pPr>
        <w:pStyle w:val="Odlomakpopisa"/>
        <w:numPr>
          <w:ilvl w:val="0"/>
          <w:numId w:val="30"/>
        </w:numPr>
        <w:suppressAutoHyphens w:val="0"/>
        <w:autoSpaceDN/>
        <w:spacing w:before="240" w:after="240"/>
        <w:ind w:left="851" w:hanging="284"/>
        <w:contextualSpacing/>
        <w:jc w:val="both"/>
        <w:textAlignment w:val="auto"/>
        <w:rPr>
          <w:rFonts w:asciiTheme="minorHAnsi" w:hAnsiTheme="minorHAnsi" w:cstheme="minorHAnsi"/>
          <w:b w:val="0"/>
          <w:bCs/>
          <w:sz w:val="22"/>
          <w:szCs w:val="22"/>
          <w:lang w:val="af-ZA"/>
        </w:rPr>
      </w:pPr>
      <w:r w:rsidRPr="00DE34CD">
        <w:rPr>
          <w:rFonts w:asciiTheme="minorHAnsi" w:hAnsiTheme="minorHAnsi" w:cstheme="minorHAnsi"/>
          <w:b w:val="0"/>
          <w:bCs/>
          <w:sz w:val="22"/>
          <w:szCs w:val="22"/>
          <w:lang w:val="af-ZA"/>
        </w:rPr>
        <w:t>PROGRAM SPORTSKE PRIREDBE I MANIFESTACIJE financirat će se u iznosu od 28.000,00 € kroz slijedeći projekt:</w:t>
      </w:r>
    </w:p>
    <w:tbl>
      <w:tblPr>
        <w:tblW w:w="9639" w:type="dxa"/>
        <w:jc w:val="center"/>
        <w:tblLayout w:type="fixed"/>
        <w:tblLook w:val="0000" w:firstRow="0" w:lastRow="0" w:firstColumn="0" w:lastColumn="0" w:noHBand="0" w:noVBand="0"/>
      </w:tblPr>
      <w:tblGrid>
        <w:gridCol w:w="7933"/>
        <w:gridCol w:w="1706"/>
      </w:tblGrid>
      <w:tr w:rsidR="00A04474" w:rsidRPr="00DE34CD" w14:paraId="124C92DD" w14:textId="77777777" w:rsidTr="000A7ED2">
        <w:trPr>
          <w:trHeight w:val="397"/>
          <w:jc w:val="center"/>
        </w:trPr>
        <w:tc>
          <w:tcPr>
            <w:tcW w:w="7933" w:type="dxa"/>
            <w:tcBorders>
              <w:top w:val="single" w:sz="4" w:space="0" w:color="000000"/>
              <w:left w:val="single" w:sz="4" w:space="0" w:color="000000"/>
              <w:bottom w:val="single" w:sz="4" w:space="0" w:color="000000"/>
            </w:tcBorders>
            <w:shd w:val="clear" w:color="auto" w:fill="auto"/>
            <w:vAlign w:val="center"/>
          </w:tcPr>
          <w:p w14:paraId="0C398479" w14:textId="77777777" w:rsidR="00A04474" w:rsidRPr="00DE34CD" w:rsidRDefault="00A04474" w:rsidP="000A7ED2">
            <w:pPr>
              <w:jc w:val="center"/>
              <w:rPr>
                <w:rFonts w:asciiTheme="minorHAnsi" w:hAnsiTheme="minorHAnsi" w:cstheme="minorHAnsi"/>
                <w:b w:val="0"/>
                <w:bCs/>
                <w:sz w:val="22"/>
                <w:szCs w:val="22"/>
                <w:lang w:val="af-ZA"/>
              </w:rPr>
            </w:pPr>
            <w:r w:rsidRPr="00DE34CD">
              <w:rPr>
                <w:rFonts w:asciiTheme="minorHAnsi" w:hAnsiTheme="minorHAnsi" w:cstheme="minorHAnsi"/>
                <w:b w:val="0"/>
                <w:bCs/>
                <w:sz w:val="22"/>
                <w:szCs w:val="22"/>
                <w:lang w:val="af-ZA"/>
              </w:rPr>
              <w:t>NAMJENA SREDSTAVA</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9BBA73" w14:textId="77777777" w:rsidR="00A04474" w:rsidRPr="00DE34CD" w:rsidRDefault="00A04474" w:rsidP="000A7ED2">
            <w:pPr>
              <w:jc w:val="center"/>
              <w:rPr>
                <w:rFonts w:asciiTheme="minorHAnsi" w:hAnsiTheme="minorHAnsi" w:cstheme="minorHAnsi"/>
                <w:b w:val="0"/>
                <w:bCs/>
                <w:sz w:val="22"/>
                <w:szCs w:val="22"/>
                <w:lang w:val="af-ZA"/>
              </w:rPr>
            </w:pPr>
            <w:r w:rsidRPr="00DE34CD">
              <w:rPr>
                <w:rFonts w:asciiTheme="minorHAnsi" w:hAnsiTheme="minorHAnsi" w:cstheme="minorHAnsi"/>
                <w:b w:val="0"/>
                <w:bCs/>
                <w:sz w:val="22"/>
                <w:szCs w:val="22"/>
                <w:lang w:val="af-ZA"/>
              </w:rPr>
              <w:t>IZNOS/€</w:t>
            </w:r>
          </w:p>
        </w:tc>
      </w:tr>
      <w:tr w:rsidR="00A04474" w:rsidRPr="00DE34CD" w14:paraId="0D21DBE5" w14:textId="77777777" w:rsidTr="000A7ED2">
        <w:trPr>
          <w:trHeight w:val="397"/>
          <w:jc w:val="center"/>
        </w:trPr>
        <w:tc>
          <w:tcPr>
            <w:tcW w:w="7933" w:type="dxa"/>
            <w:tcBorders>
              <w:top w:val="single" w:sz="4" w:space="0" w:color="000000"/>
              <w:left w:val="single" w:sz="4" w:space="0" w:color="000000"/>
              <w:bottom w:val="single" w:sz="4" w:space="0" w:color="auto"/>
            </w:tcBorders>
            <w:shd w:val="clear" w:color="auto" w:fill="auto"/>
            <w:vAlign w:val="center"/>
          </w:tcPr>
          <w:p w14:paraId="1EAAEDE5" w14:textId="77777777" w:rsidR="00A04474" w:rsidRPr="00DE34CD" w:rsidRDefault="00A04474" w:rsidP="000A7ED2">
            <w:pPr>
              <w:jc w:val="both"/>
              <w:rPr>
                <w:rFonts w:asciiTheme="minorHAnsi" w:hAnsiTheme="minorHAnsi" w:cstheme="minorHAnsi"/>
                <w:b w:val="0"/>
                <w:bCs/>
                <w:sz w:val="22"/>
                <w:szCs w:val="22"/>
                <w:lang w:val="af-ZA"/>
              </w:rPr>
            </w:pPr>
            <w:r w:rsidRPr="00DE34CD">
              <w:rPr>
                <w:rFonts w:asciiTheme="minorHAnsi" w:hAnsiTheme="minorHAnsi" w:cstheme="minorHAnsi"/>
                <w:b w:val="0"/>
                <w:bCs/>
                <w:sz w:val="22"/>
                <w:szCs w:val="22"/>
                <w:lang w:val="af-ZA"/>
              </w:rPr>
              <w:t>PROJEKT:</w:t>
            </w:r>
          </w:p>
          <w:p w14:paraId="1E753A38" w14:textId="77777777" w:rsidR="00A04474" w:rsidRPr="00DE34CD" w:rsidRDefault="00A04474" w:rsidP="000A7ED2">
            <w:pPr>
              <w:jc w:val="both"/>
              <w:rPr>
                <w:rFonts w:asciiTheme="minorHAnsi" w:hAnsiTheme="minorHAnsi" w:cstheme="minorHAnsi"/>
                <w:b w:val="0"/>
                <w:bCs/>
                <w:sz w:val="22"/>
                <w:szCs w:val="22"/>
                <w:u w:val="single"/>
                <w:lang w:val="af-ZA"/>
              </w:rPr>
            </w:pPr>
            <w:r w:rsidRPr="00DE34CD">
              <w:rPr>
                <w:rFonts w:asciiTheme="minorHAnsi" w:hAnsiTheme="minorHAnsi" w:cstheme="minorHAnsi"/>
                <w:b w:val="0"/>
                <w:bCs/>
                <w:sz w:val="22"/>
                <w:szCs w:val="22"/>
                <w:u w:val="single"/>
                <w:lang w:val="af-ZA"/>
              </w:rPr>
              <w:t>Sportske priredbe i manifestacije</w:t>
            </w:r>
          </w:p>
          <w:p w14:paraId="12472986" w14:textId="77777777" w:rsidR="00A04474" w:rsidRPr="00DE34CD" w:rsidRDefault="00A04474" w:rsidP="000A7ED2">
            <w:pPr>
              <w:jc w:val="both"/>
              <w:rPr>
                <w:rFonts w:asciiTheme="minorHAnsi" w:hAnsiTheme="minorHAnsi" w:cstheme="minorHAnsi"/>
                <w:b w:val="0"/>
                <w:bCs/>
                <w:sz w:val="22"/>
                <w:szCs w:val="22"/>
                <w:lang w:val="af-ZA"/>
              </w:rPr>
            </w:pPr>
            <w:r w:rsidRPr="00DE34CD">
              <w:rPr>
                <w:rFonts w:asciiTheme="minorHAnsi" w:hAnsiTheme="minorHAnsi" w:cstheme="minorHAnsi"/>
                <w:b w:val="0"/>
                <w:bCs/>
                <w:sz w:val="22"/>
                <w:szCs w:val="22"/>
                <w:lang w:val="af-ZA"/>
              </w:rPr>
              <w:t>-organizacija i održavanje sportskih manifestacija od značaja za Grad Požegu</w:t>
            </w:r>
          </w:p>
        </w:tc>
        <w:tc>
          <w:tcPr>
            <w:tcW w:w="1706" w:type="dxa"/>
            <w:tcBorders>
              <w:top w:val="single" w:sz="4" w:space="0" w:color="000000"/>
              <w:left w:val="single" w:sz="4" w:space="0" w:color="000000"/>
              <w:bottom w:val="single" w:sz="4" w:space="0" w:color="auto"/>
              <w:right w:val="single" w:sz="4" w:space="0" w:color="000000"/>
            </w:tcBorders>
            <w:shd w:val="clear" w:color="auto" w:fill="auto"/>
            <w:vAlign w:val="center"/>
          </w:tcPr>
          <w:p w14:paraId="4F10AF7A" w14:textId="77777777" w:rsidR="00A04474" w:rsidRPr="00DE34CD" w:rsidRDefault="00A04474" w:rsidP="000A7ED2">
            <w:pPr>
              <w:jc w:val="right"/>
              <w:rPr>
                <w:rFonts w:asciiTheme="minorHAnsi" w:hAnsiTheme="minorHAnsi" w:cstheme="minorHAnsi"/>
                <w:b w:val="0"/>
                <w:bCs/>
                <w:sz w:val="22"/>
                <w:szCs w:val="22"/>
                <w:lang w:val="af-ZA"/>
              </w:rPr>
            </w:pPr>
          </w:p>
          <w:p w14:paraId="4E28C532" w14:textId="77777777" w:rsidR="00A04474" w:rsidRPr="00DE34CD" w:rsidRDefault="00A04474" w:rsidP="000A7ED2">
            <w:pPr>
              <w:jc w:val="right"/>
              <w:rPr>
                <w:rFonts w:asciiTheme="minorHAnsi" w:hAnsiTheme="minorHAnsi" w:cstheme="minorHAnsi"/>
                <w:b w:val="0"/>
                <w:bCs/>
                <w:sz w:val="22"/>
                <w:szCs w:val="22"/>
                <w:lang w:val="af-ZA"/>
              </w:rPr>
            </w:pPr>
            <w:r w:rsidRPr="00DE34CD">
              <w:rPr>
                <w:rFonts w:asciiTheme="minorHAnsi" w:hAnsiTheme="minorHAnsi" w:cstheme="minorHAnsi"/>
                <w:b w:val="0"/>
                <w:bCs/>
                <w:sz w:val="22"/>
                <w:szCs w:val="22"/>
                <w:lang w:val="af-ZA"/>
              </w:rPr>
              <w:t>28.000,00</w:t>
            </w:r>
          </w:p>
        </w:tc>
      </w:tr>
    </w:tbl>
    <w:p w14:paraId="2916D8CB" w14:textId="0BC50F78" w:rsidR="00A04474" w:rsidRPr="00DE34CD" w:rsidRDefault="00A04474" w:rsidP="00307BCE">
      <w:pPr>
        <w:spacing w:before="240" w:after="160" w:line="259" w:lineRule="auto"/>
        <w:jc w:val="center"/>
        <w:rPr>
          <w:rFonts w:asciiTheme="minorHAnsi" w:hAnsiTheme="minorHAnsi" w:cstheme="minorHAnsi"/>
          <w:b w:val="0"/>
          <w:bCs/>
          <w:sz w:val="22"/>
          <w:szCs w:val="22"/>
          <w:lang w:val="af-ZA"/>
        </w:rPr>
      </w:pPr>
      <w:r w:rsidRPr="00DE34CD">
        <w:rPr>
          <w:rFonts w:asciiTheme="minorHAnsi" w:hAnsiTheme="minorHAnsi" w:cstheme="minorHAnsi"/>
          <w:b w:val="0"/>
          <w:bCs/>
          <w:sz w:val="22"/>
          <w:szCs w:val="22"/>
          <w:lang w:val="af-ZA"/>
        </w:rPr>
        <w:t>Članak 3.</w:t>
      </w:r>
    </w:p>
    <w:p w14:paraId="6C87BD22" w14:textId="77777777" w:rsidR="00A04474" w:rsidRPr="00DE34CD" w:rsidRDefault="00A04474" w:rsidP="00A04474">
      <w:pPr>
        <w:ind w:firstLine="708"/>
        <w:jc w:val="both"/>
        <w:rPr>
          <w:rFonts w:asciiTheme="minorHAnsi" w:hAnsiTheme="minorHAnsi" w:cstheme="minorHAnsi"/>
          <w:b w:val="0"/>
          <w:bCs/>
          <w:sz w:val="22"/>
          <w:szCs w:val="22"/>
          <w:lang w:val="af-ZA"/>
        </w:rPr>
      </w:pPr>
      <w:r w:rsidRPr="00DE34CD">
        <w:rPr>
          <w:rFonts w:asciiTheme="minorHAnsi" w:hAnsiTheme="minorHAnsi" w:cstheme="minorHAnsi"/>
          <w:b w:val="0"/>
          <w:bCs/>
          <w:sz w:val="22"/>
          <w:szCs w:val="22"/>
          <w:lang w:val="af-ZA"/>
        </w:rPr>
        <w:t xml:space="preserve">Upravni odjel za društvene djelatnosti Grada Požege </w:t>
      </w:r>
    </w:p>
    <w:p w14:paraId="2E6FB5F1" w14:textId="77777777" w:rsidR="00A04474" w:rsidRPr="00DE34CD" w:rsidRDefault="00A04474">
      <w:pPr>
        <w:pStyle w:val="Odlomakpopisa"/>
        <w:numPr>
          <w:ilvl w:val="0"/>
          <w:numId w:val="17"/>
        </w:numPr>
        <w:autoSpaceDN/>
        <w:contextualSpacing/>
        <w:jc w:val="both"/>
        <w:textAlignment w:val="auto"/>
        <w:rPr>
          <w:rFonts w:asciiTheme="minorHAnsi" w:hAnsiTheme="minorHAnsi" w:cstheme="minorHAnsi"/>
          <w:b w:val="0"/>
          <w:bCs/>
          <w:sz w:val="22"/>
          <w:szCs w:val="22"/>
          <w:lang w:val="af-ZA"/>
        </w:rPr>
      </w:pPr>
      <w:r w:rsidRPr="00DE34CD">
        <w:rPr>
          <w:rFonts w:asciiTheme="minorHAnsi" w:hAnsiTheme="minorHAnsi" w:cstheme="minorHAnsi"/>
          <w:b w:val="0"/>
          <w:bCs/>
          <w:sz w:val="22"/>
          <w:szCs w:val="22"/>
          <w:lang w:val="af-ZA"/>
        </w:rPr>
        <w:t xml:space="preserve">vrši raspodjelu financijskih sredstava iz članka 2. ovog Programa </w:t>
      </w:r>
    </w:p>
    <w:p w14:paraId="0EA3AA4E" w14:textId="77777777" w:rsidR="00A04474" w:rsidRPr="00DE34CD" w:rsidRDefault="00A04474">
      <w:pPr>
        <w:pStyle w:val="Odlomakpopisa"/>
        <w:numPr>
          <w:ilvl w:val="0"/>
          <w:numId w:val="17"/>
        </w:numPr>
        <w:autoSpaceDN/>
        <w:contextualSpacing/>
        <w:jc w:val="both"/>
        <w:textAlignment w:val="auto"/>
        <w:rPr>
          <w:rFonts w:asciiTheme="minorHAnsi" w:hAnsiTheme="minorHAnsi" w:cstheme="minorHAnsi"/>
          <w:b w:val="0"/>
          <w:bCs/>
          <w:sz w:val="22"/>
          <w:szCs w:val="22"/>
          <w:lang w:val="af-ZA"/>
        </w:rPr>
      </w:pPr>
      <w:r w:rsidRPr="00DE34CD">
        <w:rPr>
          <w:rFonts w:asciiTheme="minorHAnsi" w:hAnsiTheme="minorHAnsi" w:cstheme="minorHAnsi"/>
          <w:b w:val="0"/>
          <w:bCs/>
          <w:sz w:val="22"/>
          <w:szCs w:val="22"/>
          <w:lang w:val="af-ZA"/>
        </w:rPr>
        <w:t xml:space="preserve">prati namjensko korištenje sredstava iz članka 2. ovog Programa i o tome podnosi izvješće </w:t>
      </w:r>
    </w:p>
    <w:p w14:paraId="37C93E50" w14:textId="77777777" w:rsidR="00A04474" w:rsidRPr="00DE34CD" w:rsidRDefault="00A04474" w:rsidP="00A04474">
      <w:pPr>
        <w:pStyle w:val="Odlomakpopisa"/>
        <w:spacing w:after="240"/>
        <w:ind w:left="1068"/>
        <w:jc w:val="both"/>
        <w:rPr>
          <w:rFonts w:asciiTheme="minorHAnsi" w:hAnsiTheme="minorHAnsi" w:cstheme="minorHAnsi"/>
          <w:b w:val="0"/>
          <w:bCs/>
          <w:sz w:val="22"/>
          <w:szCs w:val="22"/>
          <w:lang w:val="af-ZA"/>
        </w:rPr>
      </w:pPr>
      <w:r w:rsidRPr="00DE34CD">
        <w:rPr>
          <w:rFonts w:asciiTheme="minorHAnsi" w:hAnsiTheme="minorHAnsi" w:cstheme="minorHAnsi"/>
          <w:b w:val="0"/>
          <w:bCs/>
          <w:sz w:val="22"/>
          <w:szCs w:val="22"/>
          <w:lang w:val="af-ZA"/>
        </w:rPr>
        <w:t>Gradonačelniku Grada Požege.</w:t>
      </w:r>
    </w:p>
    <w:p w14:paraId="3E6863F2" w14:textId="77777777" w:rsidR="00A04474" w:rsidRPr="00DE34CD" w:rsidRDefault="00A04474" w:rsidP="00A04474">
      <w:pPr>
        <w:spacing w:after="240"/>
        <w:jc w:val="center"/>
        <w:rPr>
          <w:rFonts w:asciiTheme="minorHAnsi" w:hAnsiTheme="minorHAnsi" w:cstheme="minorHAnsi"/>
          <w:b w:val="0"/>
          <w:bCs/>
          <w:sz w:val="22"/>
          <w:szCs w:val="22"/>
          <w:lang w:val="af-ZA"/>
        </w:rPr>
      </w:pPr>
      <w:r w:rsidRPr="00DE34CD">
        <w:rPr>
          <w:rFonts w:asciiTheme="minorHAnsi" w:hAnsiTheme="minorHAnsi" w:cstheme="minorHAnsi"/>
          <w:b w:val="0"/>
          <w:bCs/>
          <w:sz w:val="22"/>
          <w:szCs w:val="22"/>
          <w:lang w:val="af-ZA"/>
        </w:rPr>
        <w:t>Članak 4.</w:t>
      </w:r>
    </w:p>
    <w:p w14:paraId="45CF0F6F" w14:textId="0B2E12EB" w:rsidR="00A04474" w:rsidRPr="00DE34CD" w:rsidRDefault="00A04474" w:rsidP="00A04474">
      <w:pPr>
        <w:spacing w:after="240"/>
        <w:ind w:firstLine="708"/>
        <w:jc w:val="both"/>
        <w:rPr>
          <w:rFonts w:asciiTheme="minorHAnsi" w:hAnsiTheme="minorHAnsi" w:cstheme="minorHAnsi"/>
          <w:b w:val="0"/>
          <w:bCs/>
          <w:sz w:val="22"/>
          <w:szCs w:val="22"/>
          <w:lang w:val="af-ZA"/>
        </w:rPr>
      </w:pPr>
      <w:r w:rsidRPr="00DE34CD">
        <w:rPr>
          <w:rFonts w:asciiTheme="minorHAnsi" w:hAnsiTheme="minorHAnsi" w:cstheme="minorHAnsi"/>
          <w:b w:val="0"/>
          <w:bCs/>
          <w:sz w:val="22"/>
          <w:szCs w:val="22"/>
          <w:lang w:val="af-ZA"/>
        </w:rPr>
        <w:t>Ovaj će se Program objaviti u Službenim novinama Grada Požege, a primjenjuje se od  1. siječnja 2024. godine.</w:t>
      </w:r>
    </w:p>
    <w:p w14:paraId="3A77475D" w14:textId="2A0E444D" w:rsidR="001974B9" w:rsidRPr="00DE34CD" w:rsidRDefault="001974B9" w:rsidP="00307BCE">
      <w:pPr>
        <w:pStyle w:val="Bezproreda"/>
        <w:numPr>
          <w:ilvl w:val="0"/>
          <w:numId w:val="16"/>
        </w:numPr>
        <w:spacing w:after="240"/>
        <w:rPr>
          <w:rFonts w:asciiTheme="minorHAnsi" w:hAnsiTheme="minorHAnsi" w:cstheme="minorHAnsi"/>
          <w:b/>
          <w:bCs/>
        </w:rPr>
      </w:pPr>
      <w:r w:rsidRPr="00DE34CD">
        <w:rPr>
          <w:rFonts w:asciiTheme="minorHAnsi" w:hAnsiTheme="minorHAnsi" w:cstheme="minorHAnsi"/>
          <w:b/>
          <w:bCs/>
        </w:rPr>
        <w:t>Prijedlog Programa javnih potreba u socijalnoj skrbi u Gradu Požegi za 2024. godinu</w:t>
      </w:r>
    </w:p>
    <w:p w14:paraId="44A63E5B" w14:textId="3B0970C4" w:rsidR="00993DE0" w:rsidRPr="00DE34CD" w:rsidRDefault="00993DE0" w:rsidP="00993DE0">
      <w:pPr>
        <w:ind w:firstLine="708"/>
        <w:jc w:val="both"/>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PREDSJEDNIK</w:t>
      </w:r>
      <w:r w:rsidR="001B2914" w:rsidRPr="00DE34CD">
        <w:rPr>
          <w:rFonts w:asciiTheme="minorHAnsi" w:hAnsiTheme="minorHAnsi" w:cstheme="minorHAnsi"/>
          <w:b w:val="0"/>
          <w:sz w:val="22"/>
          <w:szCs w:val="22"/>
          <w:lang w:val="hr-HR"/>
        </w:rPr>
        <w:t>-</w:t>
      </w:r>
      <w:r w:rsidRPr="00DE34CD">
        <w:rPr>
          <w:rFonts w:asciiTheme="minorHAnsi" w:hAnsiTheme="minorHAnsi" w:cstheme="minorHAnsi"/>
          <w:b w:val="0"/>
          <w:sz w:val="22"/>
          <w:szCs w:val="22"/>
          <w:lang w:val="hr-HR"/>
        </w:rPr>
        <w:t xml:space="preserve"> daje riječ gradonačelniku koji potom daje riječ Maji Petrović, pročelnici Upravnog odjela za društvene djelatnosti kako bi obrazložila ovu točku dnevnog reda.</w:t>
      </w:r>
    </w:p>
    <w:p w14:paraId="43AEA3D1" w14:textId="63795C0D" w:rsidR="00993DE0" w:rsidRPr="00DE34CD" w:rsidRDefault="00993DE0" w:rsidP="00307BCE">
      <w:pPr>
        <w:ind w:firstLine="708"/>
        <w:jc w:val="both"/>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 xml:space="preserve">MAJA PETROVIĆ </w:t>
      </w:r>
      <w:r w:rsidR="001B2914" w:rsidRPr="00DE34CD">
        <w:rPr>
          <w:rFonts w:asciiTheme="minorHAnsi" w:hAnsiTheme="minorHAnsi" w:cstheme="minorHAnsi"/>
          <w:b w:val="0"/>
          <w:sz w:val="22"/>
          <w:szCs w:val="22"/>
          <w:lang w:val="hr-HR"/>
        </w:rPr>
        <w:t>-</w:t>
      </w:r>
      <w:r w:rsidRPr="00DE34CD">
        <w:rPr>
          <w:rFonts w:asciiTheme="minorHAnsi" w:hAnsiTheme="minorHAnsi" w:cstheme="minorHAnsi"/>
          <w:b w:val="0"/>
          <w:sz w:val="22"/>
          <w:szCs w:val="22"/>
          <w:lang w:val="hr-HR"/>
        </w:rPr>
        <w:t xml:space="preserve"> daje kratko obrazloženje ove točke dnevnog reda.</w:t>
      </w:r>
    </w:p>
    <w:p w14:paraId="386306FF" w14:textId="41CD4586" w:rsidR="00993DE0" w:rsidRPr="00DE34CD" w:rsidRDefault="00993DE0" w:rsidP="00307BCE">
      <w:pPr>
        <w:ind w:firstLine="708"/>
        <w:jc w:val="both"/>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 xml:space="preserve">PREDSJEDNIK </w:t>
      </w:r>
      <w:r w:rsidR="001B2914" w:rsidRPr="00DE34CD">
        <w:rPr>
          <w:rFonts w:asciiTheme="minorHAnsi" w:hAnsiTheme="minorHAnsi" w:cstheme="minorHAnsi"/>
          <w:b w:val="0"/>
          <w:sz w:val="22"/>
          <w:szCs w:val="22"/>
          <w:lang w:val="hr-HR"/>
        </w:rPr>
        <w:t>-</w:t>
      </w:r>
      <w:r w:rsidRPr="00DE34CD">
        <w:rPr>
          <w:rFonts w:asciiTheme="minorHAnsi" w:hAnsiTheme="minorHAnsi" w:cstheme="minorHAnsi"/>
          <w:b w:val="0"/>
          <w:sz w:val="22"/>
          <w:szCs w:val="22"/>
          <w:lang w:val="hr-HR"/>
        </w:rPr>
        <w:t xml:space="preserve"> otvara raspravu.</w:t>
      </w:r>
    </w:p>
    <w:p w14:paraId="6AE0AF82" w14:textId="7235C603" w:rsidR="00993DE0" w:rsidRPr="00C73EA1" w:rsidRDefault="00993DE0" w:rsidP="00307BCE">
      <w:pPr>
        <w:pStyle w:val="Tijeloteksta2"/>
        <w:spacing w:line="240" w:lineRule="auto"/>
        <w:ind w:right="23" w:firstLine="708"/>
        <w:jc w:val="both"/>
        <w:rPr>
          <w:rFonts w:asciiTheme="minorHAnsi" w:hAnsiTheme="minorHAnsi" w:cstheme="minorHAnsi"/>
          <w:b w:val="0"/>
          <w:sz w:val="22"/>
          <w:szCs w:val="22"/>
          <w:lang w:val="hr-HR"/>
        </w:rPr>
      </w:pPr>
      <w:r w:rsidRPr="00C73EA1">
        <w:rPr>
          <w:rFonts w:asciiTheme="minorHAnsi" w:hAnsiTheme="minorHAnsi" w:cstheme="minorHAnsi"/>
          <w:b w:val="0"/>
          <w:sz w:val="22"/>
          <w:szCs w:val="22"/>
          <w:lang w:val="hr-HR"/>
        </w:rPr>
        <w:t>PREDSJEDNIK - zaključuje raspravu</w:t>
      </w:r>
      <w:r w:rsidRPr="00C73EA1">
        <w:rPr>
          <w:rFonts w:asciiTheme="minorHAnsi" w:hAnsiTheme="minorHAnsi" w:cstheme="minorHAnsi"/>
          <w:b w:val="0"/>
          <w:lang w:val="hr-HR"/>
        </w:rPr>
        <w:t xml:space="preserve">, </w:t>
      </w:r>
      <w:r w:rsidR="007F74ED" w:rsidRPr="00C73EA1">
        <w:rPr>
          <w:rFonts w:asciiTheme="minorHAnsi" w:hAnsiTheme="minorHAnsi" w:cstheme="minorHAnsi"/>
          <w:b w:val="0"/>
          <w:sz w:val="22"/>
          <w:szCs w:val="22"/>
          <w:lang w:val="hr-HR"/>
        </w:rPr>
        <w:t xml:space="preserve">daje na glasovanje </w:t>
      </w:r>
      <w:r w:rsidRPr="00C73EA1">
        <w:rPr>
          <w:rFonts w:asciiTheme="minorHAnsi" w:hAnsiTheme="minorHAnsi" w:cstheme="minorHAnsi"/>
          <w:b w:val="0"/>
          <w:sz w:val="22"/>
          <w:szCs w:val="22"/>
          <w:lang w:val="hr-HR"/>
        </w:rPr>
        <w:t>Program</w:t>
      </w:r>
      <w:r w:rsidR="007F74ED" w:rsidRPr="00C73EA1">
        <w:rPr>
          <w:rFonts w:asciiTheme="minorHAnsi" w:hAnsiTheme="minorHAnsi" w:cstheme="minorHAnsi"/>
          <w:b w:val="0"/>
          <w:sz w:val="22"/>
          <w:szCs w:val="22"/>
          <w:lang w:val="hr-HR"/>
        </w:rPr>
        <w:t xml:space="preserve"> </w:t>
      </w:r>
      <w:r w:rsidRPr="00C73EA1">
        <w:rPr>
          <w:rFonts w:asciiTheme="minorHAnsi" w:hAnsiTheme="minorHAnsi" w:cstheme="minorHAnsi"/>
          <w:b w:val="0"/>
          <w:sz w:val="22"/>
          <w:szCs w:val="22"/>
          <w:lang w:val="hr-HR"/>
        </w:rPr>
        <w:t xml:space="preserve">javnih potreba u socijalnoj skrbi u Gradu Požegi za 2024. godinu i konstatira da je Gradsko vijeće Grada Požege, </w:t>
      </w:r>
      <w:r w:rsidR="003347F9" w:rsidRPr="00C73EA1">
        <w:rPr>
          <w:rFonts w:asciiTheme="minorHAnsi" w:hAnsiTheme="minorHAnsi" w:cstheme="minorHAnsi"/>
          <w:b w:val="0"/>
          <w:sz w:val="22"/>
          <w:szCs w:val="22"/>
          <w:lang w:val="hr-HR"/>
        </w:rPr>
        <w:t xml:space="preserve">bez rasprave, </w:t>
      </w:r>
      <w:r w:rsidRPr="00C73EA1">
        <w:rPr>
          <w:rFonts w:asciiTheme="minorHAnsi" w:hAnsiTheme="minorHAnsi" w:cstheme="minorHAnsi"/>
          <w:b w:val="0"/>
          <w:sz w:val="22"/>
          <w:szCs w:val="22"/>
          <w:lang w:val="hr-HR"/>
        </w:rPr>
        <w:t>većinom glasova (</w:t>
      </w:r>
      <w:r w:rsidR="003347F9" w:rsidRPr="00C73EA1">
        <w:rPr>
          <w:rFonts w:asciiTheme="minorHAnsi" w:hAnsiTheme="minorHAnsi" w:cstheme="minorHAnsi"/>
          <w:b w:val="0"/>
          <w:sz w:val="22"/>
          <w:szCs w:val="22"/>
          <w:lang w:val="hr-HR"/>
        </w:rPr>
        <w:t>10</w:t>
      </w:r>
      <w:r w:rsidRPr="00C73EA1">
        <w:rPr>
          <w:rFonts w:asciiTheme="minorHAnsi" w:hAnsiTheme="minorHAnsi" w:cstheme="minorHAnsi"/>
          <w:b w:val="0"/>
          <w:sz w:val="22"/>
          <w:szCs w:val="22"/>
          <w:lang w:val="hr-HR"/>
        </w:rPr>
        <w:t xml:space="preserve"> </w:t>
      </w:r>
      <w:r w:rsidR="001B2914" w:rsidRPr="00C73EA1">
        <w:rPr>
          <w:rFonts w:asciiTheme="minorHAnsi" w:hAnsiTheme="minorHAnsi" w:cstheme="minorHAnsi"/>
          <w:b w:val="0"/>
          <w:sz w:val="22"/>
          <w:szCs w:val="22"/>
          <w:lang w:val="hr-HR"/>
        </w:rPr>
        <w:t xml:space="preserve">glasova </w:t>
      </w:r>
      <w:r w:rsidRPr="00C73EA1">
        <w:rPr>
          <w:rFonts w:asciiTheme="minorHAnsi" w:hAnsiTheme="minorHAnsi" w:cstheme="minorHAnsi"/>
          <w:b w:val="0"/>
          <w:sz w:val="22"/>
          <w:szCs w:val="22"/>
          <w:lang w:val="hr-HR"/>
        </w:rPr>
        <w:t xml:space="preserve">za, </w:t>
      </w:r>
      <w:r w:rsidR="003347F9" w:rsidRPr="00C73EA1">
        <w:rPr>
          <w:rFonts w:asciiTheme="minorHAnsi" w:hAnsiTheme="minorHAnsi" w:cstheme="minorHAnsi"/>
          <w:b w:val="0"/>
          <w:sz w:val="22"/>
          <w:szCs w:val="22"/>
          <w:lang w:val="hr-HR"/>
        </w:rPr>
        <w:t>6</w:t>
      </w:r>
      <w:r w:rsidRPr="00C73EA1">
        <w:rPr>
          <w:rFonts w:asciiTheme="minorHAnsi" w:hAnsiTheme="minorHAnsi" w:cstheme="minorHAnsi"/>
          <w:b w:val="0"/>
          <w:sz w:val="22"/>
          <w:szCs w:val="22"/>
          <w:lang w:val="hr-HR"/>
        </w:rPr>
        <w:t xml:space="preserve"> </w:t>
      </w:r>
      <w:r w:rsidR="001B2914" w:rsidRPr="00C73EA1">
        <w:rPr>
          <w:rFonts w:asciiTheme="minorHAnsi" w:hAnsiTheme="minorHAnsi" w:cstheme="minorHAnsi"/>
          <w:b w:val="0"/>
          <w:sz w:val="22"/>
          <w:szCs w:val="22"/>
          <w:lang w:val="hr-HR"/>
        </w:rPr>
        <w:t xml:space="preserve">glasova </w:t>
      </w:r>
      <w:r w:rsidRPr="00C73EA1">
        <w:rPr>
          <w:rFonts w:asciiTheme="minorHAnsi" w:hAnsiTheme="minorHAnsi" w:cstheme="minorHAnsi"/>
          <w:b w:val="0"/>
          <w:sz w:val="22"/>
          <w:szCs w:val="22"/>
          <w:lang w:val="hr-HR"/>
        </w:rPr>
        <w:t>protiv) usvojilo</w:t>
      </w:r>
    </w:p>
    <w:p w14:paraId="1485807B" w14:textId="77777777" w:rsidR="005C696B" w:rsidRPr="00DE34CD" w:rsidRDefault="005C696B" w:rsidP="005C696B">
      <w:pPr>
        <w:autoSpaceDN w:val="0"/>
        <w:jc w:val="center"/>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P R O G R A M</w:t>
      </w:r>
    </w:p>
    <w:p w14:paraId="609EAAD9" w14:textId="77777777" w:rsidR="005C696B" w:rsidRPr="00DE34CD" w:rsidRDefault="005C696B" w:rsidP="005C696B">
      <w:pPr>
        <w:autoSpaceDN w:val="0"/>
        <w:spacing w:after="240"/>
        <w:jc w:val="center"/>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javnih potreba u socijalnoj skrbi u Gradu Požegi u 2024. godini</w:t>
      </w:r>
    </w:p>
    <w:p w14:paraId="420D4191" w14:textId="77777777" w:rsidR="005C696B" w:rsidRPr="00DE34CD" w:rsidRDefault="005C696B" w:rsidP="005C696B">
      <w:pPr>
        <w:autoSpaceDN w:val="0"/>
        <w:spacing w:after="240"/>
        <w:jc w:val="center"/>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 xml:space="preserve">Članak 1. </w:t>
      </w:r>
    </w:p>
    <w:p w14:paraId="11991F63" w14:textId="77777777" w:rsidR="005C696B" w:rsidRPr="00DE34CD" w:rsidRDefault="005C696B" w:rsidP="005C696B">
      <w:pPr>
        <w:autoSpaceDE w:val="0"/>
        <w:autoSpaceDN w:val="0"/>
        <w:spacing w:after="240"/>
        <w:ind w:firstLine="708"/>
        <w:jc w:val="both"/>
        <w:rPr>
          <w:rFonts w:asciiTheme="minorHAnsi" w:eastAsia="Calibri" w:hAnsiTheme="minorHAnsi" w:cstheme="minorHAnsi"/>
          <w:b w:val="0"/>
          <w:sz w:val="22"/>
          <w:szCs w:val="22"/>
          <w:lang w:val="hr-HR"/>
        </w:rPr>
      </w:pPr>
      <w:r w:rsidRPr="00DE34CD">
        <w:rPr>
          <w:rFonts w:asciiTheme="minorHAnsi" w:eastAsia="Calibri" w:hAnsiTheme="minorHAnsi" w:cstheme="minorHAnsi"/>
          <w:b w:val="0"/>
          <w:sz w:val="22"/>
          <w:szCs w:val="22"/>
          <w:lang w:val="hr-HR"/>
        </w:rPr>
        <w:t xml:space="preserve">Javne potrebe u socijalnoj skrbi za koje se sredstva osiguravaju u Proračunu Grada Požege su prava na pomoći iz socijalne skrbi za podmirenje osnovnih životnih potreba socijalno ugroženih, nemoćnih i drugih osoba koje one same ili uz pomoć članova obitelji ne mogu zadovoljiti zbog nepovoljnih osobnih, gospodarskih, socijalnih i drugih okolnosti, jednokratne pomoći obiteljima i kućanstvima za ublažavanje krize 2024. godine, te donacije Gradskom društvu Crvenog križa, humanitarnim, invalidnim udrugama i udrugama proizašlim iz Domovinskog rata. </w:t>
      </w:r>
    </w:p>
    <w:p w14:paraId="3A55C5EC" w14:textId="77777777" w:rsidR="005C696B" w:rsidRPr="00DE34CD" w:rsidRDefault="005C696B" w:rsidP="005C696B">
      <w:pPr>
        <w:autoSpaceDN w:val="0"/>
        <w:spacing w:after="240"/>
        <w:jc w:val="center"/>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 xml:space="preserve">Članak 2. </w:t>
      </w:r>
    </w:p>
    <w:p w14:paraId="0796C7FA" w14:textId="6A5F30F3" w:rsidR="00307BCE" w:rsidRDefault="005C696B" w:rsidP="005C696B">
      <w:pPr>
        <w:autoSpaceDN w:val="0"/>
        <w:spacing w:after="240"/>
        <w:ind w:firstLine="708"/>
        <w:jc w:val="both"/>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Sredstva za financiranje Programa javnih potreba u socijalnoj skrbi u Gradu Požegi u 2024. godini osiguravaju se Proračunu Grada Požege za 2024. godinu, u ukupnom iznosu od 424.204,00 €, kako slijedi:</w:t>
      </w:r>
    </w:p>
    <w:p w14:paraId="60E5D7A1" w14:textId="77777777" w:rsidR="00307BCE" w:rsidRDefault="00307BCE">
      <w:pPr>
        <w:spacing w:after="160" w:line="259" w:lineRule="auto"/>
        <w:rPr>
          <w:rFonts w:asciiTheme="minorHAnsi" w:hAnsiTheme="minorHAnsi" w:cstheme="minorHAnsi"/>
          <w:b w:val="0"/>
          <w:sz w:val="22"/>
          <w:szCs w:val="22"/>
          <w:lang w:val="hr-HR"/>
        </w:rPr>
      </w:pPr>
      <w:r>
        <w:rPr>
          <w:rFonts w:asciiTheme="minorHAnsi" w:hAnsiTheme="minorHAnsi" w:cstheme="minorHAnsi"/>
          <w:b w:val="0"/>
          <w:sz w:val="22"/>
          <w:szCs w:val="22"/>
          <w:lang w:val="hr-HR"/>
        </w:rPr>
        <w:br w:type="page"/>
      </w:r>
    </w:p>
    <w:p w14:paraId="3E82821C" w14:textId="77777777" w:rsidR="005C696B" w:rsidRPr="00DE34CD" w:rsidRDefault="005C696B" w:rsidP="005C696B">
      <w:pPr>
        <w:autoSpaceDE w:val="0"/>
        <w:spacing w:after="240"/>
        <w:jc w:val="both"/>
        <w:rPr>
          <w:rFonts w:asciiTheme="minorHAnsi" w:eastAsia="Calibri" w:hAnsiTheme="minorHAnsi" w:cstheme="minorHAnsi"/>
          <w:b w:val="0"/>
          <w:sz w:val="22"/>
          <w:szCs w:val="22"/>
          <w:lang w:val="hr-HR"/>
        </w:rPr>
      </w:pPr>
      <w:r w:rsidRPr="00DE34CD">
        <w:rPr>
          <w:rFonts w:asciiTheme="minorHAnsi" w:eastAsia="Calibri" w:hAnsiTheme="minorHAnsi" w:cstheme="minorHAnsi"/>
          <w:b w:val="0"/>
          <w:sz w:val="22"/>
          <w:szCs w:val="22"/>
          <w:lang w:val="hr-HR"/>
        </w:rPr>
        <w:lastRenderedPageBreak/>
        <w:t>I.</w:t>
      </w:r>
      <w:r w:rsidRPr="00DE34CD">
        <w:rPr>
          <w:rFonts w:asciiTheme="minorHAnsi" w:eastAsia="Calibri" w:hAnsiTheme="minorHAnsi" w:cstheme="minorHAnsi"/>
          <w:b w:val="0"/>
          <w:sz w:val="22"/>
          <w:szCs w:val="22"/>
          <w:lang w:val="hr-HR"/>
        </w:rPr>
        <w:tab/>
        <w:t>PRAVA NA POMOĆI IZ SOCIJALNE SKRBI financirat će se u iznosu od 315.000,00 €.</w:t>
      </w:r>
    </w:p>
    <w:tbl>
      <w:tblPr>
        <w:tblW w:w="9639" w:type="dxa"/>
        <w:jc w:val="center"/>
        <w:tblLayout w:type="fixed"/>
        <w:tblLook w:val="0000" w:firstRow="0" w:lastRow="0" w:firstColumn="0" w:lastColumn="0" w:noHBand="0" w:noVBand="0"/>
      </w:tblPr>
      <w:tblGrid>
        <w:gridCol w:w="1560"/>
        <w:gridCol w:w="6237"/>
        <w:gridCol w:w="1842"/>
      </w:tblGrid>
      <w:tr w:rsidR="005C696B" w:rsidRPr="00DE34CD" w14:paraId="02F781D9" w14:textId="77777777" w:rsidTr="000A7ED2">
        <w:trPr>
          <w:trHeight w:val="397"/>
          <w:jc w:val="center"/>
        </w:trPr>
        <w:tc>
          <w:tcPr>
            <w:tcW w:w="1560" w:type="dxa"/>
            <w:tcBorders>
              <w:top w:val="single" w:sz="4" w:space="0" w:color="000000"/>
              <w:left w:val="single" w:sz="4" w:space="0" w:color="000000"/>
              <w:bottom w:val="single" w:sz="4" w:space="0" w:color="000000"/>
            </w:tcBorders>
            <w:shd w:val="clear" w:color="auto" w:fill="auto"/>
            <w:vAlign w:val="center"/>
          </w:tcPr>
          <w:p w14:paraId="2FC6402B" w14:textId="77777777" w:rsidR="005C696B" w:rsidRPr="00DE34CD" w:rsidRDefault="005C696B" w:rsidP="000A7ED2">
            <w:pPr>
              <w:autoSpaceDN w:val="0"/>
              <w:jc w:val="center"/>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NAZIV AKTIVNOSTI</w:t>
            </w:r>
          </w:p>
        </w:tc>
        <w:tc>
          <w:tcPr>
            <w:tcW w:w="6237" w:type="dxa"/>
            <w:tcBorders>
              <w:top w:val="single" w:sz="4" w:space="0" w:color="000000"/>
              <w:left w:val="single" w:sz="4" w:space="0" w:color="000000"/>
              <w:bottom w:val="single" w:sz="4" w:space="0" w:color="auto"/>
            </w:tcBorders>
            <w:shd w:val="clear" w:color="auto" w:fill="auto"/>
            <w:vAlign w:val="center"/>
          </w:tcPr>
          <w:p w14:paraId="63987CD9" w14:textId="77777777" w:rsidR="005C696B" w:rsidRPr="00DE34CD" w:rsidRDefault="005C696B" w:rsidP="000A7ED2">
            <w:pPr>
              <w:autoSpaceDN w:val="0"/>
              <w:jc w:val="center"/>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NAZIV PRAVA IZ SOCIJALNE SKRBI/ NAMJENA SREDSTAVA/€</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FA78C1" w14:textId="77777777" w:rsidR="005C696B" w:rsidRPr="00DE34CD" w:rsidRDefault="005C696B" w:rsidP="000A7ED2">
            <w:pPr>
              <w:autoSpaceDN w:val="0"/>
              <w:jc w:val="center"/>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IZNOS/€</w:t>
            </w:r>
          </w:p>
        </w:tc>
      </w:tr>
      <w:tr w:rsidR="005C696B" w:rsidRPr="00DE34CD" w14:paraId="74CC6D36" w14:textId="77777777" w:rsidTr="000A7ED2">
        <w:trPr>
          <w:trHeight w:val="1236"/>
          <w:jc w:val="center"/>
        </w:trPr>
        <w:tc>
          <w:tcPr>
            <w:tcW w:w="1560" w:type="dxa"/>
            <w:vMerge w:val="restart"/>
            <w:tcBorders>
              <w:top w:val="single" w:sz="4" w:space="0" w:color="000000"/>
              <w:left w:val="single" w:sz="4" w:space="0" w:color="000000"/>
              <w:right w:val="single" w:sz="4" w:space="0" w:color="auto"/>
            </w:tcBorders>
            <w:shd w:val="clear" w:color="auto" w:fill="auto"/>
            <w:vAlign w:val="center"/>
          </w:tcPr>
          <w:p w14:paraId="6C3D0D83" w14:textId="77777777" w:rsidR="005C696B" w:rsidRPr="00DE34CD" w:rsidRDefault="005C696B" w:rsidP="000A7ED2">
            <w:pPr>
              <w:autoSpaceDN w:val="0"/>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REŽIJSKI TROŠKOVI</w:t>
            </w:r>
          </w:p>
        </w:tc>
        <w:tc>
          <w:tcPr>
            <w:tcW w:w="6237" w:type="dxa"/>
            <w:tcBorders>
              <w:top w:val="single" w:sz="4" w:space="0" w:color="auto"/>
              <w:left w:val="single" w:sz="4" w:space="0" w:color="auto"/>
              <w:right w:val="single" w:sz="4" w:space="0" w:color="auto"/>
            </w:tcBorders>
            <w:shd w:val="clear" w:color="auto" w:fill="auto"/>
            <w:vAlign w:val="center"/>
          </w:tcPr>
          <w:p w14:paraId="7D3C56D2" w14:textId="77777777" w:rsidR="005C696B" w:rsidRPr="00DE34CD" w:rsidRDefault="005C696B" w:rsidP="000A7ED2">
            <w:pPr>
              <w:autoSpaceDE w:val="0"/>
              <w:autoSpaceDN w:val="0"/>
              <w:jc w:val="both"/>
              <w:rPr>
                <w:rFonts w:asciiTheme="minorHAnsi" w:eastAsia="Calibri" w:hAnsiTheme="minorHAnsi" w:cstheme="minorHAnsi"/>
                <w:b w:val="0"/>
                <w:sz w:val="22"/>
                <w:szCs w:val="22"/>
                <w:lang w:val="hr-HR"/>
              </w:rPr>
            </w:pPr>
            <w:r w:rsidRPr="00DE34CD">
              <w:rPr>
                <w:rFonts w:asciiTheme="minorHAnsi" w:eastAsia="Calibri" w:hAnsiTheme="minorHAnsi" w:cstheme="minorHAnsi"/>
                <w:b w:val="0"/>
                <w:sz w:val="22"/>
                <w:szCs w:val="22"/>
                <w:lang w:val="hr-HR"/>
              </w:rPr>
              <w:t>1. Pravo na pomoć za podmirenje troškova stanovanja, a odnosi se na:</w:t>
            </w:r>
          </w:p>
          <w:p w14:paraId="0EDBAD5A" w14:textId="77777777" w:rsidR="005C696B" w:rsidRPr="00DE34CD" w:rsidRDefault="005C696B" w:rsidP="000A7ED2">
            <w:pPr>
              <w:autoSpaceDE w:val="0"/>
              <w:autoSpaceDN w:val="0"/>
              <w:jc w:val="both"/>
              <w:rPr>
                <w:rFonts w:asciiTheme="minorHAnsi" w:eastAsia="Calibri" w:hAnsiTheme="minorHAnsi" w:cstheme="minorHAnsi"/>
                <w:b w:val="0"/>
                <w:sz w:val="22"/>
                <w:szCs w:val="22"/>
                <w:lang w:val="hr-HR"/>
              </w:rPr>
            </w:pPr>
            <w:r w:rsidRPr="00DE34CD">
              <w:rPr>
                <w:rFonts w:asciiTheme="minorHAnsi" w:eastAsia="Calibri" w:hAnsiTheme="minorHAnsi" w:cstheme="minorHAnsi"/>
                <w:b w:val="0"/>
                <w:sz w:val="22"/>
                <w:szCs w:val="22"/>
                <w:lang w:val="hr-HR"/>
              </w:rPr>
              <w:t>-pravo na pomoć za podmirenje troškova najamnine, komunalnu naknadu, troškove grijanja, vodne usluge, te troškovi nastali zbog radova na povećanju energetske učinkovitosti zgrade</w:t>
            </w:r>
          </w:p>
          <w:p w14:paraId="1C96214D" w14:textId="77777777" w:rsidR="005C696B" w:rsidRPr="00DE34CD" w:rsidRDefault="005C696B" w:rsidP="000A7ED2">
            <w:pPr>
              <w:autoSpaceDE w:val="0"/>
              <w:autoSpaceDN w:val="0"/>
              <w:jc w:val="both"/>
              <w:rPr>
                <w:rFonts w:asciiTheme="minorHAnsi" w:eastAsia="Calibri" w:hAnsiTheme="minorHAnsi" w:cstheme="minorHAnsi"/>
                <w:b w:val="0"/>
                <w:sz w:val="22"/>
                <w:szCs w:val="22"/>
                <w:lang w:val="hr-HR"/>
              </w:rPr>
            </w:pPr>
            <w:r w:rsidRPr="00DE34CD">
              <w:rPr>
                <w:rFonts w:asciiTheme="minorHAnsi" w:eastAsia="Calibri" w:hAnsiTheme="minorHAnsi" w:cstheme="minorHAnsi"/>
                <w:b w:val="0"/>
                <w:sz w:val="22"/>
                <w:szCs w:val="22"/>
                <w:lang w:val="hr-HR"/>
              </w:rPr>
              <w:t>- pravo na podmirenje drugih režijskih troškova</w:t>
            </w:r>
          </w:p>
        </w:tc>
        <w:tc>
          <w:tcPr>
            <w:tcW w:w="1842" w:type="dxa"/>
            <w:vMerge w:val="restart"/>
            <w:tcBorders>
              <w:top w:val="single" w:sz="4" w:space="0" w:color="000000"/>
              <w:left w:val="single" w:sz="4" w:space="0" w:color="auto"/>
              <w:right w:val="single" w:sz="4" w:space="0" w:color="000000"/>
            </w:tcBorders>
            <w:shd w:val="clear" w:color="auto" w:fill="auto"/>
            <w:vAlign w:val="center"/>
          </w:tcPr>
          <w:p w14:paraId="46884503" w14:textId="77777777" w:rsidR="005C696B" w:rsidRPr="00DE34CD" w:rsidRDefault="005C696B" w:rsidP="000A7ED2">
            <w:pPr>
              <w:autoSpaceDN w:val="0"/>
              <w:jc w:val="right"/>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120.000,00</w:t>
            </w:r>
          </w:p>
        </w:tc>
      </w:tr>
      <w:tr w:rsidR="005C696B" w:rsidRPr="00DE34CD" w14:paraId="5E70330F" w14:textId="77777777" w:rsidTr="000A7ED2">
        <w:trPr>
          <w:trHeight w:val="276"/>
          <w:jc w:val="center"/>
        </w:trPr>
        <w:tc>
          <w:tcPr>
            <w:tcW w:w="1560" w:type="dxa"/>
            <w:vMerge/>
            <w:tcBorders>
              <w:left w:val="single" w:sz="4" w:space="0" w:color="000000"/>
              <w:right w:val="single" w:sz="4" w:space="0" w:color="auto"/>
            </w:tcBorders>
            <w:shd w:val="clear" w:color="auto" w:fill="auto"/>
            <w:vAlign w:val="center"/>
          </w:tcPr>
          <w:p w14:paraId="6186AAC0" w14:textId="77777777" w:rsidR="005C696B" w:rsidRPr="00DE34CD" w:rsidRDefault="005C696B" w:rsidP="000A7ED2">
            <w:pPr>
              <w:autoSpaceDN w:val="0"/>
              <w:rPr>
                <w:rFonts w:asciiTheme="minorHAnsi" w:hAnsiTheme="minorHAnsi" w:cstheme="minorHAnsi"/>
                <w:b w:val="0"/>
                <w:sz w:val="22"/>
                <w:szCs w:val="22"/>
                <w:lang w:val="hr-HR"/>
              </w:rPr>
            </w:pPr>
          </w:p>
        </w:tc>
        <w:tc>
          <w:tcPr>
            <w:tcW w:w="6237" w:type="dxa"/>
            <w:tcBorders>
              <w:left w:val="single" w:sz="4" w:space="0" w:color="auto"/>
              <w:right w:val="single" w:sz="4" w:space="0" w:color="auto"/>
            </w:tcBorders>
            <w:shd w:val="clear" w:color="auto" w:fill="auto"/>
            <w:vAlign w:val="center"/>
          </w:tcPr>
          <w:p w14:paraId="06516497" w14:textId="77777777" w:rsidR="005C696B" w:rsidRPr="00DE34CD" w:rsidRDefault="005C696B" w:rsidP="000A7ED2">
            <w:pPr>
              <w:autoSpaceDN w:val="0"/>
              <w:jc w:val="right"/>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50.000,00</w:t>
            </w:r>
          </w:p>
        </w:tc>
        <w:tc>
          <w:tcPr>
            <w:tcW w:w="1842" w:type="dxa"/>
            <w:vMerge/>
            <w:tcBorders>
              <w:left w:val="single" w:sz="4" w:space="0" w:color="auto"/>
              <w:right w:val="single" w:sz="4" w:space="0" w:color="000000"/>
            </w:tcBorders>
            <w:shd w:val="clear" w:color="auto" w:fill="auto"/>
            <w:vAlign w:val="center"/>
          </w:tcPr>
          <w:p w14:paraId="7B8CAA5A" w14:textId="77777777" w:rsidR="005C696B" w:rsidRPr="00DE34CD" w:rsidRDefault="005C696B" w:rsidP="000A7ED2">
            <w:pPr>
              <w:autoSpaceDN w:val="0"/>
              <w:jc w:val="right"/>
              <w:rPr>
                <w:rFonts w:asciiTheme="minorHAnsi" w:hAnsiTheme="minorHAnsi" w:cstheme="minorHAnsi"/>
                <w:b w:val="0"/>
                <w:sz w:val="22"/>
                <w:szCs w:val="22"/>
                <w:lang w:val="hr-HR"/>
              </w:rPr>
            </w:pPr>
          </w:p>
        </w:tc>
      </w:tr>
      <w:tr w:rsidR="005C696B" w:rsidRPr="00F94EDC" w14:paraId="2F0D9660" w14:textId="77777777" w:rsidTr="000A7ED2">
        <w:trPr>
          <w:trHeight w:val="1212"/>
          <w:jc w:val="center"/>
        </w:trPr>
        <w:tc>
          <w:tcPr>
            <w:tcW w:w="1560" w:type="dxa"/>
            <w:vMerge/>
            <w:tcBorders>
              <w:left w:val="single" w:sz="4" w:space="0" w:color="000000"/>
              <w:right w:val="single" w:sz="4" w:space="0" w:color="auto"/>
            </w:tcBorders>
            <w:shd w:val="clear" w:color="auto" w:fill="auto"/>
            <w:vAlign w:val="center"/>
          </w:tcPr>
          <w:p w14:paraId="1163A3BD" w14:textId="77777777" w:rsidR="005C696B" w:rsidRPr="00DE34CD" w:rsidRDefault="005C696B" w:rsidP="000A7ED2">
            <w:pPr>
              <w:autoSpaceDN w:val="0"/>
              <w:rPr>
                <w:rFonts w:asciiTheme="minorHAnsi" w:hAnsiTheme="minorHAnsi" w:cstheme="minorHAnsi"/>
                <w:b w:val="0"/>
                <w:sz w:val="22"/>
                <w:szCs w:val="22"/>
                <w:lang w:val="hr-HR"/>
              </w:rPr>
            </w:pPr>
          </w:p>
        </w:tc>
        <w:tc>
          <w:tcPr>
            <w:tcW w:w="6237" w:type="dxa"/>
            <w:tcBorders>
              <w:left w:val="single" w:sz="4" w:space="0" w:color="auto"/>
              <w:right w:val="single" w:sz="4" w:space="0" w:color="auto"/>
            </w:tcBorders>
            <w:shd w:val="clear" w:color="auto" w:fill="auto"/>
            <w:vAlign w:val="center"/>
          </w:tcPr>
          <w:p w14:paraId="368D429B" w14:textId="77777777" w:rsidR="005C696B" w:rsidRPr="00DE34CD" w:rsidRDefault="005C696B" w:rsidP="000A7ED2">
            <w:pPr>
              <w:autoSpaceDE w:val="0"/>
              <w:autoSpaceDN w:val="0"/>
              <w:jc w:val="both"/>
              <w:rPr>
                <w:rFonts w:asciiTheme="minorHAnsi" w:eastAsia="Calibri" w:hAnsiTheme="minorHAnsi" w:cstheme="minorHAnsi"/>
                <w:b w:val="0"/>
                <w:sz w:val="22"/>
                <w:szCs w:val="22"/>
                <w:lang w:val="hr-HR"/>
              </w:rPr>
            </w:pPr>
            <w:r w:rsidRPr="00DE34CD">
              <w:rPr>
                <w:rFonts w:asciiTheme="minorHAnsi" w:eastAsia="Calibri" w:hAnsiTheme="minorHAnsi" w:cstheme="minorHAnsi"/>
                <w:b w:val="0"/>
                <w:sz w:val="22"/>
                <w:szCs w:val="22"/>
                <w:lang w:val="hr-HR"/>
              </w:rPr>
              <w:t>- pravo na pomoć za podmirivanje troškova ogrjeva, sukladno odluci o kriterijima i mjerilima za financiranje troškova stanovanja te iznosu sredstava za pojedinu jedinicu lokalne samouprave, koju donosi Vlada Republike Hrvatske za svaku proračunsku godinu</w:t>
            </w:r>
          </w:p>
        </w:tc>
        <w:tc>
          <w:tcPr>
            <w:tcW w:w="1842" w:type="dxa"/>
            <w:vMerge/>
            <w:tcBorders>
              <w:left w:val="single" w:sz="4" w:space="0" w:color="auto"/>
              <w:right w:val="single" w:sz="4" w:space="0" w:color="000000"/>
            </w:tcBorders>
            <w:shd w:val="clear" w:color="auto" w:fill="auto"/>
            <w:vAlign w:val="center"/>
          </w:tcPr>
          <w:p w14:paraId="64410FF2" w14:textId="77777777" w:rsidR="005C696B" w:rsidRPr="00DE34CD" w:rsidRDefault="005C696B" w:rsidP="000A7ED2">
            <w:pPr>
              <w:autoSpaceDN w:val="0"/>
              <w:jc w:val="right"/>
              <w:rPr>
                <w:rFonts w:asciiTheme="minorHAnsi" w:hAnsiTheme="minorHAnsi" w:cstheme="minorHAnsi"/>
                <w:b w:val="0"/>
                <w:sz w:val="22"/>
                <w:szCs w:val="22"/>
                <w:lang w:val="hr-HR"/>
              </w:rPr>
            </w:pPr>
          </w:p>
        </w:tc>
      </w:tr>
      <w:tr w:rsidR="005C696B" w:rsidRPr="00DE34CD" w14:paraId="01643BF1" w14:textId="77777777" w:rsidTr="000A7ED2">
        <w:trPr>
          <w:trHeight w:val="288"/>
          <w:jc w:val="center"/>
        </w:trPr>
        <w:tc>
          <w:tcPr>
            <w:tcW w:w="1560" w:type="dxa"/>
            <w:vMerge/>
            <w:tcBorders>
              <w:left w:val="single" w:sz="4" w:space="0" w:color="000000"/>
              <w:right w:val="single" w:sz="4" w:space="0" w:color="auto"/>
            </w:tcBorders>
            <w:shd w:val="clear" w:color="auto" w:fill="auto"/>
            <w:vAlign w:val="center"/>
          </w:tcPr>
          <w:p w14:paraId="374EA416" w14:textId="77777777" w:rsidR="005C696B" w:rsidRPr="00DE34CD" w:rsidRDefault="005C696B" w:rsidP="000A7ED2">
            <w:pPr>
              <w:autoSpaceDN w:val="0"/>
              <w:rPr>
                <w:rFonts w:asciiTheme="minorHAnsi" w:hAnsiTheme="minorHAnsi" w:cstheme="minorHAnsi"/>
                <w:b w:val="0"/>
                <w:sz w:val="22"/>
                <w:szCs w:val="22"/>
                <w:lang w:val="hr-HR"/>
              </w:rPr>
            </w:pPr>
          </w:p>
        </w:tc>
        <w:tc>
          <w:tcPr>
            <w:tcW w:w="6237" w:type="dxa"/>
            <w:tcBorders>
              <w:left w:val="single" w:sz="4" w:space="0" w:color="auto"/>
              <w:right w:val="single" w:sz="4" w:space="0" w:color="auto"/>
            </w:tcBorders>
            <w:shd w:val="clear" w:color="auto" w:fill="auto"/>
            <w:vAlign w:val="center"/>
          </w:tcPr>
          <w:p w14:paraId="5EF9B735" w14:textId="77777777" w:rsidR="005C696B" w:rsidRPr="00DE34CD" w:rsidRDefault="005C696B" w:rsidP="000A7ED2">
            <w:pPr>
              <w:autoSpaceDE w:val="0"/>
              <w:autoSpaceDN w:val="0"/>
              <w:jc w:val="right"/>
              <w:rPr>
                <w:rFonts w:asciiTheme="minorHAnsi" w:eastAsia="Calibri" w:hAnsiTheme="minorHAnsi" w:cstheme="minorHAnsi"/>
                <w:b w:val="0"/>
                <w:sz w:val="22"/>
                <w:szCs w:val="22"/>
                <w:lang w:val="hr-HR"/>
              </w:rPr>
            </w:pPr>
            <w:r w:rsidRPr="00DE34CD">
              <w:rPr>
                <w:rFonts w:asciiTheme="minorHAnsi" w:eastAsia="Calibri" w:hAnsiTheme="minorHAnsi" w:cstheme="minorHAnsi"/>
                <w:b w:val="0"/>
                <w:sz w:val="22"/>
                <w:szCs w:val="22"/>
                <w:lang w:val="hr-HR"/>
              </w:rPr>
              <w:t>20.000,00</w:t>
            </w:r>
          </w:p>
        </w:tc>
        <w:tc>
          <w:tcPr>
            <w:tcW w:w="1842" w:type="dxa"/>
            <w:vMerge/>
            <w:tcBorders>
              <w:left w:val="single" w:sz="4" w:space="0" w:color="auto"/>
              <w:right w:val="single" w:sz="4" w:space="0" w:color="000000"/>
            </w:tcBorders>
            <w:shd w:val="clear" w:color="auto" w:fill="auto"/>
            <w:vAlign w:val="center"/>
          </w:tcPr>
          <w:p w14:paraId="2CF65694" w14:textId="77777777" w:rsidR="005C696B" w:rsidRPr="00DE34CD" w:rsidRDefault="005C696B" w:rsidP="000A7ED2">
            <w:pPr>
              <w:autoSpaceDN w:val="0"/>
              <w:jc w:val="right"/>
              <w:rPr>
                <w:rFonts w:asciiTheme="minorHAnsi" w:hAnsiTheme="minorHAnsi" w:cstheme="minorHAnsi"/>
                <w:b w:val="0"/>
                <w:sz w:val="22"/>
                <w:szCs w:val="22"/>
                <w:lang w:val="hr-HR"/>
              </w:rPr>
            </w:pPr>
          </w:p>
        </w:tc>
      </w:tr>
      <w:tr w:rsidR="005C696B" w:rsidRPr="00F94EDC" w14:paraId="4EC0A4B9" w14:textId="77777777" w:rsidTr="000A7ED2">
        <w:trPr>
          <w:jc w:val="center"/>
        </w:trPr>
        <w:tc>
          <w:tcPr>
            <w:tcW w:w="1560" w:type="dxa"/>
            <w:vMerge/>
            <w:tcBorders>
              <w:left w:val="single" w:sz="4" w:space="0" w:color="000000"/>
              <w:right w:val="single" w:sz="4" w:space="0" w:color="auto"/>
            </w:tcBorders>
            <w:shd w:val="clear" w:color="auto" w:fill="auto"/>
            <w:vAlign w:val="center"/>
          </w:tcPr>
          <w:p w14:paraId="7D5C4DA9" w14:textId="77777777" w:rsidR="005C696B" w:rsidRPr="00DE34CD" w:rsidRDefault="005C696B" w:rsidP="000A7ED2">
            <w:pPr>
              <w:autoSpaceDN w:val="0"/>
              <w:rPr>
                <w:rFonts w:asciiTheme="minorHAnsi" w:hAnsiTheme="minorHAnsi" w:cstheme="minorHAnsi"/>
                <w:b w:val="0"/>
                <w:sz w:val="22"/>
                <w:szCs w:val="22"/>
                <w:lang w:val="hr-HR"/>
              </w:rPr>
            </w:pPr>
          </w:p>
        </w:tc>
        <w:tc>
          <w:tcPr>
            <w:tcW w:w="6237" w:type="dxa"/>
            <w:tcBorders>
              <w:left w:val="single" w:sz="4" w:space="0" w:color="auto"/>
              <w:right w:val="single" w:sz="4" w:space="0" w:color="auto"/>
            </w:tcBorders>
            <w:shd w:val="clear" w:color="auto" w:fill="auto"/>
            <w:vAlign w:val="center"/>
          </w:tcPr>
          <w:p w14:paraId="591C46AD" w14:textId="77777777" w:rsidR="005C696B" w:rsidRPr="00DE34CD" w:rsidRDefault="005C696B" w:rsidP="000A7ED2">
            <w:pPr>
              <w:autoSpaceDE w:val="0"/>
              <w:autoSpaceDN w:val="0"/>
              <w:jc w:val="both"/>
              <w:rPr>
                <w:rFonts w:asciiTheme="minorHAnsi" w:eastAsia="Calibri" w:hAnsiTheme="minorHAnsi" w:cstheme="minorHAnsi"/>
                <w:b w:val="0"/>
                <w:sz w:val="22"/>
                <w:szCs w:val="22"/>
                <w:lang w:val="hr-HR"/>
              </w:rPr>
            </w:pPr>
            <w:r w:rsidRPr="00DE34CD">
              <w:rPr>
                <w:rFonts w:asciiTheme="minorHAnsi" w:eastAsia="Calibri" w:hAnsiTheme="minorHAnsi" w:cstheme="minorHAnsi"/>
                <w:b w:val="0"/>
                <w:sz w:val="22"/>
                <w:szCs w:val="22"/>
                <w:lang w:val="hr-HR"/>
              </w:rPr>
              <w:t>2. Pravo na pomoć za podmirenje boravka djece u jaslicama i vrtiću</w:t>
            </w:r>
          </w:p>
        </w:tc>
        <w:tc>
          <w:tcPr>
            <w:tcW w:w="1842" w:type="dxa"/>
            <w:vMerge/>
            <w:tcBorders>
              <w:left w:val="single" w:sz="4" w:space="0" w:color="auto"/>
              <w:right w:val="single" w:sz="4" w:space="0" w:color="000000"/>
            </w:tcBorders>
            <w:shd w:val="clear" w:color="auto" w:fill="auto"/>
            <w:vAlign w:val="center"/>
          </w:tcPr>
          <w:p w14:paraId="2CD05103" w14:textId="77777777" w:rsidR="005C696B" w:rsidRPr="00DE34CD" w:rsidRDefault="005C696B" w:rsidP="000A7ED2">
            <w:pPr>
              <w:autoSpaceDN w:val="0"/>
              <w:jc w:val="right"/>
              <w:rPr>
                <w:rFonts w:asciiTheme="minorHAnsi" w:hAnsiTheme="minorHAnsi" w:cstheme="minorHAnsi"/>
                <w:b w:val="0"/>
                <w:sz w:val="22"/>
                <w:szCs w:val="22"/>
                <w:lang w:val="hr-HR"/>
              </w:rPr>
            </w:pPr>
          </w:p>
        </w:tc>
      </w:tr>
      <w:tr w:rsidR="005C696B" w:rsidRPr="00DE34CD" w14:paraId="12B28EAC" w14:textId="77777777" w:rsidTr="000A7ED2">
        <w:trPr>
          <w:trHeight w:val="276"/>
          <w:jc w:val="center"/>
        </w:trPr>
        <w:tc>
          <w:tcPr>
            <w:tcW w:w="1560" w:type="dxa"/>
            <w:vMerge/>
            <w:tcBorders>
              <w:left w:val="single" w:sz="4" w:space="0" w:color="000000"/>
              <w:right w:val="single" w:sz="4" w:space="0" w:color="auto"/>
            </w:tcBorders>
            <w:shd w:val="clear" w:color="auto" w:fill="auto"/>
            <w:vAlign w:val="center"/>
          </w:tcPr>
          <w:p w14:paraId="4F7C35BB" w14:textId="77777777" w:rsidR="005C696B" w:rsidRPr="00DE34CD" w:rsidRDefault="005C696B" w:rsidP="000A7ED2">
            <w:pPr>
              <w:autoSpaceDN w:val="0"/>
              <w:rPr>
                <w:rFonts w:asciiTheme="minorHAnsi" w:hAnsiTheme="minorHAnsi" w:cstheme="minorHAnsi"/>
                <w:b w:val="0"/>
                <w:sz w:val="22"/>
                <w:szCs w:val="22"/>
                <w:lang w:val="hr-HR"/>
              </w:rPr>
            </w:pPr>
          </w:p>
        </w:tc>
        <w:tc>
          <w:tcPr>
            <w:tcW w:w="6237" w:type="dxa"/>
            <w:tcBorders>
              <w:left w:val="single" w:sz="4" w:space="0" w:color="auto"/>
              <w:right w:val="single" w:sz="4" w:space="0" w:color="auto"/>
            </w:tcBorders>
            <w:shd w:val="clear" w:color="auto" w:fill="auto"/>
            <w:vAlign w:val="center"/>
          </w:tcPr>
          <w:p w14:paraId="6B262FAE" w14:textId="77777777" w:rsidR="005C696B" w:rsidRPr="00DE34CD" w:rsidRDefault="005C696B" w:rsidP="000A7ED2">
            <w:pPr>
              <w:autoSpaceDE w:val="0"/>
              <w:autoSpaceDN w:val="0"/>
              <w:jc w:val="right"/>
              <w:rPr>
                <w:rFonts w:asciiTheme="minorHAnsi" w:eastAsia="Calibri" w:hAnsiTheme="minorHAnsi" w:cstheme="minorHAnsi"/>
                <w:b w:val="0"/>
                <w:sz w:val="22"/>
                <w:szCs w:val="22"/>
                <w:lang w:val="hr-HR"/>
              </w:rPr>
            </w:pPr>
          </w:p>
          <w:p w14:paraId="330023DE" w14:textId="77777777" w:rsidR="005C696B" w:rsidRPr="00DE34CD" w:rsidRDefault="005C696B" w:rsidP="000A7ED2">
            <w:pPr>
              <w:autoSpaceDE w:val="0"/>
              <w:autoSpaceDN w:val="0"/>
              <w:jc w:val="right"/>
              <w:rPr>
                <w:rFonts w:asciiTheme="minorHAnsi" w:eastAsia="Calibri" w:hAnsiTheme="minorHAnsi" w:cstheme="minorHAnsi"/>
                <w:b w:val="0"/>
                <w:sz w:val="22"/>
                <w:szCs w:val="22"/>
                <w:lang w:val="hr-HR"/>
              </w:rPr>
            </w:pPr>
            <w:r w:rsidRPr="00DE34CD">
              <w:rPr>
                <w:rFonts w:asciiTheme="minorHAnsi" w:eastAsia="Calibri" w:hAnsiTheme="minorHAnsi" w:cstheme="minorHAnsi"/>
                <w:b w:val="0"/>
                <w:sz w:val="22"/>
                <w:szCs w:val="22"/>
                <w:lang w:val="hr-HR"/>
              </w:rPr>
              <w:t>5.000,00</w:t>
            </w:r>
          </w:p>
          <w:p w14:paraId="276CC6A7" w14:textId="77777777" w:rsidR="005C696B" w:rsidRPr="00DE34CD" w:rsidRDefault="005C696B" w:rsidP="000A7ED2">
            <w:pPr>
              <w:autoSpaceDE w:val="0"/>
              <w:autoSpaceDN w:val="0"/>
              <w:jc w:val="right"/>
              <w:rPr>
                <w:rFonts w:asciiTheme="minorHAnsi" w:eastAsia="Calibri" w:hAnsiTheme="minorHAnsi" w:cstheme="minorHAnsi"/>
                <w:b w:val="0"/>
                <w:sz w:val="22"/>
                <w:szCs w:val="22"/>
                <w:lang w:val="hr-HR"/>
              </w:rPr>
            </w:pPr>
          </w:p>
        </w:tc>
        <w:tc>
          <w:tcPr>
            <w:tcW w:w="1842" w:type="dxa"/>
            <w:vMerge/>
            <w:tcBorders>
              <w:left w:val="single" w:sz="4" w:space="0" w:color="auto"/>
              <w:right w:val="single" w:sz="4" w:space="0" w:color="000000"/>
            </w:tcBorders>
            <w:shd w:val="clear" w:color="auto" w:fill="auto"/>
            <w:vAlign w:val="center"/>
          </w:tcPr>
          <w:p w14:paraId="130DC7B1" w14:textId="77777777" w:rsidR="005C696B" w:rsidRPr="00DE34CD" w:rsidRDefault="005C696B" w:rsidP="000A7ED2">
            <w:pPr>
              <w:autoSpaceDN w:val="0"/>
              <w:jc w:val="right"/>
              <w:rPr>
                <w:rFonts w:asciiTheme="minorHAnsi" w:hAnsiTheme="minorHAnsi" w:cstheme="minorHAnsi"/>
                <w:b w:val="0"/>
                <w:sz w:val="22"/>
                <w:szCs w:val="22"/>
                <w:lang w:val="hr-HR"/>
              </w:rPr>
            </w:pPr>
          </w:p>
        </w:tc>
      </w:tr>
      <w:tr w:rsidR="005C696B" w:rsidRPr="00F94EDC" w14:paraId="46CDD2DF" w14:textId="77777777" w:rsidTr="000A7ED2">
        <w:trPr>
          <w:trHeight w:val="91"/>
          <w:jc w:val="center"/>
        </w:trPr>
        <w:tc>
          <w:tcPr>
            <w:tcW w:w="1560" w:type="dxa"/>
            <w:vMerge/>
            <w:tcBorders>
              <w:left w:val="single" w:sz="4" w:space="0" w:color="000000"/>
              <w:right w:val="single" w:sz="4" w:space="0" w:color="auto"/>
            </w:tcBorders>
            <w:shd w:val="clear" w:color="auto" w:fill="auto"/>
            <w:vAlign w:val="center"/>
          </w:tcPr>
          <w:p w14:paraId="671806E4" w14:textId="77777777" w:rsidR="005C696B" w:rsidRPr="00DE34CD" w:rsidRDefault="005C696B" w:rsidP="000A7ED2">
            <w:pPr>
              <w:autoSpaceDN w:val="0"/>
              <w:rPr>
                <w:rFonts w:asciiTheme="minorHAnsi" w:hAnsiTheme="minorHAnsi" w:cstheme="minorHAnsi"/>
                <w:b w:val="0"/>
                <w:sz w:val="22"/>
                <w:szCs w:val="22"/>
                <w:lang w:val="hr-HR"/>
              </w:rPr>
            </w:pPr>
          </w:p>
        </w:tc>
        <w:tc>
          <w:tcPr>
            <w:tcW w:w="6237" w:type="dxa"/>
            <w:tcBorders>
              <w:left w:val="single" w:sz="4" w:space="0" w:color="auto"/>
              <w:right w:val="single" w:sz="4" w:space="0" w:color="auto"/>
            </w:tcBorders>
            <w:shd w:val="clear" w:color="auto" w:fill="auto"/>
            <w:vAlign w:val="center"/>
          </w:tcPr>
          <w:p w14:paraId="1FCD51B1" w14:textId="77777777" w:rsidR="005C696B" w:rsidRPr="00DE34CD" w:rsidRDefault="005C696B" w:rsidP="000A7ED2">
            <w:pPr>
              <w:jc w:val="both"/>
              <w:rPr>
                <w:rFonts w:asciiTheme="minorHAnsi" w:hAnsiTheme="minorHAnsi" w:cstheme="minorHAnsi"/>
                <w:b w:val="0"/>
                <w:sz w:val="22"/>
                <w:szCs w:val="22"/>
                <w:lang w:val="hr-HR" w:eastAsia="zh-CN"/>
              </w:rPr>
            </w:pPr>
            <w:r w:rsidRPr="00DE34CD">
              <w:rPr>
                <w:rFonts w:asciiTheme="minorHAnsi" w:hAnsiTheme="minorHAnsi" w:cstheme="minorHAnsi"/>
                <w:b w:val="0"/>
                <w:sz w:val="22"/>
                <w:szCs w:val="22"/>
                <w:lang w:val="hr-HR" w:eastAsia="zh-CN"/>
              </w:rPr>
              <w:t>3. Pravo na pomoć i njegu u kući-dostava toplog obroka</w:t>
            </w:r>
          </w:p>
        </w:tc>
        <w:tc>
          <w:tcPr>
            <w:tcW w:w="1842" w:type="dxa"/>
            <w:vMerge/>
            <w:tcBorders>
              <w:left w:val="single" w:sz="4" w:space="0" w:color="auto"/>
              <w:right w:val="single" w:sz="4" w:space="0" w:color="000000"/>
            </w:tcBorders>
            <w:shd w:val="clear" w:color="auto" w:fill="auto"/>
            <w:vAlign w:val="center"/>
          </w:tcPr>
          <w:p w14:paraId="22C3A641" w14:textId="77777777" w:rsidR="005C696B" w:rsidRPr="00DE34CD" w:rsidRDefault="005C696B" w:rsidP="000A7ED2">
            <w:pPr>
              <w:autoSpaceDN w:val="0"/>
              <w:jc w:val="right"/>
              <w:rPr>
                <w:rFonts w:asciiTheme="minorHAnsi" w:hAnsiTheme="minorHAnsi" w:cstheme="minorHAnsi"/>
                <w:b w:val="0"/>
                <w:sz w:val="22"/>
                <w:szCs w:val="22"/>
                <w:lang w:val="hr-HR"/>
              </w:rPr>
            </w:pPr>
          </w:p>
        </w:tc>
      </w:tr>
      <w:tr w:rsidR="005C696B" w:rsidRPr="00DE34CD" w14:paraId="226DAAE4" w14:textId="77777777" w:rsidTr="000A7ED2">
        <w:trPr>
          <w:trHeight w:val="439"/>
          <w:jc w:val="center"/>
        </w:trPr>
        <w:tc>
          <w:tcPr>
            <w:tcW w:w="1560" w:type="dxa"/>
            <w:vMerge/>
            <w:tcBorders>
              <w:left w:val="single" w:sz="4" w:space="0" w:color="000000"/>
              <w:right w:val="single" w:sz="4" w:space="0" w:color="auto"/>
            </w:tcBorders>
            <w:shd w:val="clear" w:color="auto" w:fill="auto"/>
            <w:vAlign w:val="center"/>
          </w:tcPr>
          <w:p w14:paraId="611F84E2" w14:textId="77777777" w:rsidR="005C696B" w:rsidRPr="00DE34CD" w:rsidRDefault="005C696B" w:rsidP="000A7ED2">
            <w:pPr>
              <w:autoSpaceDN w:val="0"/>
              <w:rPr>
                <w:rFonts w:asciiTheme="minorHAnsi" w:hAnsiTheme="minorHAnsi" w:cstheme="minorHAnsi"/>
                <w:b w:val="0"/>
                <w:sz w:val="22"/>
                <w:szCs w:val="22"/>
                <w:lang w:val="hr-HR"/>
              </w:rPr>
            </w:pPr>
          </w:p>
        </w:tc>
        <w:tc>
          <w:tcPr>
            <w:tcW w:w="6237" w:type="dxa"/>
            <w:tcBorders>
              <w:left w:val="single" w:sz="4" w:space="0" w:color="auto"/>
              <w:right w:val="single" w:sz="4" w:space="0" w:color="auto"/>
            </w:tcBorders>
            <w:shd w:val="clear" w:color="auto" w:fill="auto"/>
            <w:vAlign w:val="center"/>
          </w:tcPr>
          <w:p w14:paraId="1139C412" w14:textId="77777777" w:rsidR="005C696B" w:rsidRPr="00DE34CD" w:rsidRDefault="005C696B" w:rsidP="000A7ED2">
            <w:pPr>
              <w:jc w:val="right"/>
              <w:rPr>
                <w:rFonts w:asciiTheme="minorHAnsi" w:hAnsiTheme="minorHAnsi" w:cstheme="minorHAnsi"/>
                <w:b w:val="0"/>
                <w:sz w:val="22"/>
                <w:szCs w:val="22"/>
                <w:lang w:val="hr-HR" w:eastAsia="zh-CN"/>
              </w:rPr>
            </w:pPr>
            <w:r w:rsidRPr="00DE34CD">
              <w:rPr>
                <w:rFonts w:asciiTheme="minorHAnsi" w:hAnsiTheme="minorHAnsi" w:cstheme="minorHAnsi"/>
                <w:b w:val="0"/>
                <w:sz w:val="22"/>
                <w:szCs w:val="22"/>
                <w:lang w:val="hr-HR" w:eastAsia="zh-CN"/>
              </w:rPr>
              <w:t>1.000,00</w:t>
            </w:r>
          </w:p>
        </w:tc>
        <w:tc>
          <w:tcPr>
            <w:tcW w:w="1842" w:type="dxa"/>
            <w:vMerge/>
            <w:tcBorders>
              <w:left w:val="single" w:sz="4" w:space="0" w:color="auto"/>
              <w:right w:val="single" w:sz="4" w:space="0" w:color="000000"/>
            </w:tcBorders>
            <w:shd w:val="clear" w:color="auto" w:fill="auto"/>
            <w:vAlign w:val="center"/>
          </w:tcPr>
          <w:p w14:paraId="7023A494" w14:textId="77777777" w:rsidR="005C696B" w:rsidRPr="00DE34CD" w:rsidRDefault="005C696B" w:rsidP="000A7ED2">
            <w:pPr>
              <w:autoSpaceDN w:val="0"/>
              <w:jc w:val="right"/>
              <w:rPr>
                <w:rFonts w:asciiTheme="minorHAnsi" w:hAnsiTheme="minorHAnsi" w:cstheme="minorHAnsi"/>
                <w:b w:val="0"/>
                <w:sz w:val="22"/>
                <w:szCs w:val="22"/>
                <w:lang w:val="hr-HR"/>
              </w:rPr>
            </w:pPr>
          </w:p>
        </w:tc>
      </w:tr>
      <w:tr w:rsidR="005C696B" w:rsidRPr="00F94EDC" w14:paraId="69C3A4B7" w14:textId="77777777" w:rsidTr="000A7ED2">
        <w:trPr>
          <w:trHeight w:val="713"/>
          <w:jc w:val="center"/>
        </w:trPr>
        <w:tc>
          <w:tcPr>
            <w:tcW w:w="1560" w:type="dxa"/>
            <w:vMerge/>
            <w:tcBorders>
              <w:left w:val="single" w:sz="4" w:space="0" w:color="000000"/>
              <w:right w:val="single" w:sz="4" w:space="0" w:color="auto"/>
            </w:tcBorders>
            <w:shd w:val="clear" w:color="auto" w:fill="auto"/>
            <w:vAlign w:val="center"/>
          </w:tcPr>
          <w:p w14:paraId="6441C0AC" w14:textId="77777777" w:rsidR="005C696B" w:rsidRPr="00DE34CD" w:rsidRDefault="005C696B" w:rsidP="000A7ED2">
            <w:pPr>
              <w:autoSpaceDN w:val="0"/>
              <w:rPr>
                <w:rFonts w:asciiTheme="minorHAnsi" w:hAnsiTheme="minorHAnsi" w:cstheme="minorHAnsi"/>
                <w:b w:val="0"/>
                <w:sz w:val="22"/>
                <w:szCs w:val="22"/>
                <w:lang w:val="hr-HR"/>
              </w:rPr>
            </w:pPr>
          </w:p>
        </w:tc>
        <w:tc>
          <w:tcPr>
            <w:tcW w:w="6237" w:type="dxa"/>
            <w:tcBorders>
              <w:left w:val="single" w:sz="4" w:space="0" w:color="auto"/>
              <w:right w:val="single" w:sz="4" w:space="0" w:color="auto"/>
            </w:tcBorders>
            <w:shd w:val="clear" w:color="auto" w:fill="auto"/>
            <w:vAlign w:val="center"/>
          </w:tcPr>
          <w:p w14:paraId="49896A24" w14:textId="77777777" w:rsidR="005C696B" w:rsidRPr="00DE34CD" w:rsidRDefault="005C696B" w:rsidP="000A7ED2">
            <w:pPr>
              <w:autoSpaceDE w:val="0"/>
              <w:autoSpaceDN w:val="0"/>
              <w:jc w:val="both"/>
              <w:rPr>
                <w:rFonts w:asciiTheme="minorHAnsi" w:eastAsia="Calibri" w:hAnsiTheme="minorHAnsi" w:cstheme="minorHAnsi"/>
                <w:b w:val="0"/>
                <w:sz w:val="22"/>
                <w:szCs w:val="22"/>
                <w:lang w:val="hr-HR"/>
              </w:rPr>
            </w:pPr>
            <w:r w:rsidRPr="00DE34CD">
              <w:rPr>
                <w:rFonts w:asciiTheme="minorHAnsi" w:eastAsia="Calibri" w:hAnsiTheme="minorHAnsi" w:cstheme="minorHAnsi"/>
                <w:b w:val="0"/>
                <w:sz w:val="22"/>
                <w:szCs w:val="22"/>
                <w:lang w:val="hr-HR"/>
              </w:rPr>
              <w:t>4. Pravo na pomoć za podmirenje pogrebnih troškova (osnovne pogrebne opreme i troškova ukopa)</w:t>
            </w:r>
          </w:p>
        </w:tc>
        <w:tc>
          <w:tcPr>
            <w:tcW w:w="1842" w:type="dxa"/>
            <w:vMerge/>
            <w:tcBorders>
              <w:left w:val="single" w:sz="4" w:space="0" w:color="auto"/>
              <w:right w:val="single" w:sz="4" w:space="0" w:color="000000"/>
            </w:tcBorders>
            <w:shd w:val="clear" w:color="auto" w:fill="auto"/>
            <w:vAlign w:val="center"/>
          </w:tcPr>
          <w:p w14:paraId="37B9B0E2" w14:textId="77777777" w:rsidR="005C696B" w:rsidRPr="00DE34CD" w:rsidRDefault="005C696B" w:rsidP="000A7ED2">
            <w:pPr>
              <w:autoSpaceDN w:val="0"/>
              <w:jc w:val="right"/>
              <w:rPr>
                <w:rFonts w:asciiTheme="minorHAnsi" w:hAnsiTheme="minorHAnsi" w:cstheme="minorHAnsi"/>
                <w:b w:val="0"/>
                <w:sz w:val="22"/>
                <w:szCs w:val="22"/>
                <w:lang w:val="hr-HR"/>
              </w:rPr>
            </w:pPr>
          </w:p>
        </w:tc>
      </w:tr>
      <w:tr w:rsidR="005C696B" w:rsidRPr="00DE34CD" w14:paraId="233E3496" w14:textId="77777777" w:rsidTr="000A7ED2">
        <w:trPr>
          <w:trHeight w:val="68"/>
          <w:jc w:val="center"/>
        </w:trPr>
        <w:tc>
          <w:tcPr>
            <w:tcW w:w="1560" w:type="dxa"/>
            <w:vMerge/>
            <w:tcBorders>
              <w:left w:val="single" w:sz="4" w:space="0" w:color="000000"/>
              <w:right w:val="single" w:sz="4" w:space="0" w:color="auto"/>
            </w:tcBorders>
            <w:shd w:val="clear" w:color="auto" w:fill="auto"/>
            <w:vAlign w:val="center"/>
          </w:tcPr>
          <w:p w14:paraId="1192FFC9" w14:textId="77777777" w:rsidR="005C696B" w:rsidRPr="00DE34CD" w:rsidRDefault="005C696B" w:rsidP="000A7ED2">
            <w:pPr>
              <w:autoSpaceDN w:val="0"/>
              <w:rPr>
                <w:rFonts w:asciiTheme="minorHAnsi" w:hAnsiTheme="minorHAnsi" w:cstheme="minorHAnsi"/>
                <w:b w:val="0"/>
                <w:sz w:val="22"/>
                <w:szCs w:val="22"/>
                <w:lang w:val="hr-HR"/>
              </w:rPr>
            </w:pPr>
          </w:p>
        </w:tc>
        <w:tc>
          <w:tcPr>
            <w:tcW w:w="6237" w:type="dxa"/>
            <w:tcBorders>
              <w:left w:val="single" w:sz="4" w:space="0" w:color="auto"/>
              <w:right w:val="single" w:sz="4" w:space="0" w:color="auto"/>
            </w:tcBorders>
            <w:shd w:val="clear" w:color="auto" w:fill="auto"/>
            <w:vAlign w:val="center"/>
          </w:tcPr>
          <w:p w14:paraId="4F6B8CCC" w14:textId="77777777" w:rsidR="005C696B" w:rsidRPr="00DE34CD" w:rsidRDefault="005C696B" w:rsidP="000A7ED2">
            <w:pPr>
              <w:autoSpaceDN w:val="0"/>
              <w:jc w:val="right"/>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2.770,00</w:t>
            </w:r>
          </w:p>
        </w:tc>
        <w:tc>
          <w:tcPr>
            <w:tcW w:w="1842" w:type="dxa"/>
            <w:vMerge/>
            <w:tcBorders>
              <w:left w:val="single" w:sz="4" w:space="0" w:color="auto"/>
              <w:right w:val="single" w:sz="4" w:space="0" w:color="000000"/>
            </w:tcBorders>
            <w:shd w:val="clear" w:color="auto" w:fill="auto"/>
            <w:vAlign w:val="center"/>
          </w:tcPr>
          <w:p w14:paraId="6C055296" w14:textId="77777777" w:rsidR="005C696B" w:rsidRPr="00DE34CD" w:rsidRDefault="005C696B" w:rsidP="000A7ED2">
            <w:pPr>
              <w:autoSpaceDN w:val="0"/>
              <w:jc w:val="right"/>
              <w:rPr>
                <w:rFonts w:asciiTheme="minorHAnsi" w:hAnsiTheme="minorHAnsi" w:cstheme="minorHAnsi"/>
                <w:b w:val="0"/>
                <w:sz w:val="22"/>
                <w:szCs w:val="22"/>
                <w:lang w:val="hr-HR"/>
              </w:rPr>
            </w:pPr>
          </w:p>
        </w:tc>
      </w:tr>
      <w:tr w:rsidR="005C696B" w:rsidRPr="00F94EDC" w14:paraId="5EC4FC6C" w14:textId="77777777" w:rsidTr="000A7ED2">
        <w:trPr>
          <w:trHeight w:val="1167"/>
          <w:jc w:val="center"/>
        </w:trPr>
        <w:tc>
          <w:tcPr>
            <w:tcW w:w="1560" w:type="dxa"/>
            <w:vMerge/>
            <w:tcBorders>
              <w:left w:val="single" w:sz="4" w:space="0" w:color="000000"/>
              <w:right w:val="single" w:sz="4" w:space="0" w:color="auto"/>
            </w:tcBorders>
            <w:shd w:val="clear" w:color="auto" w:fill="auto"/>
            <w:vAlign w:val="center"/>
          </w:tcPr>
          <w:p w14:paraId="24742E25" w14:textId="77777777" w:rsidR="005C696B" w:rsidRPr="00DE34CD" w:rsidRDefault="005C696B" w:rsidP="000A7ED2">
            <w:pPr>
              <w:autoSpaceDN w:val="0"/>
              <w:rPr>
                <w:rFonts w:asciiTheme="minorHAnsi" w:hAnsiTheme="minorHAnsi" w:cstheme="minorHAnsi"/>
                <w:b w:val="0"/>
                <w:sz w:val="22"/>
                <w:szCs w:val="22"/>
                <w:lang w:val="hr-HR"/>
              </w:rPr>
            </w:pPr>
          </w:p>
        </w:tc>
        <w:tc>
          <w:tcPr>
            <w:tcW w:w="6237" w:type="dxa"/>
            <w:tcBorders>
              <w:left w:val="single" w:sz="4" w:space="0" w:color="auto"/>
              <w:right w:val="single" w:sz="4" w:space="0" w:color="auto"/>
            </w:tcBorders>
            <w:shd w:val="clear" w:color="auto" w:fill="auto"/>
            <w:vAlign w:val="center"/>
          </w:tcPr>
          <w:p w14:paraId="181AF824" w14:textId="77777777" w:rsidR="005C696B" w:rsidRPr="00DE34CD" w:rsidRDefault="005C696B" w:rsidP="000A7ED2">
            <w:pPr>
              <w:autoSpaceDE w:val="0"/>
              <w:autoSpaceDN w:val="0"/>
              <w:jc w:val="both"/>
              <w:rPr>
                <w:rFonts w:asciiTheme="minorHAnsi" w:eastAsia="Calibri" w:hAnsiTheme="minorHAnsi" w:cstheme="minorHAnsi"/>
                <w:b w:val="0"/>
                <w:sz w:val="22"/>
                <w:szCs w:val="22"/>
                <w:lang w:val="hr-HR"/>
              </w:rPr>
            </w:pPr>
          </w:p>
          <w:p w14:paraId="5DAE477B" w14:textId="77777777" w:rsidR="005C696B" w:rsidRPr="00DE34CD" w:rsidRDefault="005C696B" w:rsidP="000A7ED2">
            <w:pPr>
              <w:autoSpaceDE w:val="0"/>
              <w:autoSpaceDN w:val="0"/>
              <w:jc w:val="both"/>
              <w:rPr>
                <w:rFonts w:asciiTheme="minorHAnsi" w:eastAsia="Calibri" w:hAnsiTheme="minorHAnsi" w:cstheme="minorHAnsi"/>
                <w:b w:val="0"/>
                <w:sz w:val="22"/>
                <w:szCs w:val="22"/>
                <w:lang w:val="hr-HR"/>
              </w:rPr>
            </w:pPr>
            <w:r w:rsidRPr="00DE34CD">
              <w:rPr>
                <w:rFonts w:asciiTheme="minorHAnsi" w:eastAsia="Calibri" w:hAnsiTheme="minorHAnsi" w:cstheme="minorHAnsi"/>
                <w:b w:val="0"/>
                <w:sz w:val="22"/>
                <w:szCs w:val="22"/>
                <w:lang w:val="hr-HR"/>
              </w:rPr>
              <w:t>5. Jednokratne novčane pomoći, a odnose se na:</w:t>
            </w:r>
          </w:p>
          <w:p w14:paraId="01F921B0" w14:textId="77777777" w:rsidR="005C696B" w:rsidRPr="00DE34CD" w:rsidRDefault="005C696B" w:rsidP="000A7ED2">
            <w:pPr>
              <w:autoSpaceDE w:val="0"/>
              <w:autoSpaceDN w:val="0"/>
              <w:jc w:val="both"/>
              <w:rPr>
                <w:rFonts w:asciiTheme="minorHAnsi" w:eastAsia="Calibri" w:hAnsiTheme="minorHAnsi" w:cstheme="minorHAnsi"/>
                <w:b w:val="0"/>
                <w:sz w:val="22"/>
                <w:szCs w:val="22"/>
                <w:lang w:val="hr-HR"/>
              </w:rPr>
            </w:pPr>
            <w:r w:rsidRPr="00DE34CD">
              <w:rPr>
                <w:rFonts w:asciiTheme="minorHAnsi" w:eastAsia="Calibri" w:hAnsiTheme="minorHAnsi" w:cstheme="minorHAnsi"/>
                <w:b w:val="0"/>
                <w:sz w:val="22"/>
                <w:szCs w:val="22"/>
                <w:lang w:val="hr-HR"/>
              </w:rPr>
              <w:t>- ostale pomoći obitelji, Korisniku samcu ili obitelji zbog trenutačnih okolnosti (bolest, smrti, elementarne nepogode ili druga okolnost) koje nisu u svezi sa osnovnim životnim potrebama, a isplaćuju se u novcu ili u potrebnom materijalu</w:t>
            </w:r>
          </w:p>
        </w:tc>
        <w:tc>
          <w:tcPr>
            <w:tcW w:w="1842" w:type="dxa"/>
            <w:vMerge/>
            <w:tcBorders>
              <w:left w:val="single" w:sz="4" w:space="0" w:color="auto"/>
              <w:right w:val="single" w:sz="4" w:space="0" w:color="000000"/>
            </w:tcBorders>
            <w:shd w:val="clear" w:color="auto" w:fill="auto"/>
            <w:vAlign w:val="center"/>
          </w:tcPr>
          <w:p w14:paraId="4D8E14E9" w14:textId="77777777" w:rsidR="005C696B" w:rsidRPr="00DE34CD" w:rsidRDefault="005C696B" w:rsidP="000A7ED2">
            <w:pPr>
              <w:autoSpaceDN w:val="0"/>
              <w:jc w:val="right"/>
              <w:rPr>
                <w:rFonts w:asciiTheme="minorHAnsi" w:hAnsiTheme="minorHAnsi" w:cstheme="minorHAnsi"/>
                <w:b w:val="0"/>
                <w:sz w:val="22"/>
                <w:szCs w:val="22"/>
                <w:lang w:val="hr-HR"/>
              </w:rPr>
            </w:pPr>
          </w:p>
        </w:tc>
      </w:tr>
      <w:tr w:rsidR="005C696B" w:rsidRPr="00F94EDC" w14:paraId="7C76DBC5" w14:textId="77777777" w:rsidTr="000A7ED2">
        <w:trPr>
          <w:trHeight w:val="563"/>
          <w:jc w:val="center"/>
        </w:trPr>
        <w:tc>
          <w:tcPr>
            <w:tcW w:w="1560" w:type="dxa"/>
            <w:vMerge/>
            <w:tcBorders>
              <w:left w:val="single" w:sz="4" w:space="0" w:color="000000"/>
              <w:right w:val="single" w:sz="4" w:space="0" w:color="auto"/>
            </w:tcBorders>
            <w:shd w:val="clear" w:color="auto" w:fill="auto"/>
            <w:vAlign w:val="center"/>
          </w:tcPr>
          <w:p w14:paraId="46149A8B" w14:textId="77777777" w:rsidR="005C696B" w:rsidRPr="00DE34CD" w:rsidRDefault="005C696B" w:rsidP="000A7ED2">
            <w:pPr>
              <w:autoSpaceDN w:val="0"/>
              <w:rPr>
                <w:rFonts w:asciiTheme="minorHAnsi" w:hAnsiTheme="minorHAnsi" w:cstheme="minorHAnsi"/>
                <w:b w:val="0"/>
                <w:sz w:val="22"/>
                <w:szCs w:val="22"/>
                <w:lang w:val="hr-HR"/>
              </w:rPr>
            </w:pPr>
          </w:p>
        </w:tc>
        <w:tc>
          <w:tcPr>
            <w:tcW w:w="6237" w:type="dxa"/>
            <w:tcBorders>
              <w:left w:val="single" w:sz="4" w:space="0" w:color="auto"/>
              <w:right w:val="single" w:sz="4" w:space="0" w:color="auto"/>
            </w:tcBorders>
            <w:shd w:val="clear" w:color="auto" w:fill="auto"/>
            <w:vAlign w:val="center"/>
          </w:tcPr>
          <w:p w14:paraId="1F79A223" w14:textId="77777777" w:rsidR="005C696B" w:rsidRPr="00DE34CD" w:rsidRDefault="005C696B" w:rsidP="000A7ED2">
            <w:pPr>
              <w:autoSpaceDN w:val="0"/>
              <w:jc w:val="both"/>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 ostale pomoći obuhvaćaju poklon obiteljima za Uskrs, Sv. Nikolu, Božić, ostale pomoći obitelji.</w:t>
            </w:r>
          </w:p>
        </w:tc>
        <w:tc>
          <w:tcPr>
            <w:tcW w:w="1842" w:type="dxa"/>
            <w:vMerge/>
            <w:tcBorders>
              <w:left w:val="single" w:sz="4" w:space="0" w:color="auto"/>
              <w:right w:val="single" w:sz="4" w:space="0" w:color="000000"/>
            </w:tcBorders>
            <w:shd w:val="clear" w:color="auto" w:fill="auto"/>
            <w:vAlign w:val="center"/>
          </w:tcPr>
          <w:p w14:paraId="184DD1D0" w14:textId="77777777" w:rsidR="005C696B" w:rsidRPr="00DE34CD" w:rsidRDefault="005C696B" w:rsidP="000A7ED2">
            <w:pPr>
              <w:autoSpaceDN w:val="0"/>
              <w:jc w:val="right"/>
              <w:rPr>
                <w:rFonts w:asciiTheme="minorHAnsi" w:hAnsiTheme="minorHAnsi" w:cstheme="minorHAnsi"/>
                <w:b w:val="0"/>
                <w:sz w:val="22"/>
                <w:szCs w:val="22"/>
                <w:lang w:val="hr-HR"/>
              </w:rPr>
            </w:pPr>
          </w:p>
        </w:tc>
      </w:tr>
      <w:tr w:rsidR="005C696B" w:rsidRPr="00DE34CD" w14:paraId="6F9C7438" w14:textId="77777777" w:rsidTr="000A7ED2">
        <w:trPr>
          <w:trHeight w:val="273"/>
          <w:jc w:val="center"/>
        </w:trPr>
        <w:tc>
          <w:tcPr>
            <w:tcW w:w="1560" w:type="dxa"/>
            <w:vMerge/>
            <w:tcBorders>
              <w:left w:val="single" w:sz="4" w:space="0" w:color="000000"/>
              <w:bottom w:val="single" w:sz="4" w:space="0" w:color="000000"/>
              <w:right w:val="single" w:sz="4" w:space="0" w:color="auto"/>
            </w:tcBorders>
            <w:shd w:val="clear" w:color="auto" w:fill="auto"/>
            <w:vAlign w:val="center"/>
          </w:tcPr>
          <w:p w14:paraId="76DA1225" w14:textId="77777777" w:rsidR="005C696B" w:rsidRPr="00DE34CD" w:rsidRDefault="005C696B" w:rsidP="000A7ED2">
            <w:pPr>
              <w:autoSpaceDN w:val="0"/>
              <w:rPr>
                <w:rFonts w:asciiTheme="minorHAnsi" w:hAnsiTheme="minorHAnsi" w:cstheme="minorHAnsi"/>
                <w:b w:val="0"/>
                <w:sz w:val="22"/>
                <w:szCs w:val="22"/>
                <w:lang w:val="hr-HR"/>
              </w:rPr>
            </w:pPr>
          </w:p>
        </w:tc>
        <w:tc>
          <w:tcPr>
            <w:tcW w:w="6237" w:type="dxa"/>
            <w:tcBorders>
              <w:left w:val="single" w:sz="4" w:space="0" w:color="auto"/>
              <w:bottom w:val="single" w:sz="4" w:space="0" w:color="auto"/>
              <w:right w:val="single" w:sz="4" w:space="0" w:color="auto"/>
            </w:tcBorders>
            <w:shd w:val="clear" w:color="auto" w:fill="auto"/>
            <w:vAlign w:val="center"/>
          </w:tcPr>
          <w:p w14:paraId="26F6FFC4" w14:textId="77777777" w:rsidR="005C696B" w:rsidRPr="00DE34CD" w:rsidRDefault="005C696B" w:rsidP="000A7ED2">
            <w:pPr>
              <w:autoSpaceDN w:val="0"/>
              <w:jc w:val="right"/>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41.230,00</w:t>
            </w:r>
          </w:p>
        </w:tc>
        <w:tc>
          <w:tcPr>
            <w:tcW w:w="1842" w:type="dxa"/>
            <w:vMerge/>
            <w:tcBorders>
              <w:left w:val="single" w:sz="4" w:space="0" w:color="auto"/>
              <w:bottom w:val="single" w:sz="4" w:space="0" w:color="000000"/>
              <w:right w:val="single" w:sz="4" w:space="0" w:color="000000"/>
            </w:tcBorders>
            <w:shd w:val="clear" w:color="auto" w:fill="auto"/>
            <w:vAlign w:val="center"/>
          </w:tcPr>
          <w:p w14:paraId="6CBED273" w14:textId="77777777" w:rsidR="005C696B" w:rsidRPr="00DE34CD" w:rsidRDefault="005C696B" w:rsidP="000A7ED2">
            <w:pPr>
              <w:autoSpaceDN w:val="0"/>
              <w:jc w:val="right"/>
              <w:rPr>
                <w:rFonts w:asciiTheme="minorHAnsi" w:hAnsiTheme="minorHAnsi" w:cstheme="minorHAnsi"/>
                <w:b w:val="0"/>
                <w:sz w:val="22"/>
                <w:szCs w:val="22"/>
                <w:lang w:val="hr-HR"/>
              </w:rPr>
            </w:pPr>
          </w:p>
        </w:tc>
      </w:tr>
      <w:tr w:rsidR="005C696B" w:rsidRPr="00DE34CD" w14:paraId="7924607D" w14:textId="77777777" w:rsidTr="000A7ED2">
        <w:trPr>
          <w:trHeight w:val="921"/>
          <w:jc w:val="center"/>
        </w:trPr>
        <w:tc>
          <w:tcPr>
            <w:tcW w:w="1560" w:type="dxa"/>
            <w:vMerge w:val="restart"/>
            <w:tcBorders>
              <w:top w:val="single" w:sz="4" w:space="0" w:color="000000"/>
              <w:left w:val="single" w:sz="4" w:space="0" w:color="000000"/>
              <w:right w:val="single" w:sz="4" w:space="0" w:color="auto"/>
            </w:tcBorders>
            <w:shd w:val="clear" w:color="auto" w:fill="auto"/>
            <w:vAlign w:val="center"/>
          </w:tcPr>
          <w:p w14:paraId="60237EA7" w14:textId="77777777" w:rsidR="005C696B" w:rsidRPr="00DE34CD" w:rsidRDefault="005C696B" w:rsidP="000A7ED2">
            <w:pPr>
              <w:autoSpaceDN w:val="0"/>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OBITELJ I DJECA</w:t>
            </w:r>
          </w:p>
        </w:tc>
        <w:tc>
          <w:tcPr>
            <w:tcW w:w="567" w:type="dxa"/>
            <w:tcBorders>
              <w:top w:val="single" w:sz="4" w:space="0" w:color="auto"/>
              <w:left w:val="single" w:sz="4" w:space="0" w:color="auto"/>
              <w:right w:val="single" w:sz="4" w:space="0" w:color="auto"/>
            </w:tcBorders>
            <w:shd w:val="clear" w:color="auto" w:fill="auto"/>
            <w:vAlign w:val="center"/>
          </w:tcPr>
          <w:p w14:paraId="4CBEC5AD" w14:textId="77777777" w:rsidR="005C696B" w:rsidRPr="00DE34CD" w:rsidRDefault="005C696B" w:rsidP="000A7ED2">
            <w:pPr>
              <w:autoSpaceDN w:val="0"/>
              <w:jc w:val="both"/>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 xml:space="preserve">1. Pravo na pomoć za novorođeno dijete, a odnosi se na  </w:t>
            </w:r>
          </w:p>
          <w:p w14:paraId="4DB26519" w14:textId="77777777" w:rsidR="005C696B" w:rsidRPr="00DE34CD" w:rsidRDefault="005C696B" w:rsidP="000A7ED2">
            <w:pPr>
              <w:autoSpaceDN w:val="0"/>
              <w:jc w:val="both"/>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 xml:space="preserve">novčani dar za prvorođeno dijete u obitelji, koji se povećava za svako sljedeće rođeno dijete u obitelji </w:t>
            </w:r>
          </w:p>
        </w:tc>
        <w:tc>
          <w:tcPr>
            <w:tcW w:w="1842" w:type="dxa"/>
            <w:vMerge w:val="restart"/>
            <w:tcBorders>
              <w:top w:val="single" w:sz="4" w:space="0" w:color="000000"/>
              <w:left w:val="single" w:sz="4" w:space="0" w:color="auto"/>
              <w:right w:val="single" w:sz="4" w:space="0" w:color="000000"/>
            </w:tcBorders>
            <w:shd w:val="clear" w:color="auto" w:fill="auto"/>
            <w:vAlign w:val="center"/>
          </w:tcPr>
          <w:p w14:paraId="4FDD5576" w14:textId="77777777" w:rsidR="005C696B" w:rsidRPr="00DE34CD" w:rsidRDefault="005C696B" w:rsidP="000A7ED2">
            <w:pPr>
              <w:autoSpaceDN w:val="0"/>
              <w:jc w:val="right"/>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104.000,00</w:t>
            </w:r>
          </w:p>
        </w:tc>
      </w:tr>
      <w:tr w:rsidR="005C696B" w:rsidRPr="00DE34CD" w14:paraId="75B55DF8" w14:textId="77777777" w:rsidTr="000A7ED2">
        <w:trPr>
          <w:trHeight w:val="283"/>
          <w:jc w:val="center"/>
        </w:trPr>
        <w:tc>
          <w:tcPr>
            <w:tcW w:w="1560" w:type="dxa"/>
            <w:vMerge/>
            <w:tcBorders>
              <w:left w:val="single" w:sz="4" w:space="0" w:color="000000"/>
              <w:right w:val="single" w:sz="4" w:space="0" w:color="auto"/>
            </w:tcBorders>
            <w:shd w:val="clear" w:color="auto" w:fill="auto"/>
            <w:vAlign w:val="center"/>
          </w:tcPr>
          <w:p w14:paraId="03968656" w14:textId="77777777" w:rsidR="005C696B" w:rsidRPr="00DE34CD" w:rsidRDefault="005C696B" w:rsidP="000A7ED2">
            <w:pPr>
              <w:autoSpaceDN w:val="0"/>
              <w:rPr>
                <w:rFonts w:asciiTheme="minorHAnsi" w:hAnsiTheme="minorHAnsi" w:cstheme="minorHAnsi"/>
                <w:b w:val="0"/>
                <w:sz w:val="22"/>
                <w:szCs w:val="22"/>
                <w:lang w:val="hr-HR"/>
              </w:rPr>
            </w:pPr>
          </w:p>
        </w:tc>
        <w:tc>
          <w:tcPr>
            <w:tcW w:w="567" w:type="dxa"/>
            <w:tcBorders>
              <w:left w:val="single" w:sz="4" w:space="0" w:color="auto"/>
              <w:right w:val="single" w:sz="4" w:space="0" w:color="auto"/>
            </w:tcBorders>
            <w:shd w:val="clear" w:color="auto" w:fill="auto"/>
            <w:vAlign w:val="center"/>
          </w:tcPr>
          <w:p w14:paraId="40AC4C83" w14:textId="77777777" w:rsidR="005C696B" w:rsidRPr="00DE34CD" w:rsidRDefault="005C696B" w:rsidP="000A7ED2">
            <w:pPr>
              <w:autoSpaceDN w:val="0"/>
              <w:jc w:val="right"/>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75.000,00</w:t>
            </w:r>
          </w:p>
        </w:tc>
        <w:tc>
          <w:tcPr>
            <w:tcW w:w="1842" w:type="dxa"/>
            <w:vMerge/>
            <w:tcBorders>
              <w:left w:val="single" w:sz="4" w:space="0" w:color="auto"/>
              <w:right w:val="single" w:sz="4" w:space="0" w:color="000000"/>
            </w:tcBorders>
            <w:shd w:val="clear" w:color="auto" w:fill="auto"/>
            <w:vAlign w:val="center"/>
          </w:tcPr>
          <w:p w14:paraId="2D000B11" w14:textId="77777777" w:rsidR="005C696B" w:rsidRPr="00DE34CD" w:rsidRDefault="005C696B" w:rsidP="000A7ED2">
            <w:pPr>
              <w:autoSpaceDN w:val="0"/>
              <w:jc w:val="right"/>
              <w:rPr>
                <w:rFonts w:asciiTheme="minorHAnsi" w:hAnsiTheme="minorHAnsi" w:cstheme="minorHAnsi"/>
                <w:b w:val="0"/>
                <w:sz w:val="22"/>
                <w:szCs w:val="22"/>
                <w:lang w:val="hr-HR"/>
              </w:rPr>
            </w:pPr>
          </w:p>
        </w:tc>
      </w:tr>
      <w:tr w:rsidR="005C696B" w:rsidRPr="00DE34CD" w14:paraId="48814E47" w14:textId="77777777" w:rsidTr="000A7ED2">
        <w:trPr>
          <w:trHeight w:val="335"/>
          <w:jc w:val="center"/>
        </w:trPr>
        <w:tc>
          <w:tcPr>
            <w:tcW w:w="1560" w:type="dxa"/>
            <w:vMerge/>
            <w:tcBorders>
              <w:left w:val="single" w:sz="4" w:space="0" w:color="000000"/>
              <w:right w:val="single" w:sz="4" w:space="0" w:color="auto"/>
            </w:tcBorders>
            <w:shd w:val="clear" w:color="auto" w:fill="auto"/>
            <w:vAlign w:val="center"/>
          </w:tcPr>
          <w:p w14:paraId="49E2E848" w14:textId="77777777" w:rsidR="005C696B" w:rsidRPr="00DE34CD" w:rsidRDefault="005C696B" w:rsidP="000A7ED2">
            <w:pPr>
              <w:autoSpaceDN w:val="0"/>
              <w:rPr>
                <w:rFonts w:asciiTheme="minorHAnsi" w:hAnsiTheme="minorHAnsi" w:cstheme="minorHAnsi"/>
                <w:b w:val="0"/>
                <w:sz w:val="22"/>
                <w:szCs w:val="22"/>
                <w:lang w:val="hr-HR"/>
              </w:rPr>
            </w:pPr>
          </w:p>
        </w:tc>
        <w:tc>
          <w:tcPr>
            <w:tcW w:w="567" w:type="dxa"/>
            <w:tcBorders>
              <w:left w:val="single" w:sz="4" w:space="0" w:color="auto"/>
              <w:right w:val="single" w:sz="4" w:space="0" w:color="auto"/>
            </w:tcBorders>
            <w:shd w:val="clear" w:color="auto" w:fill="auto"/>
            <w:vAlign w:val="center"/>
          </w:tcPr>
          <w:p w14:paraId="20F5EF4B" w14:textId="77777777" w:rsidR="005C696B" w:rsidRPr="00DE34CD" w:rsidRDefault="005C696B" w:rsidP="000A7ED2">
            <w:pPr>
              <w:autoSpaceDN w:val="0"/>
              <w:jc w:val="both"/>
              <w:rPr>
                <w:rFonts w:asciiTheme="minorHAnsi" w:hAnsiTheme="minorHAnsi" w:cstheme="minorHAnsi"/>
                <w:b w:val="0"/>
                <w:sz w:val="22"/>
                <w:szCs w:val="22"/>
                <w:lang w:val="hr-HR"/>
              </w:rPr>
            </w:pPr>
          </w:p>
        </w:tc>
        <w:tc>
          <w:tcPr>
            <w:tcW w:w="1842" w:type="dxa"/>
            <w:vMerge/>
            <w:tcBorders>
              <w:left w:val="single" w:sz="4" w:space="0" w:color="auto"/>
              <w:right w:val="single" w:sz="4" w:space="0" w:color="000000"/>
            </w:tcBorders>
            <w:shd w:val="clear" w:color="auto" w:fill="auto"/>
            <w:vAlign w:val="center"/>
          </w:tcPr>
          <w:p w14:paraId="15E9E19F" w14:textId="77777777" w:rsidR="005C696B" w:rsidRPr="00DE34CD" w:rsidRDefault="005C696B" w:rsidP="000A7ED2">
            <w:pPr>
              <w:autoSpaceDN w:val="0"/>
              <w:jc w:val="right"/>
              <w:rPr>
                <w:rFonts w:asciiTheme="minorHAnsi" w:hAnsiTheme="minorHAnsi" w:cstheme="minorHAnsi"/>
                <w:b w:val="0"/>
                <w:sz w:val="22"/>
                <w:szCs w:val="22"/>
                <w:lang w:val="hr-HR"/>
              </w:rPr>
            </w:pPr>
          </w:p>
        </w:tc>
      </w:tr>
      <w:tr w:rsidR="005C696B" w:rsidRPr="00DE34CD" w14:paraId="2AA24AF2" w14:textId="77777777" w:rsidTr="000A7ED2">
        <w:trPr>
          <w:trHeight w:val="255"/>
          <w:jc w:val="center"/>
        </w:trPr>
        <w:tc>
          <w:tcPr>
            <w:tcW w:w="1560" w:type="dxa"/>
            <w:vMerge/>
            <w:tcBorders>
              <w:left w:val="single" w:sz="4" w:space="0" w:color="000000"/>
              <w:right w:val="single" w:sz="4" w:space="0" w:color="auto"/>
            </w:tcBorders>
            <w:shd w:val="clear" w:color="auto" w:fill="auto"/>
            <w:vAlign w:val="center"/>
          </w:tcPr>
          <w:p w14:paraId="23A4D881" w14:textId="77777777" w:rsidR="005C696B" w:rsidRPr="00DE34CD" w:rsidRDefault="005C696B" w:rsidP="000A7ED2">
            <w:pPr>
              <w:autoSpaceDN w:val="0"/>
              <w:rPr>
                <w:rFonts w:asciiTheme="minorHAnsi" w:hAnsiTheme="minorHAnsi" w:cstheme="minorHAnsi"/>
                <w:b w:val="0"/>
                <w:sz w:val="22"/>
                <w:szCs w:val="22"/>
                <w:lang w:val="hr-HR"/>
              </w:rPr>
            </w:pPr>
          </w:p>
        </w:tc>
        <w:tc>
          <w:tcPr>
            <w:tcW w:w="567" w:type="dxa"/>
            <w:tcBorders>
              <w:left w:val="single" w:sz="4" w:space="0" w:color="auto"/>
              <w:right w:val="single" w:sz="4" w:space="0" w:color="auto"/>
            </w:tcBorders>
            <w:shd w:val="clear" w:color="auto" w:fill="auto"/>
            <w:vAlign w:val="center"/>
          </w:tcPr>
          <w:p w14:paraId="0612971F" w14:textId="77777777" w:rsidR="005C696B" w:rsidRPr="00DE34CD" w:rsidRDefault="005C696B" w:rsidP="000A7ED2">
            <w:pPr>
              <w:autoSpaceDE w:val="0"/>
              <w:autoSpaceDN w:val="0"/>
              <w:jc w:val="right"/>
              <w:rPr>
                <w:rFonts w:asciiTheme="minorHAnsi" w:eastAsia="Calibri" w:hAnsiTheme="minorHAnsi" w:cstheme="minorHAnsi"/>
                <w:b w:val="0"/>
                <w:sz w:val="22"/>
                <w:szCs w:val="22"/>
                <w:lang w:val="hr-HR"/>
              </w:rPr>
            </w:pPr>
          </w:p>
        </w:tc>
        <w:tc>
          <w:tcPr>
            <w:tcW w:w="1842" w:type="dxa"/>
            <w:vMerge/>
            <w:tcBorders>
              <w:left w:val="single" w:sz="4" w:space="0" w:color="auto"/>
              <w:right w:val="single" w:sz="4" w:space="0" w:color="000000"/>
            </w:tcBorders>
            <w:shd w:val="clear" w:color="auto" w:fill="auto"/>
            <w:vAlign w:val="center"/>
          </w:tcPr>
          <w:p w14:paraId="123C33F7" w14:textId="77777777" w:rsidR="005C696B" w:rsidRPr="00DE34CD" w:rsidRDefault="005C696B" w:rsidP="000A7ED2">
            <w:pPr>
              <w:autoSpaceDN w:val="0"/>
              <w:jc w:val="right"/>
              <w:rPr>
                <w:rFonts w:asciiTheme="minorHAnsi" w:hAnsiTheme="minorHAnsi" w:cstheme="minorHAnsi"/>
                <w:b w:val="0"/>
                <w:sz w:val="22"/>
                <w:szCs w:val="22"/>
                <w:lang w:val="hr-HR"/>
              </w:rPr>
            </w:pPr>
          </w:p>
        </w:tc>
      </w:tr>
      <w:tr w:rsidR="005C696B" w:rsidRPr="00F94EDC" w14:paraId="5A5A77AE" w14:textId="77777777" w:rsidTr="000A7ED2">
        <w:trPr>
          <w:trHeight w:val="1370"/>
          <w:jc w:val="center"/>
        </w:trPr>
        <w:tc>
          <w:tcPr>
            <w:tcW w:w="1560" w:type="dxa"/>
            <w:vMerge/>
            <w:tcBorders>
              <w:left w:val="single" w:sz="4" w:space="0" w:color="000000"/>
              <w:right w:val="single" w:sz="4" w:space="0" w:color="auto"/>
            </w:tcBorders>
            <w:shd w:val="clear" w:color="auto" w:fill="auto"/>
            <w:vAlign w:val="center"/>
          </w:tcPr>
          <w:p w14:paraId="2F21F2F1" w14:textId="77777777" w:rsidR="005C696B" w:rsidRPr="00DE34CD" w:rsidRDefault="005C696B" w:rsidP="000A7ED2">
            <w:pPr>
              <w:autoSpaceDN w:val="0"/>
              <w:rPr>
                <w:rFonts w:asciiTheme="minorHAnsi" w:hAnsiTheme="minorHAnsi" w:cstheme="minorHAnsi"/>
                <w:b w:val="0"/>
                <w:sz w:val="22"/>
                <w:szCs w:val="22"/>
                <w:lang w:val="hr-HR"/>
              </w:rPr>
            </w:pPr>
          </w:p>
        </w:tc>
        <w:tc>
          <w:tcPr>
            <w:tcW w:w="567" w:type="dxa"/>
            <w:tcBorders>
              <w:left w:val="single" w:sz="4" w:space="0" w:color="auto"/>
              <w:right w:val="single" w:sz="4" w:space="0" w:color="auto"/>
            </w:tcBorders>
            <w:shd w:val="clear" w:color="auto" w:fill="auto"/>
            <w:vAlign w:val="center"/>
          </w:tcPr>
          <w:p w14:paraId="4471D6E6" w14:textId="77777777" w:rsidR="005C696B" w:rsidRPr="00DE34CD" w:rsidRDefault="005C696B" w:rsidP="000A7ED2">
            <w:pPr>
              <w:autoSpaceDN w:val="0"/>
              <w:jc w:val="both"/>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2. Ostale naknade građanima i kućanstvima iz proračuna, a odnosi se na:</w:t>
            </w:r>
          </w:p>
          <w:p w14:paraId="5E4E1D1B" w14:textId="77777777" w:rsidR="005C696B" w:rsidRPr="00DE34CD" w:rsidRDefault="005C696B" w:rsidP="000A7ED2">
            <w:pPr>
              <w:autoSpaceDN w:val="0"/>
              <w:jc w:val="both"/>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-pravo na besplatno ljetovanje učenika osnovnih škola</w:t>
            </w:r>
          </w:p>
          <w:p w14:paraId="75BF6FB2" w14:textId="77777777" w:rsidR="005C696B" w:rsidRPr="00DE34CD" w:rsidRDefault="005C696B" w:rsidP="000A7ED2">
            <w:pPr>
              <w:autoSpaceDN w:val="0"/>
              <w:jc w:val="both"/>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 ostale pomoći djeci i mladeži (pomoć oboljeloj djeci i ostale pomoći djeci i mladeži)</w:t>
            </w:r>
          </w:p>
          <w:p w14:paraId="4C2CE62A" w14:textId="77777777" w:rsidR="005C696B" w:rsidRPr="00DE34CD" w:rsidRDefault="005C696B" w:rsidP="000A7ED2">
            <w:pPr>
              <w:autoSpaceDN w:val="0"/>
              <w:jc w:val="both"/>
              <w:rPr>
                <w:rFonts w:asciiTheme="minorHAnsi" w:hAnsiTheme="minorHAnsi" w:cstheme="minorHAnsi"/>
                <w:b w:val="0"/>
                <w:sz w:val="22"/>
                <w:szCs w:val="22"/>
                <w:lang w:val="hr-HR"/>
              </w:rPr>
            </w:pPr>
          </w:p>
        </w:tc>
        <w:tc>
          <w:tcPr>
            <w:tcW w:w="1842" w:type="dxa"/>
            <w:vMerge/>
            <w:tcBorders>
              <w:left w:val="single" w:sz="4" w:space="0" w:color="auto"/>
              <w:right w:val="single" w:sz="4" w:space="0" w:color="000000"/>
            </w:tcBorders>
            <w:shd w:val="clear" w:color="auto" w:fill="auto"/>
            <w:vAlign w:val="center"/>
          </w:tcPr>
          <w:p w14:paraId="7186C5AD" w14:textId="77777777" w:rsidR="005C696B" w:rsidRPr="00DE34CD" w:rsidRDefault="005C696B" w:rsidP="000A7ED2">
            <w:pPr>
              <w:autoSpaceDN w:val="0"/>
              <w:jc w:val="right"/>
              <w:rPr>
                <w:rFonts w:asciiTheme="minorHAnsi" w:hAnsiTheme="minorHAnsi" w:cstheme="minorHAnsi"/>
                <w:b w:val="0"/>
                <w:sz w:val="22"/>
                <w:szCs w:val="22"/>
                <w:lang w:val="hr-HR"/>
              </w:rPr>
            </w:pPr>
          </w:p>
        </w:tc>
      </w:tr>
      <w:tr w:rsidR="005C696B" w:rsidRPr="00DE34CD" w14:paraId="203D905B" w14:textId="77777777" w:rsidTr="000A7ED2">
        <w:trPr>
          <w:trHeight w:val="68"/>
          <w:jc w:val="center"/>
        </w:trPr>
        <w:tc>
          <w:tcPr>
            <w:tcW w:w="1560" w:type="dxa"/>
            <w:vMerge/>
            <w:tcBorders>
              <w:left w:val="single" w:sz="4" w:space="0" w:color="000000"/>
              <w:right w:val="single" w:sz="4" w:space="0" w:color="auto"/>
            </w:tcBorders>
            <w:shd w:val="clear" w:color="auto" w:fill="auto"/>
            <w:vAlign w:val="center"/>
          </w:tcPr>
          <w:p w14:paraId="5BAE3589" w14:textId="77777777" w:rsidR="005C696B" w:rsidRPr="00DE34CD" w:rsidRDefault="005C696B" w:rsidP="000A7ED2">
            <w:pPr>
              <w:autoSpaceDN w:val="0"/>
              <w:rPr>
                <w:rFonts w:asciiTheme="minorHAnsi" w:hAnsiTheme="minorHAnsi" w:cstheme="minorHAnsi"/>
                <w:b w:val="0"/>
                <w:sz w:val="22"/>
                <w:szCs w:val="22"/>
                <w:lang w:val="hr-HR"/>
              </w:rPr>
            </w:pPr>
          </w:p>
        </w:tc>
        <w:tc>
          <w:tcPr>
            <w:tcW w:w="567" w:type="dxa"/>
            <w:tcBorders>
              <w:left w:val="single" w:sz="4" w:space="0" w:color="auto"/>
              <w:right w:val="single" w:sz="4" w:space="0" w:color="auto"/>
            </w:tcBorders>
            <w:shd w:val="clear" w:color="auto" w:fill="auto"/>
            <w:vAlign w:val="center"/>
          </w:tcPr>
          <w:p w14:paraId="4548B51E" w14:textId="77777777" w:rsidR="005C696B" w:rsidRPr="00DE34CD" w:rsidRDefault="005C696B" w:rsidP="000A7ED2">
            <w:pPr>
              <w:autoSpaceDN w:val="0"/>
              <w:jc w:val="right"/>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12.000,00</w:t>
            </w:r>
          </w:p>
        </w:tc>
        <w:tc>
          <w:tcPr>
            <w:tcW w:w="1842" w:type="dxa"/>
            <w:vMerge/>
            <w:tcBorders>
              <w:left w:val="single" w:sz="4" w:space="0" w:color="auto"/>
              <w:right w:val="single" w:sz="4" w:space="0" w:color="000000"/>
            </w:tcBorders>
            <w:shd w:val="clear" w:color="auto" w:fill="auto"/>
            <w:vAlign w:val="center"/>
          </w:tcPr>
          <w:p w14:paraId="11590C67" w14:textId="77777777" w:rsidR="005C696B" w:rsidRPr="00DE34CD" w:rsidRDefault="005C696B" w:rsidP="000A7ED2">
            <w:pPr>
              <w:autoSpaceDN w:val="0"/>
              <w:jc w:val="right"/>
              <w:rPr>
                <w:rFonts w:asciiTheme="minorHAnsi" w:hAnsiTheme="minorHAnsi" w:cstheme="minorHAnsi"/>
                <w:b w:val="0"/>
                <w:sz w:val="22"/>
                <w:szCs w:val="22"/>
                <w:lang w:val="hr-HR"/>
              </w:rPr>
            </w:pPr>
          </w:p>
        </w:tc>
      </w:tr>
      <w:tr w:rsidR="005C696B" w:rsidRPr="00F94EDC" w14:paraId="0020CF60" w14:textId="77777777" w:rsidTr="000A7ED2">
        <w:trPr>
          <w:trHeight w:val="68"/>
          <w:jc w:val="center"/>
        </w:trPr>
        <w:tc>
          <w:tcPr>
            <w:tcW w:w="1560" w:type="dxa"/>
            <w:vMerge/>
            <w:tcBorders>
              <w:left w:val="single" w:sz="4" w:space="0" w:color="000000"/>
              <w:right w:val="single" w:sz="4" w:space="0" w:color="auto"/>
            </w:tcBorders>
            <w:shd w:val="clear" w:color="auto" w:fill="auto"/>
            <w:vAlign w:val="center"/>
          </w:tcPr>
          <w:p w14:paraId="74D7AABA" w14:textId="77777777" w:rsidR="005C696B" w:rsidRPr="00DE34CD" w:rsidRDefault="005C696B" w:rsidP="000A7ED2">
            <w:pPr>
              <w:autoSpaceDN w:val="0"/>
              <w:rPr>
                <w:rFonts w:asciiTheme="minorHAnsi" w:hAnsiTheme="minorHAnsi" w:cstheme="minorHAnsi"/>
                <w:b w:val="0"/>
                <w:sz w:val="22"/>
                <w:szCs w:val="22"/>
                <w:lang w:val="hr-HR"/>
              </w:rPr>
            </w:pPr>
          </w:p>
        </w:tc>
        <w:tc>
          <w:tcPr>
            <w:tcW w:w="567" w:type="dxa"/>
            <w:tcBorders>
              <w:left w:val="single" w:sz="4" w:space="0" w:color="auto"/>
              <w:right w:val="single" w:sz="4" w:space="0" w:color="auto"/>
            </w:tcBorders>
            <w:shd w:val="clear" w:color="auto" w:fill="auto"/>
            <w:vAlign w:val="center"/>
          </w:tcPr>
          <w:p w14:paraId="10BDA034" w14:textId="77777777" w:rsidR="005C696B" w:rsidRPr="00DE34CD" w:rsidRDefault="005C696B" w:rsidP="000A7ED2">
            <w:pPr>
              <w:autoSpaceDE w:val="0"/>
              <w:autoSpaceDN w:val="0"/>
              <w:jc w:val="both"/>
              <w:rPr>
                <w:rFonts w:asciiTheme="minorHAnsi" w:eastAsia="Calibri" w:hAnsiTheme="minorHAnsi" w:cstheme="minorHAnsi"/>
                <w:b w:val="0"/>
                <w:sz w:val="22"/>
                <w:szCs w:val="22"/>
                <w:lang w:val="hr-HR"/>
              </w:rPr>
            </w:pPr>
            <w:r w:rsidRPr="00DE34CD">
              <w:rPr>
                <w:rFonts w:asciiTheme="minorHAnsi" w:eastAsia="Calibri" w:hAnsiTheme="minorHAnsi" w:cstheme="minorHAnsi"/>
                <w:b w:val="0"/>
                <w:sz w:val="22"/>
                <w:szCs w:val="22"/>
                <w:lang w:val="hr-HR"/>
              </w:rPr>
              <w:t>3. Prijevoz učenika na ljetovanje u Bašku</w:t>
            </w:r>
          </w:p>
        </w:tc>
        <w:tc>
          <w:tcPr>
            <w:tcW w:w="1842" w:type="dxa"/>
            <w:vMerge/>
            <w:tcBorders>
              <w:left w:val="single" w:sz="4" w:space="0" w:color="auto"/>
              <w:right w:val="single" w:sz="4" w:space="0" w:color="000000"/>
            </w:tcBorders>
            <w:shd w:val="clear" w:color="auto" w:fill="auto"/>
            <w:vAlign w:val="center"/>
          </w:tcPr>
          <w:p w14:paraId="55B79D77" w14:textId="77777777" w:rsidR="005C696B" w:rsidRPr="00DE34CD" w:rsidRDefault="005C696B" w:rsidP="000A7ED2">
            <w:pPr>
              <w:autoSpaceDN w:val="0"/>
              <w:jc w:val="right"/>
              <w:rPr>
                <w:rFonts w:asciiTheme="minorHAnsi" w:hAnsiTheme="minorHAnsi" w:cstheme="minorHAnsi"/>
                <w:b w:val="0"/>
                <w:sz w:val="22"/>
                <w:szCs w:val="22"/>
                <w:lang w:val="hr-HR"/>
              </w:rPr>
            </w:pPr>
          </w:p>
        </w:tc>
      </w:tr>
      <w:tr w:rsidR="005C696B" w:rsidRPr="00DE34CD" w14:paraId="2FE6D461" w14:textId="77777777" w:rsidTr="000A7ED2">
        <w:trPr>
          <w:trHeight w:val="301"/>
          <w:jc w:val="center"/>
        </w:trPr>
        <w:tc>
          <w:tcPr>
            <w:tcW w:w="1560" w:type="dxa"/>
            <w:vMerge/>
            <w:tcBorders>
              <w:left w:val="single" w:sz="4" w:space="0" w:color="000000"/>
              <w:bottom w:val="single" w:sz="4" w:space="0" w:color="000000"/>
              <w:right w:val="single" w:sz="4" w:space="0" w:color="auto"/>
            </w:tcBorders>
            <w:shd w:val="clear" w:color="auto" w:fill="auto"/>
            <w:vAlign w:val="center"/>
          </w:tcPr>
          <w:p w14:paraId="05C053FF" w14:textId="77777777" w:rsidR="005C696B" w:rsidRPr="00DE34CD" w:rsidRDefault="005C696B" w:rsidP="000A7ED2">
            <w:pPr>
              <w:autoSpaceDN w:val="0"/>
              <w:rPr>
                <w:rFonts w:asciiTheme="minorHAnsi" w:hAnsiTheme="minorHAnsi" w:cstheme="minorHAnsi"/>
                <w:b w:val="0"/>
                <w:sz w:val="22"/>
                <w:szCs w:val="22"/>
                <w:lang w:val="hr-HR"/>
              </w:rPr>
            </w:pPr>
          </w:p>
        </w:tc>
        <w:tc>
          <w:tcPr>
            <w:tcW w:w="567" w:type="dxa"/>
            <w:tcBorders>
              <w:left w:val="single" w:sz="4" w:space="0" w:color="auto"/>
              <w:bottom w:val="single" w:sz="4" w:space="0" w:color="auto"/>
              <w:right w:val="single" w:sz="4" w:space="0" w:color="auto"/>
            </w:tcBorders>
            <w:shd w:val="clear" w:color="auto" w:fill="auto"/>
            <w:vAlign w:val="center"/>
          </w:tcPr>
          <w:p w14:paraId="3E630101" w14:textId="77777777" w:rsidR="005C696B" w:rsidRPr="00DE34CD" w:rsidRDefault="005C696B" w:rsidP="000A7ED2">
            <w:pPr>
              <w:autoSpaceDE w:val="0"/>
              <w:autoSpaceDN w:val="0"/>
              <w:jc w:val="right"/>
              <w:rPr>
                <w:rFonts w:asciiTheme="minorHAnsi" w:eastAsia="Calibri" w:hAnsiTheme="minorHAnsi" w:cstheme="minorHAnsi"/>
                <w:b w:val="0"/>
                <w:sz w:val="22"/>
                <w:szCs w:val="22"/>
                <w:lang w:val="hr-HR"/>
              </w:rPr>
            </w:pPr>
            <w:r w:rsidRPr="00DE34CD">
              <w:rPr>
                <w:rFonts w:asciiTheme="minorHAnsi" w:eastAsia="Calibri" w:hAnsiTheme="minorHAnsi" w:cstheme="minorHAnsi"/>
                <w:b w:val="0"/>
                <w:sz w:val="22"/>
                <w:szCs w:val="22"/>
                <w:lang w:val="hr-HR"/>
              </w:rPr>
              <w:t>17.000,00</w:t>
            </w:r>
          </w:p>
        </w:tc>
        <w:tc>
          <w:tcPr>
            <w:tcW w:w="1842" w:type="dxa"/>
            <w:vMerge/>
            <w:tcBorders>
              <w:left w:val="single" w:sz="4" w:space="0" w:color="auto"/>
              <w:bottom w:val="single" w:sz="4" w:space="0" w:color="000000"/>
              <w:right w:val="single" w:sz="4" w:space="0" w:color="000000"/>
            </w:tcBorders>
            <w:shd w:val="clear" w:color="auto" w:fill="auto"/>
            <w:vAlign w:val="center"/>
          </w:tcPr>
          <w:p w14:paraId="772A6162" w14:textId="77777777" w:rsidR="005C696B" w:rsidRPr="00DE34CD" w:rsidRDefault="005C696B" w:rsidP="000A7ED2">
            <w:pPr>
              <w:autoSpaceDN w:val="0"/>
              <w:jc w:val="right"/>
              <w:rPr>
                <w:rFonts w:asciiTheme="minorHAnsi" w:hAnsiTheme="minorHAnsi" w:cstheme="minorHAnsi"/>
                <w:b w:val="0"/>
                <w:sz w:val="22"/>
                <w:szCs w:val="22"/>
                <w:lang w:val="hr-HR"/>
              </w:rPr>
            </w:pPr>
          </w:p>
        </w:tc>
      </w:tr>
      <w:tr w:rsidR="005C696B" w:rsidRPr="00DE34CD" w14:paraId="085C92CB" w14:textId="77777777" w:rsidTr="000A7ED2">
        <w:trPr>
          <w:trHeight w:val="585"/>
          <w:jc w:val="center"/>
        </w:trPr>
        <w:tc>
          <w:tcPr>
            <w:tcW w:w="1560" w:type="dxa"/>
            <w:vMerge w:val="restart"/>
            <w:tcBorders>
              <w:top w:val="single" w:sz="4" w:space="0" w:color="000000"/>
              <w:left w:val="single" w:sz="4" w:space="0" w:color="000000"/>
              <w:right w:val="single" w:sz="4" w:space="0" w:color="auto"/>
            </w:tcBorders>
            <w:shd w:val="clear" w:color="auto" w:fill="auto"/>
            <w:vAlign w:val="center"/>
          </w:tcPr>
          <w:p w14:paraId="456E56BE" w14:textId="77777777" w:rsidR="005C696B" w:rsidRPr="00DE34CD" w:rsidRDefault="005C696B" w:rsidP="000A7ED2">
            <w:pPr>
              <w:autoSpaceDE w:val="0"/>
              <w:autoSpaceDN w:val="0"/>
              <w:rPr>
                <w:rFonts w:asciiTheme="minorHAnsi" w:eastAsia="Calibri" w:hAnsiTheme="minorHAnsi" w:cstheme="minorHAnsi"/>
                <w:b w:val="0"/>
                <w:sz w:val="22"/>
                <w:szCs w:val="22"/>
                <w:lang w:val="hr-HR"/>
              </w:rPr>
            </w:pPr>
            <w:r w:rsidRPr="00DE34CD">
              <w:rPr>
                <w:rFonts w:asciiTheme="minorHAnsi" w:eastAsia="Calibri" w:hAnsiTheme="minorHAnsi" w:cstheme="minorHAnsi"/>
                <w:b w:val="0"/>
                <w:sz w:val="22"/>
                <w:szCs w:val="22"/>
                <w:lang w:val="hr-HR"/>
              </w:rPr>
              <w:lastRenderedPageBreak/>
              <w:t>POMOĆI STARIJIM OSOBAMA</w:t>
            </w:r>
          </w:p>
        </w:tc>
        <w:tc>
          <w:tcPr>
            <w:tcW w:w="567" w:type="dxa"/>
            <w:tcBorders>
              <w:top w:val="single" w:sz="4" w:space="0" w:color="auto"/>
              <w:left w:val="single" w:sz="4" w:space="0" w:color="auto"/>
              <w:right w:val="single" w:sz="4" w:space="0" w:color="auto"/>
            </w:tcBorders>
            <w:shd w:val="clear" w:color="auto" w:fill="auto"/>
            <w:vAlign w:val="center"/>
          </w:tcPr>
          <w:p w14:paraId="35029822" w14:textId="77777777" w:rsidR="005C696B" w:rsidRPr="00DE34CD" w:rsidRDefault="005C696B" w:rsidP="000A7ED2">
            <w:pPr>
              <w:autoSpaceDE w:val="0"/>
              <w:autoSpaceDN w:val="0"/>
              <w:jc w:val="both"/>
              <w:rPr>
                <w:rFonts w:asciiTheme="minorHAnsi" w:eastAsia="Calibri" w:hAnsiTheme="minorHAnsi" w:cstheme="minorHAnsi"/>
                <w:b w:val="0"/>
                <w:sz w:val="22"/>
                <w:szCs w:val="22"/>
                <w:lang w:val="hr-HR"/>
              </w:rPr>
            </w:pPr>
            <w:r w:rsidRPr="00DE34CD">
              <w:rPr>
                <w:rFonts w:asciiTheme="minorHAnsi" w:eastAsia="Calibri" w:hAnsiTheme="minorHAnsi" w:cstheme="minorHAnsi"/>
                <w:b w:val="0"/>
                <w:sz w:val="22"/>
                <w:szCs w:val="22"/>
                <w:lang w:val="hr-HR"/>
              </w:rPr>
              <w:t>1. Pravo na novčanu pomoć umirovljenicima s nižim mirovinama</w:t>
            </w:r>
          </w:p>
        </w:tc>
        <w:tc>
          <w:tcPr>
            <w:tcW w:w="1842" w:type="dxa"/>
            <w:vMerge w:val="restart"/>
            <w:tcBorders>
              <w:top w:val="single" w:sz="4" w:space="0" w:color="000000"/>
              <w:left w:val="single" w:sz="4" w:space="0" w:color="auto"/>
              <w:right w:val="single" w:sz="4" w:space="0" w:color="000000"/>
            </w:tcBorders>
            <w:shd w:val="clear" w:color="auto" w:fill="auto"/>
            <w:vAlign w:val="center"/>
          </w:tcPr>
          <w:p w14:paraId="3F93136A" w14:textId="77777777" w:rsidR="005C696B" w:rsidRPr="00DE34CD" w:rsidRDefault="005C696B" w:rsidP="000A7ED2">
            <w:pPr>
              <w:autoSpaceDN w:val="0"/>
              <w:jc w:val="right"/>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91.000,00</w:t>
            </w:r>
          </w:p>
        </w:tc>
      </w:tr>
      <w:tr w:rsidR="005C696B" w:rsidRPr="00DE34CD" w14:paraId="70748CCF" w14:textId="77777777" w:rsidTr="000A7ED2">
        <w:trPr>
          <w:trHeight w:val="137"/>
          <w:jc w:val="center"/>
        </w:trPr>
        <w:tc>
          <w:tcPr>
            <w:tcW w:w="1560" w:type="dxa"/>
            <w:vMerge/>
            <w:tcBorders>
              <w:left w:val="single" w:sz="4" w:space="0" w:color="000000"/>
              <w:right w:val="single" w:sz="4" w:space="0" w:color="auto"/>
            </w:tcBorders>
            <w:shd w:val="clear" w:color="auto" w:fill="auto"/>
            <w:vAlign w:val="center"/>
          </w:tcPr>
          <w:p w14:paraId="62781B95" w14:textId="77777777" w:rsidR="005C696B" w:rsidRPr="00DE34CD" w:rsidRDefault="005C696B" w:rsidP="000A7ED2">
            <w:pPr>
              <w:autoSpaceDN w:val="0"/>
              <w:rPr>
                <w:rFonts w:asciiTheme="minorHAnsi" w:hAnsiTheme="minorHAnsi" w:cstheme="minorHAnsi"/>
                <w:b w:val="0"/>
                <w:sz w:val="22"/>
                <w:szCs w:val="22"/>
                <w:lang w:val="hr-HR"/>
              </w:rPr>
            </w:pPr>
          </w:p>
        </w:tc>
        <w:tc>
          <w:tcPr>
            <w:tcW w:w="567" w:type="dxa"/>
            <w:tcBorders>
              <w:left w:val="single" w:sz="4" w:space="0" w:color="auto"/>
              <w:right w:val="single" w:sz="4" w:space="0" w:color="auto"/>
            </w:tcBorders>
            <w:shd w:val="clear" w:color="auto" w:fill="auto"/>
            <w:vAlign w:val="center"/>
          </w:tcPr>
          <w:p w14:paraId="34C718EB" w14:textId="77777777" w:rsidR="005C696B" w:rsidRPr="00DE34CD" w:rsidRDefault="005C696B" w:rsidP="000A7ED2">
            <w:pPr>
              <w:autoSpaceDE w:val="0"/>
              <w:autoSpaceDN w:val="0"/>
              <w:jc w:val="right"/>
              <w:rPr>
                <w:rFonts w:asciiTheme="minorHAnsi" w:eastAsia="Calibri" w:hAnsiTheme="minorHAnsi" w:cstheme="minorHAnsi"/>
                <w:b w:val="0"/>
                <w:sz w:val="22"/>
                <w:szCs w:val="22"/>
                <w:lang w:val="hr-HR"/>
              </w:rPr>
            </w:pPr>
            <w:r w:rsidRPr="00DE34CD">
              <w:rPr>
                <w:rFonts w:asciiTheme="minorHAnsi" w:eastAsia="Calibri" w:hAnsiTheme="minorHAnsi" w:cstheme="minorHAnsi"/>
                <w:b w:val="0"/>
                <w:sz w:val="22"/>
                <w:szCs w:val="22"/>
                <w:lang w:val="hr-HR"/>
              </w:rPr>
              <w:t>15.000,00</w:t>
            </w:r>
          </w:p>
        </w:tc>
        <w:tc>
          <w:tcPr>
            <w:tcW w:w="1842" w:type="dxa"/>
            <w:vMerge/>
            <w:tcBorders>
              <w:left w:val="single" w:sz="4" w:space="0" w:color="auto"/>
              <w:right w:val="single" w:sz="4" w:space="0" w:color="000000"/>
            </w:tcBorders>
            <w:shd w:val="clear" w:color="auto" w:fill="auto"/>
            <w:vAlign w:val="center"/>
          </w:tcPr>
          <w:p w14:paraId="5513B787" w14:textId="77777777" w:rsidR="005C696B" w:rsidRPr="00DE34CD" w:rsidRDefault="005C696B" w:rsidP="000A7ED2">
            <w:pPr>
              <w:autoSpaceDN w:val="0"/>
              <w:jc w:val="right"/>
              <w:rPr>
                <w:rFonts w:asciiTheme="minorHAnsi" w:hAnsiTheme="minorHAnsi" w:cstheme="minorHAnsi"/>
                <w:b w:val="0"/>
                <w:sz w:val="22"/>
                <w:szCs w:val="22"/>
                <w:lang w:val="hr-HR"/>
              </w:rPr>
            </w:pPr>
          </w:p>
        </w:tc>
      </w:tr>
      <w:tr w:rsidR="005C696B" w:rsidRPr="00F94EDC" w14:paraId="51259FF7" w14:textId="77777777" w:rsidTr="000A7ED2">
        <w:trPr>
          <w:trHeight w:val="768"/>
          <w:jc w:val="center"/>
        </w:trPr>
        <w:tc>
          <w:tcPr>
            <w:tcW w:w="1560" w:type="dxa"/>
            <w:vMerge/>
            <w:tcBorders>
              <w:left w:val="single" w:sz="4" w:space="0" w:color="000000"/>
              <w:right w:val="single" w:sz="4" w:space="0" w:color="auto"/>
            </w:tcBorders>
            <w:shd w:val="clear" w:color="auto" w:fill="auto"/>
            <w:vAlign w:val="center"/>
          </w:tcPr>
          <w:p w14:paraId="424AC813" w14:textId="77777777" w:rsidR="005C696B" w:rsidRPr="00DE34CD" w:rsidRDefault="005C696B" w:rsidP="000A7ED2">
            <w:pPr>
              <w:autoSpaceDN w:val="0"/>
              <w:rPr>
                <w:rFonts w:asciiTheme="minorHAnsi" w:hAnsiTheme="minorHAnsi" w:cstheme="minorHAnsi"/>
                <w:b w:val="0"/>
                <w:sz w:val="22"/>
                <w:szCs w:val="22"/>
                <w:lang w:val="hr-HR"/>
              </w:rPr>
            </w:pPr>
          </w:p>
        </w:tc>
        <w:tc>
          <w:tcPr>
            <w:tcW w:w="567" w:type="dxa"/>
            <w:tcBorders>
              <w:left w:val="single" w:sz="4" w:space="0" w:color="auto"/>
              <w:right w:val="single" w:sz="4" w:space="0" w:color="auto"/>
            </w:tcBorders>
            <w:shd w:val="clear" w:color="auto" w:fill="auto"/>
            <w:vAlign w:val="center"/>
          </w:tcPr>
          <w:p w14:paraId="49EA69E0" w14:textId="77777777" w:rsidR="005C696B" w:rsidRPr="00DE34CD" w:rsidRDefault="005C696B" w:rsidP="000A7ED2">
            <w:pPr>
              <w:autoSpaceDE w:val="0"/>
              <w:autoSpaceDN w:val="0"/>
              <w:jc w:val="both"/>
              <w:rPr>
                <w:rFonts w:asciiTheme="minorHAnsi" w:eastAsia="Calibri" w:hAnsiTheme="minorHAnsi" w:cstheme="minorHAnsi"/>
                <w:b w:val="0"/>
                <w:sz w:val="22"/>
                <w:szCs w:val="22"/>
                <w:lang w:val="hr-HR"/>
              </w:rPr>
            </w:pPr>
            <w:r w:rsidRPr="00DE34CD">
              <w:rPr>
                <w:rFonts w:asciiTheme="minorHAnsi" w:eastAsia="Calibri" w:hAnsiTheme="minorHAnsi" w:cstheme="minorHAnsi"/>
                <w:b w:val="0"/>
                <w:sz w:val="22"/>
                <w:szCs w:val="22"/>
                <w:lang w:val="hr-HR"/>
              </w:rPr>
              <w:t>2. Akcija „NITKO NE SMIJE BITI SAM“, druženje osoba starijih od 70 godina bez bračnog druga povodom Božićnih blagdana</w:t>
            </w:r>
          </w:p>
        </w:tc>
        <w:tc>
          <w:tcPr>
            <w:tcW w:w="1842" w:type="dxa"/>
            <w:vMerge/>
            <w:tcBorders>
              <w:left w:val="single" w:sz="4" w:space="0" w:color="auto"/>
              <w:right w:val="single" w:sz="4" w:space="0" w:color="000000"/>
            </w:tcBorders>
            <w:shd w:val="clear" w:color="auto" w:fill="auto"/>
            <w:vAlign w:val="center"/>
          </w:tcPr>
          <w:p w14:paraId="40ECA292" w14:textId="77777777" w:rsidR="005C696B" w:rsidRPr="00DE34CD" w:rsidRDefault="005C696B" w:rsidP="000A7ED2">
            <w:pPr>
              <w:autoSpaceDN w:val="0"/>
              <w:jc w:val="right"/>
              <w:rPr>
                <w:rFonts w:asciiTheme="minorHAnsi" w:hAnsiTheme="minorHAnsi" w:cstheme="minorHAnsi"/>
                <w:b w:val="0"/>
                <w:sz w:val="22"/>
                <w:szCs w:val="22"/>
                <w:lang w:val="hr-HR"/>
              </w:rPr>
            </w:pPr>
          </w:p>
        </w:tc>
      </w:tr>
      <w:tr w:rsidR="005C696B" w:rsidRPr="00DE34CD" w14:paraId="7885E3FF" w14:textId="77777777" w:rsidTr="000A7ED2">
        <w:trPr>
          <w:trHeight w:val="485"/>
          <w:jc w:val="center"/>
        </w:trPr>
        <w:tc>
          <w:tcPr>
            <w:tcW w:w="1560" w:type="dxa"/>
            <w:vMerge/>
            <w:tcBorders>
              <w:left w:val="single" w:sz="4" w:space="0" w:color="000000"/>
              <w:right w:val="single" w:sz="4" w:space="0" w:color="auto"/>
            </w:tcBorders>
            <w:shd w:val="clear" w:color="auto" w:fill="auto"/>
            <w:vAlign w:val="center"/>
          </w:tcPr>
          <w:p w14:paraId="2B76BA45" w14:textId="77777777" w:rsidR="005C696B" w:rsidRPr="00DE34CD" w:rsidRDefault="005C696B" w:rsidP="000A7ED2">
            <w:pPr>
              <w:autoSpaceDN w:val="0"/>
              <w:rPr>
                <w:rFonts w:asciiTheme="minorHAnsi" w:hAnsiTheme="minorHAnsi" w:cstheme="minorHAnsi"/>
                <w:b w:val="0"/>
                <w:sz w:val="22"/>
                <w:szCs w:val="22"/>
                <w:lang w:val="hr-HR"/>
              </w:rPr>
            </w:pPr>
          </w:p>
        </w:tc>
        <w:tc>
          <w:tcPr>
            <w:tcW w:w="567" w:type="dxa"/>
            <w:tcBorders>
              <w:left w:val="single" w:sz="4" w:space="0" w:color="auto"/>
              <w:right w:val="single" w:sz="4" w:space="0" w:color="auto"/>
            </w:tcBorders>
            <w:shd w:val="clear" w:color="auto" w:fill="auto"/>
            <w:vAlign w:val="center"/>
          </w:tcPr>
          <w:p w14:paraId="04D4C65B" w14:textId="77777777" w:rsidR="005C696B" w:rsidRPr="00DE34CD" w:rsidRDefault="005C696B" w:rsidP="000A7ED2">
            <w:pPr>
              <w:autoSpaceDE w:val="0"/>
              <w:autoSpaceDN w:val="0"/>
              <w:jc w:val="right"/>
              <w:rPr>
                <w:rFonts w:asciiTheme="minorHAnsi" w:eastAsia="Calibri" w:hAnsiTheme="minorHAnsi" w:cstheme="minorHAnsi"/>
                <w:b w:val="0"/>
                <w:sz w:val="22"/>
                <w:szCs w:val="22"/>
                <w:lang w:val="hr-HR"/>
              </w:rPr>
            </w:pPr>
            <w:r w:rsidRPr="00DE34CD">
              <w:rPr>
                <w:rFonts w:asciiTheme="minorHAnsi" w:eastAsia="Calibri" w:hAnsiTheme="minorHAnsi" w:cstheme="minorHAnsi"/>
                <w:b w:val="0"/>
                <w:sz w:val="22"/>
                <w:szCs w:val="22"/>
                <w:lang w:val="hr-HR"/>
              </w:rPr>
              <w:t>17.000,00</w:t>
            </w:r>
          </w:p>
        </w:tc>
        <w:tc>
          <w:tcPr>
            <w:tcW w:w="1842" w:type="dxa"/>
            <w:vMerge/>
            <w:tcBorders>
              <w:left w:val="single" w:sz="4" w:space="0" w:color="auto"/>
              <w:right w:val="single" w:sz="4" w:space="0" w:color="000000"/>
            </w:tcBorders>
            <w:shd w:val="clear" w:color="auto" w:fill="auto"/>
            <w:vAlign w:val="center"/>
          </w:tcPr>
          <w:p w14:paraId="71CA4A00" w14:textId="77777777" w:rsidR="005C696B" w:rsidRPr="00DE34CD" w:rsidRDefault="005C696B" w:rsidP="000A7ED2">
            <w:pPr>
              <w:autoSpaceDN w:val="0"/>
              <w:jc w:val="right"/>
              <w:rPr>
                <w:rFonts w:asciiTheme="minorHAnsi" w:hAnsiTheme="minorHAnsi" w:cstheme="minorHAnsi"/>
                <w:b w:val="0"/>
                <w:sz w:val="22"/>
                <w:szCs w:val="22"/>
                <w:lang w:val="hr-HR"/>
              </w:rPr>
            </w:pPr>
          </w:p>
        </w:tc>
      </w:tr>
      <w:tr w:rsidR="005C696B" w:rsidRPr="00F94EDC" w14:paraId="34CBD240" w14:textId="77777777" w:rsidTr="000A7ED2">
        <w:trPr>
          <w:trHeight w:val="696"/>
          <w:jc w:val="center"/>
        </w:trPr>
        <w:tc>
          <w:tcPr>
            <w:tcW w:w="1560" w:type="dxa"/>
            <w:vMerge/>
            <w:tcBorders>
              <w:left w:val="single" w:sz="4" w:space="0" w:color="000000"/>
              <w:right w:val="single" w:sz="4" w:space="0" w:color="auto"/>
            </w:tcBorders>
            <w:shd w:val="clear" w:color="auto" w:fill="auto"/>
            <w:vAlign w:val="center"/>
          </w:tcPr>
          <w:p w14:paraId="4388B389" w14:textId="77777777" w:rsidR="005C696B" w:rsidRPr="00DE34CD" w:rsidRDefault="005C696B" w:rsidP="000A7ED2">
            <w:pPr>
              <w:autoSpaceDN w:val="0"/>
              <w:rPr>
                <w:rFonts w:asciiTheme="minorHAnsi" w:hAnsiTheme="minorHAnsi" w:cstheme="minorHAnsi"/>
                <w:b w:val="0"/>
                <w:sz w:val="22"/>
                <w:szCs w:val="22"/>
                <w:lang w:val="hr-HR"/>
              </w:rPr>
            </w:pPr>
          </w:p>
        </w:tc>
        <w:tc>
          <w:tcPr>
            <w:tcW w:w="567" w:type="dxa"/>
            <w:tcBorders>
              <w:left w:val="single" w:sz="4" w:space="0" w:color="auto"/>
              <w:right w:val="single" w:sz="4" w:space="0" w:color="auto"/>
            </w:tcBorders>
            <w:shd w:val="clear" w:color="auto" w:fill="auto"/>
            <w:vAlign w:val="center"/>
          </w:tcPr>
          <w:p w14:paraId="6E5C5905" w14:textId="77777777" w:rsidR="005C696B" w:rsidRPr="00DE34CD" w:rsidRDefault="005C696B" w:rsidP="000A7ED2">
            <w:pPr>
              <w:autoSpaceDE w:val="0"/>
              <w:autoSpaceDN w:val="0"/>
              <w:rPr>
                <w:rFonts w:asciiTheme="minorHAnsi" w:eastAsia="Calibri" w:hAnsiTheme="minorHAnsi" w:cstheme="minorHAnsi"/>
                <w:b w:val="0"/>
                <w:sz w:val="22"/>
                <w:szCs w:val="22"/>
                <w:lang w:val="hr-HR"/>
              </w:rPr>
            </w:pPr>
            <w:r w:rsidRPr="00DE34CD">
              <w:rPr>
                <w:rFonts w:asciiTheme="minorHAnsi" w:eastAsia="Calibri" w:hAnsiTheme="minorHAnsi" w:cstheme="minorHAnsi"/>
                <w:b w:val="0"/>
                <w:sz w:val="22"/>
                <w:szCs w:val="22"/>
                <w:lang w:val="hr-HR"/>
              </w:rPr>
              <w:t>3. Akcija „VALENTINOVO“, druženje bračnih parova sa 50 i više godina bračnog staža,</w:t>
            </w:r>
          </w:p>
        </w:tc>
        <w:tc>
          <w:tcPr>
            <w:tcW w:w="1842" w:type="dxa"/>
            <w:vMerge/>
            <w:tcBorders>
              <w:left w:val="single" w:sz="4" w:space="0" w:color="auto"/>
              <w:right w:val="single" w:sz="4" w:space="0" w:color="000000"/>
            </w:tcBorders>
            <w:shd w:val="clear" w:color="auto" w:fill="auto"/>
            <w:vAlign w:val="center"/>
          </w:tcPr>
          <w:p w14:paraId="67D0153E" w14:textId="77777777" w:rsidR="005C696B" w:rsidRPr="00DE34CD" w:rsidRDefault="005C696B" w:rsidP="000A7ED2">
            <w:pPr>
              <w:autoSpaceDN w:val="0"/>
              <w:jc w:val="right"/>
              <w:rPr>
                <w:rFonts w:asciiTheme="minorHAnsi" w:hAnsiTheme="minorHAnsi" w:cstheme="minorHAnsi"/>
                <w:b w:val="0"/>
                <w:sz w:val="22"/>
                <w:szCs w:val="22"/>
                <w:lang w:val="hr-HR"/>
              </w:rPr>
            </w:pPr>
          </w:p>
        </w:tc>
      </w:tr>
      <w:tr w:rsidR="005C696B" w:rsidRPr="00DE34CD" w14:paraId="3D498E17" w14:textId="77777777" w:rsidTr="000A7ED2">
        <w:trPr>
          <w:trHeight w:val="304"/>
          <w:jc w:val="center"/>
        </w:trPr>
        <w:tc>
          <w:tcPr>
            <w:tcW w:w="1560" w:type="dxa"/>
            <w:vMerge/>
            <w:tcBorders>
              <w:left w:val="single" w:sz="4" w:space="0" w:color="000000"/>
              <w:right w:val="single" w:sz="4" w:space="0" w:color="auto"/>
            </w:tcBorders>
            <w:shd w:val="clear" w:color="auto" w:fill="auto"/>
            <w:vAlign w:val="center"/>
          </w:tcPr>
          <w:p w14:paraId="0A4DBC37" w14:textId="77777777" w:rsidR="005C696B" w:rsidRPr="00DE34CD" w:rsidRDefault="005C696B" w:rsidP="000A7ED2">
            <w:pPr>
              <w:autoSpaceDN w:val="0"/>
              <w:rPr>
                <w:rFonts w:asciiTheme="minorHAnsi" w:hAnsiTheme="minorHAnsi" w:cstheme="minorHAnsi"/>
                <w:b w:val="0"/>
                <w:sz w:val="22"/>
                <w:szCs w:val="22"/>
                <w:lang w:val="hr-HR"/>
              </w:rPr>
            </w:pPr>
          </w:p>
        </w:tc>
        <w:tc>
          <w:tcPr>
            <w:tcW w:w="567" w:type="dxa"/>
            <w:tcBorders>
              <w:left w:val="single" w:sz="4" w:space="0" w:color="auto"/>
              <w:right w:val="single" w:sz="4" w:space="0" w:color="auto"/>
            </w:tcBorders>
            <w:shd w:val="clear" w:color="auto" w:fill="auto"/>
            <w:vAlign w:val="center"/>
          </w:tcPr>
          <w:p w14:paraId="633A5116" w14:textId="77777777" w:rsidR="005C696B" w:rsidRPr="00DE34CD" w:rsidRDefault="005C696B" w:rsidP="000A7ED2">
            <w:pPr>
              <w:autoSpaceDE w:val="0"/>
              <w:autoSpaceDN w:val="0"/>
              <w:jc w:val="right"/>
              <w:rPr>
                <w:rFonts w:asciiTheme="minorHAnsi" w:eastAsia="Calibri" w:hAnsiTheme="minorHAnsi" w:cstheme="minorHAnsi"/>
                <w:b w:val="0"/>
                <w:sz w:val="22"/>
                <w:szCs w:val="22"/>
                <w:lang w:val="hr-HR"/>
              </w:rPr>
            </w:pPr>
            <w:r w:rsidRPr="00DE34CD">
              <w:rPr>
                <w:rFonts w:asciiTheme="minorHAnsi" w:eastAsia="Calibri" w:hAnsiTheme="minorHAnsi" w:cstheme="minorHAnsi"/>
                <w:b w:val="0"/>
                <w:sz w:val="22"/>
                <w:szCs w:val="22"/>
                <w:lang w:val="hr-HR"/>
              </w:rPr>
              <w:t>8.000,00</w:t>
            </w:r>
          </w:p>
        </w:tc>
        <w:tc>
          <w:tcPr>
            <w:tcW w:w="1842" w:type="dxa"/>
            <w:vMerge/>
            <w:tcBorders>
              <w:left w:val="single" w:sz="4" w:space="0" w:color="auto"/>
              <w:right w:val="single" w:sz="4" w:space="0" w:color="000000"/>
            </w:tcBorders>
            <w:shd w:val="clear" w:color="auto" w:fill="auto"/>
            <w:vAlign w:val="center"/>
          </w:tcPr>
          <w:p w14:paraId="4F45A14B" w14:textId="77777777" w:rsidR="005C696B" w:rsidRPr="00DE34CD" w:rsidRDefault="005C696B" w:rsidP="000A7ED2">
            <w:pPr>
              <w:autoSpaceDN w:val="0"/>
              <w:jc w:val="right"/>
              <w:rPr>
                <w:rFonts w:asciiTheme="minorHAnsi" w:hAnsiTheme="minorHAnsi" w:cstheme="minorHAnsi"/>
                <w:b w:val="0"/>
                <w:sz w:val="22"/>
                <w:szCs w:val="22"/>
                <w:lang w:val="hr-HR"/>
              </w:rPr>
            </w:pPr>
          </w:p>
        </w:tc>
      </w:tr>
      <w:tr w:rsidR="005C696B" w:rsidRPr="00F94EDC" w14:paraId="4F77C123" w14:textId="77777777" w:rsidTr="000A7ED2">
        <w:trPr>
          <w:trHeight w:val="388"/>
          <w:jc w:val="center"/>
        </w:trPr>
        <w:tc>
          <w:tcPr>
            <w:tcW w:w="1560" w:type="dxa"/>
            <w:vMerge/>
            <w:tcBorders>
              <w:left w:val="single" w:sz="4" w:space="0" w:color="000000"/>
              <w:right w:val="single" w:sz="4" w:space="0" w:color="auto"/>
            </w:tcBorders>
            <w:shd w:val="clear" w:color="auto" w:fill="auto"/>
            <w:vAlign w:val="center"/>
          </w:tcPr>
          <w:p w14:paraId="49DCEC03" w14:textId="77777777" w:rsidR="005C696B" w:rsidRPr="00DE34CD" w:rsidRDefault="005C696B" w:rsidP="000A7ED2">
            <w:pPr>
              <w:autoSpaceDN w:val="0"/>
              <w:rPr>
                <w:rFonts w:asciiTheme="minorHAnsi" w:hAnsiTheme="minorHAnsi" w:cstheme="minorHAnsi"/>
                <w:b w:val="0"/>
                <w:sz w:val="22"/>
                <w:szCs w:val="22"/>
                <w:lang w:val="hr-HR"/>
              </w:rPr>
            </w:pPr>
          </w:p>
        </w:tc>
        <w:tc>
          <w:tcPr>
            <w:tcW w:w="567" w:type="dxa"/>
            <w:tcBorders>
              <w:left w:val="single" w:sz="4" w:space="0" w:color="auto"/>
              <w:right w:val="single" w:sz="4" w:space="0" w:color="auto"/>
            </w:tcBorders>
            <w:shd w:val="clear" w:color="auto" w:fill="auto"/>
            <w:vAlign w:val="center"/>
          </w:tcPr>
          <w:p w14:paraId="3B56F8E5" w14:textId="77777777" w:rsidR="005C696B" w:rsidRPr="00DE34CD" w:rsidRDefault="005C696B" w:rsidP="000A7ED2">
            <w:pPr>
              <w:autoSpaceDE w:val="0"/>
              <w:autoSpaceDN w:val="0"/>
              <w:jc w:val="both"/>
              <w:rPr>
                <w:rFonts w:asciiTheme="minorHAnsi" w:eastAsia="Calibri" w:hAnsiTheme="minorHAnsi" w:cstheme="minorHAnsi"/>
                <w:b w:val="0"/>
                <w:sz w:val="22"/>
                <w:szCs w:val="22"/>
                <w:lang w:val="hr-HR"/>
              </w:rPr>
            </w:pPr>
            <w:r w:rsidRPr="00DE34CD">
              <w:rPr>
                <w:rFonts w:asciiTheme="minorHAnsi" w:eastAsia="Calibri" w:hAnsiTheme="minorHAnsi" w:cstheme="minorHAnsi"/>
                <w:b w:val="0"/>
                <w:sz w:val="22"/>
                <w:szCs w:val="22"/>
                <w:lang w:val="hr-HR"/>
              </w:rPr>
              <w:t>4. Prijevoz umirovljenika na liječenje izvan mjesta prebivališta</w:t>
            </w:r>
          </w:p>
        </w:tc>
        <w:tc>
          <w:tcPr>
            <w:tcW w:w="1842" w:type="dxa"/>
            <w:vMerge/>
            <w:tcBorders>
              <w:left w:val="single" w:sz="4" w:space="0" w:color="auto"/>
              <w:right w:val="single" w:sz="4" w:space="0" w:color="000000"/>
            </w:tcBorders>
            <w:shd w:val="clear" w:color="auto" w:fill="auto"/>
            <w:vAlign w:val="center"/>
          </w:tcPr>
          <w:p w14:paraId="12973FD0" w14:textId="77777777" w:rsidR="005C696B" w:rsidRPr="00DE34CD" w:rsidRDefault="005C696B" w:rsidP="000A7ED2">
            <w:pPr>
              <w:autoSpaceDN w:val="0"/>
              <w:jc w:val="right"/>
              <w:rPr>
                <w:rFonts w:asciiTheme="minorHAnsi" w:hAnsiTheme="minorHAnsi" w:cstheme="minorHAnsi"/>
                <w:b w:val="0"/>
                <w:sz w:val="22"/>
                <w:szCs w:val="22"/>
                <w:lang w:val="hr-HR"/>
              </w:rPr>
            </w:pPr>
          </w:p>
        </w:tc>
      </w:tr>
      <w:tr w:rsidR="005C696B" w:rsidRPr="00DE34CD" w14:paraId="16E1A670" w14:textId="77777777" w:rsidTr="000A7ED2">
        <w:trPr>
          <w:trHeight w:val="192"/>
          <w:jc w:val="center"/>
        </w:trPr>
        <w:tc>
          <w:tcPr>
            <w:tcW w:w="1560" w:type="dxa"/>
            <w:vMerge/>
            <w:tcBorders>
              <w:left w:val="single" w:sz="4" w:space="0" w:color="000000"/>
              <w:right w:val="single" w:sz="4" w:space="0" w:color="auto"/>
            </w:tcBorders>
            <w:shd w:val="clear" w:color="auto" w:fill="auto"/>
            <w:vAlign w:val="center"/>
          </w:tcPr>
          <w:p w14:paraId="40394CDB" w14:textId="77777777" w:rsidR="005C696B" w:rsidRPr="00DE34CD" w:rsidRDefault="005C696B" w:rsidP="000A7ED2">
            <w:pPr>
              <w:autoSpaceDN w:val="0"/>
              <w:rPr>
                <w:rFonts w:asciiTheme="minorHAnsi" w:hAnsiTheme="minorHAnsi" w:cstheme="minorHAnsi"/>
                <w:b w:val="0"/>
                <w:sz w:val="22"/>
                <w:szCs w:val="22"/>
                <w:lang w:val="hr-HR"/>
              </w:rPr>
            </w:pPr>
          </w:p>
        </w:tc>
        <w:tc>
          <w:tcPr>
            <w:tcW w:w="567" w:type="dxa"/>
            <w:tcBorders>
              <w:left w:val="single" w:sz="4" w:space="0" w:color="auto"/>
              <w:right w:val="single" w:sz="4" w:space="0" w:color="auto"/>
            </w:tcBorders>
            <w:shd w:val="clear" w:color="auto" w:fill="auto"/>
            <w:vAlign w:val="center"/>
          </w:tcPr>
          <w:p w14:paraId="71465209" w14:textId="77777777" w:rsidR="005C696B" w:rsidRPr="00DE34CD" w:rsidRDefault="005C696B" w:rsidP="000A7ED2">
            <w:pPr>
              <w:autoSpaceDE w:val="0"/>
              <w:autoSpaceDN w:val="0"/>
              <w:jc w:val="right"/>
              <w:rPr>
                <w:rFonts w:asciiTheme="minorHAnsi" w:eastAsia="Calibri" w:hAnsiTheme="minorHAnsi" w:cstheme="minorHAnsi"/>
                <w:b w:val="0"/>
                <w:sz w:val="22"/>
                <w:szCs w:val="22"/>
                <w:lang w:val="hr-HR"/>
              </w:rPr>
            </w:pPr>
            <w:r w:rsidRPr="00DE34CD">
              <w:rPr>
                <w:rFonts w:asciiTheme="minorHAnsi" w:eastAsia="Calibri" w:hAnsiTheme="minorHAnsi" w:cstheme="minorHAnsi"/>
                <w:b w:val="0"/>
                <w:sz w:val="22"/>
                <w:szCs w:val="22"/>
                <w:lang w:val="hr-HR"/>
              </w:rPr>
              <w:t>1.000,00</w:t>
            </w:r>
          </w:p>
        </w:tc>
        <w:tc>
          <w:tcPr>
            <w:tcW w:w="1842" w:type="dxa"/>
            <w:vMerge/>
            <w:tcBorders>
              <w:left w:val="single" w:sz="4" w:space="0" w:color="auto"/>
              <w:right w:val="single" w:sz="4" w:space="0" w:color="000000"/>
            </w:tcBorders>
            <w:shd w:val="clear" w:color="auto" w:fill="auto"/>
            <w:vAlign w:val="center"/>
          </w:tcPr>
          <w:p w14:paraId="31C6135D" w14:textId="77777777" w:rsidR="005C696B" w:rsidRPr="00DE34CD" w:rsidRDefault="005C696B" w:rsidP="000A7ED2">
            <w:pPr>
              <w:autoSpaceDN w:val="0"/>
              <w:jc w:val="right"/>
              <w:rPr>
                <w:rFonts w:asciiTheme="minorHAnsi" w:hAnsiTheme="minorHAnsi" w:cstheme="minorHAnsi"/>
                <w:b w:val="0"/>
                <w:sz w:val="22"/>
                <w:szCs w:val="22"/>
                <w:lang w:val="hr-HR"/>
              </w:rPr>
            </w:pPr>
          </w:p>
        </w:tc>
      </w:tr>
      <w:tr w:rsidR="005C696B" w:rsidRPr="00F94EDC" w14:paraId="7B337723" w14:textId="77777777" w:rsidTr="000A7ED2">
        <w:trPr>
          <w:trHeight w:val="122"/>
          <w:jc w:val="center"/>
        </w:trPr>
        <w:tc>
          <w:tcPr>
            <w:tcW w:w="1560" w:type="dxa"/>
            <w:vMerge/>
            <w:tcBorders>
              <w:left w:val="single" w:sz="4" w:space="0" w:color="000000"/>
              <w:right w:val="single" w:sz="4" w:space="0" w:color="auto"/>
            </w:tcBorders>
            <w:shd w:val="clear" w:color="auto" w:fill="auto"/>
            <w:vAlign w:val="center"/>
          </w:tcPr>
          <w:p w14:paraId="69BACD62" w14:textId="77777777" w:rsidR="005C696B" w:rsidRPr="00DE34CD" w:rsidRDefault="005C696B" w:rsidP="000A7ED2">
            <w:pPr>
              <w:autoSpaceDN w:val="0"/>
              <w:rPr>
                <w:rFonts w:asciiTheme="minorHAnsi" w:hAnsiTheme="minorHAnsi" w:cstheme="minorHAnsi"/>
                <w:b w:val="0"/>
                <w:sz w:val="22"/>
                <w:szCs w:val="22"/>
                <w:lang w:val="hr-HR"/>
              </w:rPr>
            </w:pPr>
          </w:p>
        </w:tc>
        <w:tc>
          <w:tcPr>
            <w:tcW w:w="6237" w:type="dxa"/>
            <w:tcBorders>
              <w:left w:val="single" w:sz="4" w:space="0" w:color="auto"/>
              <w:right w:val="single" w:sz="4" w:space="0" w:color="auto"/>
            </w:tcBorders>
            <w:shd w:val="clear" w:color="auto" w:fill="auto"/>
            <w:vAlign w:val="center"/>
          </w:tcPr>
          <w:p w14:paraId="3E66195E" w14:textId="77777777" w:rsidR="005C696B" w:rsidRPr="00DE34CD" w:rsidRDefault="005C696B" w:rsidP="000A7ED2">
            <w:pPr>
              <w:autoSpaceDE w:val="0"/>
              <w:autoSpaceDN w:val="0"/>
              <w:jc w:val="both"/>
              <w:rPr>
                <w:rFonts w:asciiTheme="minorHAnsi" w:eastAsia="Calibri" w:hAnsiTheme="minorHAnsi" w:cstheme="minorHAnsi"/>
                <w:b w:val="0"/>
                <w:sz w:val="22"/>
                <w:szCs w:val="22"/>
                <w:lang w:val="hr-HR"/>
              </w:rPr>
            </w:pPr>
            <w:r w:rsidRPr="00DE34CD">
              <w:rPr>
                <w:rFonts w:asciiTheme="minorHAnsi" w:eastAsia="Calibri" w:hAnsiTheme="minorHAnsi" w:cstheme="minorHAnsi"/>
                <w:b w:val="0"/>
                <w:sz w:val="22"/>
                <w:szCs w:val="22"/>
                <w:lang w:val="hr-HR"/>
              </w:rPr>
              <w:t>5. Dar za Uskrs umirovljenicima s nižom mirovinom</w:t>
            </w:r>
          </w:p>
        </w:tc>
        <w:tc>
          <w:tcPr>
            <w:tcW w:w="1842" w:type="dxa"/>
            <w:vMerge/>
            <w:tcBorders>
              <w:left w:val="single" w:sz="4" w:space="0" w:color="auto"/>
              <w:right w:val="single" w:sz="4" w:space="0" w:color="000000"/>
            </w:tcBorders>
            <w:shd w:val="clear" w:color="auto" w:fill="auto"/>
            <w:vAlign w:val="center"/>
          </w:tcPr>
          <w:p w14:paraId="6DE81325" w14:textId="77777777" w:rsidR="005C696B" w:rsidRPr="00DE34CD" w:rsidRDefault="005C696B" w:rsidP="000A7ED2">
            <w:pPr>
              <w:autoSpaceDN w:val="0"/>
              <w:jc w:val="right"/>
              <w:rPr>
                <w:rFonts w:asciiTheme="minorHAnsi" w:hAnsiTheme="minorHAnsi" w:cstheme="minorHAnsi"/>
                <w:b w:val="0"/>
                <w:sz w:val="22"/>
                <w:szCs w:val="22"/>
                <w:lang w:val="hr-HR"/>
              </w:rPr>
            </w:pPr>
          </w:p>
        </w:tc>
      </w:tr>
      <w:tr w:rsidR="005C696B" w:rsidRPr="00F94EDC" w14:paraId="61965675" w14:textId="77777777" w:rsidTr="000A7ED2">
        <w:trPr>
          <w:trHeight w:val="372"/>
          <w:jc w:val="center"/>
        </w:trPr>
        <w:tc>
          <w:tcPr>
            <w:tcW w:w="1560" w:type="dxa"/>
            <w:vMerge/>
            <w:tcBorders>
              <w:left w:val="single" w:sz="4" w:space="0" w:color="000000"/>
              <w:bottom w:val="single" w:sz="4" w:space="0" w:color="000000"/>
              <w:right w:val="single" w:sz="4" w:space="0" w:color="auto"/>
            </w:tcBorders>
            <w:shd w:val="clear" w:color="auto" w:fill="auto"/>
            <w:vAlign w:val="center"/>
          </w:tcPr>
          <w:p w14:paraId="006E6DEF" w14:textId="77777777" w:rsidR="005C696B" w:rsidRPr="00DE34CD" w:rsidRDefault="005C696B" w:rsidP="000A7ED2">
            <w:pPr>
              <w:autoSpaceDN w:val="0"/>
              <w:rPr>
                <w:rFonts w:asciiTheme="minorHAnsi" w:hAnsiTheme="minorHAnsi" w:cstheme="minorHAnsi"/>
                <w:b w:val="0"/>
                <w:sz w:val="22"/>
                <w:szCs w:val="22"/>
                <w:lang w:val="hr-HR"/>
              </w:rPr>
            </w:pPr>
          </w:p>
        </w:tc>
        <w:tc>
          <w:tcPr>
            <w:tcW w:w="6237" w:type="dxa"/>
            <w:tcBorders>
              <w:left w:val="single" w:sz="4" w:space="0" w:color="auto"/>
              <w:bottom w:val="single" w:sz="4" w:space="0" w:color="auto"/>
              <w:right w:val="single" w:sz="4" w:space="0" w:color="auto"/>
            </w:tcBorders>
            <w:shd w:val="clear" w:color="auto" w:fill="auto"/>
            <w:vAlign w:val="center"/>
          </w:tcPr>
          <w:p w14:paraId="277C12D0" w14:textId="77777777" w:rsidR="005C696B" w:rsidRPr="00DE34CD" w:rsidRDefault="005C696B" w:rsidP="000A7ED2">
            <w:pPr>
              <w:autoSpaceDE w:val="0"/>
              <w:autoSpaceDN w:val="0"/>
              <w:jc w:val="right"/>
              <w:rPr>
                <w:rFonts w:asciiTheme="minorHAnsi" w:eastAsia="Calibri" w:hAnsiTheme="minorHAnsi" w:cstheme="minorHAnsi"/>
                <w:b w:val="0"/>
                <w:sz w:val="22"/>
                <w:szCs w:val="22"/>
                <w:lang w:val="hr-HR"/>
              </w:rPr>
            </w:pPr>
            <w:r w:rsidRPr="00DE34CD">
              <w:rPr>
                <w:rFonts w:asciiTheme="minorHAnsi" w:eastAsia="Calibri" w:hAnsiTheme="minorHAnsi" w:cstheme="minorHAnsi"/>
                <w:b w:val="0"/>
                <w:sz w:val="22"/>
                <w:szCs w:val="22"/>
                <w:lang w:val="hr-HR"/>
              </w:rPr>
              <w:t>25.000,00</w:t>
            </w:r>
          </w:p>
          <w:p w14:paraId="5DEA76C0" w14:textId="77777777" w:rsidR="005C696B" w:rsidRPr="00DE34CD" w:rsidRDefault="005C696B" w:rsidP="000A7ED2">
            <w:pPr>
              <w:autoSpaceDE w:val="0"/>
              <w:autoSpaceDN w:val="0"/>
              <w:jc w:val="right"/>
              <w:rPr>
                <w:rFonts w:asciiTheme="minorHAnsi" w:eastAsia="Calibri" w:hAnsiTheme="minorHAnsi" w:cstheme="minorHAnsi"/>
                <w:b w:val="0"/>
                <w:sz w:val="22"/>
                <w:szCs w:val="22"/>
                <w:lang w:val="hr-HR"/>
              </w:rPr>
            </w:pPr>
          </w:p>
          <w:p w14:paraId="06DA8A25" w14:textId="77777777" w:rsidR="005C696B" w:rsidRPr="00DE34CD" w:rsidRDefault="005C696B" w:rsidP="000A7ED2">
            <w:pPr>
              <w:autoSpaceDE w:val="0"/>
              <w:autoSpaceDN w:val="0"/>
              <w:jc w:val="both"/>
              <w:rPr>
                <w:rFonts w:asciiTheme="minorHAnsi" w:eastAsia="Calibri" w:hAnsiTheme="minorHAnsi" w:cstheme="minorHAnsi"/>
                <w:b w:val="0"/>
                <w:sz w:val="22"/>
                <w:szCs w:val="22"/>
                <w:lang w:val="hr-HR"/>
              </w:rPr>
            </w:pPr>
            <w:r w:rsidRPr="00DE34CD">
              <w:rPr>
                <w:rFonts w:asciiTheme="minorHAnsi" w:eastAsia="Calibri" w:hAnsiTheme="minorHAnsi" w:cstheme="minorHAnsi"/>
                <w:b w:val="0"/>
                <w:sz w:val="22"/>
                <w:szCs w:val="22"/>
                <w:lang w:val="hr-HR"/>
              </w:rPr>
              <w:t>6. Dar za Božić umirovljenicima s nižom mirovinom            25.000,00</w:t>
            </w:r>
          </w:p>
          <w:p w14:paraId="08F255E8" w14:textId="77777777" w:rsidR="005C696B" w:rsidRPr="00DE34CD" w:rsidRDefault="005C696B" w:rsidP="000A7ED2">
            <w:pPr>
              <w:autoSpaceDE w:val="0"/>
              <w:autoSpaceDN w:val="0"/>
              <w:jc w:val="both"/>
              <w:rPr>
                <w:rFonts w:asciiTheme="minorHAnsi" w:eastAsia="Calibri" w:hAnsiTheme="minorHAnsi" w:cstheme="minorHAnsi"/>
                <w:b w:val="0"/>
                <w:sz w:val="22"/>
                <w:szCs w:val="22"/>
                <w:lang w:val="hr-HR"/>
              </w:rPr>
            </w:pPr>
          </w:p>
        </w:tc>
        <w:tc>
          <w:tcPr>
            <w:tcW w:w="1842" w:type="dxa"/>
            <w:vMerge/>
            <w:tcBorders>
              <w:left w:val="single" w:sz="4" w:space="0" w:color="auto"/>
              <w:bottom w:val="single" w:sz="4" w:space="0" w:color="000000"/>
              <w:right w:val="single" w:sz="4" w:space="0" w:color="000000"/>
            </w:tcBorders>
            <w:shd w:val="clear" w:color="auto" w:fill="auto"/>
            <w:vAlign w:val="center"/>
          </w:tcPr>
          <w:p w14:paraId="53D65C0E" w14:textId="77777777" w:rsidR="005C696B" w:rsidRPr="00DE34CD" w:rsidRDefault="005C696B" w:rsidP="000A7ED2">
            <w:pPr>
              <w:autoSpaceDN w:val="0"/>
              <w:jc w:val="right"/>
              <w:rPr>
                <w:rFonts w:asciiTheme="minorHAnsi" w:hAnsiTheme="minorHAnsi" w:cstheme="minorHAnsi"/>
                <w:b w:val="0"/>
                <w:sz w:val="22"/>
                <w:szCs w:val="22"/>
                <w:lang w:val="hr-HR"/>
              </w:rPr>
            </w:pPr>
          </w:p>
        </w:tc>
      </w:tr>
    </w:tbl>
    <w:p w14:paraId="5F7FAA62" w14:textId="77777777" w:rsidR="005C696B" w:rsidRPr="00DE34CD" w:rsidRDefault="005C696B" w:rsidP="005C696B">
      <w:pPr>
        <w:autoSpaceDN w:val="0"/>
        <w:spacing w:before="240" w:line="360" w:lineRule="auto"/>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II.</w:t>
      </w:r>
      <w:r w:rsidRPr="00DE34CD">
        <w:rPr>
          <w:rFonts w:asciiTheme="minorHAnsi" w:hAnsiTheme="minorHAnsi" w:cstheme="minorHAnsi"/>
          <w:b w:val="0"/>
          <w:sz w:val="22"/>
          <w:szCs w:val="22"/>
          <w:lang w:val="hr-HR"/>
        </w:rPr>
        <w:tab/>
        <w:t>DONACIJE HRVATSKOM CRVENOM KRIŽU u iznosu</w:t>
      </w:r>
      <w:r w:rsidRPr="00DE34CD">
        <w:rPr>
          <w:rFonts w:asciiTheme="minorHAnsi" w:hAnsiTheme="minorHAnsi" w:cstheme="minorHAnsi"/>
          <w:b w:val="0"/>
          <w:sz w:val="22"/>
          <w:szCs w:val="22"/>
          <w:lang w:val="hr-HR"/>
        </w:rPr>
        <w:tab/>
      </w:r>
      <w:r w:rsidRPr="00DE34CD">
        <w:rPr>
          <w:rFonts w:asciiTheme="minorHAnsi" w:hAnsiTheme="minorHAnsi" w:cstheme="minorHAnsi"/>
          <w:b w:val="0"/>
          <w:sz w:val="22"/>
          <w:szCs w:val="22"/>
          <w:lang w:val="hr-HR"/>
        </w:rPr>
        <w:tab/>
      </w:r>
      <w:r w:rsidRPr="00DE34CD">
        <w:rPr>
          <w:rFonts w:asciiTheme="minorHAnsi" w:hAnsiTheme="minorHAnsi" w:cstheme="minorHAnsi"/>
          <w:b w:val="0"/>
          <w:sz w:val="22"/>
          <w:szCs w:val="22"/>
          <w:lang w:val="hr-HR"/>
        </w:rPr>
        <w:tab/>
        <w:t>51.504,00 €</w:t>
      </w:r>
    </w:p>
    <w:p w14:paraId="3FB85050" w14:textId="77777777" w:rsidR="005C696B" w:rsidRPr="00DE34CD" w:rsidRDefault="005C696B" w:rsidP="005C696B">
      <w:pPr>
        <w:autoSpaceDN w:val="0"/>
        <w:spacing w:line="360" w:lineRule="auto"/>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III.</w:t>
      </w:r>
      <w:r w:rsidRPr="00DE34CD">
        <w:rPr>
          <w:rFonts w:asciiTheme="minorHAnsi" w:hAnsiTheme="minorHAnsi" w:cstheme="minorHAnsi"/>
          <w:b w:val="0"/>
          <w:sz w:val="22"/>
          <w:szCs w:val="22"/>
          <w:lang w:val="hr-HR"/>
        </w:rPr>
        <w:tab/>
        <w:t>UDRUGE PROIZAŠLE IZ DOMOVINSKOG RATA u iznosu</w:t>
      </w:r>
      <w:r w:rsidRPr="00DE34CD">
        <w:rPr>
          <w:rFonts w:asciiTheme="minorHAnsi" w:hAnsiTheme="minorHAnsi" w:cstheme="minorHAnsi"/>
          <w:b w:val="0"/>
          <w:sz w:val="22"/>
          <w:szCs w:val="22"/>
          <w:lang w:val="hr-HR"/>
        </w:rPr>
        <w:tab/>
      </w:r>
      <w:r w:rsidRPr="00DE34CD">
        <w:rPr>
          <w:rFonts w:asciiTheme="minorHAnsi" w:hAnsiTheme="minorHAnsi" w:cstheme="minorHAnsi"/>
          <w:b w:val="0"/>
          <w:sz w:val="22"/>
          <w:szCs w:val="22"/>
          <w:lang w:val="hr-HR"/>
        </w:rPr>
        <w:tab/>
        <w:t xml:space="preserve"> </w:t>
      </w:r>
      <w:r w:rsidRPr="00DE34CD">
        <w:rPr>
          <w:rFonts w:asciiTheme="minorHAnsi" w:hAnsiTheme="minorHAnsi" w:cstheme="minorHAnsi"/>
          <w:b w:val="0"/>
          <w:sz w:val="22"/>
          <w:szCs w:val="22"/>
          <w:lang w:val="hr-HR"/>
        </w:rPr>
        <w:tab/>
        <w:t>30.000,00 €</w:t>
      </w:r>
    </w:p>
    <w:p w14:paraId="1CEDD752" w14:textId="77777777" w:rsidR="005C696B" w:rsidRPr="00DE34CD" w:rsidRDefault="005C696B" w:rsidP="005C696B">
      <w:pPr>
        <w:autoSpaceDN w:val="0"/>
        <w:spacing w:line="360" w:lineRule="auto"/>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IV.</w:t>
      </w:r>
      <w:r w:rsidRPr="00DE34CD">
        <w:rPr>
          <w:rFonts w:asciiTheme="minorHAnsi" w:hAnsiTheme="minorHAnsi" w:cstheme="minorHAnsi"/>
          <w:b w:val="0"/>
          <w:sz w:val="22"/>
          <w:szCs w:val="22"/>
          <w:lang w:val="hr-HR"/>
        </w:rPr>
        <w:tab/>
        <w:t xml:space="preserve">HUMANITARNE UDRUGE u iznosu </w:t>
      </w:r>
      <w:r w:rsidRPr="00DE34CD">
        <w:rPr>
          <w:rFonts w:asciiTheme="minorHAnsi" w:hAnsiTheme="minorHAnsi" w:cstheme="minorHAnsi"/>
          <w:b w:val="0"/>
          <w:sz w:val="22"/>
          <w:szCs w:val="22"/>
          <w:lang w:val="hr-HR"/>
        </w:rPr>
        <w:tab/>
      </w:r>
      <w:r w:rsidRPr="00DE34CD">
        <w:rPr>
          <w:rFonts w:asciiTheme="minorHAnsi" w:hAnsiTheme="minorHAnsi" w:cstheme="minorHAnsi"/>
          <w:b w:val="0"/>
          <w:sz w:val="22"/>
          <w:szCs w:val="22"/>
          <w:lang w:val="hr-HR"/>
        </w:rPr>
        <w:tab/>
      </w:r>
      <w:r w:rsidRPr="00DE34CD">
        <w:rPr>
          <w:rFonts w:asciiTheme="minorHAnsi" w:hAnsiTheme="minorHAnsi" w:cstheme="minorHAnsi"/>
          <w:b w:val="0"/>
          <w:sz w:val="22"/>
          <w:szCs w:val="22"/>
          <w:lang w:val="hr-HR"/>
        </w:rPr>
        <w:tab/>
      </w:r>
      <w:r w:rsidRPr="00DE34CD">
        <w:rPr>
          <w:rFonts w:asciiTheme="minorHAnsi" w:hAnsiTheme="minorHAnsi" w:cstheme="minorHAnsi"/>
          <w:b w:val="0"/>
          <w:sz w:val="22"/>
          <w:szCs w:val="22"/>
          <w:lang w:val="hr-HR"/>
        </w:rPr>
        <w:tab/>
      </w:r>
      <w:r w:rsidRPr="00DE34CD">
        <w:rPr>
          <w:rFonts w:asciiTheme="minorHAnsi" w:hAnsiTheme="minorHAnsi" w:cstheme="minorHAnsi"/>
          <w:b w:val="0"/>
          <w:sz w:val="22"/>
          <w:szCs w:val="22"/>
          <w:lang w:val="hr-HR"/>
        </w:rPr>
        <w:tab/>
        <w:t xml:space="preserve">  2.000,00 €</w:t>
      </w:r>
    </w:p>
    <w:p w14:paraId="6B6A187D" w14:textId="77777777" w:rsidR="005C696B" w:rsidRPr="00DE34CD" w:rsidRDefault="005C696B" w:rsidP="005C696B">
      <w:pPr>
        <w:autoSpaceDN w:val="0"/>
        <w:spacing w:line="360" w:lineRule="auto"/>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V.</w:t>
      </w:r>
      <w:r w:rsidRPr="00DE34CD">
        <w:rPr>
          <w:rFonts w:asciiTheme="minorHAnsi" w:hAnsiTheme="minorHAnsi" w:cstheme="minorHAnsi"/>
          <w:b w:val="0"/>
          <w:sz w:val="22"/>
          <w:szCs w:val="22"/>
          <w:lang w:val="hr-HR"/>
        </w:rPr>
        <w:tab/>
        <w:t xml:space="preserve">UDRUGE INVALIDA u iznosu </w:t>
      </w:r>
      <w:r w:rsidRPr="00DE34CD">
        <w:rPr>
          <w:rFonts w:asciiTheme="minorHAnsi" w:hAnsiTheme="minorHAnsi" w:cstheme="minorHAnsi"/>
          <w:b w:val="0"/>
          <w:sz w:val="22"/>
          <w:szCs w:val="22"/>
          <w:lang w:val="hr-HR"/>
        </w:rPr>
        <w:tab/>
      </w:r>
      <w:r w:rsidRPr="00DE34CD">
        <w:rPr>
          <w:rFonts w:asciiTheme="minorHAnsi" w:hAnsiTheme="minorHAnsi" w:cstheme="minorHAnsi"/>
          <w:b w:val="0"/>
          <w:sz w:val="22"/>
          <w:szCs w:val="22"/>
          <w:lang w:val="hr-HR"/>
        </w:rPr>
        <w:tab/>
      </w:r>
      <w:r w:rsidRPr="00DE34CD">
        <w:rPr>
          <w:rFonts w:asciiTheme="minorHAnsi" w:hAnsiTheme="minorHAnsi" w:cstheme="minorHAnsi"/>
          <w:b w:val="0"/>
          <w:sz w:val="22"/>
          <w:szCs w:val="22"/>
          <w:lang w:val="hr-HR"/>
        </w:rPr>
        <w:tab/>
      </w:r>
      <w:r w:rsidRPr="00DE34CD">
        <w:rPr>
          <w:rFonts w:asciiTheme="minorHAnsi" w:hAnsiTheme="minorHAnsi" w:cstheme="minorHAnsi"/>
          <w:b w:val="0"/>
          <w:sz w:val="22"/>
          <w:szCs w:val="22"/>
          <w:lang w:val="hr-HR"/>
        </w:rPr>
        <w:tab/>
      </w:r>
      <w:r w:rsidRPr="00DE34CD">
        <w:rPr>
          <w:rFonts w:asciiTheme="minorHAnsi" w:hAnsiTheme="minorHAnsi" w:cstheme="minorHAnsi"/>
          <w:b w:val="0"/>
          <w:sz w:val="22"/>
          <w:szCs w:val="22"/>
          <w:lang w:val="hr-HR"/>
        </w:rPr>
        <w:tab/>
      </w:r>
      <w:r w:rsidRPr="00DE34CD">
        <w:rPr>
          <w:rFonts w:asciiTheme="minorHAnsi" w:hAnsiTheme="minorHAnsi" w:cstheme="minorHAnsi"/>
          <w:b w:val="0"/>
          <w:sz w:val="22"/>
          <w:szCs w:val="22"/>
          <w:lang w:val="hr-HR"/>
        </w:rPr>
        <w:tab/>
        <w:t>11.000,00 €</w:t>
      </w:r>
    </w:p>
    <w:p w14:paraId="603A59FC" w14:textId="77777777" w:rsidR="005C696B" w:rsidRPr="00DE34CD" w:rsidRDefault="005C696B" w:rsidP="005C696B">
      <w:pPr>
        <w:autoSpaceDN w:val="0"/>
        <w:spacing w:line="360" w:lineRule="auto"/>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VI.</w:t>
      </w:r>
      <w:r w:rsidRPr="00DE34CD">
        <w:rPr>
          <w:rFonts w:asciiTheme="minorHAnsi" w:hAnsiTheme="minorHAnsi" w:cstheme="minorHAnsi"/>
          <w:b w:val="0"/>
          <w:sz w:val="22"/>
          <w:szCs w:val="22"/>
          <w:lang w:val="hr-HR"/>
        </w:rPr>
        <w:tab/>
        <w:t>DONACIJE CARITASU POŽEŠKE BISKUPIJE u iznosu</w:t>
      </w:r>
      <w:r w:rsidRPr="00DE34CD">
        <w:rPr>
          <w:rFonts w:asciiTheme="minorHAnsi" w:hAnsiTheme="minorHAnsi" w:cstheme="minorHAnsi"/>
          <w:b w:val="0"/>
          <w:sz w:val="22"/>
          <w:szCs w:val="22"/>
          <w:lang w:val="hr-HR"/>
        </w:rPr>
        <w:tab/>
      </w:r>
      <w:r w:rsidRPr="00DE34CD">
        <w:rPr>
          <w:rFonts w:asciiTheme="minorHAnsi" w:hAnsiTheme="minorHAnsi" w:cstheme="minorHAnsi"/>
          <w:b w:val="0"/>
          <w:sz w:val="22"/>
          <w:szCs w:val="22"/>
          <w:lang w:val="hr-HR"/>
        </w:rPr>
        <w:tab/>
      </w:r>
      <w:r w:rsidRPr="00DE34CD">
        <w:rPr>
          <w:rFonts w:asciiTheme="minorHAnsi" w:hAnsiTheme="minorHAnsi" w:cstheme="minorHAnsi"/>
          <w:b w:val="0"/>
          <w:sz w:val="22"/>
          <w:szCs w:val="22"/>
          <w:lang w:val="hr-HR"/>
        </w:rPr>
        <w:tab/>
        <w:t>13.200,00 €</w:t>
      </w:r>
    </w:p>
    <w:p w14:paraId="399B0C03" w14:textId="77777777" w:rsidR="005C696B" w:rsidRPr="00DE34CD" w:rsidRDefault="005C696B" w:rsidP="005C696B">
      <w:pPr>
        <w:autoSpaceDN w:val="0"/>
        <w:spacing w:line="360" w:lineRule="auto"/>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VII.</w:t>
      </w:r>
      <w:r w:rsidRPr="00DE34CD">
        <w:rPr>
          <w:rFonts w:asciiTheme="minorHAnsi" w:hAnsiTheme="minorHAnsi" w:cstheme="minorHAnsi"/>
          <w:b w:val="0"/>
          <w:sz w:val="22"/>
          <w:szCs w:val="22"/>
          <w:lang w:val="hr-HR"/>
        </w:rPr>
        <w:tab/>
        <w:t>OBILJEŽAVANJE DANA BRANITELJA GRADA POŽEGE</w:t>
      </w:r>
    </w:p>
    <w:p w14:paraId="0C28A569" w14:textId="77777777" w:rsidR="005C696B" w:rsidRPr="00DE34CD" w:rsidRDefault="005C696B" w:rsidP="005C696B">
      <w:pPr>
        <w:autoSpaceDN w:val="0"/>
        <w:spacing w:line="360" w:lineRule="auto"/>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ab/>
        <w:t>financirat će se u iznosu</w:t>
      </w:r>
      <w:r w:rsidRPr="00DE34CD">
        <w:rPr>
          <w:rFonts w:asciiTheme="minorHAnsi" w:hAnsiTheme="minorHAnsi" w:cstheme="minorHAnsi"/>
          <w:b w:val="0"/>
          <w:sz w:val="22"/>
          <w:szCs w:val="22"/>
          <w:lang w:val="hr-HR"/>
        </w:rPr>
        <w:tab/>
      </w:r>
      <w:r w:rsidRPr="00DE34CD">
        <w:rPr>
          <w:rFonts w:asciiTheme="minorHAnsi" w:hAnsiTheme="minorHAnsi" w:cstheme="minorHAnsi"/>
          <w:b w:val="0"/>
          <w:sz w:val="22"/>
          <w:szCs w:val="22"/>
          <w:lang w:val="hr-HR"/>
        </w:rPr>
        <w:tab/>
      </w:r>
      <w:r w:rsidRPr="00DE34CD">
        <w:rPr>
          <w:rFonts w:asciiTheme="minorHAnsi" w:hAnsiTheme="minorHAnsi" w:cstheme="minorHAnsi"/>
          <w:b w:val="0"/>
          <w:sz w:val="22"/>
          <w:szCs w:val="22"/>
          <w:lang w:val="hr-HR"/>
        </w:rPr>
        <w:tab/>
      </w:r>
      <w:r w:rsidRPr="00DE34CD">
        <w:rPr>
          <w:rFonts w:asciiTheme="minorHAnsi" w:hAnsiTheme="minorHAnsi" w:cstheme="minorHAnsi"/>
          <w:b w:val="0"/>
          <w:sz w:val="22"/>
          <w:szCs w:val="22"/>
          <w:lang w:val="hr-HR"/>
        </w:rPr>
        <w:tab/>
      </w:r>
      <w:r w:rsidRPr="00DE34CD">
        <w:rPr>
          <w:rFonts w:asciiTheme="minorHAnsi" w:hAnsiTheme="minorHAnsi" w:cstheme="minorHAnsi"/>
          <w:b w:val="0"/>
          <w:sz w:val="22"/>
          <w:szCs w:val="22"/>
          <w:lang w:val="hr-HR"/>
        </w:rPr>
        <w:tab/>
      </w:r>
      <w:r w:rsidRPr="00DE34CD">
        <w:rPr>
          <w:rFonts w:asciiTheme="minorHAnsi" w:hAnsiTheme="minorHAnsi" w:cstheme="minorHAnsi"/>
          <w:b w:val="0"/>
          <w:sz w:val="22"/>
          <w:szCs w:val="22"/>
          <w:lang w:val="hr-HR"/>
        </w:rPr>
        <w:tab/>
        <w:t xml:space="preserve">  1.500,00 €.</w:t>
      </w:r>
    </w:p>
    <w:p w14:paraId="0E5E6A37" w14:textId="49974F90" w:rsidR="005C696B" w:rsidRPr="00DE34CD" w:rsidRDefault="005C696B" w:rsidP="005C696B">
      <w:pPr>
        <w:autoSpaceDN w:val="0"/>
        <w:spacing w:line="360" w:lineRule="auto"/>
        <w:jc w:val="center"/>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Članak 3.</w:t>
      </w:r>
    </w:p>
    <w:p w14:paraId="571D74E1" w14:textId="77777777" w:rsidR="005C696B" w:rsidRPr="00DE34CD" w:rsidRDefault="005C696B" w:rsidP="005C696B">
      <w:pPr>
        <w:autoSpaceDN w:val="0"/>
        <w:ind w:firstLine="708"/>
        <w:jc w:val="both"/>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 xml:space="preserve">Upravni odjel za društvene djelatnosti Grada Požege </w:t>
      </w:r>
    </w:p>
    <w:p w14:paraId="2019BEB9" w14:textId="77777777" w:rsidR="005C696B" w:rsidRPr="00DE34CD" w:rsidRDefault="005C696B">
      <w:pPr>
        <w:numPr>
          <w:ilvl w:val="0"/>
          <w:numId w:val="17"/>
        </w:numPr>
        <w:suppressAutoHyphens/>
        <w:autoSpaceDN w:val="0"/>
        <w:contextualSpacing/>
        <w:jc w:val="both"/>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 xml:space="preserve">vrši raspodjelu financijskih sredstava iz članka 2. ovog Programa </w:t>
      </w:r>
    </w:p>
    <w:p w14:paraId="16B670AA" w14:textId="77777777" w:rsidR="005C696B" w:rsidRPr="00DE34CD" w:rsidRDefault="005C696B" w:rsidP="00307BCE">
      <w:pPr>
        <w:numPr>
          <w:ilvl w:val="0"/>
          <w:numId w:val="17"/>
        </w:numPr>
        <w:suppressAutoHyphens/>
        <w:autoSpaceDN w:val="0"/>
        <w:spacing w:after="240"/>
        <w:jc w:val="both"/>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prati namjensko korištenje sredstava iz članka 2. ovog Programa i o tome podnosi izvješće Gradonačelniku Grada Požege.</w:t>
      </w:r>
    </w:p>
    <w:p w14:paraId="700CD8BC" w14:textId="73FE451B" w:rsidR="005C696B" w:rsidRPr="00DE34CD" w:rsidRDefault="005C696B" w:rsidP="00307BCE">
      <w:pPr>
        <w:autoSpaceDN w:val="0"/>
        <w:spacing w:after="240"/>
        <w:jc w:val="center"/>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Članak 4.</w:t>
      </w:r>
    </w:p>
    <w:p w14:paraId="37E3A03B" w14:textId="77777777" w:rsidR="005C696B" w:rsidRPr="00C73EA1" w:rsidRDefault="005C696B" w:rsidP="005C696B">
      <w:pPr>
        <w:autoSpaceDN w:val="0"/>
        <w:spacing w:after="240"/>
        <w:ind w:firstLine="708"/>
        <w:jc w:val="both"/>
        <w:rPr>
          <w:rFonts w:asciiTheme="minorHAnsi" w:hAnsiTheme="minorHAnsi" w:cstheme="minorHAnsi"/>
          <w:b w:val="0"/>
          <w:sz w:val="22"/>
          <w:szCs w:val="22"/>
          <w:lang w:val="hr-HR"/>
        </w:rPr>
      </w:pPr>
      <w:r w:rsidRPr="00C73EA1">
        <w:rPr>
          <w:rFonts w:asciiTheme="minorHAnsi" w:hAnsiTheme="minorHAnsi" w:cstheme="minorHAnsi"/>
          <w:b w:val="0"/>
          <w:sz w:val="22"/>
          <w:szCs w:val="22"/>
          <w:lang w:val="hr-HR"/>
        </w:rPr>
        <w:t xml:space="preserve">Ovaj Program stupa na snagu 1. siječnja 2024. godine, a objavit će se u Službenim novinama Grada Požege. </w:t>
      </w:r>
    </w:p>
    <w:p w14:paraId="5B71AAB2" w14:textId="1D2D0B48" w:rsidR="001974B9" w:rsidRPr="00307BCE" w:rsidRDefault="001974B9" w:rsidP="00307BCE">
      <w:pPr>
        <w:pStyle w:val="Bezproreda"/>
        <w:numPr>
          <w:ilvl w:val="0"/>
          <w:numId w:val="16"/>
        </w:numPr>
        <w:spacing w:after="240"/>
        <w:ind w:firstLine="142"/>
        <w:rPr>
          <w:rFonts w:asciiTheme="minorHAnsi" w:hAnsiTheme="minorHAnsi" w:cstheme="minorHAnsi"/>
          <w:b/>
          <w:bCs/>
        </w:rPr>
      </w:pPr>
      <w:r w:rsidRPr="00307BCE">
        <w:rPr>
          <w:rFonts w:asciiTheme="minorHAnsi" w:hAnsiTheme="minorHAnsi" w:cstheme="minorHAnsi"/>
          <w:b/>
          <w:bCs/>
        </w:rPr>
        <w:t>Prijedlog Programa javnih potreba u turizmu i ostalih udruga i društava građana u Gradu Požegi za 2024. godinu</w:t>
      </w:r>
    </w:p>
    <w:p w14:paraId="32D04AED" w14:textId="78B6BE8F" w:rsidR="0066017F" w:rsidRPr="00C73EA1" w:rsidRDefault="0066017F" w:rsidP="0066017F">
      <w:pPr>
        <w:ind w:firstLine="708"/>
        <w:jc w:val="both"/>
        <w:rPr>
          <w:rFonts w:asciiTheme="minorHAnsi" w:hAnsiTheme="minorHAnsi" w:cstheme="minorHAnsi"/>
          <w:b w:val="0"/>
          <w:sz w:val="22"/>
          <w:szCs w:val="22"/>
          <w:lang w:val="hr-HR"/>
        </w:rPr>
      </w:pPr>
      <w:r w:rsidRPr="00C73EA1">
        <w:rPr>
          <w:rFonts w:asciiTheme="minorHAnsi" w:hAnsiTheme="minorHAnsi" w:cstheme="minorHAnsi"/>
          <w:b w:val="0"/>
          <w:sz w:val="22"/>
          <w:szCs w:val="22"/>
          <w:lang w:val="hr-HR"/>
        </w:rPr>
        <w:t xml:space="preserve">PREDSJEDNIK </w:t>
      </w:r>
      <w:r w:rsidR="00370616" w:rsidRPr="00C73EA1">
        <w:rPr>
          <w:rFonts w:asciiTheme="minorHAnsi" w:hAnsiTheme="minorHAnsi" w:cstheme="minorHAnsi"/>
          <w:b w:val="0"/>
          <w:sz w:val="22"/>
          <w:szCs w:val="22"/>
          <w:lang w:val="hr-HR"/>
        </w:rPr>
        <w:t>-</w:t>
      </w:r>
      <w:r w:rsidRPr="00C73EA1">
        <w:rPr>
          <w:rFonts w:asciiTheme="minorHAnsi" w:hAnsiTheme="minorHAnsi" w:cstheme="minorHAnsi"/>
          <w:b w:val="0"/>
          <w:sz w:val="22"/>
          <w:szCs w:val="22"/>
          <w:lang w:val="hr-HR"/>
        </w:rPr>
        <w:t xml:space="preserve"> daje riječ gradonačelniku koji potom daje riječ Maji Petrović, pročelnici Upravnog odjela za društvene djelatnosti kako bi obrazložila ovu točku dnevnog reda.</w:t>
      </w:r>
    </w:p>
    <w:p w14:paraId="085E52A9" w14:textId="42E72EA5" w:rsidR="0066017F" w:rsidRPr="00C73EA1" w:rsidRDefault="0066017F" w:rsidP="00307BCE">
      <w:pPr>
        <w:ind w:firstLine="708"/>
        <w:jc w:val="both"/>
        <w:rPr>
          <w:rFonts w:asciiTheme="minorHAnsi" w:hAnsiTheme="minorHAnsi" w:cstheme="minorHAnsi"/>
          <w:b w:val="0"/>
          <w:sz w:val="22"/>
          <w:szCs w:val="22"/>
          <w:lang w:val="hr-HR"/>
        </w:rPr>
      </w:pPr>
      <w:r w:rsidRPr="00C73EA1">
        <w:rPr>
          <w:rFonts w:asciiTheme="minorHAnsi" w:hAnsiTheme="minorHAnsi" w:cstheme="minorHAnsi"/>
          <w:b w:val="0"/>
          <w:sz w:val="22"/>
          <w:szCs w:val="22"/>
          <w:lang w:val="hr-HR"/>
        </w:rPr>
        <w:t xml:space="preserve">MAJA PETROVIĆ </w:t>
      </w:r>
      <w:r w:rsidR="00370616" w:rsidRPr="00C73EA1">
        <w:rPr>
          <w:rFonts w:asciiTheme="minorHAnsi" w:hAnsiTheme="minorHAnsi" w:cstheme="minorHAnsi"/>
          <w:b w:val="0"/>
          <w:sz w:val="22"/>
          <w:szCs w:val="22"/>
          <w:lang w:val="hr-HR"/>
        </w:rPr>
        <w:t>-</w:t>
      </w:r>
      <w:r w:rsidRPr="00C73EA1">
        <w:rPr>
          <w:rFonts w:asciiTheme="minorHAnsi" w:hAnsiTheme="minorHAnsi" w:cstheme="minorHAnsi"/>
          <w:b w:val="0"/>
          <w:sz w:val="22"/>
          <w:szCs w:val="22"/>
          <w:lang w:val="hr-HR"/>
        </w:rPr>
        <w:t xml:space="preserve"> daje kratko obrazloženje ove točke dnevnog reda.</w:t>
      </w:r>
    </w:p>
    <w:p w14:paraId="00BCBE34" w14:textId="39F53F4B" w:rsidR="0066017F" w:rsidRPr="00C73EA1" w:rsidRDefault="0066017F" w:rsidP="00307BCE">
      <w:pPr>
        <w:ind w:firstLine="708"/>
        <w:jc w:val="both"/>
        <w:rPr>
          <w:rFonts w:asciiTheme="minorHAnsi" w:hAnsiTheme="minorHAnsi" w:cstheme="minorHAnsi"/>
          <w:b w:val="0"/>
          <w:sz w:val="22"/>
          <w:szCs w:val="22"/>
          <w:lang w:val="hr-HR"/>
        </w:rPr>
      </w:pPr>
      <w:r w:rsidRPr="00C73EA1">
        <w:rPr>
          <w:rFonts w:asciiTheme="minorHAnsi" w:hAnsiTheme="minorHAnsi" w:cstheme="minorHAnsi"/>
          <w:b w:val="0"/>
          <w:sz w:val="22"/>
          <w:szCs w:val="22"/>
          <w:lang w:val="hr-HR"/>
        </w:rPr>
        <w:t>PREDSJEDNIK</w:t>
      </w:r>
      <w:r w:rsidR="00370616" w:rsidRPr="00C73EA1">
        <w:rPr>
          <w:rFonts w:asciiTheme="minorHAnsi" w:hAnsiTheme="minorHAnsi" w:cstheme="minorHAnsi"/>
          <w:b w:val="0"/>
          <w:sz w:val="22"/>
          <w:szCs w:val="22"/>
          <w:lang w:val="hr-HR"/>
        </w:rPr>
        <w:t>-</w:t>
      </w:r>
      <w:r w:rsidRPr="00C73EA1">
        <w:rPr>
          <w:rFonts w:asciiTheme="minorHAnsi" w:hAnsiTheme="minorHAnsi" w:cstheme="minorHAnsi"/>
          <w:b w:val="0"/>
          <w:sz w:val="22"/>
          <w:szCs w:val="22"/>
          <w:lang w:val="hr-HR"/>
        </w:rPr>
        <w:t xml:space="preserve"> otvara raspravu.</w:t>
      </w:r>
    </w:p>
    <w:p w14:paraId="2A789EAB" w14:textId="58AAE2E5" w:rsidR="0066017F" w:rsidRPr="00C73EA1" w:rsidRDefault="0066017F" w:rsidP="0066017F">
      <w:pPr>
        <w:pStyle w:val="Tijeloteksta2"/>
        <w:spacing w:after="0" w:line="240" w:lineRule="auto"/>
        <w:ind w:right="23" w:firstLine="708"/>
        <w:jc w:val="both"/>
        <w:rPr>
          <w:rFonts w:asciiTheme="minorHAnsi" w:hAnsiTheme="minorHAnsi" w:cstheme="minorHAnsi"/>
          <w:b w:val="0"/>
          <w:sz w:val="22"/>
          <w:szCs w:val="22"/>
          <w:lang w:val="hr-HR"/>
        </w:rPr>
      </w:pPr>
      <w:r w:rsidRPr="00C73EA1">
        <w:rPr>
          <w:rFonts w:asciiTheme="minorHAnsi" w:hAnsiTheme="minorHAnsi" w:cstheme="minorHAnsi"/>
          <w:b w:val="0"/>
          <w:sz w:val="22"/>
          <w:szCs w:val="22"/>
          <w:lang w:val="hr-HR"/>
        </w:rPr>
        <w:t>PREDSJEDNIK - zaključuje raspravu</w:t>
      </w:r>
      <w:r w:rsidRPr="00C73EA1">
        <w:rPr>
          <w:rFonts w:asciiTheme="minorHAnsi" w:hAnsiTheme="minorHAnsi" w:cstheme="minorHAnsi"/>
          <w:b w:val="0"/>
          <w:lang w:val="hr-HR"/>
        </w:rPr>
        <w:t xml:space="preserve">, </w:t>
      </w:r>
      <w:r w:rsidR="007F74ED" w:rsidRPr="00C73EA1">
        <w:rPr>
          <w:rFonts w:asciiTheme="minorHAnsi" w:hAnsiTheme="minorHAnsi" w:cstheme="minorHAnsi"/>
          <w:b w:val="0"/>
          <w:sz w:val="22"/>
          <w:szCs w:val="22"/>
          <w:lang w:val="hr-HR"/>
        </w:rPr>
        <w:t xml:space="preserve">daje na glasovanje </w:t>
      </w:r>
      <w:r w:rsidRPr="00C73EA1">
        <w:rPr>
          <w:rFonts w:asciiTheme="minorHAnsi" w:hAnsiTheme="minorHAnsi" w:cstheme="minorHAnsi"/>
          <w:b w:val="0"/>
          <w:sz w:val="22"/>
          <w:szCs w:val="22"/>
          <w:lang w:val="hr-HR"/>
        </w:rPr>
        <w:t>Program</w:t>
      </w:r>
      <w:r w:rsidR="007F74ED" w:rsidRPr="00C73EA1">
        <w:rPr>
          <w:rFonts w:asciiTheme="minorHAnsi" w:hAnsiTheme="minorHAnsi" w:cstheme="minorHAnsi"/>
          <w:b w:val="0"/>
          <w:sz w:val="22"/>
          <w:szCs w:val="22"/>
          <w:lang w:val="hr-HR"/>
        </w:rPr>
        <w:t xml:space="preserve"> </w:t>
      </w:r>
      <w:r w:rsidRPr="00C73EA1">
        <w:rPr>
          <w:rFonts w:asciiTheme="minorHAnsi" w:hAnsiTheme="minorHAnsi" w:cstheme="minorHAnsi"/>
          <w:b w:val="0"/>
          <w:sz w:val="22"/>
          <w:szCs w:val="22"/>
          <w:lang w:val="hr-HR"/>
        </w:rPr>
        <w:t xml:space="preserve">javnih potreba u turizmu i ostalih udruga i društava građana u Gradu Požegi za 2024. godinu i konstatira da je Gradsko vijeće Grada Požege, </w:t>
      </w:r>
      <w:r w:rsidR="003347F9" w:rsidRPr="00C73EA1">
        <w:rPr>
          <w:rFonts w:asciiTheme="minorHAnsi" w:hAnsiTheme="minorHAnsi" w:cstheme="minorHAnsi"/>
          <w:b w:val="0"/>
          <w:sz w:val="22"/>
          <w:szCs w:val="22"/>
          <w:lang w:val="hr-HR"/>
        </w:rPr>
        <w:t xml:space="preserve">bez rasprave, </w:t>
      </w:r>
      <w:r w:rsidRPr="00C73EA1">
        <w:rPr>
          <w:rFonts w:asciiTheme="minorHAnsi" w:hAnsiTheme="minorHAnsi" w:cstheme="minorHAnsi"/>
          <w:b w:val="0"/>
          <w:sz w:val="22"/>
          <w:szCs w:val="22"/>
          <w:lang w:val="hr-HR"/>
        </w:rPr>
        <w:t>većinom glasova (</w:t>
      </w:r>
      <w:r w:rsidR="003347F9" w:rsidRPr="00C73EA1">
        <w:rPr>
          <w:rFonts w:asciiTheme="minorHAnsi" w:hAnsiTheme="minorHAnsi" w:cstheme="minorHAnsi"/>
          <w:b w:val="0"/>
          <w:sz w:val="22"/>
          <w:szCs w:val="22"/>
          <w:lang w:val="hr-HR"/>
        </w:rPr>
        <w:t>10</w:t>
      </w:r>
      <w:r w:rsidRPr="00C73EA1">
        <w:rPr>
          <w:rFonts w:asciiTheme="minorHAnsi" w:hAnsiTheme="minorHAnsi" w:cstheme="minorHAnsi"/>
          <w:b w:val="0"/>
          <w:sz w:val="22"/>
          <w:szCs w:val="22"/>
          <w:lang w:val="hr-HR"/>
        </w:rPr>
        <w:t xml:space="preserve"> </w:t>
      </w:r>
      <w:r w:rsidR="00370616" w:rsidRPr="00C73EA1">
        <w:rPr>
          <w:rFonts w:asciiTheme="minorHAnsi" w:hAnsiTheme="minorHAnsi" w:cstheme="minorHAnsi"/>
          <w:b w:val="0"/>
          <w:sz w:val="22"/>
          <w:szCs w:val="22"/>
          <w:lang w:val="hr-HR"/>
        </w:rPr>
        <w:t xml:space="preserve">glasova </w:t>
      </w:r>
      <w:r w:rsidRPr="00C73EA1">
        <w:rPr>
          <w:rFonts w:asciiTheme="minorHAnsi" w:hAnsiTheme="minorHAnsi" w:cstheme="minorHAnsi"/>
          <w:b w:val="0"/>
          <w:sz w:val="22"/>
          <w:szCs w:val="22"/>
          <w:lang w:val="hr-HR"/>
        </w:rPr>
        <w:t xml:space="preserve">za, </w:t>
      </w:r>
      <w:r w:rsidR="003347F9" w:rsidRPr="00C73EA1">
        <w:rPr>
          <w:rFonts w:asciiTheme="minorHAnsi" w:hAnsiTheme="minorHAnsi" w:cstheme="minorHAnsi"/>
          <w:b w:val="0"/>
          <w:sz w:val="22"/>
          <w:szCs w:val="22"/>
          <w:lang w:val="hr-HR"/>
        </w:rPr>
        <w:t>5</w:t>
      </w:r>
      <w:r w:rsidRPr="00C73EA1">
        <w:rPr>
          <w:rFonts w:asciiTheme="minorHAnsi" w:hAnsiTheme="minorHAnsi" w:cstheme="minorHAnsi"/>
          <w:b w:val="0"/>
          <w:sz w:val="22"/>
          <w:szCs w:val="22"/>
          <w:lang w:val="hr-HR"/>
        </w:rPr>
        <w:t xml:space="preserve"> </w:t>
      </w:r>
      <w:r w:rsidR="00370616" w:rsidRPr="00C73EA1">
        <w:rPr>
          <w:rFonts w:asciiTheme="minorHAnsi" w:hAnsiTheme="minorHAnsi" w:cstheme="minorHAnsi"/>
          <w:b w:val="0"/>
          <w:sz w:val="22"/>
          <w:szCs w:val="22"/>
          <w:lang w:val="hr-HR"/>
        </w:rPr>
        <w:t xml:space="preserve">glasova </w:t>
      </w:r>
      <w:r w:rsidRPr="00C73EA1">
        <w:rPr>
          <w:rFonts w:asciiTheme="minorHAnsi" w:hAnsiTheme="minorHAnsi" w:cstheme="minorHAnsi"/>
          <w:b w:val="0"/>
          <w:sz w:val="22"/>
          <w:szCs w:val="22"/>
          <w:lang w:val="hr-HR"/>
        </w:rPr>
        <w:t xml:space="preserve">protiv, </w:t>
      </w:r>
      <w:r w:rsidR="003347F9" w:rsidRPr="00C73EA1">
        <w:rPr>
          <w:rFonts w:asciiTheme="minorHAnsi" w:hAnsiTheme="minorHAnsi" w:cstheme="minorHAnsi"/>
          <w:b w:val="0"/>
          <w:sz w:val="22"/>
          <w:szCs w:val="22"/>
          <w:lang w:val="hr-HR"/>
        </w:rPr>
        <w:t>1</w:t>
      </w:r>
      <w:r w:rsidRPr="00C73EA1">
        <w:rPr>
          <w:rFonts w:asciiTheme="minorHAnsi" w:hAnsiTheme="minorHAnsi" w:cstheme="minorHAnsi"/>
          <w:b w:val="0"/>
          <w:sz w:val="22"/>
          <w:szCs w:val="22"/>
          <w:lang w:val="hr-HR"/>
        </w:rPr>
        <w:t xml:space="preserve"> suzdržan</w:t>
      </w:r>
      <w:r w:rsidR="00370616" w:rsidRPr="00C73EA1">
        <w:rPr>
          <w:rFonts w:asciiTheme="minorHAnsi" w:hAnsiTheme="minorHAnsi" w:cstheme="minorHAnsi"/>
          <w:b w:val="0"/>
          <w:sz w:val="22"/>
          <w:szCs w:val="22"/>
          <w:lang w:val="hr-HR"/>
        </w:rPr>
        <w:t xml:space="preserve"> glas</w:t>
      </w:r>
      <w:r w:rsidRPr="00C73EA1">
        <w:rPr>
          <w:rFonts w:asciiTheme="minorHAnsi" w:hAnsiTheme="minorHAnsi" w:cstheme="minorHAnsi"/>
          <w:b w:val="0"/>
          <w:sz w:val="22"/>
          <w:szCs w:val="22"/>
          <w:lang w:val="hr-HR"/>
        </w:rPr>
        <w:t>) usvojilo</w:t>
      </w:r>
    </w:p>
    <w:p w14:paraId="47F75A76" w14:textId="77777777" w:rsidR="00EC14E1" w:rsidRPr="00C73EA1" w:rsidRDefault="00EC14E1" w:rsidP="00EC14E1">
      <w:pPr>
        <w:autoSpaceDN w:val="0"/>
        <w:jc w:val="center"/>
        <w:rPr>
          <w:rFonts w:asciiTheme="minorHAnsi" w:hAnsiTheme="minorHAnsi" w:cstheme="minorHAnsi"/>
          <w:b w:val="0"/>
          <w:sz w:val="22"/>
          <w:szCs w:val="22"/>
          <w:lang w:val="af-ZA"/>
        </w:rPr>
      </w:pPr>
      <w:r w:rsidRPr="00C73EA1">
        <w:rPr>
          <w:rFonts w:asciiTheme="minorHAnsi" w:hAnsiTheme="minorHAnsi" w:cstheme="minorHAnsi"/>
          <w:b w:val="0"/>
          <w:sz w:val="22"/>
          <w:szCs w:val="22"/>
          <w:lang w:val="af-ZA"/>
        </w:rPr>
        <w:lastRenderedPageBreak/>
        <w:t>P R O G R A M</w:t>
      </w:r>
    </w:p>
    <w:p w14:paraId="77562DAA" w14:textId="77777777" w:rsidR="00EC14E1" w:rsidRPr="00DE34CD" w:rsidRDefault="00EC14E1" w:rsidP="00EC14E1">
      <w:pPr>
        <w:autoSpaceDN w:val="0"/>
        <w:spacing w:after="240"/>
        <w:jc w:val="center"/>
        <w:rPr>
          <w:rFonts w:asciiTheme="minorHAnsi" w:hAnsiTheme="minorHAnsi" w:cstheme="minorHAnsi"/>
          <w:b w:val="0"/>
          <w:sz w:val="22"/>
          <w:szCs w:val="22"/>
          <w:lang w:val="af-ZA"/>
        </w:rPr>
      </w:pPr>
      <w:r w:rsidRPr="00DE34CD">
        <w:rPr>
          <w:rFonts w:asciiTheme="minorHAnsi" w:hAnsiTheme="minorHAnsi" w:cstheme="minorHAnsi"/>
          <w:b w:val="0"/>
          <w:sz w:val="22"/>
          <w:szCs w:val="22"/>
          <w:lang w:val="af-ZA"/>
        </w:rPr>
        <w:t>javnih potreba u turizmu i ostalih udruga i društava građana u Gradu Požegi za 2024. godini</w:t>
      </w:r>
    </w:p>
    <w:p w14:paraId="4022D9EE" w14:textId="77777777" w:rsidR="00EC14E1" w:rsidRPr="00DE34CD" w:rsidRDefault="00EC14E1" w:rsidP="00EC14E1">
      <w:pPr>
        <w:autoSpaceDN w:val="0"/>
        <w:spacing w:after="240"/>
        <w:jc w:val="center"/>
        <w:rPr>
          <w:rFonts w:asciiTheme="minorHAnsi" w:hAnsiTheme="minorHAnsi" w:cstheme="minorHAnsi"/>
          <w:b w:val="0"/>
          <w:sz w:val="22"/>
          <w:szCs w:val="22"/>
          <w:lang w:val="af-ZA"/>
        </w:rPr>
      </w:pPr>
      <w:r w:rsidRPr="00DE34CD">
        <w:rPr>
          <w:rFonts w:asciiTheme="minorHAnsi" w:hAnsiTheme="minorHAnsi" w:cstheme="minorHAnsi"/>
          <w:b w:val="0"/>
          <w:sz w:val="22"/>
          <w:szCs w:val="22"/>
          <w:lang w:val="af-ZA"/>
        </w:rPr>
        <w:t>Članak 1.</w:t>
      </w:r>
    </w:p>
    <w:p w14:paraId="140F4D04" w14:textId="77777777" w:rsidR="00EC14E1" w:rsidRPr="00DE34CD" w:rsidRDefault="00EC14E1" w:rsidP="00EC14E1">
      <w:pPr>
        <w:autoSpaceDE w:val="0"/>
        <w:autoSpaceDN w:val="0"/>
        <w:ind w:firstLine="708"/>
        <w:jc w:val="both"/>
        <w:rPr>
          <w:rFonts w:asciiTheme="minorHAnsi" w:eastAsia="Calibri" w:hAnsiTheme="minorHAnsi" w:cstheme="minorHAnsi"/>
          <w:b w:val="0"/>
          <w:sz w:val="22"/>
          <w:szCs w:val="22"/>
          <w:lang w:val="af-ZA"/>
        </w:rPr>
      </w:pPr>
      <w:r w:rsidRPr="00DE34CD">
        <w:rPr>
          <w:rFonts w:asciiTheme="minorHAnsi" w:eastAsia="Calibri" w:hAnsiTheme="minorHAnsi" w:cstheme="minorHAnsi"/>
          <w:b w:val="0"/>
          <w:sz w:val="22"/>
          <w:szCs w:val="22"/>
          <w:lang w:val="af-ZA"/>
        </w:rPr>
        <w:t>Programom javnih potreba u turizmu i ostalih udruga i društava građana u Gradu Požegi za 2024. godinu (u nastavku teksta: Program) utvrđuju se aktivnosti, poslovi i djelatnosti u turizmu, proračunskog korisnika Vijeća srpske nacionalne manjine Grada Požege i ostalih udruga i društava građana od važnosti za Grad Požegu.</w:t>
      </w:r>
    </w:p>
    <w:p w14:paraId="2A0A45DB" w14:textId="77777777" w:rsidR="00EC14E1" w:rsidRPr="00DE34CD" w:rsidRDefault="00EC14E1" w:rsidP="00EC14E1">
      <w:pPr>
        <w:autoSpaceDE w:val="0"/>
        <w:autoSpaceDN w:val="0"/>
        <w:spacing w:after="240"/>
        <w:jc w:val="center"/>
        <w:rPr>
          <w:rFonts w:asciiTheme="minorHAnsi" w:eastAsia="Calibri" w:hAnsiTheme="minorHAnsi" w:cstheme="minorHAnsi"/>
          <w:b w:val="0"/>
          <w:sz w:val="22"/>
          <w:szCs w:val="22"/>
          <w:lang w:val="af-ZA"/>
        </w:rPr>
      </w:pPr>
      <w:r w:rsidRPr="00DE34CD">
        <w:rPr>
          <w:rFonts w:asciiTheme="minorHAnsi" w:eastAsia="Calibri" w:hAnsiTheme="minorHAnsi" w:cstheme="minorHAnsi"/>
          <w:b w:val="0"/>
          <w:sz w:val="22"/>
          <w:szCs w:val="22"/>
          <w:lang w:val="af-ZA"/>
        </w:rPr>
        <w:t>Članak 2.</w:t>
      </w:r>
    </w:p>
    <w:p w14:paraId="6726AD43" w14:textId="77777777" w:rsidR="00EC14E1" w:rsidRPr="00DE34CD" w:rsidRDefault="00EC14E1" w:rsidP="00EC14E1">
      <w:pPr>
        <w:autoSpaceDN w:val="0"/>
        <w:ind w:firstLine="705"/>
        <w:jc w:val="both"/>
        <w:rPr>
          <w:rFonts w:asciiTheme="minorHAnsi" w:hAnsiTheme="minorHAnsi" w:cstheme="minorHAnsi"/>
          <w:b w:val="0"/>
          <w:sz w:val="22"/>
          <w:szCs w:val="22"/>
          <w:lang w:val="af-ZA"/>
        </w:rPr>
      </w:pPr>
      <w:r w:rsidRPr="00DE34CD">
        <w:rPr>
          <w:rFonts w:asciiTheme="minorHAnsi" w:hAnsiTheme="minorHAnsi" w:cstheme="minorHAnsi"/>
          <w:b w:val="0"/>
          <w:sz w:val="22"/>
          <w:szCs w:val="22"/>
          <w:lang w:val="af-ZA"/>
        </w:rPr>
        <w:t>Financijska sredstva za ostvarivanje javnih potreba u turizmu i ostalih udruga i društava građana u Gradu Požegi za 2024. godinu osiguravaju se u Proračunu Grada za 2024. godinu u ukupnom iznosu od 293.980,00 € za slijedeće javne potrebe:</w:t>
      </w:r>
    </w:p>
    <w:p w14:paraId="51D1C0D9" w14:textId="28949670" w:rsidR="00EC14E1" w:rsidRPr="00DE34CD" w:rsidRDefault="00EC14E1">
      <w:pPr>
        <w:pStyle w:val="Odlomakpopisa"/>
        <w:numPr>
          <w:ilvl w:val="0"/>
          <w:numId w:val="51"/>
        </w:numPr>
        <w:contextualSpacing/>
        <w:jc w:val="both"/>
        <w:rPr>
          <w:rFonts w:asciiTheme="minorHAnsi" w:hAnsiTheme="minorHAnsi" w:cstheme="minorHAnsi"/>
          <w:b w:val="0"/>
          <w:sz w:val="22"/>
          <w:szCs w:val="22"/>
          <w:lang w:val="af-ZA"/>
        </w:rPr>
      </w:pPr>
      <w:r w:rsidRPr="00DE34CD">
        <w:rPr>
          <w:rFonts w:asciiTheme="minorHAnsi" w:hAnsiTheme="minorHAnsi" w:cstheme="minorHAnsi"/>
          <w:b w:val="0"/>
          <w:sz w:val="22"/>
          <w:szCs w:val="22"/>
          <w:lang w:val="af-ZA"/>
        </w:rPr>
        <w:t xml:space="preserve">programi u turizmu </w:t>
      </w:r>
    </w:p>
    <w:p w14:paraId="76E0390B" w14:textId="5C166DF6" w:rsidR="00EC14E1" w:rsidRPr="00DE34CD" w:rsidRDefault="00EC14E1">
      <w:pPr>
        <w:pStyle w:val="Odlomakpopisa"/>
        <w:numPr>
          <w:ilvl w:val="0"/>
          <w:numId w:val="51"/>
        </w:numPr>
        <w:contextualSpacing/>
        <w:jc w:val="both"/>
        <w:rPr>
          <w:rFonts w:asciiTheme="minorHAnsi" w:hAnsiTheme="minorHAnsi" w:cstheme="minorHAnsi"/>
          <w:b w:val="0"/>
          <w:sz w:val="22"/>
          <w:szCs w:val="22"/>
          <w:lang w:val="af-ZA"/>
        </w:rPr>
      </w:pPr>
      <w:r w:rsidRPr="00DE34CD">
        <w:rPr>
          <w:rFonts w:asciiTheme="minorHAnsi" w:hAnsiTheme="minorHAnsi" w:cstheme="minorHAnsi"/>
          <w:b w:val="0"/>
          <w:sz w:val="22"/>
          <w:szCs w:val="22"/>
          <w:lang w:val="af-ZA"/>
        </w:rPr>
        <w:t>program proračunskog korisnika Vijeća srpske nacionalne manine Grada Požege</w:t>
      </w:r>
    </w:p>
    <w:p w14:paraId="12F950A3" w14:textId="7395FAE3" w:rsidR="00EC14E1" w:rsidRPr="00DE34CD" w:rsidRDefault="00EC14E1">
      <w:pPr>
        <w:pStyle w:val="Odlomakpopisa"/>
        <w:numPr>
          <w:ilvl w:val="0"/>
          <w:numId w:val="51"/>
        </w:numPr>
        <w:spacing w:after="160"/>
        <w:ind w:left="851" w:hanging="142"/>
        <w:contextualSpacing/>
        <w:jc w:val="both"/>
        <w:textAlignment w:val="auto"/>
        <w:rPr>
          <w:rFonts w:asciiTheme="minorHAnsi" w:hAnsiTheme="minorHAnsi" w:cstheme="minorHAnsi"/>
          <w:b w:val="0"/>
          <w:sz w:val="22"/>
          <w:szCs w:val="22"/>
          <w:lang w:val="af-ZA"/>
        </w:rPr>
      </w:pPr>
      <w:r w:rsidRPr="00DE34CD">
        <w:rPr>
          <w:rFonts w:asciiTheme="minorHAnsi" w:hAnsiTheme="minorHAnsi" w:cstheme="minorHAnsi"/>
          <w:b w:val="0"/>
          <w:sz w:val="22"/>
          <w:szCs w:val="22"/>
          <w:lang w:val="af-ZA"/>
        </w:rPr>
        <w:t>programi političkih stranaka, ostalih udruga i društava i najam mobilnog klizališta.</w:t>
      </w:r>
    </w:p>
    <w:p w14:paraId="01973797" w14:textId="4DF18436" w:rsidR="00EC14E1" w:rsidRPr="00DE34CD" w:rsidRDefault="00370616" w:rsidP="00370616">
      <w:pPr>
        <w:spacing w:after="160"/>
        <w:ind w:firstLine="567"/>
        <w:contextualSpacing/>
        <w:jc w:val="both"/>
        <w:rPr>
          <w:rFonts w:asciiTheme="minorHAnsi" w:hAnsiTheme="minorHAnsi" w:cstheme="minorHAnsi"/>
          <w:b w:val="0"/>
          <w:sz w:val="22"/>
          <w:szCs w:val="22"/>
          <w:lang w:val="hr-HR"/>
        </w:rPr>
      </w:pPr>
      <w:r w:rsidRPr="00DE34CD">
        <w:rPr>
          <w:rFonts w:asciiTheme="minorHAnsi" w:hAnsiTheme="minorHAnsi" w:cstheme="minorHAnsi"/>
          <w:b w:val="0"/>
          <w:sz w:val="22"/>
          <w:szCs w:val="22"/>
          <w:lang w:val="af-ZA"/>
        </w:rPr>
        <w:t xml:space="preserve">I. Programi </w:t>
      </w:r>
      <w:r w:rsidR="00EC14E1" w:rsidRPr="00DE34CD">
        <w:rPr>
          <w:rFonts w:asciiTheme="minorHAnsi" w:hAnsiTheme="minorHAnsi" w:cstheme="minorHAnsi"/>
          <w:b w:val="0"/>
          <w:sz w:val="22"/>
          <w:szCs w:val="22"/>
          <w:lang w:val="af-ZA"/>
        </w:rPr>
        <w:t xml:space="preserve">u turizmu financirat će se u </w:t>
      </w:r>
      <w:r w:rsidR="00EC14E1" w:rsidRPr="00DE34CD">
        <w:rPr>
          <w:rFonts w:asciiTheme="minorHAnsi" w:hAnsiTheme="minorHAnsi" w:cstheme="minorHAnsi"/>
          <w:b w:val="0"/>
          <w:sz w:val="22"/>
          <w:szCs w:val="22"/>
          <w:lang w:val="hr-HR"/>
        </w:rPr>
        <w:t>ukupnom iznosu 165.000,00 €, kako slijedi:</w:t>
      </w:r>
    </w:p>
    <w:p w14:paraId="213C3C14" w14:textId="0EB68F75" w:rsidR="00EC14E1" w:rsidRPr="00DE34CD" w:rsidRDefault="00370616" w:rsidP="00370616">
      <w:pPr>
        <w:spacing w:after="160"/>
        <w:ind w:left="720"/>
        <w:contextualSpacing/>
        <w:jc w:val="both"/>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 xml:space="preserve">1. </w:t>
      </w:r>
      <w:r w:rsidR="00EC14E1" w:rsidRPr="00DE34CD">
        <w:rPr>
          <w:rFonts w:asciiTheme="minorHAnsi" w:hAnsiTheme="minorHAnsi" w:cstheme="minorHAnsi"/>
          <w:b w:val="0"/>
          <w:sz w:val="22"/>
          <w:szCs w:val="22"/>
          <w:lang w:val="hr-HR"/>
        </w:rPr>
        <w:t>Program TURISTIČKA ZAJEDNICA financirat će se u iznosu 165.000,00 €.</w:t>
      </w:r>
    </w:p>
    <w:tbl>
      <w:tblPr>
        <w:tblStyle w:val="Reetkatablice1"/>
        <w:tblW w:w="9640" w:type="dxa"/>
        <w:tblInd w:w="-289" w:type="dxa"/>
        <w:tblLook w:val="04A0" w:firstRow="1" w:lastRow="0" w:firstColumn="1" w:lastColumn="0" w:noHBand="0" w:noVBand="1"/>
      </w:tblPr>
      <w:tblGrid>
        <w:gridCol w:w="3403"/>
        <w:gridCol w:w="4819"/>
        <w:gridCol w:w="1418"/>
      </w:tblGrid>
      <w:tr w:rsidR="00EC14E1" w:rsidRPr="00DE34CD" w14:paraId="0B5C8E7B" w14:textId="77777777" w:rsidTr="000A7ED2">
        <w:trPr>
          <w:trHeight w:val="327"/>
        </w:trPr>
        <w:tc>
          <w:tcPr>
            <w:tcW w:w="3403" w:type="dxa"/>
          </w:tcPr>
          <w:p w14:paraId="1ED982CA" w14:textId="77777777" w:rsidR="00EC14E1" w:rsidRPr="00DE34CD" w:rsidRDefault="00EC14E1" w:rsidP="000A7ED2">
            <w:pPr>
              <w:autoSpaceDN w:val="0"/>
              <w:jc w:val="center"/>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NAZIV PROJEKTA/AKTIVNOSTI</w:t>
            </w:r>
          </w:p>
        </w:tc>
        <w:tc>
          <w:tcPr>
            <w:tcW w:w="4819" w:type="dxa"/>
          </w:tcPr>
          <w:p w14:paraId="197B5537" w14:textId="77777777" w:rsidR="00EC14E1" w:rsidRPr="00DE34CD" w:rsidRDefault="00EC14E1" w:rsidP="000A7ED2">
            <w:pPr>
              <w:autoSpaceDN w:val="0"/>
              <w:jc w:val="center"/>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NAMJENA SREDSTAVA</w:t>
            </w:r>
          </w:p>
        </w:tc>
        <w:tc>
          <w:tcPr>
            <w:tcW w:w="1418" w:type="dxa"/>
          </w:tcPr>
          <w:p w14:paraId="2B80E84D" w14:textId="77777777" w:rsidR="00EC14E1" w:rsidRPr="00DE34CD" w:rsidRDefault="00EC14E1" w:rsidP="000A7ED2">
            <w:pPr>
              <w:autoSpaceDN w:val="0"/>
              <w:jc w:val="center"/>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IZNOS/€</w:t>
            </w:r>
          </w:p>
        </w:tc>
      </w:tr>
      <w:tr w:rsidR="00EC14E1" w:rsidRPr="00DE34CD" w14:paraId="6F25567B" w14:textId="77777777" w:rsidTr="000A7ED2">
        <w:tc>
          <w:tcPr>
            <w:tcW w:w="3403" w:type="dxa"/>
          </w:tcPr>
          <w:p w14:paraId="78D2BEDD" w14:textId="77777777" w:rsidR="00EC14E1" w:rsidRPr="00DE34CD" w:rsidRDefault="00EC14E1" w:rsidP="000A7ED2">
            <w:pPr>
              <w:autoSpaceDN w:val="0"/>
              <w:ind w:left="-104"/>
              <w:contextualSpacing/>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DONACIJE ZA REDOVNU DJELATNOST TURISTIČKE ZAJEDNICE</w:t>
            </w:r>
          </w:p>
        </w:tc>
        <w:tc>
          <w:tcPr>
            <w:tcW w:w="4819" w:type="dxa"/>
          </w:tcPr>
          <w:p w14:paraId="47F112FE" w14:textId="77777777" w:rsidR="00EC14E1" w:rsidRPr="00DE34CD" w:rsidRDefault="00EC14E1" w:rsidP="000A7ED2">
            <w:pPr>
              <w:autoSpaceDN w:val="0"/>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za rad (plaće zaposlenih)</w:t>
            </w:r>
          </w:p>
        </w:tc>
        <w:tc>
          <w:tcPr>
            <w:tcW w:w="1418" w:type="dxa"/>
          </w:tcPr>
          <w:p w14:paraId="06726F52" w14:textId="77777777" w:rsidR="00EC14E1" w:rsidRPr="00DE34CD" w:rsidRDefault="00EC14E1" w:rsidP="000A7ED2">
            <w:pPr>
              <w:autoSpaceDN w:val="0"/>
              <w:jc w:val="right"/>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60.000,00</w:t>
            </w:r>
          </w:p>
        </w:tc>
      </w:tr>
      <w:tr w:rsidR="00EC14E1" w:rsidRPr="00DE34CD" w14:paraId="78853564" w14:textId="77777777" w:rsidTr="000A7ED2">
        <w:trPr>
          <w:trHeight w:val="1833"/>
        </w:trPr>
        <w:tc>
          <w:tcPr>
            <w:tcW w:w="3403" w:type="dxa"/>
          </w:tcPr>
          <w:p w14:paraId="0673A7A5" w14:textId="77777777" w:rsidR="00EC14E1" w:rsidRPr="00DE34CD" w:rsidRDefault="00EC14E1" w:rsidP="000A7ED2">
            <w:pPr>
              <w:autoSpaceDN w:val="0"/>
              <w:ind w:left="-104"/>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DONACIJE ZA PRIREDBE I MANIFESTACIJE</w:t>
            </w:r>
          </w:p>
        </w:tc>
        <w:tc>
          <w:tcPr>
            <w:tcW w:w="4819" w:type="dxa"/>
          </w:tcPr>
          <w:p w14:paraId="1DF31B44" w14:textId="77777777" w:rsidR="00EC14E1" w:rsidRPr="00DE34CD" w:rsidRDefault="00EC14E1" w:rsidP="000A7ED2">
            <w:pPr>
              <w:autoSpaceDN w:val="0"/>
              <w:jc w:val="both"/>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Priredbe i manifestacije:</w:t>
            </w:r>
          </w:p>
          <w:p w14:paraId="1269CDA2" w14:textId="77777777" w:rsidR="00EC14E1" w:rsidRPr="00DE34CD" w:rsidRDefault="00EC14E1" w:rsidP="000A7ED2">
            <w:pPr>
              <w:autoSpaceDN w:val="0"/>
              <w:jc w:val="both"/>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Vincelovo, Dan Grada – Grgurevo, Požeški kotlić, Ivanjski krijes - Festival kulena&amp;vina, Kulenijada, Požeško kulturno ljeto, Fišijada, Martinje&amp;Okusi jeseni, Advent u Požegi, Doček Nove godine i ostale manifestacije</w:t>
            </w:r>
          </w:p>
        </w:tc>
        <w:tc>
          <w:tcPr>
            <w:tcW w:w="1418" w:type="dxa"/>
          </w:tcPr>
          <w:p w14:paraId="00026FBC" w14:textId="77777777" w:rsidR="00EC14E1" w:rsidRPr="00DE34CD" w:rsidRDefault="00EC14E1" w:rsidP="000A7ED2">
            <w:pPr>
              <w:autoSpaceDN w:val="0"/>
              <w:jc w:val="right"/>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105.000,00</w:t>
            </w:r>
          </w:p>
        </w:tc>
      </w:tr>
    </w:tbl>
    <w:p w14:paraId="295E4314" w14:textId="77777777" w:rsidR="00EC14E1" w:rsidRPr="00DE34CD" w:rsidRDefault="00EC14E1" w:rsidP="00EC14E1">
      <w:pPr>
        <w:autoSpaceDN w:val="0"/>
        <w:spacing w:before="240" w:after="240"/>
        <w:ind w:left="851" w:hanging="284"/>
        <w:rPr>
          <w:rFonts w:asciiTheme="minorHAnsi" w:hAnsiTheme="minorHAnsi" w:cstheme="minorHAnsi"/>
          <w:b w:val="0"/>
          <w:sz w:val="22"/>
          <w:szCs w:val="22"/>
          <w:lang w:val="af-ZA"/>
        </w:rPr>
      </w:pPr>
      <w:r w:rsidRPr="00DE34CD">
        <w:rPr>
          <w:rFonts w:asciiTheme="minorHAnsi" w:hAnsiTheme="minorHAnsi" w:cstheme="minorHAnsi"/>
          <w:b w:val="0"/>
          <w:sz w:val="22"/>
          <w:szCs w:val="22"/>
          <w:lang w:val="af-ZA"/>
        </w:rPr>
        <w:t>II.</w:t>
      </w:r>
      <w:r w:rsidRPr="00DE34CD">
        <w:rPr>
          <w:rFonts w:asciiTheme="minorHAnsi" w:hAnsiTheme="minorHAnsi" w:cstheme="minorHAnsi"/>
          <w:b w:val="0"/>
          <w:sz w:val="22"/>
          <w:szCs w:val="22"/>
          <w:lang w:val="af-ZA"/>
        </w:rPr>
        <w:tab/>
        <w:t>Proračunski korisnik – Vijeće srpske nacionalne manjine Grada Požege financirat će se u iznosu od 11.280,00 €.</w:t>
      </w:r>
    </w:p>
    <w:tbl>
      <w:tblPr>
        <w:tblW w:w="9639" w:type="dxa"/>
        <w:jc w:val="center"/>
        <w:tblLayout w:type="fixed"/>
        <w:tblLook w:val="0000" w:firstRow="0" w:lastRow="0" w:firstColumn="0" w:lastColumn="0" w:noHBand="0" w:noVBand="0"/>
      </w:tblPr>
      <w:tblGrid>
        <w:gridCol w:w="2122"/>
        <w:gridCol w:w="3969"/>
        <w:gridCol w:w="1701"/>
        <w:gridCol w:w="1847"/>
      </w:tblGrid>
      <w:tr w:rsidR="00EC14E1" w:rsidRPr="00DE34CD" w14:paraId="52AA798C" w14:textId="77777777" w:rsidTr="000A7ED2">
        <w:trPr>
          <w:trHeight w:val="397"/>
          <w:jc w:val="center"/>
        </w:trPr>
        <w:tc>
          <w:tcPr>
            <w:tcW w:w="2122" w:type="dxa"/>
            <w:tcBorders>
              <w:top w:val="single" w:sz="4" w:space="0" w:color="000000"/>
              <w:left w:val="single" w:sz="4" w:space="0" w:color="000000"/>
              <w:bottom w:val="single" w:sz="4" w:space="0" w:color="000000"/>
            </w:tcBorders>
            <w:shd w:val="clear" w:color="auto" w:fill="auto"/>
            <w:vAlign w:val="center"/>
          </w:tcPr>
          <w:p w14:paraId="2040205F" w14:textId="77777777" w:rsidR="00EC14E1" w:rsidRPr="00DE34CD" w:rsidRDefault="00EC14E1" w:rsidP="000A7ED2">
            <w:pPr>
              <w:autoSpaceDN w:val="0"/>
              <w:jc w:val="center"/>
              <w:rPr>
                <w:rFonts w:asciiTheme="minorHAnsi" w:hAnsiTheme="minorHAnsi" w:cstheme="minorHAnsi"/>
                <w:b w:val="0"/>
                <w:sz w:val="22"/>
                <w:szCs w:val="22"/>
                <w:lang w:val="af-ZA"/>
              </w:rPr>
            </w:pPr>
            <w:r w:rsidRPr="00DE34CD">
              <w:rPr>
                <w:rFonts w:asciiTheme="minorHAnsi" w:hAnsiTheme="minorHAnsi" w:cstheme="minorHAnsi"/>
                <w:b w:val="0"/>
                <w:sz w:val="22"/>
                <w:szCs w:val="22"/>
                <w:lang w:val="af-ZA"/>
              </w:rPr>
              <w:t>NAZIV KORISNIKA</w:t>
            </w:r>
          </w:p>
        </w:tc>
        <w:tc>
          <w:tcPr>
            <w:tcW w:w="5670" w:type="dxa"/>
            <w:gridSpan w:val="2"/>
            <w:tcBorders>
              <w:top w:val="single" w:sz="4" w:space="0" w:color="000000"/>
              <w:left w:val="single" w:sz="4" w:space="0" w:color="000000"/>
              <w:bottom w:val="single" w:sz="4" w:space="0" w:color="auto"/>
            </w:tcBorders>
            <w:shd w:val="clear" w:color="auto" w:fill="auto"/>
            <w:vAlign w:val="center"/>
          </w:tcPr>
          <w:p w14:paraId="5726A8A3" w14:textId="77777777" w:rsidR="00EC14E1" w:rsidRPr="00DE34CD" w:rsidRDefault="00EC14E1" w:rsidP="000A7ED2">
            <w:pPr>
              <w:autoSpaceDN w:val="0"/>
              <w:jc w:val="center"/>
              <w:rPr>
                <w:rFonts w:asciiTheme="minorHAnsi" w:hAnsiTheme="minorHAnsi" w:cstheme="minorHAnsi"/>
                <w:b w:val="0"/>
                <w:sz w:val="22"/>
                <w:szCs w:val="22"/>
                <w:lang w:val="af-ZA"/>
              </w:rPr>
            </w:pPr>
            <w:r w:rsidRPr="00DE34CD">
              <w:rPr>
                <w:rFonts w:asciiTheme="minorHAnsi" w:hAnsiTheme="minorHAnsi" w:cstheme="minorHAnsi"/>
                <w:b w:val="0"/>
                <w:sz w:val="22"/>
                <w:szCs w:val="22"/>
                <w:lang w:val="af-ZA"/>
              </w:rPr>
              <w:t>NAMJENA SREDSTAVA/€</w:t>
            </w:r>
          </w:p>
        </w:tc>
        <w:tc>
          <w:tcPr>
            <w:tcW w:w="18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20640A" w14:textId="77777777" w:rsidR="00EC14E1" w:rsidRPr="00DE34CD" w:rsidRDefault="00EC14E1" w:rsidP="000A7ED2">
            <w:pPr>
              <w:autoSpaceDN w:val="0"/>
              <w:jc w:val="center"/>
              <w:rPr>
                <w:rFonts w:asciiTheme="minorHAnsi" w:hAnsiTheme="minorHAnsi" w:cstheme="minorHAnsi"/>
                <w:b w:val="0"/>
                <w:sz w:val="22"/>
                <w:szCs w:val="22"/>
                <w:lang w:val="af-ZA"/>
              </w:rPr>
            </w:pPr>
            <w:r w:rsidRPr="00DE34CD">
              <w:rPr>
                <w:rFonts w:asciiTheme="minorHAnsi" w:hAnsiTheme="minorHAnsi" w:cstheme="minorHAnsi"/>
                <w:b w:val="0"/>
                <w:sz w:val="22"/>
                <w:szCs w:val="22"/>
                <w:lang w:val="af-ZA"/>
              </w:rPr>
              <w:t>IZNOS/€</w:t>
            </w:r>
          </w:p>
        </w:tc>
      </w:tr>
      <w:tr w:rsidR="00EC14E1" w:rsidRPr="00DE34CD" w14:paraId="4810A4C6" w14:textId="77777777" w:rsidTr="000A7ED2">
        <w:trPr>
          <w:trHeight w:val="235"/>
          <w:jc w:val="center"/>
        </w:trPr>
        <w:tc>
          <w:tcPr>
            <w:tcW w:w="2122" w:type="dxa"/>
            <w:vMerge w:val="restart"/>
            <w:tcBorders>
              <w:top w:val="single" w:sz="4" w:space="0" w:color="000000"/>
              <w:left w:val="single" w:sz="4" w:space="0" w:color="000000"/>
              <w:right w:val="single" w:sz="4" w:space="0" w:color="auto"/>
            </w:tcBorders>
            <w:shd w:val="clear" w:color="auto" w:fill="auto"/>
            <w:vAlign w:val="center"/>
          </w:tcPr>
          <w:p w14:paraId="7105C640" w14:textId="77777777" w:rsidR="00EC14E1" w:rsidRPr="00DE34CD" w:rsidRDefault="00EC14E1" w:rsidP="000A7ED2">
            <w:pPr>
              <w:autoSpaceDN w:val="0"/>
              <w:rPr>
                <w:rFonts w:asciiTheme="minorHAnsi" w:hAnsiTheme="minorHAnsi" w:cstheme="minorHAnsi"/>
                <w:b w:val="0"/>
                <w:sz w:val="22"/>
                <w:szCs w:val="22"/>
                <w:lang w:val="af-ZA"/>
              </w:rPr>
            </w:pPr>
            <w:r w:rsidRPr="00DE34CD">
              <w:rPr>
                <w:rFonts w:asciiTheme="minorHAnsi" w:hAnsiTheme="minorHAnsi" w:cstheme="minorHAnsi"/>
                <w:b w:val="0"/>
                <w:sz w:val="22"/>
                <w:szCs w:val="22"/>
                <w:lang w:val="af-ZA"/>
              </w:rPr>
              <w:t>Vijeće srpske nacionalne manjine Grada Požege</w:t>
            </w:r>
          </w:p>
        </w:tc>
        <w:tc>
          <w:tcPr>
            <w:tcW w:w="3969" w:type="dxa"/>
            <w:tcBorders>
              <w:top w:val="single" w:sz="4" w:space="0" w:color="auto"/>
              <w:left w:val="single" w:sz="4" w:space="0" w:color="auto"/>
            </w:tcBorders>
            <w:shd w:val="clear" w:color="auto" w:fill="auto"/>
            <w:vAlign w:val="center"/>
          </w:tcPr>
          <w:p w14:paraId="05937B1E" w14:textId="77777777" w:rsidR="00EC14E1" w:rsidRPr="00DE34CD" w:rsidRDefault="00EC14E1" w:rsidP="000A7ED2">
            <w:pPr>
              <w:autoSpaceDN w:val="0"/>
              <w:rPr>
                <w:rFonts w:asciiTheme="minorHAnsi" w:hAnsiTheme="minorHAnsi" w:cstheme="minorHAnsi"/>
                <w:b w:val="0"/>
                <w:i/>
                <w:iCs/>
                <w:sz w:val="22"/>
                <w:szCs w:val="22"/>
                <w:u w:val="single"/>
                <w:lang w:val="af-ZA"/>
              </w:rPr>
            </w:pPr>
            <w:r w:rsidRPr="00DE34CD">
              <w:rPr>
                <w:rFonts w:asciiTheme="minorHAnsi" w:hAnsiTheme="minorHAnsi" w:cstheme="minorHAnsi"/>
                <w:b w:val="0"/>
                <w:i/>
                <w:iCs/>
                <w:sz w:val="22"/>
                <w:szCs w:val="22"/>
                <w:u w:val="single"/>
                <w:lang w:val="af-ZA"/>
              </w:rPr>
              <w:t>Sredstva iz izvora Grad:</w:t>
            </w:r>
          </w:p>
        </w:tc>
        <w:tc>
          <w:tcPr>
            <w:tcW w:w="1701" w:type="dxa"/>
            <w:tcBorders>
              <w:top w:val="single" w:sz="4" w:space="0" w:color="auto"/>
              <w:right w:val="single" w:sz="4" w:space="0" w:color="auto"/>
            </w:tcBorders>
            <w:shd w:val="clear" w:color="auto" w:fill="auto"/>
            <w:vAlign w:val="center"/>
          </w:tcPr>
          <w:p w14:paraId="05E6D6BD" w14:textId="77777777" w:rsidR="00EC14E1" w:rsidRPr="00DE34CD" w:rsidRDefault="00EC14E1" w:rsidP="000A7ED2">
            <w:pPr>
              <w:autoSpaceDN w:val="0"/>
              <w:jc w:val="right"/>
              <w:rPr>
                <w:rFonts w:asciiTheme="minorHAnsi" w:hAnsiTheme="minorHAnsi" w:cstheme="minorHAnsi"/>
                <w:b w:val="0"/>
                <w:i/>
                <w:iCs/>
                <w:sz w:val="22"/>
                <w:szCs w:val="22"/>
                <w:u w:val="single"/>
                <w:lang w:val="af-ZA"/>
              </w:rPr>
            </w:pPr>
            <w:r w:rsidRPr="00DE34CD">
              <w:rPr>
                <w:rFonts w:asciiTheme="minorHAnsi" w:hAnsiTheme="minorHAnsi" w:cstheme="minorHAnsi"/>
                <w:b w:val="0"/>
                <w:i/>
                <w:iCs/>
                <w:sz w:val="22"/>
                <w:szCs w:val="22"/>
                <w:u w:val="single"/>
                <w:lang w:val="af-ZA"/>
              </w:rPr>
              <w:t>11.280,00</w:t>
            </w:r>
          </w:p>
        </w:tc>
        <w:tc>
          <w:tcPr>
            <w:tcW w:w="1847" w:type="dxa"/>
            <w:vMerge w:val="restart"/>
            <w:tcBorders>
              <w:top w:val="single" w:sz="4" w:space="0" w:color="000000"/>
              <w:left w:val="single" w:sz="4" w:space="0" w:color="auto"/>
              <w:right w:val="single" w:sz="4" w:space="0" w:color="000000"/>
            </w:tcBorders>
            <w:shd w:val="clear" w:color="auto" w:fill="auto"/>
            <w:vAlign w:val="center"/>
          </w:tcPr>
          <w:p w14:paraId="03C8C3EA" w14:textId="77777777" w:rsidR="00EC14E1" w:rsidRPr="00DE34CD" w:rsidRDefault="00EC14E1" w:rsidP="000A7ED2">
            <w:pPr>
              <w:autoSpaceDN w:val="0"/>
              <w:jc w:val="right"/>
              <w:rPr>
                <w:rFonts w:asciiTheme="minorHAnsi" w:hAnsiTheme="minorHAnsi" w:cstheme="minorHAnsi"/>
                <w:b w:val="0"/>
                <w:sz w:val="22"/>
                <w:szCs w:val="22"/>
                <w:lang w:val="af-ZA"/>
              </w:rPr>
            </w:pPr>
            <w:r w:rsidRPr="00DE34CD">
              <w:rPr>
                <w:rFonts w:asciiTheme="minorHAnsi" w:hAnsiTheme="minorHAnsi" w:cstheme="minorHAnsi"/>
                <w:b w:val="0"/>
                <w:sz w:val="22"/>
                <w:szCs w:val="22"/>
                <w:lang w:val="af-ZA"/>
              </w:rPr>
              <w:t>11.280,00</w:t>
            </w:r>
          </w:p>
        </w:tc>
      </w:tr>
      <w:tr w:rsidR="00EC14E1" w:rsidRPr="00DE34CD" w14:paraId="02BB5F34" w14:textId="77777777" w:rsidTr="000A7ED2">
        <w:trPr>
          <w:trHeight w:val="528"/>
          <w:jc w:val="center"/>
        </w:trPr>
        <w:tc>
          <w:tcPr>
            <w:tcW w:w="2122" w:type="dxa"/>
            <w:vMerge/>
            <w:tcBorders>
              <w:left w:val="single" w:sz="4" w:space="0" w:color="000000"/>
              <w:right w:val="single" w:sz="4" w:space="0" w:color="auto"/>
            </w:tcBorders>
            <w:shd w:val="clear" w:color="auto" w:fill="auto"/>
            <w:vAlign w:val="center"/>
          </w:tcPr>
          <w:p w14:paraId="418E25AF" w14:textId="77777777" w:rsidR="00EC14E1" w:rsidRPr="00DE34CD" w:rsidRDefault="00EC14E1" w:rsidP="000A7ED2">
            <w:pPr>
              <w:autoSpaceDN w:val="0"/>
              <w:rPr>
                <w:rFonts w:asciiTheme="minorHAnsi" w:hAnsiTheme="minorHAnsi" w:cstheme="minorHAnsi"/>
                <w:b w:val="0"/>
                <w:sz w:val="22"/>
                <w:szCs w:val="22"/>
                <w:lang w:val="af-ZA"/>
              </w:rPr>
            </w:pPr>
          </w:p>
        </w:tc>
        <w:tc>
          <w:tcPr>
            <w:tcW w:w="3969" w:type="dxa"/>
            <w:tcBorders>
              <w:left w:val="single" w:sz="4" w:space="0" w:color="auto"/>
            </w:tcBorders>
            <w:shd w:val="clear" w:color="auto" w:fill="auto"/>
            <w:vAlign w:val="center"/>
          </w:tcPr>
          <w:p w14:paraId="054877AE" w14:textId="77777777" w:rsidR="00EC14E1" w:rsidRPr="00DE34CD" w:rsidRDefault="00EC14E1" w:rsidP="000A7ED2">
            <w:pPr>
              <w:autoSpaceDN w:val="0"/>
              <w:rPr>
                <w:rFonts w:asciiTheme="minorHAnsi" w:hAnsiTheme="minorHAnsi" w:cstheme="minorHAnsi"/>
                <w:b w:val="0"/>
                <w:i/>
                <w:iCs/>
                <w:sz w:val="22"/>
                <w:szCs w:val="22"/>
                <w:u w:val="single"/>
                <w:lang w:val="af-ZA"/>
              </w:rPr>
            </w:pPr>
            <w:r w:rsidRPr="00DE34CD">
              <w:rPr>
                <w:rFonts w:asciiTheme="minorHAnsi" w:hAnsiTheme="minorHAnsi" w:cstheme="minorHAnsi"/>
                <w:b w:val="0"/>
                <w:i/>
                <w:iCs/>
                <w:sz w:val="22"/>
                <w:szCs w:val="22"/>
                <w:u w:val="single"/>
                <w:lang w:val="af-ZA"/>
              </w:rPr>
              <w:t xml:space="preserve">Sredstva iz ostalih izvora iznose: </w:t>
            </w:r>
          </w:p>
        </w:tc>
        <w:tc>
          <w:tcPr>
            <w:tcW w:w="1701" w:type="dxa"/>
            <w:tcBorders>
              <w:right w:val="single" w:sz="4" w:space="0" w:color="auto"/>
            </w:tcBorders>
            <w:shd w:val="clear" w:color="auto" w:fill="auto"/>
            <w:vAlign w:val="center"/>
          </w:tcPr>
          <w:p w14:paraId="4823FE2A" w14:textId="77777777" w:rsidR="00EC14E1" w:rsidRPr="00DE34CD" w:rsidRDefault="00EC14E1" w:rsidP="000A7ED2">
            <w:pPr>
              <w:autoSpaceDN w:val="0"/>
              <w:jc w:val="right"/>
              <w:rPr>
                <w:rFonts w:asciiTheme="minorHAnsi" w:hAnsiTheme="minorHAnsi" w:cstheme="minorHAnsi"/>
                <w:b w:val="0"/>
                <w:i/>
                <w:iCs/>
                <w:sz w:val="22"/>
                <w:szCs w:val="22"/>
                <w:u w:val="single"/>
                <w:lang w:val="af-ZA"/>
              </w:rPr>
            </w:pPr>
            <w:r w:rsidRPr="00DE34CD">
              <w:rPr>
                <w:rFonts w:asciiTheme="minorHAnsi" w:hAnsiTheme="minorHAnsi" w:cstheme="minorHAnsi"/>
                <w:b w:val="0"/>
                <w:i/>
                <w:iCs/>
                <w:sz w:val="22"/>
                <w:szCs w:val="22"/>
                <w:u w:val="single"/>
                <w:lang w:val="af-ZA"/>
              </w:rPr>
              <w:t>0,00</w:t>
            </w:r>
          </w:p>
        </w:tc>
        <w:tc>
          <w:tcPr>
            <w:tcW w:w="1847" w:type="dxa"/>
            <w:vMerge/>
            <w:tcBorders>
              <w:left w:val="single" w:sz="4" w:space="0" w:color="auto"/>
              <w:right w:val="single" w:sz="4" w:space="0" w:color="000000"/>
            </w:tcBorders>
            <w:shd w:val="clear" w:color="auto" w:fill="auto"/>
            <w:vAlign w:val="center"/>
          </w:tcPr>
          <w:p w14:paraId="27DA74B1" w14:textId="77777777" w:rsidR="00EC14E1" w:rsidRPr="00DE34CD" w:rsidRDefault="00EC14E1" w:rsidP="000A7ED2">
            <w:pPr>
              <w:autoSpaceDN w:val="0"/>
              <w:jc w:val="right"/>
              <w:rPr>
                <w:rFonts w:asciiTheme="minorHAnsi" w:hAnsiTheme="minorHAnsi" w:cstheme="minorHAnsi"/>
                <w:b w:val="0"/>
                <w:sz w:val="22"/>
                <w:szCs w:val="22"/>
                <w:lang w:val="af-ZA"/>
              </w:rPr>
            </w:pPr>
          </w:p>
        </w:tc>
      </w:tr>
      <w:tr w:rsidR="00EC14E1" w:rsidRPr="00DE34CD" w14:paraId="3EC62521" w14:textId="77777777" w:rsidTr="000A7ED2">
        <w:trPr>
          <w:trHeight w:val="1136"/>
          <w:jc w:val="center"/>
        </w:trPr>
        <w:tc>
          <w:tcPr>
            <w:tcW w:w="2122" w:type="dxa"/>
            <w:vMerge/>
            <w:tcBorders>
              <w:left w:val="single" w:sz="4" w:space="0" w:color="000000"/>
              <w:right w:val="single" w:sz="4" w:space="0" w:color="auto"/>
            </w:tcBorders>
            <w:shd w:val="clear" w:color="auto" w:fill="auto"/>
            <w:vAlign w:val="center"/>
          </w:tcPr>
          <w:p w14:paraId="69400A81" w14:textId="77777777" w:rsidR="00EC14E1" w:rsidRPr="00DE34CD" w:rsidRDefault="00EC14E1" w:rsidP="000A7ED2">
            <w:pPr>
              <w:autoSpaceDN w:val="0"/>
              <w:rPr>
                <w:rFonts w:asciiTheme="minorHAnsi" w:hAnsiTheme="minorHAnsi" w:cstheme="minorHAnsi"/>
                <w:b w:val="0"/>
                <w:sz w:val="22"/>
                <w:szCs w:val="22"/>
                <w:lang w:val="af-ZA"/>
              </w:rPr>
            </w:pPr>
          </w:p>
        </w:tc>
        <w:tc>
          <w:tcPr>
            <w:tcW w:w="3969" w:type="dxa"/>
            <w:tcBorders>
              <w:left w:val="single" w:sz="4" w:space="0" w:color="auto"/>
            </w:tcBorders>
            <w:shd w:val="clear" w:color="auto" w:fill="auto"/>
            <w:vAlign w:val="center"/>
          </w:tcPr>
          <w:p w14:paraId="58DFF50B" w14:textId="77777777" w:rsidR="00EC14E1" w:rsidRPr="00DE34CD" w:rsidRDefault="00EC14E1" w:rsidP="000A7ED2">
            <w:pPr>
              <w:autoSpaceDN w:val="0"/>
              <w:rPr>
                <w:rFonts w:asciiTheme="minorHAnsi" w:hAnsiTheme="minorHAnsi" w:cstheme="minorHAnsi"/>
                <w:b w:val="0"/>
                <w:sz w:val="22"/>
                <w:szCs w:val="22"/>
                <w:lang w:val="af-ZA"/>
              </w:rPr>
            </w:pPr>
            <w:r w:rsidRPr="00DE34CD">
              <w:rPr>
                <w:rFonts w:asciiTheme="minorHAnsi" w:hAnsiTheme="minorHAnsi" w:cstheme="minorHAnsi"/>
                <w:b w:val="0"/>
                <w:sz w:val="22"/>
                <w:szCs w:val="22"/>
                <w:lang w:val="af-ZA"/>
              </w:rPr>
              <w:t xml:space="preserve">PROGRAM </w:t>
            </w:r>
          </w:p>
          <w:p w14:paraId="22C89358" w14:textId="77777777" w:rsidR="00EC14E1" w:rsidRPr="00DE34CD" w:rsidRDefault="00EC14E1" w:rsidP="000A7ED2">
            <w:pPr>
              <w:autoSpaceDN w:val="0"/>
              <w:rPr>
                <w:rFonts w:asciiTheme="minorHAnsi" w:hAnsiTheme="minorHAnsi" w:cstheme="minorHAnsi"/>
                <w:b w:val="0"/>
                <w:sz w:val="22"/>
                <w:szCs w:val="22"/>
                <w:u w:val="single"/>
                <w:lang w:val="af-ZA"/>
              </w:rPr>
            </w:pPr>
            <w:r w:rsidRPr="00DE34CD">
              <w:rPr>
                <w:rFonts w:asciiTheme="minorHAnsi" w:hAnsiTheme="minorHAnsi" w:cstheme="minorHAnsi"/>
                <w:b w:val="0"/>
                <w:sz w:val="22"/>
                <w:szCs w:val="22"/>
                <w:u w:val="single"/>
                <w:lang w:val="af-ZA"/>
              </w:rPr>
              <w:t>Redovna djelatnost vijeća manjina</w:t>
            </w:r>
          </w:p>
          <w:p w14:paraId="03C96379" w14:textId="77777777" w:rsidR="00EC14E1" w:rsidRPr="00DE34CD" w:rsidRDefault="00EC14E1" w:rsidP="000A7ED2">
            <w:pPr>
              <w:autoSpaceDN w:val="0"/>
              <w:rPr>
                <w:rFonts w:asciiTheme="minorHAnsi" w:hAnsiTheme="minorHAnsi" w:cstheme="minorHAnsi"/>
                <w:b w:val="0"/>
                <w:sz w:val="22"/>
                <w:szCs w:val="22"/>
                <w:lang w:val="af-ZA"/>
              </w:rPr>
            </w:pPr>
            <w:r w:rsidRPr="00DE34CD">
              <w:rPr>
                <w:rFonts w:asciiTheme="minorHAnsi" w:hAnsiTheme="minorHAnsi" w:cstheme="minorHAnsi"/>
                <w:b w:val="0"/>
                <w:sz w:val="22"/>
                <w:szCs w:val="22"/>
                <w:lang w:val="af-ZA"/>
              </w:rPr>
              <w:t>AKTIVNOST/PROJEKT</w:t>
            </w:r>
          </w:p>
          <w:p w14:paraId="5FF9DDE4" w14:textId="77777777" w:rsidR="00EC14E1" w:rsidRPr="00DE34CD" w:rsidRDefault="00EC14E1" w:rsidP="000A7ED2">
            <w:pPr>
              <w:autoSpaceDN w:val="0"/>
              <w:rPr>
                <w:rFonts w:asciiTheme="minorHAnsi" w:hAnsiTheme="minorHAnsi" w:cstheme="minorHAnsi"/>
                <w:b w:val="0"/>
                <w:sz w:val="22"/>
                <w:szCs w:val="22"/>
                <w:lang w:val="af-ZA"/>
              </w:rPr>
            </w:pPr>
            <w:r w:rsidRPr="00DE34CD">
              <w:rPr>
                <w:rFonts w:asciiTheme="minorHAnsi" w:hAnsiTheme="minorHAnsi" w:cstheme="minorHAnsi"/>
                <w:b w:val="0"/>
                <w:sz w:val="22"/>
                <w:szCs w:val="22"/>
                <w:lang w:val="af-ZA"/>
              </w:rPr>
              <w:t xml:space="preserve">Osnovna aktivnosti vijeća manjina </w:t>
            </w:r>
          </w:p>
          <w:p w14:paraId="0FC251DE" w14:textId="77777777" w:rsidR="00EC14E1" w:rsidRPr="00DE34CD" w:rsidRDefault="00EC14E1" w:rsidP="000A7ED2">
            <w:pPr>
              <w:autoSpaceDN w:val="0"/>
              <w:rPr>
                <w:rFonts w:asciiTheme="minorHAnsi" w:hAnsiTheme="minorHAnsi" w:cstheme="minorHAnsi"/>
                <w:b w:val="0"/>
                <w:sz w:val="22"/>
                <w:szCs w:val="22"/>
                <w:lang w:val="af-ZA"/>
              </w:rPr>
            </w:pPr>
            <w:r w:rsidRPr="00DE34CD">
              <w:rPr>
                <w:rFonts w:asciiTheme="minorHAnsi" w:hAnsiTheme="minorHAnsi" w:cstheme="minorHAnsi"/>
                <w:b w:val="0"/>
                <w:sz w:val="22"/>
                <w:szCs w:val="22"/>
                <w:lang w:val="af-ZA"/>
              </w:rPr>
              <w:t>(za materijalne i financijske rashode)</w:t>
            </w:r>
          </w:p>
        </w:tc>
        <w:tc>
          <w:tcPr>
            <w:tcW w:w="1701" w:type="dxa"/>
            <w:tcBorders>
              <w:right w:val="single" w:sz="4" w:space="0" w:color="auto"/>
            </w:tcBorders>
            <w:shd w:val="clear" w:color="auto" w:fill="auto"/>
            <w:vAlign w:val="center"/>
          </w:tcPr>
          <w:p w14:paraId="2CCB638D" w14:textId="77777777" w:rsidR="00EC14E1" w:rsidRPr="00DE34CD" w:rsidRDefault="00EC14E1" w:rsidP="000A7ED2">
            <w:pPr>
              <w:autoSpaceDN w:val="0"/>
              <w:jc w:val="right"/>
              <w:rPr>
                <w:rFonts w:asciiTheme="minorHAnsi" w:hAnsiTheme="minorHAnsi" w:cstheme="minorHAnsi"/>
                <w:b w:val="0"/>
                <w:sz w:val="22"/>
                <w:szCs w:val="22"/>
                <w:u w:val="single"/>
                <w:lang w:val="af-ZA"/>
              </w:rPr>
            </w:pPr>
          </w:p>
          <w:p w14:paraId="11B6F104" w14:textId="77777777" w:rsidR="00EC14E1" w:rsidRPr="00DE34CD" w:rsidRDefault="00EC14E1" w:rsidP="000A7ED2">
            <w:pPr>
              <w:autoSpaceDN w:val="0"/>
              <w:jc w:val="right"/>
              <w:rPr>
                <w:rFonts w:asciiTheme="minorHAnsi" w:hAnsiTheme="minorHAnsi" w:cstheme="minorHAnsi"/>
                <w:b w:val="0"/>
                <w:sz w:val="22"/>
                <w:szCs w:val="22"/>
                <w:u w:val="single"/>
                <w:lang w:val="af-ZA"/>
              </w:rPr>
            </w:pPr>
            <w:r w:rsidRPr="00DE34CD">
              <w:rPr>
                <w:rFonts w:asciiTheme="minorHAnsi" w:hAnsiTheme="minorHAnsi" w:cstheme="minorHAnsi"/>
                <w:b w:val="0"/>
                <w:sz w:val="22"/>
                <w:szCs w:val="22"/>
                <w:u w:val="single"/>
                <w:lang w:val="af-ZA"/>
              </w:rPr>
              <w:t>9.950,00</w:t>
            </w:r>
          </w:p>
          <w:p w14:paraId="3248E34C" w14:textId="77777777" w:rsidR="00EC14E1" w:rsidRPr="00DE34CD" w:rsidRDefault="00EC14E1" w:rsidP="000A7ED2">
            <w:pPr>
              <w:autoSpaceDN w:val="0"/>
              <w:jc w:val="right"/>
              <w:rPr>
                <w:rFonts w:asciiTheme="minorHAnsi" w:hAnsiTheme="minorHAnsi" w:cstheme="minorHAnsi"/>
                <w:b w:val="0"/>
                <w:sz w:val="22"/>
                <w:szCs w:val="22"/>
                <w:lang w:val="af-ZA"/>
              </w:rPr>
            </w:pPr>
          </w:p>
          <w:p w14:paraId="3144A0F8" w14:textId="77777777" w:rsidR="00EC14E1" w:rsidRPr="00DE34CD" w:rsidRDefault="00EC14E1" w:rsidP="000A7ED2">
            <w:pPr>
              <w:autoSpaceDN w:val="0"/>
              <w:jc w:val="right"/>
              <w:rPr>
                <w:rFonts w:asciiTheme="minorHAnsi" w:hAnsiTheme="minorHAnsi" w:cstheme="minorHAnsi"/>
                <w:b w:val="0"/>
                <w:sz w:val="22"/>
                <w:szCs w:val="22"/>
                <w:lang w:val="af-ZA"/>
              </w:rPr>
            </w:pPr>
          </w:p>
          <w:p w14:paraId="30E01313" w14:textId="77777777" w:rsidR="00EC14E1" w:rsidRPr="00DE34CD" w:rsidRDefault="00EC14E1" w:rsidP="000A7ED2">
            <w:pPr>
              <w:autoSpaceDN w:val="0"/>
              <w:jc w:val="right"/>
              <w:rPr>
                <w:rFonts w:asciiTheme="minorHAnsi" w:hAnsiTheme="minorHAnsi" w:cstheme="minorHAnsi"/>
                <w:b w:val="0"/>
                <w:sz w:val="22"/>
                <w:szCs w:val="22"/>
                <w:lang w:val="af-ZA"/>
              </w:rPr>
            </w:pPr>
            <w:r w:rsidRPr="00DE34CD">
              <w:rPr>
                <w:rFonts w:asciiTheme="minorHAnsi" w:hAnsiTheme="minorHAnsi" w:cstheme="minorHAnsi"/>
                <w:b w:val="0"/>
                <w:sz w:val="22"/>
                <w:szCs w:val="22"/>
                <w:lang w:val="af-ZA"/>
              </w:rPr>
              <w:t>9.831,00</w:t>
            </w:r>
          </w:p>
        </w:tc>
        <w:tc>
          <w:tcPr>
            <w:tcW w:w="1847" w:type="dxa"/>
            <w:vMerge/>
            <w:tcBorders>
              <w:left w:val="single" w:sz="4" w:space="0" w:color="auto"/>
              <w:right w:val="single" w:sz="4" w:space="0" w:color="000000"/>
            </w:tcBorders>
            <w:shd w:val="clear" w:color="auto" w:fill="auto"/>
            <w:vAlign w:val="center"/>
          </w:tcPr>
          <w:p w14:paraId="1F489699" w14:textId="77777777" w:rsidR="00EC14E1" w:rsidRPr="00DE34CD" w:rsidRDefault="00EC14E1" w:rsidP="000A7ED2">
            <w:pPr>
              <w:autoSpaceDN w:val="0"/>
              <w:jc w:val="right"/>
              <w:rPr>
                <w:rFonts w:asciiTheme="minorHAnsi" w:hAnsiTheme="minorHAnsi" w:cstheme="minorHAnsi"/>
                <w:b w:val="0"/>
                <w:sz w:val="22"/>
                <w:szCs w:val="22"/>
                <w:lang w:val="af-ZA"/>
              </w:rPr>
            </w:pPr>
          </w:p>
        </w:tc>
      </w:tr>
      <w:tr w:rsidR="00EC14E1" w:rsidRPr="00DE34CD" w14:paraId="523C1CDF" w14:textId="77777777" w:rsidTr="000A7ED2">
        <w:trPr>
          <w:trHeight w:val="304"/>
          <w:jc w:val="center"/>
        </w:trPr>
        <w:tc>
          <w:tcPr>
            <w:tcW w:w="2122" w:type="dxa"/>
            <w:vMerge/>
            <w:tcBorders>
              <w:left w:val="single" w:sz="4" w:space="0" w:color="000000"/>
              <w:right w:val="single" w:sz="4" w:space="0" w:color="auto"/>
            </w:tcBorders>
            <w:shd w:val="clear" w:color="auto" w:fill="auto"/>
            <w:vAlign w:val="center"/>
          </w:tcPr>
          <w:p w14:paraId="528B29A5" w14:textId="77777777" w:rsidR="00EC14E1" w:rsidRPr="00DE34CD" w:rsidRDefault="00EC14E1" w:rsidP="000A7ED2">
            <w:pPr>
              <w:autoSpaceDN w:val="0"/>
              <w:rPr>
                <w:rFonts w:asciiTheme="minorHAnsi" w:hAnsiTheme="minorHAnsi" w:cstheme="minorHAnsi"/>
                <w:b w:val="0"/>
                <w:sz w:val="22"/>
                <w:szCs w:val="22"/>
                <w:lang w:val="af-ZA"/>
              </w:rPr>
            </w:pPr>
          </w:p>
        </w:tc>
        <w:tc>
          <w:tcPr>
            <w:tcW w:w="3969" w:type="dxa"/>
            <w:tcBorders>
              <w:left w:val="single" w:sz="4" w:space="0" w:color="auto"/>
            </w:tcBorders>
            <w:shd w:val="clear" w:color="auto" w:fill="auto"/>
            <w:vAlign w:val="center"/>
          </w:tcPr>
          <w:p w14:paraId="3FC983CC" w14:textId="77777777" w:rsidR="00EC14E1" w:rsidRPr="00DE34CD" w:rsidRDefault="00EC14E1" w:rsidP="000A7ED2">
            <w:pPr>
              <w:autoSpaceDN w:val="0"/>
              <w:rPr>
                <w:rFonts w:asciiTheme="minorHAnsi" w:hAnsiTheme="minorHAnsi" w:cstheme="minorHAnsi"/>
                <w:b w:val="0"/>
                <w:sz w:val="22"/>
                <w:szCs w:val="22"/>
                <w:lang w:val="af-ZA"/>
              </w:rPr>
            </w:pPr>
            <w:r w:rsidRPr="00DE34CD">
              <w:rPr>
                <w:rFonts w:asciiTheme="minorHAnsi" w:hAnsiTheme="minorHAnsi" w:cstheme="minorHAnsi"/>
                <w:b w:val="0"/>
                <w:sz w:val="22"/>
                <w:szCs w:val="22"/>
                <w:lang w:val="af-ZA"/>
              </w:rPr>
              <w:t>Nabava opreme za vijeća manjina</w:t>
            </w:r>
          </w:p>
        </w:tc>
        <w:tc>
          <w:tcPr>
            <w:tcW w:w="1701" w:type="dxa"/>
            <w:tcBorders>
              <w:right w:val="single" w:sz="4" w:space="0" w:color="auto"/>
            </w:tcBorders>
            <w:shd w:val="clear" w:color="auto" w:fill="auto"/>
            <w:vAlign w:val="center"/>
          </w:tcPr>
          <w:p w14:paraId="30D1EF52" w14:textId="77777777" w:rsidR="00EC14E1" w:rsidRPr="00DE34CD" w:rsidRDefault="00EC14E1" w:rsidP="000A7ED2">
            <w:pPr>
              <w:autoSpaceDN w:val="0"/>
              <w:jc w:val="right"/>
              <w:rPr>
                <w:rFonts w:asciiTheme="minorHAnsi" w:hAnsiTheme="minorHAnsi" w:cstheme="minorHAnsi"/>
                <w:b w:val="0"/>
                <w:sz w:val="22"/>
                <w:szCs w:val="22"/>
                <w:lang w:val="af-ZA"/>
              </w:rPr>
            </w:pPr>
          </w:p>
          <w:p w14:paraId="00D6D7D6" w14:textId="77777777" w:rsidR="00EC14E1" w:rsidRPr="00DE34CD" w:rsidRDefault="00EC14E1" w:rsidP="000A7ED2">
            <w:pPr>
              <w:autoSpaceDN w:val="0"/>
              <w:jc w:val="right"/>
              <w:rPr>
                <w:rFonts w:asciiTheme="minorHAnsi" w:hAnsiTheme="minorHAnsi" w:cstheme="minorHAnsi"/>
                <w:b w:val="0"/>
                <w:sz w:val="22"/>
                <w:szCs w:val="22"/>
                <w:lang w:val="af-ZA"/>
              </w:rPr>
            </w:pPr>
            <w:r w:rsidRPr="00DE34CD">
              <w:rPr>
                <w:rFonts w:asciiTheme="minorHAnsi" w:hAnsiTheme="minorHAnsi" w:cstheme="minorHAnsi"/>
                <w:b w:val="0"/>
                <w:sz w:val="22"/>
                <w:szCs w:val="22"/>
                <w:lang w:val="af-ZA"/>
              </w:rPr>
              <w:t>119,00</w:t>
            </w:r>
          </w:p>
          <w:p w14:paraId="4D22E550" w14:textId="77777777" w:rsidR="00EC14E1" w:rsidRPr="00DE34CD" w:rsidRDefault="00EC14E1" w:rsidP="000A7ED2">
            <w:pPr>
              <w:autoSpaceDN w:val="0"/>
              <w:jc w:val="right"/>
              <w:rPr>
                <w:rFonts w:asciiTheme="minorHAnsi" w:hAnsiTheme="minorHAnsi" w:cstheme="minorHAnsi"/>
                <w:b w:val="0"/>
                <w:sz w:val="22"/>
                <w:szCs w:val="22"/>
                <w:lang w:val="af-ZA"/>
              </w:rPr>
            </w:pPr>
          </w:p>
        </w:tc>
        <w:tc>
          <w:tcPr>
            <w:tcW w:w="1847" w:type="dxa"/>
            <w:vMerge/>
            <w:tcBorders>
              <w:left w:val="single" w:sz="4" w:space="0" w:color="auto"/>
              <w:right w:val="single" w:sz="4" w:space="0" w:color="000000"/>
            </w:tcBorders>
            <w:shd w:val="clear" w:color="auto" w:fill="auto"/>
            <w:vAlign w:val="center"/>
          </w:tcPr>
          <w:p w14:paraId="4EC40D39" w14:textId="77777777" w:rsidR="00EC14E1" w:rsidRPr="00DE34CD" w:rsidRDefault="00EC14E1" w:rsidP="000A7ED2">
            <w:pPr>
              <w:autoSpaceDN w:val="0"/>
              <w:jc w:val="right"/>
              <w:rPr>
                <w:rFonts w:asciiTheme="minorHAnsi" w:hAnsiTheme="minorHAnsi" w:cstheme="minorHAnsi"/>
                <w:b w:val="0"/>
                <w:sz w:val="22"/>
                <w:szCs w:val="22"/>
                <w:lang w:val="af-ZA"/>
              </w:rPr>
            </w:pPr>
          </w:p>
        </w:tc>
      </w:tr>
      <w:tr w:rsidR="00EC14E1" w:rsidRPr="00DE34CD" w14:paraId="2611A0BB" w14:textId="77777777" w:rsidTr="000A7ED2">
        <w:trPr>
          <w:trHeight w:val="249"/>
          <w:jc w:val="center"/>
        </w:trPr>
        <w:tc>
          <w:tcPr>
            <w:tcW w:w="2122" w:type="dxa"/>
            <w:vMerge/>
            <w:tcBorders>
              <w:left w:val="single" w:sz="4" w:space="0" w:color="000000"/>
              <w:bottom w:val="single" w:sz="4" w:space="0" w:color="000000"/>
              <w:right w:val="single" w:sz="4" w:space="0" w:color="auto"/>
            </w:tcBorders>
            <w:shd w:val="clear" w:color="auto" w:fill="auto"/>
            <w:vAlign w:val="center"/>
          </w:tcPr>
          <w:p w14:paraId="672C76B1" w14:textId="77777777" w:rsidR="00EC14E1" w:rsidRPr="00DE34CD" w:rsidRDefault="00EC14E1" w:rsidP="000A7ED2">
            <w:pPr>
              <w:autoSpaceDN w:val="0"/>
              <w:rPr>
                <w:rFonts w:asciiTheme="minorHAnsi" w:hAnsiTheme="minorHAnsi" w:cstheme="minorHAnsi"/>
                <w:b w:val="0"/>
                <w:sz w:val="22"/>
                <w:szCs w:val="22"/>
                <w:lang w:val="af-ZA"/>
              </w:rPr>
            </w:pPr>
          </w:p>
        </w:tc>
        <w:tc>
          <w:tcPr>
            <w:tcW w:w="3969" w:type="dxa"/>
            <w:tcBorders>
              <w:left w:val="single" w:sz="4" w:space="0" w:color="auto"/>
              <w:bottom w:val="single" w:sz="4" w:space="0" w:color="auto"/>
            </w:tcBorders>
            <w:shd w:val="clear" w:color="auto" w:fill="auto"/>
            <w:vAlign w:val="center"/>
          </w:tcPr>
          <w:p w14:paraId="2FD262C8" w14:textId="77777777" w:rsidR="00EC14E1" w:rsidRPr="00DE34CD" w:rsidRDefault="00EC14E1" w:rsidP="000A7ED2">
            <w:pPr>
              <w:autoSpaceDN w:val="0"/>
              <w:rPr>
                <w:rFonts w:asciiTheme="minorHAnsi" w:hAnsiTheme="minorHAnsi" w:cstheme="minorHAnsi"/>
                <w:b w:val="0"/>
                <w:sz w:val="22"/>
                <w:szCs w:val="22"/>
                <w:lang w:val="af-ZA"/>
              </w:rPr>
            </w:pPr>
            <w:r w:rsidRPr="00DE34CD">
              <w:rPr>
                <w:rFonts w:asciiTheme="minorHAnsi" w:hAnsiTheme="minorHAnsi" w:cstheme="minorHAnsi"/>
                <w:b w:val="0"/>
                <w:sz w:val="22"/>
                <w:szCs w:val="22"/>
                <w:lang w:val="af-ZA"/>
              </w:rPr>
              <w:t>PROGRAM</w:t>
            </w:r>
          </w:p>
          <w:p w14:paraId="35245D83" w14:textId="77777777" w:rsidR="00EC14E1" w:rsidRPr="00DE34CD" w:rsidRDefault="00EC14E1" w:rsidP="000A7ED2">
            <w:pPr>
              <w:autoSpaceDN w:val="0"/>
              <w:rPr>
                <w:rFonts w:asciiTheme="minorHAnsi" w:hAnsiTheme="minorHAnsi" w:cstheme="minorHAnsi"/>
                <w:b w:val="0"/>
                <w:sz w:val="22"/>
                <w:szCs w:val="22"/>
                <w:u w:val="single"/>
                <w:lang w:val="af-ZA"/>
              </w:rPr>
            </w:pPr>
            <w:r w:rsidRPr="00DE34CD">
              <w:rPr>
                <w:rFonts w:asciiTheme="minorHAnsi" w:hAnsiTheme="minorHAnsi" w:cstheme="minorHAnsi"/>
                <w:b w:val="0"/>
                <w:sz w:val="22"/>
                <w:szCs w:val="22"/>
                <w:u w:val="single"/>
                <w:lang w:val="af-ZA"/>
              </w:rPr>
              <w:t>Programska djelatnost vijeća manjina</w:t>
            </w:r>
          </w:p>
          <w:p w14:paraId="4F242FAC" w14:textId="77777777" w:rsidR="00EC14E1" w:rsidRPr="00DE34CD" w:rsidRDefault="00EC14E1" w:rsidP="000A7ED2">
            <w:pPr>
              <w:autoSpaceDN w:val="0"/>
              <w:rPr>
                <w:rFonts w:asciiTheme="minorHAnsi" w:hAnsiTheme="minorHAnsi" w:cstheme="minorHAnsi"/>
                <w:b w:val="0"/>
                <w:sz w:val="22"/>
                <w:szCs w:val="22"/>
                <w:lang w:val="af-ZA"/>
              </w:rPr>
            </w:pPr>
            <w:r w:rsidRPr="00DE34CD">
              <w:rPr>
                <w:rFonts w:asciiTheme="minorHAnsi" w:hAnsiTheme="minorHAnsi" w:cstheme="minorHAnsi"/>
                <w:b w:val="0"/>
                <w:sz w:val="22"/>
                <w:szCs w:val="22"/>
                <w:lang w:val="af-ZA"/>
              </w:rPr>
              <w:t>AKTIVNOST/PROJEKT</w:t>
            </w:r>
          </w:p>
          <w:p w14:paraId="3A45C575" w14:textId="77777777" w:rsidR="00EC14E1" w:rsidRPr="00DE34CD" w:rsidRDefault="00EC14E1" w:rsidP="000A7ED2">
            <w:pPr>
              <w:autoSpaceDN w:val="0"/>
              <w:rPr>
                <w:rFonts w:asciiTheme="minorHAnsi" w:hAnsiTheme="minorHAnsi" w:cstheme="minorHAnsi"/>
                <w:b w:val="0"/>
                <w:sz w:val="22"/>
                <w:szCs w:val="22"/>
                <w:lang w:val="af-ZA"/>
              </w:rPr>
            </w:pPr>
            <w:r w:rsidRPr="00DE34CD">
              <w:rPr>
                <w:rFonts w:asciiTheme="minorHAnsi" w:hAnsiTheme="minorHAnsi" w:cstheme="minorHAnsi"/>
                <w:b w:val="0"/>
                <w:sz w:val="22"/>
                <w:szCs w:val="22"/>
                <w:lang w:val="af-ZA"/>
              </w:rPr>
              <w:t>Program vijeća manjina</w:t>
            </w:r>
          </w:p>
        </w:tc>
        <w:tc>
          <w:tcPr>
            <w:tcW w:w="1701" w:type="dxa"/>
            <w:tcBorders>
              <w:bottom w:val="single" w:sz="4" w:space="0" w:color="auto"/>
              <w:right w:val="single" w:sz="4" w:space="0" w:color="auto"/>
            </w:tcBorders>
            <w:shd w:val="clear" w:color="auto" w:fill="auto"/>
            <w:vAlign w:val="center"/>
          </w:tcPr>
          <w:p w14:paraId="21B4E988" w14:textId="77777777" w:rsidR="00EC14E1" w:rsidRPr="00DE34CD" w:rsidRDefault="00EC14E1" w:rsidP="000A7ED2">
            <w:pPr>
              <w:autoSpaceDN w:val="0"/>
              <w:jc w:val="right"/>
              <w:rPr>
                <w:rFonts w:asciiTheme="minorHAnsi" w:hAnsiTheme="minorHAnsi" w:cstheme="minorHAnsi"/>
                <w:b w:val="0"/>
                <w:sz w:val="22"/>
                <w:szCs w:val="22"/>
                <w:u w:val="single"/>
                <w:lang w:val="af-ZA"/>
              </w:rPr>
            </w:pPr>
          </w:p>
          <w:p w14:paraId="346FB995" w14:textId="77777777" w:rsidR="00EC14E1" w:rsidRPr="00DE34CD" w:rsidRDefault="00EC14E1" w:rsidP="000A7ED2">
            <w:pPr>
              <w:autoSpaceDN w:val="0"/>
              <w:jc w:val="right"/>
              <w:rPr>
                <w:rFonts w:asciiTheme="minorHAnsi" w:hAnsiTheme="minorHAnsi" w:cstheme="minorHAnsi"/>
                <w:b w:val="0"/>
                <w:sz w:val="22"/>
                <w:szCs w:val="22"/>
                <w:u w:val="single"/>
                <w:lang w:val="af-ZA"/>
              </w:rPr>
            </w:pPr>
            <w:r w:rsidRPr="00DE34CD">
              <w:rPr>
                <w:rFonts w:asciiTheme="minorHAnsi" w:hAnsiTheme="minorHAnsi" w:cstheme="minorHAnsi"/>
                <w:b w:val="0"/>
                <w:sz w:val="22"/>
                <w:szCs w:val="22"/>
                <w:u w:val="single"/>
                <w:lang w:val="af-ZA"/>
              </w:rPr>
              <w:t>1.330,00</w:t>
            </w:r>
          </w:p>
          <w:p w14:paraId="3D2F654B" w14:textId="77777777" w:rsidR="00EC14E1" w:rsidRPr="00DE34CD" w:rsidRDefault="00EC14E1" w:rsidP="000A7ED2">
            <w:pPr>
              <w:autoSpaceDN w:val="0"/>
              <w:jc w:val="right"/>
              <w:rPr>
                <w:rFonts w:asciiTheme="minorHAnsi" w:hAnsiTheme="minorHAnsi" w:cstheme="minorHAnsi"/>
                <w:b w:val="0"/>
                <w:sz w:val="22"/>
                <w:szCs w:val="22"/>
                <w:u w:val="single"/>
                <w:lang w:val="af-ZA"/>
              </w:rPr>
            </w:pPr>
          </w:p>
          <w:p w14:paraId="5E4DB1C1" w14:textId="77777777" w:rsidR="00EC14E1" w:rsidRPr="00DE34CD" w:rsidRDefault="00EC14E1" w:rsidP="000A7ED2">
            <w:pPr>
              <w:autoSpaceDN w:val="0"/>
              <w:jc w:val="right"/>
              <w:rPr>
                <w:rFonts w:asciiTheme="minorHAnsi" w:hAnsiTheme="minorHAnsi" w:cstheme="minorHAnsi"/>
                <w:b w:val="0"/>
                <w:sz w:val="22"/>
                <w:szCs w:val="22"/>
                <w:lang w:val="af-ZA"/>
              </w:rPr>
            </w:pPr>
            <w:r w:rsidRPr="00DE34CD">
              <w:rPr>
                <w:rFonts w:asciiTheme="minorHAnsi" w:hAnsiTheme="minorHAnsi" w:cstheme="minorHAnsi"/>
                <w:b w:val="0"/>
                <w:sz w:val="22"/>
                <w:szCs w:val="22"/>
                <w:lang w:val="af-ZA"/>
              </w:rPr>
              <w:t>1.330,00</w:t>
            </w:r>
          </w:p>
        </w:tc>
        <w:tc>
          <w:tcPr>
            <w:tcW w:w="1847" w:type="dxa"/>
            <w:vMerge/>
            <w:tcBorders>
              <w:left w:val="single" w:sz="4" w:space="0" w:color="auto"/>
              <w:bottom w:val="single" w:sz="4" w:space="0" w:color="000000"/>
              <w:right w:val="single" w:sz="4" w:space="0" w:color="000000"/>
            </w:tcBorders>
            <w:shd w:val="clear" w:color="auto" w:fill="auto"/>
            <w:vAlign w:val="center"/>
          </w:tcPr>
          <w:p w14:paraId="65A92C33" w14:textId="77777777" w:rsidR="00EC14E1" w:rsidRPr="00DE34CD" w:rsidRDefault="00EC14E1" w:rsidP="000A7ED2">
            <w:pPr>
              <w:autoSpaceDN w:val="0"/>
              <w:jc w:val="right"/>
              <w:rPr>
                <w:rFonts w:asciiTheme="minorHAnsi" w:hAnsiTheme="minorHAnsi" w:cstheme="minorHAnsi"/>
                <w:b w:val="0"/>
                <w:sz w:val="22"/>
                <w:szCs w:val="22"/>
                <w:lang w:val="af-ZA"/>
              </w:rPr>
            </w:pPr>
          </w:p>
        </w:tc>
      </w:tr>
    </w:tbl>
    <w:p w14:paraId="0D4FF79C" w14:textId="77777777" w:rsidR="00EC14E1" w:rsidRPr="00DE34CD" w:rsidRDefault="00EC14E1" w:rsidP="00EC14E1">
      <w:pPr>
        <w:autoSpaceDN w:val="0"/>
        <w:spacing w:before="240" w:after="240"/>
        <w:ind w:left="851" w:hanging="425"/>
        <w:rPr>
          <w:rFonts w:asciiTheme="minorHAnsi" w:hAnsiTheme="minorHAnsi" w:cstheme="minorHAnsi"/>
          <w:b w:val="0"/>
          <w:sz w:val="22"/>
          <w:szCs w:val="22"/>
          <w:lang w:val="af-ZA"/>
        </w:rPr>
      </w:pPr>
      <w:r w:rsidRPr="00DE34CD">
        <w:rPr>
          <w:rFonts w:asciiTheme="minorHAnsi" w:hAnsiTheme="minorHAnsi" w:cstheme="minorHAnsi"/>
          <w:b w:val="0"/>
          <w:sz w:val="22"/>
          <w:szCs w:val="22"/>
          <w:lang w:val="af-ZA"/>
        </w:rPr>
        <w:lastRenderedPageBreak/>
        <w:t>III.</w:t>
      </w:r>
      <w:r w:rsidRPr="00DE34CD">
        <w:rPr>
          <w:rFonts w:asciiTheme="minorHAnsi" w:hAnsiTheme="minorHAnsi" w:cstheme="minorHAnsi"/>
          <w:b w:val="0"/>
          <w:sz w:val="22"/>
          <w:szCs w:val="22"/>
          <w:lang w:val="af-ZA"/>
        </w:rPr>
        <w:tab/>
        <w:t>OSTALE UDRUGE I DRUŠTVA GRAĐANA I NAJAM MOBILNOG KLIZALIŠTA financirat će se u ukupnom iznosu od 117.700,00 €.</w:t>
      </w:r>
    </w:p>
    <w:tbl>
      <w:tblPr>
        <w:tblW w:w="9639" w:type="dxa"/>
        <w:jc w:val="center"/>
        <w:tblLayout w:type="fixed"/>
        <w:tblLook w:val="0000" w:firstRow="0" w:lastRow="0" w:firstColumn="0" w:lastColumn="0" w:noHBand="0" w:noVBand="0"/>
      </w:tblPr>
      <w:tblGrid>
        <w:gridCol w:w="2263"/>
        <w:gridCol w:w="4140"/>
        <w:gridCol w:w="1672"/>
        <w:gridCol w:w="1554"/>
        <w:gridCol w:w="10"/>
      </w:tblGrid>
      <w:tr w:rsidR="00EC14E1" w:rsidRPr="00DE34CD" w14:paraId="3B4AAA82" w14:textId="77777777" w:rsidTr="000A7ED2">
        <w:trPr>
          <w:gridAfter w:val="1"/>
          <w:wAfter w:w="10" w:type="dxa"/>
          <w:trHeight w:val="397"/>
          <w:jc w:val="center"/>
        </w:trPr>
        <w:tc>
          <w:tcPr>
            <w:tcW w:w="2263" w:type="dxa"/>
            <w:tcBorders>
              <w:top w:val="single" w:sz="4" w:space="0" w:color="000000"/>
              <w:left w:val="single" w:sz="4" w:space="0" w:color="000000"/>
              <w:bottom w:val="single" w:sz="4" w:space="0" w:color="000000"/>
            </w:tcBorders>
            <w:shd w:val="clear" w:color="auto" w:fill="auto"/>
            <w:vAlign w:val="center"/>
          </w:tcPr>
          <w:p w14:paraId="4FDACEB3" w14:textId="77777777" w:rsidR="00EC14E1" w:rsidRPr="00DE34CD" w:rsidRDefault="00EC14E1" w:rsidP="000A7ED2">
            <w:pPr>
              <w:autoSpaceDN w:val="0"/>
              <w:jc w:val="center"/>
              <w:rPr>
                <w:rFonts w:asciiTheme="minorHAnsi" w:hAnsiTheme="minorHAnsi" w:cstheme="minorHAnsi"/>
                <w:b w:val="0"/>
                <w:sz w:val="22"/>
                <w:szCs w:val="22"/>
                <w:lang w:val="af-ZA"/>
              </w:rPr>
            </w:pPr>
            <w:r w:rsidRPr="00DE34CD">
              <w:rPr>
                <w:rFonts w:asciiTheme="minorHAnsi" w:hAnsiTheme="minorHAnsi" w:cstheme="minorHAnsi"/>
                <w:b w:val="0"/>
                <w:sz w:val="22"/>
                <w:szCs w:val="22"/>
                <w:lang w:val="af-ZA"/>
              </w:rPr>
              <w:t>NAZIV KORISNIKA/</w:t>
            </w:r>
          </w:p>
          <w:p w14:paraId="18387741" w14:textId="77777777" w:rsidR="00EC14E1" w:rsidRPr="00DE34CD" w:rsidRDefault="00EC14E1" w:rsidP="000A7ED2">
            <w:pPr>
              <w:autoSpaceDN w:val="0"/>
              <w:jc w:val="center"/>
              <w:rPr>
                <w:rFonts w:asciiTheme="minorHAnsi" w:hAnsiTheme="minorHAnsi" w:cstheme="minorHAnsi"/>
                <w:b w:val="0"/>
                <w:sz w:val="22"/>
                <w:szCs w:val="22"/>
                <w:lang w:val="af-ZA"/>
              </w:rPr>
            </w:pPr>
            <w:r w:rsidRPr="00DE34CD">
              <w:rPr>
                <w:rFonts w:asciiTheme="minorHAnsi" w:hAnsiTheme="minorHAnsi" w:cstheme="minorHAnsi"/>
                <w:b w:val="0"/>
                <w:sz w:val="22"/>
                <w:szCs w:val="22"/>
                <w:lang w:val="af-ZA"/>
              </w:rPr>
              <w:t>PROGRAMA</w:t>
            </w:r>
          </w:p>
        </w:tc>
        <w:tc>
          <w:tcPr>
            <w:tcW w:w="5812" w:type="dxa"/>
            <w:gridSpan w:val="2"/>
            <w:tcBorders>
              <w:top w:val="single" w:sz="4" w:space="0" w:color="000000"/>
              <w:left w:val="single" w:sz="4" w:space="0" w:color="000000"/>
              <w:bottom w:val="single" w:sz="4" w:space="0" w:color="000000"/>
            </w:tcBorders>
            <w:shd w:val="clear" w:color="auto" w:fill="auto"/>
            <w:vAlign w:val="center"/>
          </w:tcPr>
          <w:p w14:paraId="4943C45E" w14:textId="77777777" w:rsidR="00EC14E1" w:rsidRPr="00DE34CD" w:rsidRDefault="00EC14E1" w:rsidP="000A7ED2">
            <w:pPr>
              <w:autoSpaceDN w:val="0"/>
              <w:jc w:val="center"/>
              <w:rPr>
                <w:rFonts w:asciiTheme="minorHAnsi" w:hAnsiTheme="minorHAnsi" w:cstheme="minorHAnsi"/>
                <w:b w:val="0"/>
                <w:sz w:val="22"/>
                <w:szCs w:val="22"/>
                <w:lang w:val="af-ZA"/>
              </w:rPr>
            </w:pPr>
            <w:r w:rsidRPr="00DE34CD">
              <w:rPr>
                <w:rFonts w:asciiTheme="minorHAnsi" w:hAnsiTheme="minorHAnsi" w:cstheme="minorHAnsi"/>
                <w:b w:val="0"/>
                <w:sz w:val="22"/>
                <w:szCs w:val="22"/>
                <w:lang w:val="af-ZA"/>
              </w:rPr>
              <w:t>NAMJENA SREDSTAVA/€</w:t>
            </w:r>
          </w:p>
        </w:tc>
        <w:tc>
          <w:tcPr>
            <w:tcW w:w="1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D11620" w14:textId="77777777" w:rsidR="00EC14E1" w:rsidRPr="00DE34CD" w:rsidRDefault="00EC14E1" w:rsidP="000A7ED2">
            <w:pPr>
              <w:autoSpaceDN w:val="0"/>
              <w:jc w:val="center"/>
              <w:rPr>
                <w:rFonts w:asciiTheme="minorHAnsi" w:hAnsiTheme="minorHAnsi" w:cstheme="minorHAnsi"/>
                <w:b w:val="0"/>
                <w:sz w:val="22"/>
                <w:szCs w:val="22"/>
                <w:lang w:val="af-ZA"/>
              </w:rPr>
            </w:pPr>
            <w:r w:rsidRPr="00DE34CD">
              <w:rPr>
                <w:rFonts w:asciiTheme="minorHAnsi" w:hAnsiTheme="minorHAnsi" w:cstheme="minorHAnsi"/>
                <w:b w:val="0"/>
                <w:sz w:val="22"/>
                <w:szCs w:val="22"/>
                <w:lang w:val="af-ZA"/>
              </w:rPr>
              <w:t>IZNOS/€</w:t>
            </w:r>
          </w:p>
        </w:tc>
      </w:tr>
      <w:tr w:rsidR="00EC14E1" w:rsidRPr="00DE34CD" w14:paraId="5177B889" w14:textId="77777777" w:rsidTr="000A7ED2">
        <w:trPr>
          <w:gridAfter w:val="1"/>
          <w:wAfter w:w="10" w:type="dxa"/>
          <w:trHeight w:val="397"/>
          <w:jc w:val="center"/>
        </w:trPr>
        <w:tc>
          <w:tcPr>
            <w:tcW w:w="2263" w:type="dxa"/>
            <w:tcBorders>
              <w:top w:val="single" w:sz="4" w:space="0" w:color="000000"/>
              <w:left w:val="single" w:sz="4" w:space="0" w:color="000000"/>
              <w:bottom w:val="single" w:sz="4" w:space="0" w:color="000000"/>
            </w:tcBorders>
            <w:shd w:val="clear" w:color="auto" w:fill="auto"/>
            <w:vAlign w:val="center"/>
          </w:tcPr>
          <w:p w14:paraId="3A7C11BF" w14:textId="77777777" w:rsidR="00EC14E1" w:rsidRPr="00DE34CD" w:rsidRDefault="00EC14E1" w:rsidP="000A7ED2">
            <w:pPr>
              <w:autoSpaceDN w:val="0"/>
              <w:rPr>
                <w:rFonts w:asciiTheme="minorHAnsi" w:hAnsiTheme="minorHAnsi" w:cstheme="minorHAnsi"/>
                <w:b w:val="0"/>
                <w:sz w:val="22"/>
                <w:szCs w:val="22"/>
                <w:lang w:val="af-ZA"/>
              </w:rPr>
            </w:pPr>
            <w:r w:rsidRPr="00DE34CD">
              <w:rPr>
                <w:rFonts w:asciiTheme="minorHAnsi" w:hAnsiTheme="minorHAnsi" w:cstheme="minorHAnsi"/>
                <w:b w:val="0"/>
                <w:sz w:val="22"/>
                <w:szCs w:val="22"/>
                <w:lang w:val="af-ZA"/>
              </w:rPr>
              <w:t>1. DRUŠTVO NAŠA DJECA</w:t>
            </w:r>
          </w:p>
        </w:tc>
        <w:tc>
          <w:tcPr>
            <w:tcW w:w="5812" w:type="dxa"/>
            <w:gridSpan w:val="2"/>
            <w:tcBorders>
              <w:top w:val="single" w:sz="4" w:space="0" w:color="000000"/>
              <w:left w:val="single" w:sz="4" w:space="0" w:color="000000"/>
              <w:bottom w:val="single" w:sz="4" w:space="0" w:color="000000"/>
            </w:tcBorders>
            <w:shd w:val="clear" w:color="auto" w:fill="auto"/>
            <w:vAlign w:val="center"/>
          </w:tcPr>
          <w:p w14:paraId="44C1A208" w14:textId="77777777" w:rsidR="00EC14E1" w:rsidRPr="00DE34CD" w:rsidRDefault="00EC14E1" w:rsidP="000A7ED2">
            <w:pPr>
              <w:autoSpaceDN w:val="0"/>
              <w:rPr>
                <w:rFonts w:asciiTheme="minorHAnsi" w:hAnsiTheme="minorHAnsi" w:cstheme="minorHAnsi"/>
                <w:b w:val="0"/>
                <w:sz w:val="22"/>
                <w:szCs w:val="22"/>
                <w:lang w:val="af-ZA"/>
              </w:rPr>
            </w:pPr>
            <w:r w:rsidRPr="00DE34CD">
              <w:rPr>
                <w:rFonts w:asciiTheme="minorHAnsi" w:hAnsiTheme="minorHAnsi" w:cstheme="minorHAnsi"/>
                <w:b w:val="0"/>
                <w:sz w:val="22"/>
                <w:szCs w:val="22"/>
                <w:lang w:val="af-ZA"/>
              </w:rPr>
              <w:t>Aktivnost Osnovna aktivnost Društva naša djeca (za rad)</w:t>
            </w:r>
          </w:p>
        </w:tc>
        <w:tc>
          <w:tcPr>
            <w:tcW w:w="1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71D7FC" w14:textId="77777777" w:rsidR="00EC14E1" w:rsidRPr="00DE34CD" w:rsidRDefault="00EC14E1" w:rsidP="000A7ED2">
            <w:pPr>
              <w:autoSpaceDN w:val="0"/>
              <w:jc w:val="right"/>
              <w:rPr>
                <w:rFonts w:asciiTheme="minorHAnsi" w:hAnsiTheme="minorHAnsi" w:cstheme="minorHAnsi"/>
                <w:b w:val="0"/>
                <w:sz w:val="22"/>
                <w:szCs w:val="22"/>
                <w:lang w:val="af-ZA"/>
              </w:rPr>
            </w:pPr>
            <w:r w:rsidRPr="00DE34CD">
              <w:rPr>
                <w:rFonts w:asciiTheme="minorHAnsi" w:hAnsiTheme="minorHAnsi" w:cstheme="minorHAnsi"/>
                <w:b w:val="0"/>
                <w:sz w:val="22"/>
                <w:szCs w:val="22"/>
                <w:lang w:val="af-ZA"/>
              </w:rPr>
              <w:t>2.000,00</w:t>
            </w:r>
          </w:p>
        </w:tc>
      </w:tr>
      <w:tr w:rsidR="00EC14E1" w:rsidRPr="00DE34CD" w14:paraId="23E90BBF" w14:textId="77777777" w:rsidTr="000A7ED2">
        <w:trPr>
          <w:gridAfter w:val="1"/>
          <w:wAfter w:w="10" w:type="dxa"/>
          <w:trHeight w:val="397"/>
          <w:jc w:val="center"/>
        </w:trPr>
        <w:tc>
          <w:tcPr>
            <w:tcW w:w="2263" w:type="dxa"/>
            <w:tcBorders>
              <w:top w:val="single" w:sz="4" w:space="0" w:color="000000"/>
              <w:left w:val="single" w:sz="4" w:space="0" w:color="000000"/>
              <w:bottom w:val="single" w:sz="4" w:space="0" w:color="000000"/>
            </w:tcBorders>
            <w:shd w:val="clear" w:color="auto" w:fill="auto"/>
            <w:vAlign w:val="center"/>
          </w:tcPr>
          <w:p w14:paraId="78EF3F60" w14:textId="77777777" w:rsidR="00EC14E1" w:rsidRPr="00DE34CD" w:rsidRDefault="00EC14E1" w:rsidP="000A7ED2">
            <w:pPr>
              <w:spacing w:line="276" w:lineRule="auto"/>
              <w:rPr>
                <w:rFonts w:asciiTheme="minorHAnsi" w:eastAsia="Calibri" w:hAnsiTheme="minorHAnsi" w:cstheme="minorHAnsi"/>
                <w:b w:val="0"/>
                <w:sz w:val="22"/>
                <w:szCs w:val="22"/>
                <w:lang w:val="af-ZA" w:eastAsia="zh-CN"/>
              </w:rPr>
            </w:pPr>
            <w:r w:rsidRPr="00DE34CD">
              <w:rPr>
                <w:rFonts w:asciiTheme="minorHAnsi" w:eastAsia="Calibri" w:hAnsiTheme="minorHAnsi" w:cstheme="minorHAnsi"/>
                <w:b w:val="0"/>
                <w:sz w:val="22"/>
                <w:szCs w:val="22"/>
                <w:lang w:val="af-ZA" w:eastAsia="zh-CN"/>
              </w:rPr>
              <w:t>2. VJERSKE</w:t>
            </w:r>
            <w:r w:rsidRPr="00DE34CD">
              <w:rPr>
                <w:rFonts w:asciiTheme="minorHAnsi" w:hAnsiTheme="minorHAnsi" w:cstheme="minorHAnsi"/>
                <w:b w:val="0"/>
                <w:sz w:val="22"/>
                <w:szCs w:val="22"/>
                <w:lang w:val="af-ZA" w:eastAsia="zh-CN"/>
              </w:rPr>
              <w:t xml:space="preserve"> </w:t>
            </w:r>
            <w:r w:rsidRPr="00DE34CD">
              <w:rPr>
                <w:rFonts w:asciiTheme="minorHAnsi" w:eastAsia="Calibri" w:hAnsiTheme="minorHAnsi" w:cstheme="minorHAnsi"/>
                <w:b w:val="0"/>
                <w:sz w:val="22"/>
                <w:szCs w:val="22"/>
                <w:lang w:val="af-ZA" w:eastAsia="zh-CN"/>
              </w:rPr>
              <w:t>ZAJEDNICE</w:t>
            </w:r>
          </w:p>
        </w:tc>
        <w:tc>
          <w:tcPr>
            <w:tcW w:w="5812" w:type="dxa"/>
            <w:gridSpan w:val="2"/>
            <w:tcBorders>
              <w:top w:val="single" w:sz="4" w:space="0" w:color="000000"/>
              <w:left w:val="single" w:sz="4" w:space="0" w:color="000000"/>
              <w:bottom w:val="single" w:sz="4" w:space="0" w:color="auto"/>
            </w:tcBorders>
            <w:shd w:val="clear" w:color="auto" w:fill="auto"/>
            <w:vAlign w:val="center"/>
          </w:tcPr>
          <w:p w14:paraId="0D5F3D64" w14:textId="77777777" w:rsidR="00EC14E1" w:rsidRPr="00DE34CD" w:rsidRDefault="00EC14E1" w:rsidP="000A7ED2">
            <w:pPr>
              <w:autoSpaceDN w:val="0"/>
              <w:snapToGrid w:val="0"/>
              <w:rPr>
                <w:rFonts w:asciiTheme="minorHAnsi" w:hAnsiTheme="minorHAnsi" w:cstheme="minorHAnsi"/>
                <w:b w:val="0"/>
                <w:sz w:val="22"/>
                <w:szCs w:val="22"/>
                <w:lang w:val="af-ZA"/>
              </w:rPr>
            </w:pPr>
            <w:r w:rsidRPr="00DE34CD">
              <w:rPr>
                <w:rFonts w:asciiTheme="minorHAnsi" w:hAnsiTheme="minorHAnsi" w:cstheme="minorHAnsi"/>
                <w:b w:val="0"/>
                <w:sz w:val="22"/>
                <w:szCs w:val="22"/>
                <w:lang w:val="af-ZA"/>
              </w:rPr>
              <w:t xml:space="preserve">Aktivnost Donacije vjerskim zajednicama </w:t>
            </w:r>
          </w:p>
          <w:p w14:paraId="19C2CE04" w14:textId="77777777" w:rsidR="00EC14E1" w:rsidRPr="00DE34CD" w:rsidRDefault="00EC14E1" w:rsidP="000A7ED2">
            <w:pPr>
              <w:autoSpaceDN w:val="0"/>
              <w:snapToGrid w:val="0"/>
              <w:rPr>
                <w:rFonts w:asciiTheme="minorHAnsi" w:hAnsiTheme="minorHAnsi" w:cstheme="minorHAnsi"/>
                <w:b w:val="0"/>
                <w:sz w:val="22"/>
                <w:szCs w:val="22"/>
                <w:lang w:val="af-ZA"/>
              </w:rPr>
            </w:pPr>
            <w:r w:rsidRPr="00DE34CD">
              <w:rPr>
                <w:rFonts w:asciiTheme="minorHAnsi" w:hAnsiTheme="minorHAnsi" w:cstheme="minorHAnsi"/>
                <w:b w:val="0"/>
                <w:sz w:val="22"/>
                <w:szCs w:val="22"/>
                <w:lang w:val="af-ZA"/>
              </w:rPr>
              <w:t>(za tekuće i kapitalne donacije)</w:t>
            </w:r>
            <w:r w:rsidRPr="00DE34CD">
              <w:rPr>
                <w:rFonts w:asciiTheme="minorHAnsi" w:hAnsiTheme="minorHAnsi" w:cstheme="minorHAnsi"/>
                <w:b w:val="0"/>
                <w:sz w:val="22"/>
                <w:szCs w:val="22"/>
                <w:lang w:val="af-ZA"/>
              </w:rPr>
              <w:tab/>
            </w:r>
            <w:r w:rsidRPr="00DE34CD">
              <w:rPr>
                <w:rFonts w:asciiTheme="minorHAnsi" w:hAnsiTheme="minorHAnsi" w:cstheme="minorHAnsi"/>
                <w:b w:val="0"/>
                <w:sz w:val="22"/>
                <w:szCs w:val="22"/>
                <w:lang w:val="af-ZA"/>
              </w:rPr>
              <w:tab/>
            </w:r>
            <w:r w:rsidRPr="00DE34CD">
              <w:rPr>
                <w:rFonts w:asciiTheme="minorHAnsi" w:hAnsiTheme="minorHAnsi" w:cstheme="minorHAnsi"/>
                <w:b w:val="0"/>
                <w:sz w:val="22"/>
                <w:szCs w:val="22"/>
                <w:lang w:val="af-ZA"/>
              </w:rPr>
              <w:tab/>
              <w:t xml:space="preserve">        23.000,00</w:t>
            </w:r>
          </w:p>
          <w:p w14:paraId="61663B21" w14:textId="77777777" w:rsidR="00EC14E1" w:rsidRPr="00DE34CD" w:rsidRDefault="00EC14E1" w:rsidP="000A7ED2">
            <w:pPr>
              <w:autoSpaceDN w:val="0"/>
              <w:snapToGrid w:val="0"/>
              <w:rPr>
                <w:rFonts w:asciiTheme="minorHAnsi" w:hAnsiTheme="minorHAnsi" w:cstheme="minorHAnsi"/>
                <w:b w:val="0"/>
                <w:sz w:val="22"/>
                <w:szCs w:val="22"/>
                <w:lang w:val="af-ZA"/>
              </w:rPr>
            </w:pPr>
            <w:r w:rsidRPr="00DE34CD">
              <w:rPr>
                <w:rFonts w:asciiTheme="minorHAnsi" w:hAnsiTheme="minorHAnsi" w:cstheme="minorHAnsi"/>
                <w:b w:val="0"/>
                <w:sz w:val="22"/>
                <w:szCs w:val="22"/>
                <w:lang w:val="af-ZA"/>
              </w:rPr>
              <w:t>Aktivnost Zaklada Vrhbosanske nadbiskupije (za članarinu)</w:t>
            </w:r>
          </w:p>
          <w:p w14:paraId="29F74C5D" w14:textId="77777777" w:rsidR="00EC14E1" w:rsidRPr="00DE34CD" w:rsidRDefault="00EC14E1" w:rsidP="000A7ED2">
            <w:pPr>
              <w:autoSpaceDN w:val="0"/>
              <w:snapToGrid w:val="0"/>
              <w:jc w:val="right"/>
              <w:rPr>
                <w:rFonts w:asciiTheme="minorHAnsi" w:hAnsiTheme="minorHAnsi" w:cstheme="minorHAnsi"/>
                <w:b w:val="0"/>
                <w:sz w:val="22"/>
                <w:szCs w:val="22"/>
                <w:lang w:val="af-ZA"/>
              </w:rPr>
            </w:pPr>
            <w:r w:rsidRPr="00DE34CD">
              <w:rPr>
                <w:rFonts w:asciiTheme="minorHAnsi" w:hAnsiTheme="minorHAnsi" w:cstheme="minorHAnsi"/>
                <w:b w:val="0"/>
                <w:sz w:val="22"/>
                <w:szCs w:val="22"/>
                <w:lang w:val="af-ZA"/>
              </w:rPr>
              <w:t>700,00</w:t>
            </w:r>
          </w:p>
        </w:tc>
        <w:tc>
          <w:tcPr>
            <w:tcW w:w="1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394A6E" w14:textId="77777777" w:rsidR="00EC14E1" w:rsidRPr="00DE34CD" w:rsidRDefault="00EC14E1" w:rsidP="000A7ED2">
            <w:pPr>
              <w:autoSpaceDN w:val="0"/>
              <w:jc w:val="right"/>
              <w:rPr>
                <w:rFonts w:asciiTheme="minorHAnsi" w:hAnsiTheme="minorHAnsi" w:cstheme="minorHAnsi"/>
                <w:b w:val="0"/>
                <w:sz w:val="22"/>
                <w:szCs w:val="22"/>
                <w:lang w:val="af-ZA"/>
              </w:rPr>
            </w:pPr>
            <w:r w:rsidRPr="00DE34CD">
              <w:rPr>
                <w:rFonts w:asciiTheme="minorHAnsi" w:hAnsiTheme="minorHAnsi" w:cstheme="minorHAnsi"/>
                <w:b w:val="0"/>
                <w:sz w:val="22"/>
                <w:szCs w:val="22"/>
                <w:lang w:val="af-ZA"/>
              </w:rPr>
              <w:t>23.700,00</w:t>
            </w:r>
          </w:p>
        </w:tc>
      </w:tr>
      <w:tr w:rsidR="00EC14E1" w:rsidRPr="00DE34CD" w14:paraId="50C7B072" w14:textId="77777777" w:rsidTr="000A7ED2">
        <w:trPr>
          <w:gridAfter w:val="1"/>
          <w:wAfter w:w="10" w:type="dxa"/>
          <w:trHeight w:val="264"/>
          <w:jc w:val="center"/>
        </w:trPr>
        <w:tc>
          <w:tcPr>
            <w:tcW w:w="2263" w:type="dxa"/>
            <w:vMerge w:val="restart"/>
            <w:tcBorders>
              <w:top w:val="single" w:sz="4" w:space="0" w:color="000000"/>
              <w:left w:val="single" w:sz="4" w:space="0" w:color="000000"/>
              <w:right w:val="single" w:sz="4" w:space="0" w:color="auto"/>
            </w:tcBorders>
            <w:shd w:val="clear" w:color="auto" w:fill="auto"/>
            <w:vAlign w:val="center"/>
          </w:tcPr>
          <w:p w14:paraId="3E745130" w14:textId="77777777" w:rsidR="00EC14E1" w:rsidRPr="00DE34CD" w:rsidRDefault="00EC14E1" w:rsidP="000A7ED2">
            <w:pPr>
              <w:pStyle w:val="Odlomakpopisa"/>
              <w:spacing w:line="276" w:lineRule="auto"/>
              <w:ind w:left="0"/>
              <w:rPr>
                <w:rFonts w:asciiTheme="minorHAnsi" w:eastAsia="Calibri" w:hAnsiTheme="minorHAnsi" w:cstheme="minorHAnsi"/>
                <w:b w:val="0"/>
                <w:sz w:val="22"/>
                <w:szCs w:val="22"/>
                <w:lang w:val="af-ZA" w:eastAsia="zh-CN"/>
              </w:rPr>
            </w:pPr>
            <w:r w:rsidRPr="00DE34CD">
              <w:rPr>
                <w:rFonts w:asciiTheme="minorHAnsi" w:eastAsia="Calibri" w:hAnsiTheme="minorHAnsi" w:cstheme="minorHAnsi"/>
                <w:b w:val="0"/>
                <w:sz w:val="22"/>
                <w:szCs w:val="22"/>
                <w:lang w:val="af-ZA" w:eastAsia="zh-CN"/>
              </w:rPr>
              <w:t>3. DONACIJE UDRUGAMA GRAĐANA</w:t>
            </w:r>
          </w:p>
        </w:tc>
        <w:tc>
          <w:tcPr>
            <w:tcW w:w="4140" w:type="dxa"/>
            <w:tcBorders>
              <w:top w:val="single" w:sz="4" w:space="0" w:color="auto"/>
              <w:left w:val="single" w:sz="4" w:space="0" w:color="auto"/>
            </w:tcBorders>
            <w:shd w:val="clear" w:color="auto" w:fill="auto"/>
            <w:vAlign w:val="center"/>
          </w:tcPr>
          <w:p w14:paraId="0F5B7E20" w14:textId="77777777" w:rsidR="00EC14E1" w:rsidRPr="00DE34CD" w:rsidRDefault="00EC14E1" w:rsidP="000A7ED2">
            <w:pPr>
              <w:spacing w:line="276" w:lineRule="auto"/>
              <w:ind w:right="-221"/>
              <w:rPr>
                <w:rFonts w:asciiTheme="minorHAnsi" w:eastAsia="Calibri" w:hAnsiTheme="minorHAnsi" w:cstheme="minorHAnsi"/>
                <w:b w:val="0"/>
                <w:sz w:val="22"/>
                <w:szCs w:val="22"/>
                <w:lang w:val="af-ZA" w:eastAsia="zh-CN"/>
              </w:rPr>
            </w:pPr>
            <w:r w:rsidRPr="00DE34CD">
              <w:rPr>
                <w:rFonts w:asciiTheme="minorHAnsi" w:eastAsia="Calibri" w:hAnsiTheme="minorHAnsi" w:cstheme="minorHAnsi"/>
                <w:b w:val="0"/>
                <w:sz w:val="22"/>
                <w:szCs w:val="22"/>
                <w:lang w:val="af-ZA" w:eastAsia="zh-CN"/>
              </w:rPr>
              <w:t>Aktivnost Donacije udrugama građana  (tekuće i kapitalne donacije)</w:t>
            </w:r>
          </w:p>
        </w:tc>
        <w:tc>
          <w:tcPr>
            <w:tcW w:w="1672" w:type="dxa"/>
            <w:tcBorders>
              <w:top w:val="single" w:sz="4" w:space="0" w:color="auto"/>
              <w:right w:val="single" w:sz="4" w:space="0" w:color="auto"/>
            </w:tcBorders>
            <w:shd w:val="clear" w:color="auto" w:fill="auto"/>
            <w:vAlign w:val="center"/>
          </w:tcPr>
          <w:p w14:paraId="44024361" w14:textId="77777777" w:rsidR="00EC14E1" w:rsidRPr="00DE34CD" w:rsidRDefault="00EC14E1" w:rsidP="000A7ED2">
            <w:pPr>
              <w:spacing w:line="276" w:lineRule="auto"/>
              <w:jc w:val="right"/>
              <w:rPr>
                <w:rFonts w:asciiTheme="minorHAnsi" w:eastAsia="Calibri" w:hAnsiTheme="minorHAnsi" w:cstheme="minorHAnsi"/>
                <w:b w:val="0"/>
                <w:sz w:val="22"/>
                <w:szCs w:val="22"/>
                <w:lang w:val="af-ZA" w:eastAsia="zh-CN"/>
              </w:rPr>
            </w:pPr>
          </w:p>
          <w:p w14:paraId="25DFAB18" w14:textId="77777777" w:rsidR="00EC14E1" w:rsidRPr="00DE34CD" w:rsidRDefault="00EC14E1" w:rsidP="000A7ED2">
            <w:pPr>
              <w:spacing w:line="276" w:lineRule="auto"/>
              <w:jc w:val="right"/>
              <w:rPr>
                <w:rFonts w:asciiTheme="minorHAnsi" w:eastAsia="Calibri" w:hAnsiTheme="minorHAnsi" w:cstheme="minorHAnsi"/>
                <w:b w:val="0"/>
                <w:sz w:val="22"/>
                <w:szCs w:val="22"/>
                <w:lang w:val="af-ZA" w:eastAsia="zh-CN"/>
              </w:rPr>
            </w:pPr>
            <w:r w:rsidRPr="00DE34CD">
              <w:rPr>
                <w:rFonts w:asciiTheme="minorHAnsi" w:eastAsia="Calibri" w:hAnsiTheme="minorHAnsi" w:cstheme="minorHAnsi"/>
                <w:b w:val="0"/>
                <w:sz w:val="22"/>
                <w:szCs w:val="22"/>
                <w:lang w:val="af-ZA" w:eastAsia="zh-CN"/>
              </w:rPr>
              <w:t>43.000,00</w:t>
            </w:r>
          </w:p>
        </w:tc>
        <w:tc>
          <w:tcPr>
            <w:tcW w:w="1554" w:type="dxa"/>
            <w:vMerge w:val="restart"/>
            <w:tcBorders>
              <w:top w:val="single" w:sz="4" w:space="0" w:color="000000"/>
              <w:left w:val="single" w:sz="4" w:space="0" w:color="auto"/>
              <w:right w:val="single" w:sz="4" w:space="0" w:color="000000"/>
            </w:tcBorders>
            <w:shd w:val="clear" w:color="auto" w:fill="auto"/>
            <w:vAlign w:val="center"/>
          </w:tcPr>
          <w:p w14:paraId="10B37CCE" w14:textId="77777777" w:rsidR="00EC14E1" w:rsidRPr="00DE34CD" w:rsidRDefault="00EC14E1" w:rsidP="000A7ED2">
            <w:pPr>
              <w:autoSpaceDN w:val="0"/>
              <w:jc w:val="right"/>
              <w:rPr>
                <w:rFonts w:asciiTheme="minorHAnsi" w:hAnsiTheme="minorHAnsi" w:cstheme="minorHAnsi"/>
                <w:b w:val="0"/>
                <w:sz w:val="22"/>
                <w:szCs w:val="22"/>
                <w:lang w:val="af-ZA"/>
              </w:rPr>
            </w:pPr>
            <w:r w:rsidRPr="00DE34CD">
              <w:rPr>
                <w:rFonts w:asciiTheme="minorHAnsi" w:hAnsiTheme="minorHAnsi" w:cstheme="minorHAnsi"/>
                <w:b w:val="0"/>
                <w:sz w:val="22"/>
                <w:szCs w:val="22"/>
                <w:lang w:val="af-ZA"/>
              </w:rPr>
              <w:t>49.000,00</w:t>
            </w:r>
          </w:p>
        </w:tc>
      </w:tr>
      <w:tr w:rsidR="00EC14E1" w:rsidRPr="00DE34CD" w14:paraId="19202370" w14:textId="77777777" w:rsidTr="000A7ED2">
        <w:trPr>
          <w:gridAfter w:val="1"/>
          <w:wAfter w:w="10" w:type="dxa"/>
          <w:trHeight w:val="600"/>
          <w:jc w:val="center"/>
        </w:trPr>
        <w:tc>
          <w:tcPr>
            <w:tcW w:w="2263" w:type="dxa"/>
            <w:vMerge/>
            <w:tcBorders>
              <w:left w:val="single" w:sz="4" w:space="0" w:color="000000"/>
              <w:bottom w:val="single" w:sz="4" w:space="0" w:color="000000"/>
              <w:right w:val="single" w:sz="4" w:space="0" w:color="auto"/>
            </w:tcBorders>
            <w:shd w:val="clear" w:color="auto" w:fill="auto"/>
            <w:vAlign w:val="center"/>
          </w:tcPr>
          <w:p w14:paraId="17C8D571" w14:textId="77777777" w:rsidR="00EC14E1" w:rsidRPr="00DE34CD" w:rsidRDefault="00EC14E1" w:rsidP="000A7ED2">
            <w:pPr>
              <w:spacing w:line="276" w:lineRule="auto"/>
              <w:rPr>
                <w:rFonts w:asciiTheme="minorHAnsi" w:eastAsia="Calibri" w:hAnsiTheme="minorHAnsi" w:cstheme="minorHAnsi"/>
                <w:b w:val="0"/>
                <w:sz w:val="22"/>
                <w:szCs w:val="22"/>
                <w:lang w:val="af-ZA" w:eastAsia="zh-CN"/>
              </w:rPr>
            </w:pPr>
          </w:p>
        </w:tc>
        <w:tc>
          <w:tcPr>
            <w:tcW w:w="4140" w:type="dxa"/>
            <w:tcBorders>
              <w:left w:val="single" w:sz="4" w:space="0" w:color="auto"/>
              <w:bottom w:val="single" w:sz="4" w:space="0" w:color="auto"/>
            </w:tcBorders>
            <w:shd w:val="clear" w:color="auto" w:fill="auto"/>
            <w:vAlign w:val="center"/>
          </w:tcPr>
          <w:p w14:paraId="0EB1033B" w14:textId="77777777" w:rsidR="00EC14E1" w:rsidRPr="00DE34CD" w:rsidRDefault="00EC14E1" w:rsidP="000A7ED2">
            <w:pPr>
              <w:spacing w:line="276" w:lineRule="auto"/>
              <w:rPr>
                <w:rFonts w:asciiTheme="minorHAnsi" w:eastAsia="Calibri" w:hAnsiTheme="minorHAnsi" w:cstheme="minorHAnsi"/>
                <w:b w:val="0"/>
                <w:sz w:val="22"/>
                <w:szCs w:val="22"/>
                <w:lang w:val="af-ZA" w:eastAsia="zh-CN"/>
              </w:rPr>
            </w:pPr>
            <w:r w:rsidRPr="00DE34CD">
              <w:rPr>
                <w:rFonts w:asciiTheme="minorHAnsi" w:eastAsia="Calibri" w:hAnsiTheme="minorHAnsi" w:cstheme="minorHAnsi"/>
                <w:b w:val="0"/>
                <w:sz w:val="22"/>
                <w:szCs w:val="22"/>
                <w:lang w:val="af-ZA" w:eastAsia="zh-CN"/>
              </w:rPr>
              <w:t>Aktivnost Donacije Hrvatskoj gorskoj službi spašavanja (tekuće i kapitalne donacije)</w:t>
            </w:r>
          </w:p>
        </w:tc>
        <w:tc>
          <w:tcPr>
            <w:tcW w:w="1672" w:type="dxa"/>
            <w:tcBorders>
              <w:bottom w:val="single" w:sz="4" w:space="0" w:color="auto"/>
              <w:right w:val="single" w:sz="4" w:space="0" w:color="auto"/>
            </w:tcBorders>
            <w:shd w:val="clear" w:color="auto" w:fill="auto"/>
            <w:vAlign w:val="center"/>
          </w:tcPr>
          <w:p w14:paraId="37D5A43C" w14:textId="77777777" w:rsidR="00EC14E1" w:rsidRPr="00DE34CD" w:rsidRDefault="00EC14E1" w:rsidP="000A7ED2">
            <w:pPr>
              <w:spacing w:line="276" w:lineRule="auto"/>
              <w:jc w:val="right"/>
              <w:rPr>
                <w:rFonts w:asciiTheme="minorHAnsi" w:eastAsia="Calibri" w:hAnsiTheme="minorHAnsi" w:cstheme="minorHAnsi"/>
                <w:b w:val="0"/>
                <w:sz w:val="22"/>
                <w:szCs w:val="22"/>
                <w:lang w:val="af-ZA" w:eastAsia="zh-CN"/>
              </w:rPr>
            </w:pPr>
          </w:p>
          <w:p w14:paraId="1A0A554F" w14:textId="77777777" w:rsidR="00EC14E1" w:rsidRPr="00DE34CD" w:rsidRDefault="00EC14E1" w:rsidP="000A7ED2">
            <w:pPr>
              <w:spacing w:line="276" w:lineRule="auto"/>
              <w:jc w:val="right"/>
              <w:rPr>
                <w:rFonts w:asciiTheme="minorHAnsi" w:eastAsia="Calibri" w:hAnsiTheme="minorHAnsi" w:cstheme="minorHAnsi"/>
                <w:b w:val="0"/>
                <w:sz w:val="22"/>
                <w:szCs w:val="22"/>
                <w:lang w:val="af-ZA" w:eastAsia="zh-CN"/>
              </w:rPr>
            </w:pPr>
            <w:r w:rsidRPr="00DE34CD">
              <w:rPr>
                <w:rFonts w:asciiTheme="minorHAnsi" w:eastAsia="Calibri" w:hAnsiTheme="minorHAnsi" w:cstheme="minorHAnsi"/>
                <w:b w:val="0"/>
                <w:sz w:val="22"/>
                <w:szCs w:val="22"/>
                <w:lang w:val="af-ZA" w:eastAsia="zh-CN"/>
              </w:rPr>
              <w:t>6.000,00</w:t>
            </w:r>
          </w:p>
        </w:tc>
        <w:tc>
          <w:tcPr>
            <w:tcW w:w="1554" w:type="dxa"/>
            <w:vMerge/>
            <w:tcBorders>
              <w:left w:val="single" w:sz="4" w:space="0" w:color="auto"/>
              <w:bottom w:val="single" w:sz="4" w:space="0" w:color="000000"/>
              <w:right w:val="single" w:sz="4" w:space="0" w:color="000000"/>
            </w:tcBorders>
            <w:shd w:val="clear" w:color="auto" w:fill="auto"/>
            <w:vAlign w:val="center"/>
          </w:tcPr>
          <w:p w14:paraId="1977846E" w14:textId="77777777" w:rsidR="00EC14E1" w:rsidRPr="00DE34CD" w:rsidRDefault="00EC14E1" w:rsidP="000A7ED2">
            <w:pPr>
              <w:autoSpaceDN w:val="0"/>
              <w:jc w:val="right"/>
              <w:rPr>
                <w:rFonts w:asciiTheme="minorHAnsi" w:hAnsiTheme="minorHAnsi" w:cstheme="minorHAnsi"/>
                <w:b w:val="0"/>
                <w:sz w:val="22"/>
                <w:szCs w:val="22"/>
                <w:lang w:val="af-ZA"/>
              </w:rPr>
            </w:pPr>
          </w:p>
        </w:tc>
      </w:tr>
      <w:tr w:rsidR="00EC14E1" w:rsidRPr="00DE34CD" w14:paraId="37D358AD" w14:textId="77777777" w:rsidTr="000A7ED2">
        <w:tblPrEx>
          <w:tblCellMar>
            <w:left w:w="10" w:type="dxa"/>
            <w:right w:w="10" w:type="dxa"/>
          </w:tblCellMar>
          <w:tblLook w:val="04A0" w:firstRow="1" w:lastRow="0" w:firstColumn="1" w:lastColumn="0" w:noHBand="0" w:noVBand="1"/>
        </w:tblPrEx>
        <w:trPr>
          <w:trHeight w:val="397"/>
          <w:jc w:val="center"/>
        </w:trPr>
        <w:tc>
          <w:tcPr>
            <w:tcW w:w="226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0FC515D" w14:textId="77777777" w:rsidR="00EC14E1" w:rsidRPr="00DE34CD" w:rsidRDefault="00EC14E1" w:rsidP="000A7ED2">
            <w:pPr>
              <w:spacing w:line="276" w:lineRule="auto"/>
              <w:rPr>
                <w:rFonts w:asciiTheme="minorHAnsi" w:eastAsia="Calibri" w:hAnsiTheme="minorHAnsi" w:cstheme="minorHAnsi"/>
                <w:b w:val="0"/>
                <w:sz w:val="22"/>
                <w:szCs w:val="22"/>
                <w:lang w:val="af-ZA" w:eastAsia="zh-CN"/>
              </w:rPr>
            </w:pPr>
            <w:r w:rsidRPr="00DE34CD">
              <w:rPr>
                <w:rFonts w:asciiTheme="minorHAnsi" w:eastAsia="Calibri" w:hAnsiTheme="minorHAnsi" w:cstheme="minorHAnsi"/>
                <w:b w:val="0"/>
                <w:sz w:val="22"/>
                <w:szCs w:val="22"/>
                <w:lang w:val="af-ZA" w:eastAsia="zh-CN"/>
              </w:rPr>
              <w:t>4. NAJAM MOBILNOG KLIZALIŠTA</w:t>
            </w:r>
          </w:p>
        </w:tc>
        <w:tc>
          <w:tcPr>
            <w:tcW w:w="5812" w:type="dxa"/>
            <w:gridSpan w:val="2"/>
            <w:tcBorders>
              <w:top w:val="single" w:sz="4" w:space="0" w:color="auto"/>
              <w:left w:val="single" w:sz="4" w:space="0" w:color="000000"/>
              <w:bottom w:val="single" w:sz="4" w:space="0" w:color="000000"/>
            </w:tcBorders>
            <w:shd w:val="clear" w:color="auto" w:fill="auto"/>
            <w:tcMar>
              <w:top w:w="0" w:type="dxa"/>
              <w:left w:w="108" w:type="dxa"/>
              <w:bottom w:w="0" w:type="dxa"/>
              <w:right w:w="108" w:type="dxa"/>
            </w:tcMar>
            <w:vAlign w:val="center"/>
          </w:tcPr>
          <w:p w14:paraId="6ACA0FCF" w14:textId="77777777" w:rsidR="00EC14E1" w:rsidRPr="00DE34CD" w:rsidRDefault="00EC14E1" w:rsidP="000A7ED2">
            <w:pPr>
              <w:spacing w:line="276" w:lineRule="auto"/>
              <w:rPr>
                <w:rFonts w:asciiTheme="minorHAnsi" w:eastAsia="Calibri" w:hAnsiTheme="minorHAnsi" w:cstheme="minorHAnsi"/>
                <w:b w:val="0"/>
                <w:sz w:val="22"/>
                <w:szCs w:val="22"/>
                <w:lang w:val="af-ZA" w:eastAsia="zh-CN"/>
              </w:rPr>
            </w:pPr>
            <w:r w:rsidRPr="00DE34CD">
              <w:rPr>
                <w:rFonts w:asciiTheme="minorHAnsi" w:eastAsia="Calibri" w:hAnsiTheme="minorHAnsi" w:cstheme="minorHAnsi"/>
                <w:b w:val="0"/>
                <w:sz w:val="22"/>
                <w:szCs w:val="22"/>
                <w:lang w:val="af-ZA" w:eastAsia="zh-CN"/>
              </w:rPr>
              <w:t xml:space="preserve">Aktivnost Najam mobilnog klizališta </w:t>
            </w:r>
          </w:p>
        </w:tc>
        <w:tc>
          <w:tcPr>
            <w:tcW w:w="156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CD6CC9" w14:textId="77777777" w:rsidR="00EC14E1" w:rsidRPr="00DE34CD" w:rsidRDefault="00EC14E1" w:rsidP="000A7ED2">
            <w:pPr>
              <w:autoSpaceDN w:val="0"/>
              <w:jc w:val="right"/>
              <w:textAlignment w:val="baseline"/>
              <w:rPr>
                <w:rFonts w:asciiTheme="minorHAnsi" w:hAnsiTheme="minorHAnsi" w:cstheme="minorHAnsi"/>
                <w:b w:val="0"/>
                <w:kern w:val="3"/>
                <w:sz w:val="22"/>
                <w:szCs w:val="22"/>
                <w:lang w:val="af-ZA" w:eastAsia="zh-CN"/>
              </w:rPr>
            </w:pPr>
            <w:r w:rsidRPr="00DE34CD">
              <w:rPr>
                <w:rFonts w:asciiTheme="minorHAnsi" w:hAnsiTheme="minorHAnsi" w:cstheme="minorHAnsi"/>
                <w:b w:val="0"/>
                <w:kern w:val="3"/>
                <w:sz w:val="22"/>
                <w:szCs w:val="22"/>
                <w:lang w:val="af-ZA" w:eastAsia="zh-CN"/>
              </w:rPr>
              <w:t>43.000,00</w:t>
            </w:r>
          </w:p>
        </w:tc>
      </w:tr>
    </w:tbl>
    <w:p w14:paraId="41FDAFC7" w14:textId="77777777" w:rsidR="00EC14E1" w:rsidRPr="00DE34CD" w:rsidRDefault="00EC14E1" w:rsidP="00EC14E1">
      <w:pPr>
        <w:autoSpaceDN w:val="0"/>
        <w:spacing w:before="240" w:after="240"/>
        <w:jc w:val="center"/>
        <w:rPr>
          <w:rFonts w:asciiTheme="minorHAnsi" w:hAnsiTheme="minorHAnsi" w:cstheme="minorHAnsi"/>
          <w:b w:val="0"/>
          <w:sz w:val="22"/>
          <w:szCs w:val="22"/>
          <w:lang w:val="af-ZA"/>
        </w:rPr>
      </w:pPr>
      <w:r w:rsidRPr="00DE34CD">
        <w:rPr>
          <w:rFonts w:asciiTheme="minorHAnsi" w:hAnsiTheme="minorHAnsi" w:cstheme="minorHAnsi"/>
          <w:b w:val="0"/>
          <w:sz w:val="22"/>
          <w:szCs w:val="22"/>
          <w:lang w:val="af-ZA"/>
        </w:rPr>
        <w:t>Članak 3.</w:t>
      </w:r>
    </w:p>
    <w:p w14:paraId="3C4D3159" w14:textId="77777777" w:rsidR="00EC14E1" w:rsidRPr="00DE34CD" w:rsidRDefault="00EC14E1" w:rsidP="00EC14E1">
      <w:pPr>
        <w:autoSpaceDN w:val="0"/>
        <w:ind w:firstLine="708"/>
        <w:jc w:val="both"/>
        <w:rPr>
          <w:rFonts w:asciiTheme="minorHAnsi" w:hAnsiTheme="minorHAnsi" w:cstheme="minorHAnsi"/>
          <w:b w:val="0"/>
          <w:sz w:val="22"/>
          <w:szCs w:val="22"/>
          <w:lang w:val="af-ZA"/>
        </w:rPr>
      </w:pPr>
      <w:r w:rsidRPr="00DE34CD">
        <w:rPr>
          <w:rFonts w:asciiTheme="minorHAnsi" w:hAnsiTheme="minorHAnsi" w:cstheme="minorHAnsi"/>
          <w:b w:val="0"/>
          <w:sz w:val="22"/>
          <w:szCs w:val="22"/>
          <w:lang w:val="af-ZA"/>
        </w:rPr>
        <w:t xml:space="preserve">Upravni odjel za društvene djelatnosti Grada Požege </w:t>
      </w:r>
    </w:p>
    <w:p w14:paraId="786AE4D1" w14:textId="77777777" w:rsidR="00EC14E1" w:rsidRPr="00DE34CD" w:rsidRDefault="00EC14E1">
      <w:pPr>
        <w:numPr>
          <w:ilvl w:val="0"/>
          <w:numId w:val="31"/>
        </w:numPr>
        <w:suppressAutoHyphens/>
        <w:autoSpaceDN w:val="0"/>
        <w:ind w:left="851" w:hanging="284"/>
        <w:contextualSpacing/>
        <w:jc w:val="both"/>
        <w:rPr>
          <w:rFonts w:asciiTheme="minorHAnsi" w:hAnsiTheme="minorHAnsi" w:cstheme="minorHAnsi"/>
          <w:b w:val="0"/>
          <w:sz w:val="22"/>
          <w:szCs w:val="22"/>
          <w:lang w:val="af-ZA"/>
        </w:rPr>
      </w:pPr>
      <w:r w:rsidRPr="00DE34CD">
        <w:rPr>
          <w:rFonts w:asciiTheme="minorHAnsi" w:hAnsiTheme="minorHAnsi" w:cstheme="minorHAnsi"/>
          <w:b w:val="0"/>
          <w:sz w:val="22"/>
          <w:szCs w:val="22"/>
          <w:lang w:val="af-ZA"/>
        </w:rPr>
        <w:t xml:space="preserve">vrši raspodjelu financijskih sredstava iz članka 2. ovog Programa </w:t>
      </w:r>
    </w:p>
    <w:p w14:paraId="37D91CB0" w14:textId="77777777" w:rsidR="00EC14E1" w:rsidRPr="00DE34CD" w:rsidRDefault="00EC14E1">
      <w:pPr>
        <w:numPr>
          <w:ilvl w:val="0"/>
          <w:numId w:val="31"/>
        </w:numPr>
        <w:suppressAutoHyphens/>
        <w:autoSpaceDN w:val="0"/>
        <w:ind w:left="851" w:hanging="284"/>
        <w:contextualSpacing/>
        <w:jc w:val="both"/>
        <w:rPr>
          <w:rFonts w:asciiTheme="minorHAnsi" w:hAnsiTheme="minorHAnsi" w:cstheme="minorHAnsi"/>
          <w:b w:val="0"/>
          <w:sz w:val="22"/>
          <w:szCs w:val="22"/>
          <w:lang w:val="af-ZA"/>
        </w:rPr>
      </w:pPr>
      <w:r w:rsidRPr="00DE34CD">
        <w:rPr>
          <w:rFonts w:asciiTheme="minorHAnsi" w:hAnsiTheme="minorHAnsi" w:cstheme="minorHAnsi"/>
          <w:b w:val="0"/>
          <w:sz w:val="22"/>
          <w:szCs w:val="22"/>
          <w:lang w:val="af-ZA"/>
        </w:rPr>
        <w:t>prati namjensko korištenje sredstava iz članka 2. ovog Programa i o tome podnosi izvješće</w:t>
      </w:r>
    </w:p>
    <w:p w14:paraId="1F2E6208" w14:textId="77777777" w:rsidR="00EC14E1" w:rsidRPr="00DE34CD" w:rsidRDefault="00EC14E1" w:rsidP="00EC14E1">
      <w:pPr>
        <w:spacing w:after="240"/>
        <w:ind w:left="851" w:hanging="284"/>
        <w:contextualSpacing/>
        <w:jc w:val="both"/>
        <w:rPr>
          <w:rFonts w:asciiTheme="minorHAnsi" w:hAnsiTheme="minorHAnsi" w:cstheme="minorHAnsi"/>
          <w:b w:val="0"/>
          <w:sz w:val="22"/>
          <w:szCs w:val="22"/>
          <w:lang w:val="af-ZA"/>
        </w:rPr>
      </w:pPr>
      <w:r w:rsidRPr="00DE34CD">
        <w:rPr>
          <w:rFonts w:asciiTheme="minorHAnsi" w:hAnsiTheme="minorHAnsi" w:cstheme="minorHAnsi"/>
          <w:b w:val="0"/>
          <w:sz w:val="22"/>
          <w:szCs w:val="22"/>
          <w:lang w:val="af-ZA"/>
        </w:rPr>
        <w:t>Gradonačelniku Grada Požege.</w:t>
      </w:r>
    </w:p>
    <w:p w14:paraId="51739B6E" w14:textId="77777777" w:rsidR="00EC14E1" w:rsidRPr="00DE34CD" w:rsidRDefault="00EC14E1" w:rsidP="00EC14E1">
      <w:pPr>
        <w:autoSpaceDN w:val="0"/>
        <w:spacing w:after="240"/>
        <w:jc w:val="center"/>
        <w:rPr>
          <w:rFonts w:asciiTheme="minorHAnsi" w:hAnsiTheme="minorHAnsi" w:cstheme="minorHAnsi"/>
          <w:b w:val="0"/>
          <w:sz w:val="22"/>
          <w:szCs w:val="22"/>
          <w:lang w:val="af-ZA"/>
        </w:rPr>
      </w:pPr>
      <w:r w:rsidRPr="00DE34CD">
        <w:rPr>
          <w:rFonts w:asciiTheme="minorHAnsi" w:hAnsiTheme="minorHAnsi" w:cstheme="minorHAnsi"/>
          <w:b w:val="0"/>
          <w:sz w:val="22"/>
          <w:szCs w:val="22"/>
          <w:lang w:val="af-ZA"/>
        </w:rPr>
        <w:t>Članak 4.</w:t>
      </w:r>
    </w:p>
    <w:p w14:paraId="5B1EB296" w14:textId="1089E170" w:rsidR="00EC14E1" w:rsidRPr="00DE34CD" w:rsidRDefault="00EC14E1" w:rsidP="00EC14E1">
      <w:pPr>
        <w:spacing w:after="240"/>
        <w:ind w:firstLine="708"/>
        <w:jc w:val="both"/>
        <w:rPr>
          <w:rFonts w:asciiTheme="minorHAnsi" w:hAnsiTheme="minorHAnsi" w:cstheme="minorHAnsi"/>
          <w:b w:val="0"/>
          <w:sz w:val="22"/>
          <w:szCs w:val="22"/>
          <w:lang w:val="af-ZA"/>
        </w:rPr>
      </w:pPr>
      <w:r w:rsidRPr="00DE34CD">
        <w:rPr>
          <w:rFonts w:asciiTheme="minorHAnsi" w:hAnsiTheme="minorHAnsi" w:cstheme="minorHAnsi"/>
          <w:b w:val="0"/>
          <w:sz w:val="22"/>
          <w:szCs w:val="22"/>
          <w:lang w:val="af-ZA"/>
        </w:rPr>
        <w:t>Ovaj će se Program objaviti u Službenim novinama Grada Požege, a primjenjuje se od 1. siječnja 2024. godine.</w:t>
      </w:r>
    </w:p>
    <w:p w14:paraId="038AD808" w14:textId="0F07EE7C" w:rsidR="005626F0" w:rsidRPr="00DE34CD" w:rsidRDefault="005626F0" w:rsidP="008D2AAC">
      <w:pPr>
        <w:jc w:val="center"/>
        <w:rPr>
          <w:rFonts w:asciiTheme="minorHAnsi" w:hAnsiTheme="minorHAnsi" w:cstheme="minorHAnsi"/>
          <w:bCs/>
          <w:sz w:val="22"/>
          <w:szCs w:val="22"/>
          <w:lang w:val="hr-HR"/>
        </w:rPr>
      </w:pPr>
      <w:r w:rsidRPr="00DE34CD">
        <w:rPr>
          <w:rFonts w:asciiTheme="minorHAnsi" w:hAnsiTheme="minorHAnsi" w:cstheme="minorHAnsi"/>
          <w:bCs/>
          <w:sz w:val="22"/>
          <w:szCs w:val="22"/>
          <w:lang w:val="hr-HR"/>
        </w:rPr>
        <w:t>Ad. 1</w:t>
      </w:r>
      <w:r w:rsidR="001974B9" w:rsidRPr="00DE34CD">
        <w:rPr>
          <w:rFonts w:asciiTheme="minorHAnsi" w:hAnsiTheme="minorHAnsi" w:cstheme="minorHAnsi"/>
          <w:bCs/>
          <w:sz w:val="22"/>
          <w:szCs w:val="22"/>
          <w:lang w:val="hr-HR"/>
        </w:rPr>
        <w:t>0.</w:t>
      </w:r>
    </w:p>
    <w:p w14:paraId="5932ED90" w14:textId="0AF0FB51" w:rsidR="001974B9" w:rsidRPr="00307BCE" w:rsidRDefault="001974B9" w:rsidP="00307BCE">
      <w:pPr>
        <w:pStyle w:val="Odlomakpopisa"/>
        <w:numPr>
          <w:ilvl w:val="0"/>
          <w:numId w:val="54"/>
        </w:numPr>
        <w:spacing w:after="240"/>
        <w:jc w:val="both"/>
        <w:rPr>
          <w:rFonts w:asciiTheme="minorHAnsi" w:hAnsiTheme="minorHAnsi" w:cstheme="minorHAnsi"/>
          <w:bCs/>
          <w:sz w:val="22"/>
          <w:szCs w:val="22"/>
          <w:lang w:val="hr-HR"/>
        </w:rPr>
      </w:pPr>
      <w:r w:rsidRPr="00307BCE">
        <w:rPr>
          <w:rFonts w:asciiTheme="minorHAnsi" w:hAnsiTheme="minorHAnsi" w:cstheme="minorHAnsi"/>
          <w:bCs/>
          <w:sz w:val="22"/>
          <w:szCs w:val="22"/>
          <w:lang w:val="hr-HR"/>
        </w:rPr>
        <w:t>Prijedlog Programa građenja objekata i uređaja komunalne infrastrukture za 2024. godinu</w:t>
      </w:r>
    </w:p>
    <w:p w14:paraId="3D19925E" w14:textId="22C5B8CE" w:rsidR="0066017F" w:rsidRPr="00DE34CD" w:rsidRDefault="0066017F" w:rsidP="0066017F">
      <w:pPr>
        <w:ind w:firstLine="708"/>
        <w:jc w:val="both"/>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PREDSJEDNIK -daje riječ gradonačelniku koji potom daje riječ Jeleni Vidović, službenica ovlaštena za privremeno obavljanje poslova pročelnika Upravnog odjela za komunalne djelatnosti i gospodarenje, kako bi obrazložila ovu točku dnevnog reda.</w:t>
      </w:r>
    </w:p>
    <w:p w14:paraId="3B6D0F6B" w14:textId="1DFF2A2D" w:rsidR="0066017F" w:rsidRPr="00DE34CD" w:rsidRDefault="0066017F" w:rsidP="00307BCE">
      <w:pPr>
        <w:ind w:firstLine="708"/>
        <w:jc w:val="both"/>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JELENA VIDOVIĆ</w:t>
      </w:r>
      <w:r w:rsidR="00370616" w:rsidRPr="00DE34CD">
        <w:rPr>
          <w:rFonts w:asciiTheme="minorHAnsi" w:hAnsiTheme="minorHAnsi" w:cstheme="minorHAnsi"/>
          <w:b w:val="0"/>
          <w:sz w:val="22"/>
          <w:szCs w:val="22"/>
          <w:lang w:val="hr-HR"/>
        </w:rPr>
        <w:t>-</w:t>
      </w:r>
      <w:r w:rsidRPr="00DE34CD">
        <w:rPr>
          <w:rFonts w:asciiTheme="minorHAnsi" w:hAnsiTheme="minorHAnsi" w:cstheme="minorHAnsi"/>
          <w:b w:val="0"/>
          <w:sz w:val="22"/>
          <w:szCs w:val="22"/>
          <w:lang w:val="hr-HR"/>
        </w:rPr>
        <w:t xml:space="preserve"> daje kratko obrazloženje ove točke dnevnog reda.</w:t>
      </w:r>
    </w:p>
    <w:p w14:paraId="1C05975E" w14:textId="6101BDF0" w:rsidR="0066017F" w:rsidRPr="00DE34CD" w:rsidRDefault="0066017F" w:rsidP="00307BCE">
      <w:pPr>
        <w:ind w:firstLine="708"/>
        <w:jc w:val="both"/>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 xml:space="preserve">PREDSJEDNIK </w:t>
      </w:r>
      <w:r w:rsidR="00370616" w:rsidRPr="00DE34CD">
        <w:rPr>
          <w:rFonts w:asciiTheme="minorHAnsi" w:hAnsiTheme="minorHAnsi" w:cstheme="minorHAnsi"/>
          <w:b w:val="0"/>
          <w:sz w:val="22"/>
          <w:szCs w:val="22"/>
          <w:lang w:val="hr-HR"/>
        </w:rPr>
        <w:t>-</w:t>
      </w:r>
      <w:r w:rsidRPr="00DE34CD">
        <w:rPr>
          <w:rFonts w:asciiTheme="minorHAnsi" w:hAnsiTheme="minorHAnsi" w:cstheme="minorHAnsi"/>
          <w:b w:val="0"/>
          <w:sz w:val="22"/>
          <w:szCs w:val="22"/>
          <w:lang w:val="hr-HR"/>
        </w:rPr>
        <w:t>otvara raspravu.</w:t>
      </w:r>
    </w:p>
    <w:p w14:paraId="51C0B072" w14:textId="0B68B48C" w:rsidR="001974B9" w:rsidRPr="00C73EA1" w:rsidRDefault="001974B9" w:rsidP="00307BCE">
      <w:pPr>
        <w:spacing w:after="240"/>
        <w:ind w:firstLine="708"/>
        <w:jc w:val="both"/>
        <w:rPr>
          <w:rFonts w:asciiTheme="minorHAnsi" w:hAnsiTheme="minorHAnsi" w:cstheme="minorHAnsi"/>
          <w:b w:val="0"/>
          <w:iCs/>
          <w:sz w:val="22"/>
          <w:szCs w:val="22"/>
          <w:lang w:val="hr-HR"/>
        </w:rPr>
      </w:pPr>
      <w:r w:rsidRPr="00C73EA1">
        <w:rPr>
          <w:rFonts w:asciiTheme="minorHAnsi" w:hAnsiTheme="minorHAnsi" w:cstheme="minorHAnsi"/>
          <w:b w:val="0"/>
          <w:sz w:val="22"/>
          <w:szCs w:val="22"/>
          <w:lang w:val="hr-HR"/>
        </w:rPr>
        <w:t>PREDSJEDNIK - zaključuje raspravu</w:t>
      </w:r>
      <w:r w:rsidR="001C658C" w:rsidRPr="00C73EA1">
        <w:rPr>
          <w:rFonts w:asciiTheme="minorHAnsi" w:hAnsiTheme="minorHAnsi" w:cstheme="minorHAnsi"/>
          <w:b w:val="0"/>
          <w:sz w:val="22"/>
          <w:szCs w:val="22"/>
          <w:lang w:val="hr-HR"/>
        </w:rPr>
        <w:t xml:space="preserve">, </w:t>
      </w:r>
      <w:r w:rsidR="007F74ED" w:rsidRPr="00C73EA1">
        <w:rPr>
          <w:rFonts w:asciiTheme="minorHAnsi" w:hAnsiTheme="minorHAnsi" w:cstheme="minorHAnsi"/>
          <w:b w:val="0"/>
          <w:sz w:val="22"/>
          <w:szCs w:val="22"/>
          <w:lang w:val="hr-HR"/>
        </w:rPr>
        <w:t xml:space="preserve">daje na glasovanje </w:t>
      </w:r>
      <w:r w:rsidRPr="00C73EA1">
        <w:rPr>
          <w:rFonts w:asciiTheme="minorHAnsi" w:hAnsiTheme="minorHAnsi" w:cstheme="minorHAnsi"/>
          <w:b w:val="0"/>
          <w:sz w:val="22"/>
          <w:szCs w:val="22"/>
          <w:lang w:val="hr-HR"/>
        </w:rPr>
        <w:t>Program</w:t>
      </w:r>
      <w:r w:rsidR="007F74ED" w:rsidRPr="00C73EA1">
        <w:rPr>
          <w:rFonts w:asciiTheme="minorHAnsi" w:hAnsiTheme="minorHAnsi" w:cstheme="minorHAnsi"/>
          <w:b w:val="0"/>
          <w:sz w:val="22"/>
          <w:szCs w:val="22"/>
          <w:lang w:val="hr-HR"/>
        </w:rPr>
        <w:t xml:space="preserve"> </w:t>
      </w:r>
      <w:r w:rsidRPr="00C73EA1">
        <w:rPr>
          <w:rFonts w:asciiTheme="minorHAnsi" w:hAnsiTheme="minorHAnsi" w:cstheme="minorHAnsi"/>
          <w:b w:val="0"/>
          <w:sz w:val="22"/>
          <w:szCs w:val="22"/>
          <w:lang w:val="hr-HR"/>
        </w:rPr>
        <w:t>građenja objekata i uređaja komunalne infrastrukture za 2024. godinu</w:t>
      </w:r>
      <w:r w:rsidR="007F74ED" w:rsidRPr="00C73EA1">
        <w:rPr>
          <w:rFonts w:asciiTheme="minorHAnsi" w:hAnsiTheme="minorHAnsi" w:cstheme="minorHAnsi"/>
          <w:b w:val="0"/>
          <w:sz w:val="22"/>
          <w:szCs w:val="22"/>
          <w:lang w:val="hr-HR"/>
        </w:rPr>
        <w:t xml:space="preserve"> i konstatira </w:t>
      </w:r>
      <w:r w:rsidRPr="00C73EA1">
        <w:rPr>
          <w:rFonts w:asciiTheme="minorHAnsi" w:hAnsiTheme="minorHAnsi" w:cstheme="minorHAnsi"/>
          <w:b w:val="0"/>
          <w:sz w:val="22"/>
          <w:szCs w:val="22"/>
          <w:lang w:val="hr-HR"/>
        </w:rPr>
        <w:t>da je</w:t>
      </w:r>
      <w:r w:rsidR="001C658C" w:rsidRPr="00C73EA1">
        <w:rPr>
          <w:rFonts w:asciiTheme="minorHAnsi" w:hAnsiTheme="minorHAnsi" w:cstheme="minorHAnsi"/>
          <w:b w:val="0"/>
          <w:sz w:val="22"/>
          <w:szCs w:val="22"/>
          <w:lang w:val="hr-HR"/>
        </w:rPr>
        <w:t xml:space="preserve"> Gradsko vijeće</w:t>
      </w:r>
      <w:r w:rsidR="000714E0" w:rsidRPr="00C73EA1">
        <w:rPr>
          <w:rFonts w:asciiTheme="minorHAnsi" w:hAnsiTheme="minorHAnsi" w:cstheme="minorHAnsi"/>
          <w:b w:val="0"/>
          <w:sz w:val="22"/>
          <w:szCs w:val="22"/>
          <w:lang w:val="hr-HR"/>
        </w:rPr>
        <w:t>, bez rasprave,</w:t>
      </w:r>
      <w:r w:rsidRPr="00C73EA1">
        <w:rPr>
          <w:rFonts w:asciiTheme="minorHAnsi" w:hAnsiTheme="minorHAnsi" w:cstheme="minorHAnsi"/>
          <w:b w:val="0"/>
          <w:sz w:val="22"/>
          <w:szCs w:val="22"/>
          <w:lang w:val="hr-HR"/>
        </w:rPr>
        <w:t xml:space="preserve"> </w:t>
      </w:r>
      <w:r w:rsidRPr="00C73EA1">
        <w:rPr>
          <w:rFonts w:asciiTheme="minorHAnsi" w:hAnsiTheme="minorHAnsi" w:cstheme="minorHAnsi"/>
          <w:b w:val="0"/>
          <w:iCs/>
          <w:sz w:val="22"/>
          <w:szCs w:val="22"/>
          <w:lang w:val="hr-HR"/>
        </w:rPr>
        <w:t>većinom glasova usvojen  (</w:t>
      </w:r>
      <w:r w:rsidR="000714E0" w:rsidRPr="00C73EA1">
        <w:rPr>
          <w:rFonts w:asciiTheme="minorHAnsi" w:hAnsiTheme="minorHAnsi" w:cstheme="minorHAnsi"/>
          <w:b w:val="0"/>
          <w:iCs/>
          <w:sz w:val="22"/>
          <w:szCs w:val="22"/>
          <w:lang w:val="hr-HR"/>
        </w:rPr>
        <w:t>10</w:t>
      </w:r>
      <w:r w:rsidRPr="00C73EA1">
        <w:rPr>
          <w:rFonts w:asciiTheme="minorHAnsi" w:hAnsiTheme="minorHAnsi" w:cstheme="minorHAnsi"/>
          <w:b w:val="0"/>
          <w:iCs/>
          <w:sz w:val="22"/>
          <w:szCs w:val="22"/>
          <w:lang w:val="hr-HR"/>
        </w:rPr>
        <w:t xml:space="preserve"> </w:t>
      </w:r>
      <w:r w:rsidR="00370616" w:rsidRPr="00C73EA1">
        <w:rPr>
          <w:rFonts w:asciiTheme="minorHAnsi" w:hAnsiTheme="minorHAnsi" w:cstheme="minorHAnsi"/>
          <w:b w:val="0"/>
          <w:sz w:val="22"/>
          <w:szCs w:val="22"/>
          <w:lang w:val="hr-HR"/>
        </w:rPr>
        <w:t xml:space="preserve">glasova </w:t>
      </w:r>
      <w:r w:rsidRPr="00C73EA1">
        <w:rPr>
          <w:rFonts w:asciiTheme="minorHAnsi" w:hAnsiTheme="minorHAnsi" w:cstheme="minorHAnsi"/>
          <w:b w:val="0"/>
          <w:iCs/>
          <w:sz w:val="22"/>
          <w:szCs w:val="22"/>
          <w:lang w:val="hr-HR"/>
        </w:rPr>
        <w:t xml:space="preserve">za, </w:t>
      </w:r>
      <w:r w:rsidR="000714E0" w:rsidRPr="00C73EA1">
        <w:rPr>
          <w:rFonts w:asciiTheme="minorHAnsi" w:hAnsiTheme="minorHAnsi" w:cstheme="minorHAnsi"/>
          <w:b w:val="0"/>
          <w:iCs/>
          <w:sz w:val="22"/>
          <w:szCs w:val="22"/>
          <w:lang w:val="hr-HR"/>
        </w:rPr>
        <w:t>5</w:t>
      </w:r>
      <w:r w:rsidRPr="00C73EA1">
        <w:rPr>
          <w:rFonts w:asciiTheme="minorHAnsi" w:hAnsiTheme="minorHAnsi" w:cstheme="minorHAnsi"/>
          <w:b w:val="0"/>
          <w:iCs/>
          <w:sz w:val="22"/>
          <w:szCs w:val="22"/>
          <w:lang w:val="hr-HR"/>
        </w:rPr>
        <w:t xml:space="preserve"> </w:t>
      </w:r>
      <w:r w:rsidR="00370616" w:rsidRPr="00C73EA1">
        <w:rPr>
          <w:rFonts w:asciiTheme="minorHAnsi" w:hAnsiTheme="minorHAnsi" w:cstheme="minorHAnsi"/>
          <w:b w:val="0"/>
          <w:sz w:val="22"/>
          <w:szCs w:val="22"/>
          <w:lang w:val="hr-HR"/>
        </w:rPr>
        <w:t xml:space="preserve">glasova </w:t>
      </w:r>
      <w:r w:rsidRPr="00C73EA1">
        <w:rPr>
          <w:rFonts w:asciiTheme="minorHAnsi" w:hAnsiTheme="minorHAnsi" w:cstheme="minorHAnsi"/>
          <w:b w:val="0"/>
          <w:iCs/>
          <w:sz w:val="22"/>
          <w:szCs w:val="22"/>
          <w:lang w:val="hr-HR"/>
        </w:rPr>
        <w:t>protiv,</w:t>
      </w:r>
      <w:r w:rsidR="000714E0" w:rsidRPr="00C73EA1">
        <w:rPr>
          <w:rFonts w:asciiTheme="minorHAnsi" w:hAnsiTheme="minorHAnsi" w:cstheme="minorHAnsi"/>
          <w:b w:val="0"/>
          <w:iCs/>
          <w:sz w:val="22"/>
          <w:szCs w:val="22"/>
          <w:lang w:val="hr-HR"/>
        </w:rPr>
        <w:t xml:space="preserve"> 1</w:t>
      </w:r>
      <w:r w:rsidRPr="00C73EA1">
        <w:rPr>
          <w:rFonts w:asciiTheme="minorHAnsi" w:hAnsiTheme="minorHAnsi" w:cstheme="minorHAnsi"/>
          <w:b w:val="0"/>
          <w:iCs/>
          <w:sz w:val="22"/>
          <w:szCs w:val="22"/>
          <w:lang w:val="hr-HR"/>
        </w:rPr>
        <w:t xml:space="preserve"> suzdržan</w:t>
      </w:r>
      <w:r w:rsidR="00370616" w:rsidRPr="00C73EA1">
        <w:rPr>
          <w:rFonts w:asciiTheme="minorHAnsi" w:hAnsiTheme="minorHAnsi" w:cstheme="minorHAnsi"/>
          <w:b w:val="0"/>
          <w:iCs/>
          <w:sz w:val="22"/>
          <w:szCs w:val="22"/>
          <w:lang w:val="hr-HR"/>
        </w:rPr>
        <w:t xml:space="preserve"> glas</w:t>
      </w:r>
      <w:r w:rsidRPr="00C73EA1">
        <w:rPr>
          <w:rFonts w:asciiTheme="minorHAnsi" w:hAnsiTheme="minorHAnsi" w:cstheme="minorHAnsi"/>
          <w:b w:val="0"/>
          <w:iCs/>
          <w:sz w:val="22"/>
          <w:szCs w:val="22"/>
          <w:lang w:val="hr-HR"/>
        </w:rPr>
        <w:t>)</w:t>
      </w:r>
      <w:r w:rsidR="001C658C" w:rsidRPr="00C73EA1">
        <w:rPr>
          <w:rFonts w:asciiTheme="minorHAnsi" w:hAnsiTheme="minorHAnsi" w:cstheme="minorHAnsi"/>
          <w:b w:val="0"/>
          <w:iCs/>
          <w:sz w:val="22"/>
          <w:szCs w:val="22"/>
          <w:lang w:val="hr-HR"/>
        </w:rPr>
        <w:t xml:space="preserve"> usvojilo </w:t>
      </w:r>
    </w:p>
    <w:p w14:paraId="41F6B212" w14:textId="77777777" w:rsidR="00EC14E1" w:rsidRPr="00DE34CD" w:rsidRDefault="00EC14E1" w:rsidP="00EC14E1">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 xml:space="preserve">P R O G R A M </w:t>
      </w:r>
    </w:p>
    <w:p w14:paraId="301A25D2" w14:textId="77777777" w:rsidR="00EC14E1" w:rsidRPr="00DE34CD" w:rsidRDefault="00EC14E1" w:rsidP="00EC14E1">
      <w:pPr>
        <w:spacing w:after="240"/>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građenja objekata i uređaja komunalne infrastrukture za 2024. godinu</w:t>
      </w:r>
    </w:p>
    <w:p w14:paraId="7629B57D" w14:textId="77777777" w:rsidR="00EC14E1" w:rsidRPr="00DE34CD" w:rsidRDefault="00EC14E1" w:rsidP="00307BCE">
      <w:pPr>
        <w:spacing w:after="240"/>
        <w:ind w:left="567" w:hanging="283"/>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I.</w:t>
      </w:r>
      <w:r w:rsidRPr="00DE34CD">
        <w:rPr>
          <w:rFonts w:asciiTheme="minorHAnsi" w:hAnsiTheme="minorHAnsi" w:cstheme="minorHAnsi"/>
          <w:b w:val="0"/>
          <w:bCs/>
          <w:sz w:val="22"/>
          <w:szCs w:val="22"/>
          <w:lang w:val="hr-HR"/>
        </w:rPr>
        <w:tab/>
        <w:t>UVODNI DIO</w:t>
      </w:r>
    </w:p>
    <w:p w14:paraId="39247233" w14:textId="77777777" w:rsidR="00EC14E1" w:rsidRDefault="00EC14E1" w:rsidP="00307BCE">
      <w:pPr>
        <w:pStyle w:val="Bodytext20"/>
        <w:shd w:val="clear" w:color="auto" w:fill="auto"/>
        <w:spacing w:after="240" w:line="240" w:lineRule="auto"/>
        <w:ind w:firstLine="0"/>
        <w:jc w:val="center"/>
        <w:rPr>
          <w:rFonts w:cstheme="minorHAnsi"/>
          <w:bCs/>
          <w:sz w:val="22"/>
          <w:szCs w:val="22"/>
        </w:rPr>
      </w:pPr>
      <w:r w:rsidRPr="00DE34CD">
        <w:rPr>
          <w:rFonts w:cstheme="minorHAnsi"/>
          <w:bCs/>
          <w:sz w:val="22"/>
          <w:szCs w:val="22"/>
        </w:rPr>
        <w:t>Članak 1.</w:t>
      </w:r>
    </w:p>
    <w:p w14:paraId="463DD6AF" w14:textId="77777777" w:rsidR="00EC14E1" w:rsidRPr="00DE34CD" w:rsidRDefault="00EC14E1" w:rsidP="00C73EA1">
      <w:pPr>
        <w:pStyle w:val="StandardWeb"/>
        <w:spacing w:before="0" w:beforeAutospacing="0" w:after="0" w:afterAutospacing="0"/>
        <w:ind w:firstLine="708"/>
        <w:jc w:val="both"/>
        <w:rPr>
          <w:rFonts w:asciiTheme="minorHAnsi" w:hAnsiTheme="minorHAnsi" w:cstheme="minorHAnsi"/>
          <w:bCs/>
          <w:sz w:val="22"/>
          <w:szCs w:val="22"/>
        </w:rPr>
      </w:pPr>
      <w:r w:rsidRPr="00DE34CD">
        <w:rPr>
          <w:rFonts w:asciiTheme="minorHAnsi" w:hAnsiTheme="minorHAnsi" w:cstheme="minorHAnsi"/>
          <w:bCs/>
          <w:sz w:val="22"/>
          <w:szCs w:val="22"/>
        </w:rPr>
        <w:t>(1)</w:t>
      </w:r>
      <w:r w:rsidRPr="00DE34CD">
        <w:rPr>
          <w:rFonts w:asciiTheme="minorHAnsi" w:hAnsiTheme="minorHAnsi" w:cstheme="minorHAnsi"/>
          <w:bCs/>
          <w:sz w:val="22"/>
          <w:szCs w:val="22"/>
        </w:rPr>
        <w:tab/>
        <w:t>Programom građenja komunalne infrastrukture određuje se komunalna infrastruktura koja će se graditi u Gradu Požegi u 2024. godini. Pod pojmom komunalna infrastruktura obuhvaćene su: nerazvrstane ceste, javne prometne površine na kojima nije dopušten promet motornih vozila, javna parkirališta, javne zelene površine, građevine i uređaji javne namjene, javna rasvjeta i groblja</w:t>
      </w:r>
    </w:p>
    <w:p w14:paraId="4D61CE57" w14:textId="77777777" w:rsidR="00EC14E1" w:rsidRPr="00DE34CD" w:rsidRDefault="00EC14E1" w:rsidP="00C73EA1">
      <w:pPr>
        <w:ind w:right="20" w:firstLine="708"/>
        <w:jc w:val="both"/>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lastRenderedPageBreak/>
        <w:t>(2)</w:t>
      </w:r>
      <w:r w:rsidRPr="00DE34CD">
        <w:rPr>
          <w:rFonts w:asciiTheme="minorHAnsi" w:hAnsiTheme="minorHAnsi" w:cstheme="minorHAnsi"/>
          <w:b w:val="0"/>
          <w:bCs/>
          <w:sz w:val="22"/>
          <w:szCs w:val="22"/>
          <w:lang w:val="hr-HR"/>
        </w:rPr>
        <w:tab/>
        <w:t>Program građenja komunalne infrastrukture izrađuje se i donosi u skladu s Izvješćem o stanju u prostoru, potrebama uređenja zemljišta planiranog prostornim planom i planom razvojnih programa koji se donose na temelju posebnih propisa, a vodeći računa o troškovima građenja infrastrukture te financijskim mogućnostima i predvidivim izvorima prihoda.</w:t>
      </w:r>
    </w:p>
    <w:p w14:paraId="3C35C67C" w14:textId="5A77801B" w:rsidR="00EC14E1" w:rsidRPr="00DE34CD" w:rsidRDefault="00EC14E1" w:rsidP="00C73EA1">
      <w:pPr>
        <w:pStyle w:val="Bodytext20"/>
        <w:shd w:val="clear" w:color="auto" w:fill="auto"/>
        <w:spacing w:after="240" w:line="240" w:lineRule="auto"/>
        <w:jc w:val="center"/>
        <w:rPr>
          <w:rFonts w:cstheme="minorHAnsi"/>
          <w:bCs/>
          <w:sz w:val="22"/>
          <w:szCs w:val="22"/>
        </w:rPr>
      </w:pPr>
      <w:r w:rsidRPr="00DE34CD">
        <w:rPr>
          <w:rFonts w:cstheme="minorHAnsi"/>
          <w:bCs/>
          <w:sz w:val="22"/>
          <w:szCs w:val="22"/>
        </w:rPr>
        <w:t>Članak 2.</w:t>
      </w:r>
    </w:p>
    <w:p w14:paraId="760C4595" w14:textId="77777777" w:rsidR="00EC14E1" w:rsidRPr="00DE34CD" w:rsidRDefault="00EC14E1" w:rsidP="00C73EA1">
      <w:pPr>
        <w:ind w:right="20" w:firstLine="708"/>
        <w:jc w:val="both"/>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(1)</w:t>
      </w:r>
      <w:r w:rsidRPr="00DE34CD">
        <w:rPr>
          <w:rFonts w:asciiTheme="minorHAnsi" w:hAnsiTheme="minorHAnsi" w:cstheme="minorHAnsi"/>
          <w:b w:val="0"/>
          <w:bCs/>
          <w:sz w:val="22"/>
          <w:szCs w:val="22"/>
          <w:lang w:val="hr-HR"/>
        </w:rPr>
        <w:tab/>
        <w:t>Procjena troškova građenja komunalne infrastrukture obavlja se prema načelu punog pokrića troškova građenja komunalne infrastrukture određenog Programom građenja komunalne infrastrukture.</w:t>
      </w:r>
    </w:p>
    <w:p w14:paraId="4FD64A5B" w14:textId="77777777" w:rsidR="00EC14E1" w:rsidRPr="00DE34CD" w:rsidRDefault="00EC14E1" w:rsidP="00307BCE">
      <w:pPr>
        <w:spacing w:after="240"/>
        <w:ind w:right="20" w:firstLine="567"/>
        <w:jc w:val="both"/>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(2)</w:t>
      </w:r>
      <w:r w:rsidRPr="00DE34CD">
        <w:rPr>
          <w:rFonts w:asciiTheme="minorHAnsi" w:hAnsiTheme="minorHAnsi" w:cstheme="minorHAnsi"/>
          <w:b w:val="0"/>
          <w:bCs/>
          <w:sz w:val="22"/>
          <w:szCs w:val="22"/>
          <w:lang w:val="hr-HR"/>
        </w:rPr>
        <w:tab/>
        <w:t>Troškovi iz stavka 1. ovoga članka procjenjuju se na temelju troškova građenja usporedivih građevina komunalne infrastrukture u godini koja prethodi planskom razdoblju i zabilježenog indeksa povećanja odnosno smanjenja troškova građenja.</w:t>
      </w:r>
    </w:p>
    <w:p w14:paraId="6AEF6E2E" w14:textId="77777777" w:rsidR="00EC14E1" w:rsidRPr="00DE34CD" w:rsidRDefault="00EC14E1" w:rsidP="00EC14E1">
      <w:pPr>
        <w:pStyle w:val="Bodytext20"/>
        <w:spacing w:after="240" w:line="240" w:lineRule="auto"/>
        <w:ind w:left="567" w:hanging="283"/>
        <w:rPr>
          <w:rFonts w:cstheme="minorHAnsi"/>
          <w:bCs/>
          <w:sz w:val="22"/>
          <w:szCs w:val="22"/>
        </w:rPr>
      </w:pPr>
      <w:r w:rsidRPr="00DE34CD">
        <w:rPr>
          <w:rFonts w:cstheme="minorHAnsi"/>
          <w:bCs/>
          <w:sz w:val="22"/>
          <w:szCs w:val="22"/>
        </w:rPr>
        <w:t>II.</w:t>
      </w:r>
      <w:r w:rsidRPr="00DE34CD">
        <w:rPr>
          <w:rFonts w:cstheme="minorHAnsi"/>
          <w:bCs/>
          <w:sz w:val="22"/>
          <w:szCs w:val="22"/>
        </w:rPr>
        <w:tab/>
        <w:t>PROGRAM GRAĐENJA KOMUNALNE INFRASTRUKTURE</w:t>
      </w:r>
    </w:p>
    <w:p w14:paraId="7E62D4D7" w14:textId="644C7A6B" w:rsidR="00EC14E1" w:rsidRPr="00DE34CD" w:rsidRDefault="00EC14E1" w:rsidP="00307BCE">
      <w:pPr>
        <w:pStyle w:val="Bodytext20"/>
        <w:spacing w:after="240" w:line="240" w:lineRule="auto"/>
        <w:ind w:firstLine="0"/>
        <w:jc w:val="center"/>
        <w:rPr>
          <w:rFonts w:cstheme="minorHAnsi"/>
          <w:bCs/>
          <w:sz w:val="22"/>
          <w:szCs w:val="22"/>
        </w:rPr>
      </w:pPr>
      <w:r w:rsidRPr="00DE34CD">
        <w:rPr>
          <w:rFonts w:cstheme="minorHAnsi"/>
          <w:bCs/>
          <w:sz w:val="22"/>
          <w:szCs w:val="22"/>
        </w:rPr>
        <w:t>Članak 3.</w:t>
      </w:r>
    </w:p>
    <w:p w14:paraId="308C3F4E" w14:textId="77777777" w:rsidR="00EC14E1" w:rsidRPr="00DE34CD" w:rsidRDefault="00EC14E1" w:rsidP="00307BCE">
      <w:pPr>
        <w:pStyle w:val="Bodytext20"/>
        <w:numPr>
          <w:ilvl w:val="0"/>
          <w:numId w:val="32"/>
        </w:numPr>
        <w:shd w:val="clear" w:color="auto" w:fill="auto"/>
        <w:spacing w:after="240" w:line="240" w:lineRule="auto"/>
        <w:ind w:left="0" w:firstLine="425"/>
        <w:rPr>
          <w:rFonts w:cstheme="minorHAnsi"/>
          <w:bCs/>
          <w:sz w:val="22"/>
          <w:szCs w:val="22"/>
        </w:rPr>
      </w:pPr>
      <w:r w:rsidRPr="00DE34CD">
        <w:rPr>
          <w:rFonts w:cstheme="minorHAnsi"/>
          <w:bCs/>
          <w:sz w:val="22"/>
          <w:szCs w:val="22"/>
        </w:rPr>
        <w:t>U 2024. godini planiraju se slijedeće investicije:</w:t>
      </w:r>
    </w:p>
    <w:p w14:paraId="0F656F47" w14:textId="3791F195" w:rsidR="00EC14E1" w:rsidRPr="00DE34CD" w:rsidRDefault="00EC14E1" w:rsidP="00CC1F0B">
      <w:pPr>
        <w:ind w:left="708"/>
        <w:jc w:val="both"/>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 xml:space="preserve">I. GRAĐEVINE KOMUNALNE INFRASTRUKTURE KOJE ĆE SE GRADITI U UREĐENIM DIJELOVIMA </w:t>
      </w:r>
      <w:r w:rsidR="00CC1F0B" w:rsidRPr="00DE34CD">
        <w:rPr>
          <w:rFonts w:asciiTheme="minorHAnsi" w:hAnsiTheme="minorHAnsi" w:cstheme="minorHAnsi"/>
          <w:b w:val="0"/>
          <w:bCs/>
          <w:sz w:val="22"/>
          <w:szCs w:val="22"/>
          <w:lang w:val="hr-HR"/>
        </w:rPr>
        <w:t xml:space="preserve">  </w:t>
      </w:r>
      <w:r w:rsidRPr="00DE34CD">
        <w:rPr>
          <w:rFonts w:asciiTheme="minorHAnsi" w:hAnsiTheme="minorHAnsi" w:cstheme="minorHAnsi"/>
          <w:b w:val="0"/>
          <w:bCs/>
          <w:sz w:val="22"/>
          <w:szCs w:val="22"/>
          <w:lang w:val="hr-HR"/>
        </w:rPr>
        <w:t>GRAĐEVINSKOG PODRUČJA</w:t>
      </w:r>
    </w:p>
    <w:tbl>
      <w:tblPr>
        <w:tblW w:w="9639" w:type="dxa"/>
        <w:jc w:val="center"/>
        <w:tblLook w:val="04A0" w:firstRow="1" w:lastRow="0" w:firstColumn="1" w:lastColumn="0" w:noHBand="0" w:noVBand="1"/>
      </w:tblPr>
      <w:tblGrid>
        <w:gridCol w:w="1184"/>
        <w:gridCol w:w="5873"/>
        <w:gridCol w:w="2582"/>
      </w:tblGrid>
      <w:tr w:rsidR="00EC14E1" w:rsidRPr="00DE34CD" w14:paraId="33581325" w14:textId="77777777" w:rsidTr="000A7ED2">
        <w:trPr>
          <w:trHeight w:val="510"/>
          <w:jc w:val="center"/>
        </w:trPr>
        <w:tc>
          <w:tcPr>
            <w:tcW w:w="9639"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416AA566" w14:textId="77777777" w:rsidR="00EC14E1" w:rsidRPr="00DE34CD" w:rsidRDefault="00EC14E1" w:rsidP="000A7ED2">
            <w:pPr>
              <w:spacing w:line="254" w:lineRule="auto"/>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1. NERAZVRSTANE CESTE</w:t>
            </w:r>
          </w:p>
        </w:tc>
      </w:tr>
      <w:tr w:rsidR="00EC14E1" w:rsidRPr="00DE34CD" w14:paraId="201545F8" w14:textId="77777777" w:rsidTr="000A7ED2">
        <w:trPr>
          <w:trHeight w:val="510"/>
          <w:jc w:val="center"/>
        </w:trPr>
        <w:tc>
          <w:tcPr>
            <w:tcW w:w="118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4E34B28" w14:textId="77777777" w:rsidR="00EC14E1" w:rsidRPr="00DE34CD" w:rsidRDefault="00EC14E1" w:rsidP="000A7ED2">
            <w:pPr>
              <w:spacing w:line="254" w:lineRule="auto"/>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Red. broj</w:t>
            </w:r>
          </w:p>
        </w:tc>
        <w:tc>
          <w:tcPr>
            <w:tcW w:w="5873" w:type="dxa"/>
            <w:tcBorders>
              <w:top w:val="single" w:sz="4" w:space="0" w:color="auto"/>
              <w:left w:val="nil"/>
              <w:bottom w:val="single" w:sz="4" w:space="0" w:color="auto"/>
              <w:right w:val="single" w:sz="4" w:space="0" w:color="auto"/>
            </w:tcBorders>
            <w:shd w:val="clear" w:color="auto" w:fill="FFFFFF"/>
            <w:vAlign w:val="center"/>
            <w:hideMark/>
          </w:tcPr>
          <w:p w14:paraId="2EC719C5" w14:textId="77777777" w:rsidR="00EC14E1" w:rsidRPr="00DE34CD" w:rsidRDefault="00EC14E1" w:rsidP="000A7ED2">
            <w:pPr>
              <w:spacing w:line="254" w:lineRule="auto"/>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Komunalna infrastruktura</w:t>
            </w:r>
          </w:p>
        </w:tc>
        <w:tc>
          <w:tcPr>
            <w:tcW w:w="2582" w:type="dxa"/>
            <w:tcBorders>
              <w:top w:val="single" w:sz="4" w:space="0" w:color="auto"/>
              <w:left w:val="nil"/>
              <w:bottom w:val="single" w:sz="4" w:space="0" w:color="auto"/>
              <w:right w:val="single" w:sz="4" w:space="0" w:color="auto"/>
            </w:tcBorders>
            <w:shd w:val="clear" w:color="auto" w:fill="FFFFFF"/>
            <w:vAlign w:val="center"/>
            <w:hideMark/>
          </w:tcPr>
          <w:p w14:paraId="2734650C" w14:textId="77777777" w:rsidR="00EC14E1" w:rsidRPr="00DE34CD" w:rsidRDefault="00EC14E1" w:rsidP="000A7ED2">
            <w:pPr>
              <w:spacing w:line="254" w:lineRule="auto"/>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Planirana vrijednost (EUR)</w:t>
            </w:r>
          </w:p>
        </w:tc>
      </w:tr>
      <w:tr w:rsidR="00EC14E1" w:rsidRPr="00DE34CD" w14:paraId="3B376556" w14:textId="77777777" w:rsidTr="000A7ED2">
        <w:trPr>
          <w:trHeight w:val="249"/>
          <w:jc w:val="center"/>
        </w:trPr>
        <w:tc>
          <w:tcPr>
            <w:tcW w:w="1184" w:type="dxa"/>
            <w:tcBorders>
              <w:top w:val="nil"/>
              <w:left w:val="single" w:sz="4" w:space="0" w:color="auto"/>
              <w:bottom w:val="single" w:sz="4" w:space="0" w:color="auto"/>
              <w:right w:val="single" w:sz="4" w:space="0" w:color="auto"/>
            </w:tcBorders>
            <w:shd w:val="clear" w:color="auto" w:fill="FFFFFF"/>
            <w:vAlign w:val="center"/>
            <w:hideMark/>
          </w:tcPr>
          <w:p w14:paraId="6B29EEF1" w14:textId="77777777" w:rsidR="00EC14E1" w:rsidRPr="00DE34CD" w:rsidRDefault="00EC14E1" w:rsidP="000A7ED2">
            <w:pPr>
              <w:spacing w:line="254" w:lineRule="auto"/>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1.1.</w:t>
            </w:r>
          </w:p>
        </w:tc>
        <w:tc>
          <w:tcPr>
            <w:tcW w:w="5873" w:type="dxa"/>
            <w:tcBorders>
              <w:top w:val="nil"/>
              <w:left w:val="nil"/>
              <w:bottom w:val="single" w:sz="4" w:space="0" w:color="auto"/>
              <w:right w:val="single" w:sz="4" w:space="0" w:color="auto"/>
            </w:tcBorders>
            <w:shd w:val="clear" w:color="auto" w:fill="FFFFFF"/>
            <w:vAlign w:val="center"/>
            <w:hideMark/>
          </w:tcPr>
          <w:p w14:paraId="42C08810" w14:textId="77777777" w:rsidR="00EC14E1" w:rsidRPr="00DE34CD" w:rsidRDefault="00EC14E1" w:rsidP="000A7ED2">
            <w:pPr>
              <w:spacing w:line="254" w:lineRule="auto"/>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Vinogradska ulica u Mihaljevcima</w:t>
            </w:r>
          </w:p>
        </w:tc>
        <w:tc>
          <w:tcPr>
            <w:tcW w:w="2582" w:type="dxa"/>
            <w:tcBorders>
              <w:top w:val="single" w:sz="4" w:space="0" w:color="auto"/>
              <w:left w:val="nil"/>
              <w:bottom w:val="single" w:sz="4" w:space="0" w:color="auto"/>
              <w:right w:val="single" w:sz="4" w:space="0" w:color="auto"/>
            </w:tcBorders>
            <w:shd w:val="clear" w:color="auto" w:fill="FFFFFF"/>
            <w:vAlign w:val="center"/>
            <w:hideMark/>
          </w:tcPr>
          <w:p w14:paraId="6F30B908" w14:textId="77777777" w:rsidR="00EC14E1" w:rsidRPr="00DE34CD" w:rsidRDefault="00EC14E1" w:rsidP="000A7ED2">
            <w:pPr>
              <w:spacing w:line="254" w:lineRule="auto"/>
              <w:jc w:val="right"/>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293.000,00</w:t>
            </w:r>
          </w:p>
        </w:tc>
      </w:tr>
      <w:tr w:rsidR="00EC14E1" w:rsidRPr="00DE34CD" w14:paraId="064D1150" w14:textId="77777777" w:rsidTr="000A7ED2">
        <w:trPr>
          <w:trHeight w:val="221"/>
          <w:jc w:val="center"/>
        </w:trPr>
        <w:tc>
          <w:tcPr>
            <w:tcW w:w="1184" w:type="dxa"/>
            <w:tcBorders>
              <w:top w:val="nil"/>
              <w:left w:val="single" w:sz="4" w:space="0" w:color="auto"/>
              <w:bottom w:val="single" w:sz="4" w:space="0" w:color="auto"/>
              <w:right w:val="single" w:sz="4" w:space="0" w:color="auto"/>
            </w:tcBorders>
            <w:shd w:val="clear" w:color="auto" w:fill="FFFFFF"/>
            <w:vAlign w:val="center"/>
            <w:hideMark/>
          </w:tcPr>
          <w:p w14:paraId="573770C7" w14:textId="77777777" w:rsidR="00EC14E1" w:rsidRPr="00DE34CD" w:rsidRDefault="00EC14E1" w:rsidP="000A7ED2">
            <w:pPr>
              <w:spacing w:line="254" w:lineRule="auto"/>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1.1.1</w:t>
            </w:r>
          </w:p>
        </w:tc>
        <w:tc>
          <w:tcPr>
            <w:tcW w:w="5873" w:type="dxa"/>
            <w:tcBorders>
              <w:top w:val="nil"/>
              <w:left w:val="nil"/>
              <w:bottom w:val="single" w:sz="4" w:space="0" w:color="auto"/>
              <w:right w:val="single" w:sz="4" w:space="0" w:color="auto"/>
            </w:tcBorders>
            <w:shd w:val="clear" w:color="auto" w:fill="FFFFFF"/>
            <w:vAlign w:val="center"/>
            <w:hideMark/>
          </w:tcPr>
          <w:p w14:paraId="04EE68A6" w14:textId="77777777" w:rsidR="00EC14E1" w:rsidRPr="00DE34CD" w:rsidRDefault="00EC14E1" w:rsidP="000A7ED2">
            <w:pPr>
              <w:spacing w:line="254" w:lineRule="auto"/>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Izgradnja</w:t>
            </w:r>
          </w:p>
        </w:tc>
        <w:tc>
          <w:tcPr>
            <w:tcW w:w="2582" w:type="dxa"/>
            <w:tcBorders>
              <w:top w:val="single" w:sz="4" w:space="0" w:color="auto"/>
              <w:left w:val="nil"/>
              <w:bottom w:val="single" w:sz="4" w:space="0" w:color="auto"/>
              <w:right w:val="single" w:sz="4" w:space="0" w:color="auto"/>
            </w:tcBorders>
            <w:shd w:val="clear" w:color="auto" w:fill="FFFFFF"/>
            <w:vAlign w:val="center"/>
            <w:hideMark/>
          </w:tcPr>
          <w:p w14:paraId="4931606D" w14:textId="77777777" w:rsidR="00EC14E1" w:rsidRPr="00DE34CD" w:rsidRDefault="00EC14E1" w:rsidP="000A7ED2">
            <w:pPr>
              <w:spacing w:line="254" w:lineRule="auto"/>
              <w:jc w:val="right"/>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290.000,00</w:t>
            </w:r>
          </w:p>
        </w:tc>
      </w:tr>
      <w:tr w:rsidR="00EC14E1" w:rsidRPr="00DE34CD" w14:paraId="1229015D" w14:textId="77777777" w:rsidTr="000A7ED2">
        <w:trPr>
          <w:trHeight w:val="236"/>
          <w:jc w:val="center"/>
        </w:trPr>
        <w:tc>
          <w:tcPr>
            <w:tcW w:w="118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59DEA20" w14:textId="77777777" w:rsidR="00EC14E1" w:rsidRPr="00DE34CD" w:rsidRDefault="00EC14E1" w:rsidP="000A7ED2">
            <w:pPr>
              <w:spacing w:line="254" w:lineRule="auto"/>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1.1.2.</w:t>
            </w:r>
          </w:p>
        </w:tc>
        <w:tc>
          <w:tcPr>
            <w:tcW w:w="5873" w:type="dxa"/>
            <w:tcBorders>
              <w:top w:val="single" w:sz="4" w:space="0" w:color="auto"/>
              <w:left w:val="nil"/>
              <w:bottom w:val="single" w:sz="4" w:space="0" w:color="auto"/>
              <w:right w:val="single" w:sz="4" w:space="0" w:color="auto"/>
            </w:tcBorders>
            <w:shd w:val="clear" w:color="auto" w:fill="FFFFFF"/>
            <w:vAlign w:val="center"/>
            <w:hideMark/>
          </w:tcPr>
          <w:p w14:paraId="262BB314" w14:textId="77777777" w:rsidR="00EC14E1" w:rsidRPr="00DE34CD" w:rsidRDefault="00EC14E1" w:rsidP="000A7ED2">
            <w:pPr>
              <w:spacing w:line="254" w:lineRule="auto"/>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Nadzor</w:t>
            </w:r>
          </w:p>
        </w:tc>
        <w:tc>
          <w:tcPr>
            <w:tcW w:w="2582" w:type="dxa"/>
            <w:tcBorders>
              <w:top w:val="single" w:sz="4" w:space="0" w:color="auto"/>
              <w:left w:val="nil"/>
              <w:bottom w:val="single" w:sz="4" w:space="0" w:color="auto"/>
              <w:right w:val="single" w:sz="4" w:space="0" w:color="auto"/>
            </w:tcBorders>
            <w:shd w:val="clear" w:color="auto" w:fill="FFFFFF"/>
            <w:vAlign w:val="center"/>
            <w:hideMark/>
          </w:tcPr>
          <w:p w14:paraId="7581DDDB" w14:textId="77777777" w:rsidR="00EC14E1" w:rsidRPr="00DE34CD" w:rsidRDefault="00EC14E1" w:rsidP="000A7ED2">
            <w:pPr>
              <w:spacing w:line="254" w:lineRule="auto"/>
              <w:jc w:val="right"/>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3.000,00</w:t>
            </w:r>
          </w:p>
        </w:tc>
      </w:tr>
      <w:tr w:rsidR="00EC14E1" w:rsidRPr="00DE34CD" w14:paraId="388A6ACF" w14:textId="77777777" w:rsidTr="000A7ED2">
        <w:trPr>
          <w:trHeight w:val="146"/>
          <w:jc w:val="center"/>
        </w:trPr>
        <w:tc>
          <w:tcPr>
            <w:tcW w:w="1184" w:type="dxa"/>
            <w:tcBorders>
              <w:top w:val="nil"/>
              <w:left w:val="single" w:sz="4" w:space="0" w:color="auto"/>
              <w:bottom w:val="single" w:sz="4" w:space="0" w:color="auto"/>
              <w:right w:val="single" w:sz="4" w:space="0" w:color="auto"/>
            </w:tcBorders>
            <w:shd w:val="clear" w:color="auto" w:fill="FFFFFF"/>
            <w:vAlign w:val="center"/>
            <w:hideMark/>
          </w:tcPr>
          <w:p w14:paraId="4A26085A" w14:textId="77777777" w:rsidR="00EC14E1" w:rsidRPr="00DE34CD" w:rsidRDefault="00EC14E1" w:rsidP="000A7ED2">
            <w:pPr>
              <w:spacing w:line="254" w:lineRule="auto"/>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1.2.</w:t>
            </w:r>
          </w:p>
        </w:tc>
        <w:tc>
          <w:tcPr>
            <w:tcW w:w="5873" w:type="dxa"/>
            <w:tcBorders>
              <w:top w:val="nil"/>
              <w:left w:val="nil"/>
              <w:bottom w:val="single" w:sz="4" w:space="0" w:color="auto"/>
              <w:right w:val="single" w:sz="4" w:space="0" w:color="auto"/>
            </w:tcBorders>
            <w:shd w:val="clear" w:color="auto" w:fill="FFFFFF"/>
            <w:vAlign w:val="center"/>
            <w:hideMark/>
          </w:tcPr>
          <w:p w14:paraId="301B4E0C" w14:textId="77777777" w:rsidR="00EC14E1" w:rsidRPr="00DE34CD" w:rsidRDefault="00EC14E1" w:rsidP="000A7ED2">
            <w:pPr>
              <w:spacing w:line="254" w:lineRule="auto"/>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 xml:space="preserve">Ulica Zinke Kunc </w:t>
            </w:r>
          </w:p>
        </w:tc>
        <w:tc>
          <w:tcPr>
            <w:tcW w:w="2582" w:type="dxa"/>
            <w:tcBorders>
              <w:top w:val="single" w:sz="4" w:space="0" w:color="auto"/>
              <w:left w:val="nil"/>
              <w:bottom w:val="single" w:sz="4" w:space="0" w:color="auto"/>
              <w:right w:val="single" w:sz="4" w:space="0" w:color="auto"/>
            </w:tcBorders>
            <w:shd w:val="clear" w:color="auto" w:fill="FFFFFF"/>
            <w:hideMark/>
          </w:tcPr>
          <w:p w14:paraId="228DE4AC" w14:textId="77777777" w:rsidR="00EC14E1" w:rsidRPr="00DE34CD" w:rsidRDefault="00EC14E1" w:rsidP="000A7ED2">
            <w:pPr>
              <w:spacing w:line="254" w:lineRule="auto"/>
              <w:jc w:val="right"/>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359.000,00</w:t>
            </w:r>
          </w:p>
        </w:tc>
      </w:tr>
      <w:tr w:rsidR="00EC14E1" w:rsidRPr="00DE34CD" w14:paraId="303FD399" w14:textId="77777777" w:rsidTr="000A7ED2">
        <w:trPr>
          <w:trHeight w:val="135"/>
          <w:jc w:val="center"/>
        </w:trPr>
        <w:tc>
          <w:tcPr>
            <w:tcW w:w="1184" w:type="dxa"/>
            <w:tcBorders>
              <w:top w:val="nil"/>
              <w:left w:val="single" w:sz="4" w:space="0" w:color="auto"/>
              <w:bottom w:val="single" w:sz="4" w:space="0" w:color="auto"/>
              <w:right w:val="single" w:sz="4" w:space="0" w:color="auto"/>
            </w:tcBorders>
            <w:shd w:val="clear" w:color="auto" w:fill="FFFFFF"/>
            <w:vAlign w:val="center"/>
            <w:hideMark/>
          </w:tcPr>
          <w:p w14:paraId="31305640" w14:textId="77777777" w:rsidR="00EC14E1" w:rsidRPr="00DE34CD" w:rsidRDefault="00EC14E1" w:rsidP="000A7ED2">
            <w:pPr>
              <w:spacing w:line="254" w:lineRule="auto"/>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1.2.1.</w:t>
            </w:r>
          </w:p>
        </w:tc>
        <w:tc>
          <w:tcPr>
            <w:tcW w:w="5873" w:type="dxa"/>
            <w:tcBorders>
              <w:top w:val="nil"/>
              <w:left w:val="nil"/>
              <w:bottom w:val="single" w:sz="4" w:space="0" w:color="auto"/>
              <w:right w:val="single" w:sz="4" w:space="0" w:color="auto"/>
            </w:tcBorders>
            <w:shd w:val="clear" w:color="auto" w:fill="FFFFFF"/>
            <w:vAlign w:val="center"/>
            <w:hideMark/>
          </w:tcPr>
          <w:p w14:paraId="2669A0EE" w14:textId="77777777" w:rsidR="00EC14E1" w:rsidRPr="00DE34CD" w:rsidRDefault="00EC14E1" w:rsidP="000A7ED2">
            <w:pPr>
              <w:spacing w:line="254" w:lineRule="auto"/>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Izgradnja</w:t>
            </w:r>
          </w:p>
        </w:tc>
        <w:tc>
          <w:tcPr>
            <w:tcW w:w="2582" w:type="dxa"/>
            <w:tcBorders>
              <w:top w:val="single" w:sz="4" w:space="0" w:color="auto"/>
              <w:left w:val="nil"/>
              <w:bottom w:val="single" w:sz="4" w:space="0" w:color="auto"/>
              <w:right w:val="single" w:sz="4" w:space="0" w:color="auto"/>
            </w:tcBorders>
            <w:shd w:val="clear" w:color="auto" w:fill="FFFFFF"/>
            <w:hideMark/>
          </w:tcPr>
          <w:p w14:paraId="3D4F8F78" w14:textId="77777777" w:rsidR="00EC14E1" w:rsidRPr="00DE34CD" w:rsidRDefault="00EC14E1" w:rsidP="000A7ED2">
            <w:pPr>
              <w:spacing w:line="254" w:lineRule="auto"/>
              <w:jc w:val="right"/>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355.000,00</w:t>
            </w:r>
          </w:p>
        </w:tc>
      </w:tr>
      <w:tr w:rsidR="00EC14E1" w:rsidRPr="00DE34CD" w14:paraId="3708F44D" w14:textId="77777777" w:rsidTr="000A7ED2">
        <w:trPr>
          <w:trHeight w:val="105"/>
          <w:jc w:val="center"/>
        </w:trPr>
        <w:tc>
          <w:tcPr>
            <w:tcW w:w="118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BA568BB" w14:textId="77777777" w:rsidR="00EC14E1" w:rsidRPr="00DE34CD" w:rsidRDefault="00EC14E1" w:rsidP="000A7ED2">
            <w:pPr>
              <w:spacing w:line="254" w:lineRule="auto"/>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1.2.2.</w:t>
            </w:r>
          </w:p>
        </w:tc>
        <w:tc>
          <w:tcPr>
            <w:tcW w:w="5873" w:type="dxa"/>
            <w:tcBorders>
              <w:top w:val="single" w:sz="4" w:space="0" w:color="auto"/>
              <w:left w:val="nil"/>
              <w:bottom w:val="single" w:sz="4" w:space="0" w:color="auto"/>
              <w:right w:val="single" w:sz="4" w:space="0" w:color="auto"/>
            </w:tcBorders>
            <w:shd w:val="clear" w:color="auto" w:fill="FFFFFF"/>
            <w:vAlign w:val="center"/>
            <w:hideMark/>
          </w:tcPr>
          <w:p w14:paraId="33AF80BC" w14:textId="77777777" w:rsidR="00EC14E1" w:rsidRPr="00DE34CD" w:rsidRDefault="00EC14E1" w:rsidP="000A7ED2">
            <w:pPr>
              <w:spacing w:line="254" w:lineRule="auto"/>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Nadzor</w:t>
            </w:r>
          </w:p>
        </w:tc>
        <w:tc>
          <w:tcPr>
            <w:tcW w:w="2582" w:type="dxa"/>
            <w:tcBorders>
              <w:top w:val="single" w:sz="4" w:space="0" w:color="auto"/>
              <w:left w:val="nil"/>
              <w:bottom w:val="single" w:sz="4" w:space="0" w:color="auto"/>
              <w:right w:val="single" w:sz="4" w:space="0" w:color="auto"/>
            </w:tcBorders>
            <w:shd w:val="clear" w:color="auto" w:fill="FFFFFF"/>
            <w:hideMark/>
          </w:tcPr>
          <w:p w14:paraId="6EEA8BFA" w14:textId="77777777" w:rsidR="00EC14E1" w:rsidRPr="00DE34CD" w:rsidRDefault="00EC14E1" w:rsidP="000A7ED2">
            <w:pPr>
              <w:spacing w:line="254" w:lineRule="auto"/>
              <w:jc w:val="right"/>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4.000,00</w:t>
            </w:r>
          </w:p>
        </w:tc>
      </w:tr>
      <w:tr w:rsidR="00EC14E1" w:rsidRPr="00DE34CD" w14:paraId="64F3F9EC" w14:textId="77777777" w:rsidTr="000A7ED2">
        <w:trPr>
          <w:trHeight w:val="120"/>
          <w:jc w:val="center"/>
        </w:trPr>
        <w:tc>
          <w:tcPr>
            <w:tcW w:w="118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D90F8D3" w14:textId="77777777" w:rsidR="00EC14E1" w:rsidRPr="00DE34CD" w:rsidRDefault="00EC14E1" w:rsidP="000A7ED2">
            <w:pPr>
              <w:spacing w:line="254" w:lineRule="auto"/>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1.3.</w:t>
            </w:r>
          </w:p>
        </w:tc>
        <w:tc>
          <w:tcPr>
            <w:tcW w:w="5873" w:type="dxa"/>
            <w:tcBorders>
              <w:top w:val="single" w:sz="4" w:space="0" w:color="auto"/>
              <w:left w:val="nil"/>
              <w:bottom w:val="single" w:sz="4" w:space="0" w:color="auto"/>
              <w:right w:val="single" w:sz="4" w:space="0" w:color="auto"/>
            </w:tcBorders>
            <w:shd w:val="clear" w:color="auto" w:fill="FFFFFF"/>
            <w:vAlign w:val="center"/>
            <w:hideMark/>
          </w:tcPr>
          <w:p w14:paraId="6DA6A219" w14:textId="77777777" w:rsidR="00EC14E1" w:rsidRPr="00DE34CD" w:rsidRDefault="00EC14E1" w:rsidP="000A7ED2">
            <w:pPr>
              <w:spacing w:line="254" w:lineRule="auto"/>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Ulica Sv. Vinka Paulskog</w:t>
            </w:r>
          </w:p>
        </w:tc>
        <w:tc>
          <w:tcPr>
            <w:tcW w:w="2582" w:type="dxa"/>
            <w:tcBorders>
              <w:top w:val="single" w:sz="4" w:space="0" w:color="auto"/>
              <w:left w:val="nil"/>
              <w:bottom w:val="single" w:sz="4" w:space="0" w:color="auto"/>
              <w:right w:val="single" w:sz="4" w:space="0" w:color="auto"/>
            </w:tcBorders>
            <w:shd w:val="clear" w:color="auto" w:fill="FFFFFF"/>
            <w:vAlign w:val="center"/>
            <w:hideMark/>
          </w:tcPr>
          <w:p w14:paraId="2CA58534" w14:textId="77777777" w:rsidR="00EC14E1" w:rsidRPr="00DE34CD" w:rsidRDefault="00EC14E1" w:rsidP="000A7ED2">
            <w:pPr>
              <w:spacing w:line="254" w:lineRule="auto"/>
              <w:jc w:val="right"/>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177.000,00</w:t>
            </w:r>
          </w:p>
        </w:tc>
      </w:tr>
      <w:tr w:rsidR="00EC14E1" w:rsidRPr="00DE34CD" w14:paraId="437025E6" w14:textId="77777777" w:rsidTr="000A7ED2">
        <w:trPr>
          <w:trHeight w:val="150"/>
          <w:jc w:val="center"/>
        </w:trPr>
        <w:tc>
          <w:tcPr>
            <w:tcW w:w="118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EC7D15C" w14:textId="77777777" w:rsidR="00EC14E1" w:rsidRPr="00DE34CD" w:rsidRDefault="00EC14E1" w:rsidP="000A7ED2">
            <w:pPr>
              <w:spacing w:line="254" w:lineRule="auto"/>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1.3.1.</w:t>
            </w:r>
          </w:p>
        </w:tc>
        <w:tc>
          <w:tcPr>
            <w:tcW w:w="5873" w:type="dxa"/>
            <w:tcBorders>
              <w:top w:val="single" w:sz="4" w:space="0" w:color="auto"/>
              <w:left w:val="nil"/>
              <w:bottom w:val="single" w:sz="4" w:space="0" w:color="auto"/>
              <w:right w:val="single" w:sz="4" w:space="0" w:color="auto"/>
            </w:tcBorders>
            <w:shd w:val="clear" w:color="auto" w:fill="FFFFFF"/>
            <w:vAlign w:val="center"/>
            <w:hideMark/>
          </w:tcPr>
          <w:p w14:paraId="52B7B593" w14:textId="77777777" w:rsidR="00EC14E1" w:rsidRPr="00DE34CD" w:rsidRDefault="00EC14E1" w:rsidP="000A7ED2">
            <w:pPr>
              <w:spacing w:line="254" w:lineRule="auto"/>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Projektiranje</w:t>
            </w:r>
          </w:p>
        </w:tc>
        <w:tc>
          <w:tcPr>
            <w:tcW w:w="2582" w:type="dxa"/>
            <w:tcBorders>
              <w:top w:val="single" w:sz="4" w:space="0" w:color="auto"/>
              <w:left w:val="nil"/>
              <w:bottom w:val="single" w:sz="4" w:space="0" w:color="auto"/>
              <w:right w:val="single" w:sz="4" w:space="0" w:color="auto"/>
            </w:tcBorders>
            <w:shd w:val="clear" w:color="auto" w:fill="FFFFFF"/>
            <w:vAlign w:val="center"/>
            <w:hideMark/>
          </w:tcPr>
          <w:p w14:paraId="6CBDABAE" w14:textId="77777777" w:rsidR="00EC14E1" w:rsidRPr="00DE34CD" w:rsidRDefault="00EC14E1" w:rsidP="000A7ED2">
            <w:pPr>
              <w:spacing w:line="254" w:lineRule="auto"/>
              <w:jc w:val="right"/>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4.400,00</w:t>
            </w:r>
          </w:p>
        </w:tc>
      </w:tr>
      <w:tr w:rsidR="00EC14E1" w:rsidRPr="00DE34CD" w14:paraId="72899E9D" w14:textId="77777777" w:rsidTr="000A7ED2">
        <w:trPr>
          <w:trHeight w:val="120"/>
          <w:jc w:val="center"/>
        </w:trPr>
        <w:tc>
          <w:tcPr>
            <w:tcW w:w="118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06AD3C7" w14:textId="77777777" w:rsidR="00EC14E1" w:rsidRPr="00DE34CD" w:rsidRDefault="00EC14E1" w:rsidP="000A7ED2">
            <w:pPr>
              <w:spacing w:line="254" w:lineRule="auto"/>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1.3.2.</w:t>
            </w:r>
          </w:p>
        </w:tc>
        <w:tc>
          <w:tcPr>
            <w:tcW w:w="5873" w:type="dxa"/>
            <w:tcBorders>
              <w:top w:val="single" w:sz="4" w:space="0" w:color="auto"/>
              <w:left w:val="nil"/>
              <w:bottom w:val="single" w:sz="4" w:space="0" w:color="auto"/>
              <w:right w:val="single" w:sz="4" w:space="0" w:color="auto"/>
            </w:tcBorders>
            <w:shd w:val="clear" w:color="auto" w:fill="FFFFFF"/>
            <w:vAlign w:val="center"/>
            <w:hideMark/>
          </w:tcPr>
          <w:p w14:paraId="5D4B505C" w14:textId="77777777" w:rsidR="00EC14E1" w:rsidRPr="00DE34CD" w:rsidRDefault="00EC14E1" w:rsidP="000A7ED2">
            <w:pPr>
              <w:spacing w:line="254" w:lineRule="auto"/>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 xml:space="preserve">Izgradnja </w:t>
            </w:r>
          </w:p>
        </w:tc>
        <w:tc>
          <w:tcPr>
            <w:tcW w:w="2582" w:type="dxa"/>
            <w:tcBorders>
              <w:top w:val="single" w:sz="4" w:space="0" w:color="auto"/>
              <w:left w:val="nil"/>
              <w:bottom w:val="single" w:sz="4" w:space="0" w:color="auto"/>
              <w:right w:val="single" w:sz="4" w:space="0" w:color="auto"/>
            </w:tcBorders>
            <w:shd w:val="clear" w:color="auto" w:fill="FFFFFF"/>
            <w:vAlign w:val="center"/>
            <w:hideMark/>
          </w:tcPr>
          <w:p w14:paraId="2D56B5CF" w14:textId="77777777" w:rsidR="00EC14E1" w:rsidRPr="00DE34CD" w:rsidRDefault="00EC14E1" w:rsidP="000A7ED2">
            <w:pPr>
              <w:spacing w:line="254" w:lineRule="auto"/>
              <w:jc w:val="right"/>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172.600,00</w:t>
            </w:r>
          </w:p>
        </w:tc>
      </w:tr>
      <w:tr w:rsidR="00EC14E1" w:rsidRPr="00DE34CD" w14:paraId="68AA6ABD" w14:textId="77777777" w:rsidTr="000A7ED2">
        <w:trPr>
          <w:trHeight w:val="180"/>
          <w:jc w:val="center"/>
        </w:trPr>
        <w:tc>
          <w:tcPr>
            <w:tcW w:w="118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496D3C4" w14:textId="77777777" w:rsidR="00EC14E1" w:rsidRPr="00DE34CD" w:rsidRDefault="00EC14E1" w:rsidP="000A7ED2">
            <w:pPr>
              <w:spacing w:line="254" w:lineRule="auto"/>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1.3.3.</w:t>
            </w:r>
          </w:p>
        </w:tc>
        <w:tc>
          <w:tcPr>
            <w:tcW w:w="5873" w:type="dxa"/>
            <w:tcBorders>
              <w:top w:val="single" w:sz="4" w:space="0" w:color="auto"/>
              <w:left w:val="nil"/>
              <w:bottom w:val="single" w:sz="4" w:space="0" w:color="auto"/>
              <w:right w:val="single" w:sz="4" w:space="0" w:color="auto"/>
            </w:tcBorders>
            <w:shd w:val="clear" w:color="auto" w:fill="FFFFFF"/>
            <w:vAlign w:val="center"/>
            <w:hideMark/>
          </w:tcPr>
          <w:p w14:paraId="4946BAE1" w14:textId="77777777" w:rsidR="00EC14E1" w:rsidRPr="00DE34CD" w:rsidRDefault="00EC14E1" w:rsidP="000A7ED2">
            <w:pPr>
              <w:spacing w:line="254" w:lineRule="auto"/>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Nadzor</w:t>
            </w:r>
          </w:p>
        </w:tc>
        <w:tc>
          <w:tcPr>
            <w:tcW w:w="2582" w:type="dxa"/>
            <w:tcBorders>
              <w:top w:val="single" w:sz="4" w:space="0" w:color="auto"/>
              <w:left w:val="nil"/>
              <w:bottom w:val="single" w:sz="4" w:space="0" w:color="auto"/>
              <w:right w:val="single" w:sz="4" w:space="0" w:color="auto"/>
            </w:tcBorders>
            <w:shd w:val="clear" w:color="auto" w:fill="FFFFFF"/>
            <w:vAlign w:val="center"/>
            <w:hideMark/>
          </w:tcPr>
          <w:p w14:paraId="397C17D0" w14:textId="77777777" w:rsidR="00EC14E1" w:rsidRPr="00DE34CD" w:rsidRDefault="00EC14E1" w:rsidP="000A7ED2">
            <w:pPr>
              <w:spacing w:line="254" w:lineRule="auto"/>
              <w:jc w:val="right"/>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2.000,00</w:t>
            </w:r>
          </w:p>
        </w:tc>
      </w:tr>
      <w:tr w:rsidR="00EC14E1" w:rsidRPr="00DE34CD" w14:paraId="1B4D6C95" w14:textId="77777777" w:rsidTr="000A7ED2">
        <w:trPr>
          <w:trHeight w:val="150"/>
          <w:jc w:val="center"/>
        </w:trPr>
        <w:tc>
          <w:tcPr>
            <w:tcW w:w="118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CCDCF3E" w14:textId="77777777" w:rsidR="00EC14E1" w:rsidRPr="00DE34CD" w:rsidRDefault="00EC14E1" w:rsidP="000A7ED2">
            <w:pPr>
              <w:spacing w:line="254" w:lineRule="auto"/>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1.4.</w:t>
            </w:r>
          </w:p>
        </w:tc>
        <w:tc>
          <w:tcPr>
            <w:tcW w:w="5873" w:type="dxa"/>
            <w:tcBorders>
              <w:top w:val="single" w:sz="4" w:space="0" w:color="auto"/>
              <w:left w:val="nil"/>
              <w:bottom w:val="single" w:sz="4" w:space="0" w:color="auto"/>
              <w:right w:val="single" w:sz="4" w:space="0" w:color="auto"/>
            </w:tcBorders>
            <w:shd w:val="clear" w:color="auto" w:fill="FFFFFF"/>
            <w:vAlign w:val="center"/>
            <w:hideMark/>
          </w:tcPr>
          <w:p w14:paraId="2E945DA8" w14:textId="77777777" w:rsidR="00EC14E1" w:rsidRPr="00DE34CD" w:rsidRDefault="00EC14E1" w:rsidP="000A7ED2">
            <w:pPr>
              <w:spacing w:line="254" w:lineRule="auto"/>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Vinorodna ulica u Novom Selu</w:t>
            </w:r>
          </w:p>
        </w:tc>
        <w:tc>
          <w:tcPr>
            <w:tcW w:w="2582" w:type="dxa"/>
            <w:tcBorders>
              <w:top w:val="single" w:sz="4" w:space="0" w:color="auto"/>
              <w:left w:val="nil"/>
              <w:bottom w:val="single" w:sz="4" w:space="0" w:color="auto"/>
              <w:right w:val="single" w:sz="4" w:space="0" w:color="auto"/>
            </w:tcBorders>
            <w:shd w:val="clear" w:color="auto" w:fill="FFFFFF"/>
            <w:vAlign w:val="center"/>
            <w:hideMark/>
          </w:tcPr>
          <w:p w14:paraId="0CD9D1AC" w14:textId="77777777" w:rsidR="00EC14E1" w:rsidRPr="00DE34CD" w:rsidRDefault="00EC14E1" w:rsidP="000A7ED2">
            <w:pPr>
              <w:spacing w:line="254" w:lineRule="auto"/>
              <w:jc w:val="right"/>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111.000,00</w:t>
            </w:r>
          </w:p>
        </w:tc>
      </w:tr>
      <w:tr w:rsidR="00EC14E1" w:rsidRPr="00DE34CD" w14:paraId="69D17035" w14:textId="77777777" w:rsidTr="000A7ED2">
        <w:trPr>
          <w:trHeight w:val="315"/>
          <w:jc w:val="center"/>
        </w:trPr>
        <w:tc>
          <w:tcPr>
            <w:tcW w:w="118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44B5358" w14:textId="77777777" w:rsidR="00EC14E1" w:rsidRPr="00DE34CD" w:rsidRDefault="00EC14E1" w:rsidP="000A7ED2">
            <w:pPr>
              <w:spacing w:line="254" w:lineRule="auto"/>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1.4.1.</w:t>
            </w:r>
          </w:p>
        </w:tc>
        <w:tc>
          <w:tcPr>
            <w:tcW w:w="5873" w:type="dxa"/>
            <w:tcBorders>
              <w:top w:val="single" w:sz="4" w:space="0" w:color="auto"/>
              <w:left w:val="nil"/>
              <w:bottom w:val="single" w:sz="4" w:space="0" w:color="auto"/>
              <w:right w:val="single" w:sz="4" w:space="0" w:color="auto"/>
            </w:tcBorders>
            <w:shd w:val="clear" w:color="auto" w:fill="FFFFFF"/>
            <w:vAlign w:val="center"/>
            <w:hideMark/>
          </w:tcPr>
          <w:p w14:paraId="58C907D2" w14:textId="77777777" w:rsidR="00EC14E1" w:rsidRPr="00DE34CD" w:rsidRDefault="00EC14E1" w:rsidP="000A7ED2">
            <w:pPr>
              <w:spacing w:line="254" w:lineRule="auto"/>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Izgradnja</w:t>
            </w:r>
          </w:p>
        </w:tc>
        <w:tc>
          <w:tcPr>
            <w:tcW w:w="2582" w:type="dxa"/>
            <w:tcBorders>
              <w:top w:val="single" w:sz="4" w:space="0" w:color="auto"/>
              <w:left w:val="nil"/>
              <w:bottom w:val="single" w:sz="4" w:space="0" w:color="auto"/>
              <w:right w:val="single" w:sz="4" w:space="0" w:color="auto"/>
            </w:tcBorders>
            <w:shd w:val="clear" w:color="auto" w:fill="FFFFFF"/>
            <w:vAlign w:val="center"/>
            <w:hideMark/>
          </w:tcPr>
          <w:p w14:paraId="333DED9D" w14:textId="77777777" w:rsidR="00EC14E1" w:rsidRPr="00DE34CD" w:rsidRDefault="00EC14E1" w:rsidP="000A7ED2">
            <w:pPr>
              <w:spacing w:line="254" w:lineRule="auto"/>
              <w:jc w:val="right"/>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109.500,00</w:t>
            </w:r>
          </w:p>
        </w:tc>
      </w:tr>
      <w:tr w:rsidR="00EC14E1" w:rsidRPr="00DE34CD" w14:paraId="215567F9" w14:textId="77777777" w:rsidTr="000A7ED2">
        <w:trPr>
          <w:trHeight w:val="165"/>
          <w:jc w:val="center"/>
        </w:trPr>
        <w:tc>
          <w:tcPr>
            <w:tcW w:w="118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2CA88BB" w14:textId="77777777" w:rsidR="00EC14E1" w:rsidRPr="00DE34CD" w:rsidRDefault="00EC14E1" w:rsidP="000A7ED2">
            <w:pPr>
              <w:spacing w:line="254" w:lineRule="auto"/>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1.4.2.</w:t>
            </w:r>
          </w:p>
        </w:tc>
        <w:tc>
          <w:tcPr>
            <w:tcW w:w="5873" w:type="dxa"/>
            <w:tcBorders>
              <w:top w:val="single" w:sz="4" w:space="0" w:color="auto"/>
              <w:left w:val="nil"/>
              <w:bottom w:val="single" w:sz="4" w:space="0" w:color="auto"/>
              <w:right w:val="single" w:sz="4" w:space="0" w:color="auto"/>
            </w:tcBorders>
            <w:shd w:val="clear" w:color="auto" w:fill="FFFFFF"/>
            <w:vAlign w:val="center"/>
            <w:hideMark/>
          </w:tcPr>
          <w:p w14:paraId="4EEC41DA" w14:textId="77777777" w:rsidR="00EC14E1" w:rsidRPr="00DE34CD" w:rsidRDefault="00EC14E1" w:rsidP="000A7ED2">
            <w:pPr>
              <w:spacing w:line="254" w:lineRule="auto"/>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Nadzor</w:t>
            </w:r>
          </w:p>
        </w:tc>
        <w:tc>
          <w:tcPr>
            <w:tcW w:w="2582" w:type="dxa"/>
            <w:tcBorders>
              <w:top w:val="single" w:sz="4" w:space="0" w:color="auto"/>
              <w:left w:val="nil"/>
              <w:bottom w:val="single" w:sz="4" w:space="0" w:color="auto"/>
              <w:right w:val="single" w:sz="4" w:space="0" w:color="auto"/>
            </w:tcBorders>
            <w:shd w:val="clear" w:color="auto" w:fill="FFFFFF"/>
            <w:vAlign w:val="center"/>
            <w:hideMark/>
          </w:tcPr>
          <w:p w14:paraId="58A732D1" w14:textId="77777777" w:rsidR="00EC14E1" w:rsidRPr="00DE34CD" w:rsidRDefault="00EC14E1" w:rsidP="000A7ED2">
            <w:pPr>
              <w:spacing w:line="254" w:lineRule="auto"/>
              <w:jc w:val="right"/>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1.500,00</w:t>
            </w:r>
          </w:p>
        </w:tc>
      </w:tr>
      <w:tr w:rsidR="00EC14E1" w:rsidRPr="00DE34CD" w14:paraId="71AD9E61" w14:textId="77777777" w:rsidTr="000A7ED2">
        <w:trPr>
          <w:trHeight w:val="150"/>
          <w:jc w:val="center"/>
        </w:trPr>
        <w:tc>
          <w:tcPr>
            <w:tcW w:w="118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4829272" w14:textId="77777777" w:rsidR="00EC14E1" w:rsidRPr="00DE34CD" w:rsidRDefault="00EC14E1" w:rsidP="000A7ED2">
            <w:pPr>
              <w:spacing w:line="254" w:lineRule="auto"/>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1.5.</w:t>
            </w:r>
          </w:p>
        </w:tc>
        <w:tc>
          <w:tcPr>
            <w:tcW w:w="5873" w:type="dxa"/>
            <w:tcBorders>
              <w:top w:val="single" w:sz="4" w:space="0" w:color="auto"/>
              <w:left w:val="nil"/>
              <w:bottom w:val="single" w:sz="4" w:space="0" w:color="auto"/>
              <w:right w:val="single" w:sz="4" w:space="0" w:color="auto"/>
            </w:tcBorders>
            <w:shd w:val="clear" w:color="auto" w:fill="FFFFFF"/>
            <w:vAlign w:val="center"/>
            <w:hideMark/>
          </w:tcPr>
          <w:p w14:paraId="00391B33" w14:textId="77777777" w:rsidR="00EC14E1" w:rsidRPr="00DE34CD" w:rsidRDefault="00EC14E1" w:rsidP="000A7ED2">
            <w:pPr>
              <w:spacing w:line="254" w:lineRule="auto"/>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Ulice MO Praulje: J. Jande, B. Pavlovića, L. Matačića, J. Buturca</w:t>
            </w:r>
          </w:p>
        </w:tc>
        <w:tc>
          <w:tcPr>
            <w:tcW w:w="2582" w:type="dxa"/>
            <w:tcBorders>
              <w:top w:val="single" w:sz="4" w:space="0" w:color="auto"/>
              <w:left w:val="nil"/>
              <w:bottom w:val="single" w:sz="4" w:space="0" w:color="auto"/>
              <w:right w:val="single" w:sz="4" w:space="0" w:color="auto"/>
            </w:tcBorders>
            <w:shd w:val="clear" w:color="auto" w:fill="FFFFFF"/>
            <w:vAlign w:val="center"/>
            <w:hideMark/>
          </w:tcPr>
          <w:p w14:paraId="29D529B4" w14:textId="77777777" w:rsidR="00EC14E1" w:rsidRPr="00DE34CD" w:rsidRDefault="00EC14E1" w:rsidP="000A7ED2">
            <w:pPr>
              <w:spacing w:line="254" w:lineRule="auto"/>
              <w:jc w:val="right"/>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16.000,00</w:t>
            </w:r>
          </w:p>
        </w:tc>
      </w:tr>
      <w:tr w:rsidR="00EC14E1" w:rsidRPr="00DE34CD" w14:paraId="79E7C662" w14:textId="77777777" w:rsidTr="000A7ED2">
        <w:trPr>
          <w:trHeight w:val="225"/>
          <w:jc w:val="center"/>
        </w:trPr>
        <w:tc>
          <w:tcPr>
            <w:tcW w:w="118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CA1DC1C" w14:textId="77777777" w:rsidR="00EC14E1" w:rsidRPr="00DE34CD" w:rsidRDefault="00EC14E1" w:rsidP="000A7ED2">
            <w:pPr>
              <w:spacing w:line="254" w:lineRule="auto"/>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1.5.1</w:t>
            </w:r>
          </w:p>
        </w:tc>
        <w:tc>
          <w:tcPr>
            <w:tcW w:w="5873" w:type="dxa"/>
            <w:tcBorders>
              <w:top w:val="single" w:sz="4" w:space="0" w:color="auto"/>
              <w:left w:val="nil"/>
              <w:bottom w:val="single" w:sz="4" w:space="0" w:color="auto"/>
              <w:right w:val="single" w:sz="4" w:space="0" w:color="auto"/>
            </w:tcBorders>
            <w:shd w:val="clear" w:color="auto" w:fill="FFFFFF"/>
            <w:vAlign w:val="center"/>
            <w:hideMark/>
          </w:tcPr>
          <w:p w14:paraId="5885F52A" w14:textId="77777777" w:rsidR="00EC14E1" w:rsidRPr="00DE34CD" w:rsidRDefault="00EC14E1" w:rsidP="000A7ED2">
            <w:pPr>
              <w:spacing w:line="254" w:lineRule="auto"/>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Projektiranje</w:t>
            </w:r>
          </w:p>
        </w:tc>
        <w:tc>
          <w:tcPr>
            <w:tcW w:w="2582" w:type="dxa"/>
            <w:tcBorders>
              <w:top w:val="single" w:sz="4" w:space="0" w:color="auto"/>
              <w:left w:val="nil"/>
              <w:bottom w:val="single" w:sz="4" w:space="0" w:color="auto"/>
              <w:right w:val="single" w:sz="4" w:space="0" w:color="auto"/>
            </w:tcBorders>
            <w:shd w:val="clear" w:color="auto" w:fill="FFFFFF"/>
            <w:vAlign w:val="center"/>
            <w:hideMark/>
          </w:tcPr>
          <w:p w14:paraId="261B21AE" w14:textId="77777777" w:rsidR="00EC14E1" w:rsidRPr="00DE34CD" w:rsidRDefault="00EC14E1" w:rsidP="000A7ED2">
            <w:pPr>
              <w:spacing w:line="254" w:lineRule="auto"/>
              <w:jc w:val="right"/>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16.000,00</w:t>
            </w:r>
          </w:p>
        </w:tc>
      </w:tr>
      <w:tr w:rsidR="00EC14E1" w:rsidRPr="00DE34CD" w14:paraId="7F71FE72" w14:textId="77777777" w:rsidTr="000A7ED2">
        <w:trPr>
          <w:trHeight w:val="105"/>
          <w:jc w:val="center"/>
        </w:trPr>
        <w:tc>
          <w:tcPr>
            <w:tcW w:w="118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BB283F4" w14:textId="77777777" w:rsidR="00EC14E1" w:rsidRPr="00DE34CD" w:rsidRDefault="00EC14E1" w:rsidP="000A7ED2">
            <w:pPr>
              <w:spacing w:line="254" w:lineRule="auto"/>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1.6.</w:t>
            </w:r>
          </w:p>
        </w:tc>
        <w:tc>
          <w:tcPr>
            <w:tcW w:w="5873" w:type="dxa"/>
            <w:tcBorders>
              <w:top w:val="single" w:sz="4" w:space="0" w:color="auto"/>
              <w:left w:val="nil"/>
              <w:bottom w:val="single" w:sz="4" w:space="0" w:color="auto"/>
              <w:right w:val="single" w:sz="4" w:space="0" w:color="auto"/>
            </w:tcBorders>
            <w:shd w:val="clear" w:color="auto" w:fill="FFFFFF"/>
            <w:vAlign w:val="center"/>
            <w:hideMark/>
          </w:tcPr>
          <w:p w14:paraId="1A7D0647" w14:textId="77777777" w:rsidR="00EC14E1" w:rsidRPr="00DE34CD" w:rsidRDefault="00EC14E1" w:rsidP="000A7ED2">
            <w:pPr>
              <w:spacing w:line="254" w:lineRule="auto"/>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Pristupna cesta atletskom stadionu</w:t>
            </w:r>
          </w:p>
        </w:tc>
        <w:tc>
          <w:tcPr>
            <w:tcW w:w="2582" w:type="dxa"/>
            <w:tcBorders>
              <w:top w:val="single" w:sz="4" w:space="0" w:color="auto"/>
              <w:left w:val="nil"/>
              <w:bottom w:val="single" w:sz="4" w:space="0" w:color="auto"/>
              <w:right w:val="single" w:sz="4" w:space="0" w:color="auto"/>
            </w:tcBorders>
            <w:shd w:val="clear" w:color="auto" w:fill="FFFFFF"/>
            <w:vAlign w:val="center"/>
            <w:hideMark/>
          </w:tcPr>
          <w:p w14:paraId="49669514" w14:textId="77777777" w:rsidR="00EC14E1" w:rsidRPr="00DE34CD" w:rsidRDefault="00EC14E1" w:rsidP="000A7ED2">
            <w:pPr>
              <w:spacing w:line="254" w:lineRule="auto"/>
              <w:jc w:val="right"/>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8.500,00</w:t>
            </w:r>
          </w:p>
        </w:tc>
      </w:tr>
      <w:tr w:rsidR="00EC14E1" w:rsidRPr="00DE34CD" w14:paraId="61532724" w14:textId="77777777" w:rsidTr="000A7ED2">
        <w:trPr>
          <w:trHeight w:val="150"/>
          <w:jc w:val="center"/>
        </w:trPr>
        <w:tc>
          <w:tcPr>
            <w:tcW w:w="118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33B67FB" w14:textId="77777777" w:rsidR="00EC14E1" w:rsidRPr="00DE34CD" w:rsidRDefault="00EC14E1" w:rsidP="000A7ED2">
            <w:pPr>
              <w:spacing w:line="254" w:lineRule="auto"/>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1.6.1.</w:t>
            </w:r>
          </w:p>
        </w:tc>
        <w:tc>
          <w:tcPr>
            <w:tcW w:w="5873" w:type="dxa"/>
            <w:tcBorders>
              <w:top w:val="single" w:sz="4" w:space="0" w:color="auto"/>
              <w:left w:val="nil"/>
              <w:bottom w:val="single" w:sz="4" w:space="0" w:color="auto"/>
              <w:right w:val="single" w:sz="4" w:space="0" w:color="auto"/>
            </w:tcBorders>
            <w:shd w:val="clear" w:color="auto" w:fill="FFFFFF"/>
            <w:vAlign w:val="center"/>
            <w:hideMark/>
          </w:tcPr>
          <w:p w14:paraId="2910D8BC" w14:textId="77777777" w:rsidR="00EC14E1" w:rsidRPr="00DE34CD" w:rsidRDefault="00EC14E1" w:rsidP="000A7ED2">
            <w:pPr>
              <w:spacing w:line="254" w:lineRule="auto"/>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Projektiranje</w:t>
            </w:r>
          </w:p>
        </w:tc>
        <w:tc>
          <w:tcPr>
            <w:tcW w:w="2582" w:type="dxa"/>
            <w:tcBorders>
              <w:top w:val="single" w:sz="4" w:space="0" w:color="auto"/>
              <w:left w:val="nil"/>
              <w:bottom w:val="single" w:sz="4" w:space="0" w:color="auto"/>
              <w:right w:val="single" w:sz="4" w:space="0" w:color="auto"/>
            </w:tcBorders>
            <w:shd w:val="clear" w:color="auto" w:fill="FFFFFF"/>
            <w:vAlign w:val="center"/>
            <w:hideMark/>
          </w:tcPr>
          <w:p w14:paraId="065761E4" w14:textId="77777777" w:rsidR="00EC14E1" w:rsidRPr="00DE34CD" w:rsidRDefault="00EC14E1" w:rsidP="000A7ED2">
            <w:pPr>
              <w:spacing w:line="254" w:lineRule="auto"/>
              <w:jc w:val="right"/>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8.500,00</w:t>
            </w:r>
          </w:p>
        </w:tc>
      </w:tr>
      <w:tr w:rsidR="00EC14E1" w:rsidRPr="00F94EDC" w14:paraId="7D2EE7AD" w14:textId="77777777" w:rsidTr="000A7ED2">
        <w:trPr>
          <w:trHeight w:val="315"/>
          <w:jc w:val="center"/>
        </w:trPr>
        <w:tc>
          <w:tcPr>
            <w:tcW w:w="1184" w:type="dxa"/>
            <w:tcBorders>
              <w:top w:val="single" w:sz="4" w:space="0" w:color="auto"/>
              <w:left w:val="single" w:sz="4" w:space="0" w:color="auto"/>
              <w:bottom w:val="single" w:sz="4" w:space="0" w:color="auto"/>
              <w:right w:val="single" w:sz="4" w:space="0" w:color="auto"/>
            </w:tcBorders>
            <w:shd w:val="clear" w:color="auto" w:fill="FFFFFF"/>
            <w:vAlign w:val="center"/>
          </w:tcPr>
          <w:p w14:paraId="4E117C93" w14:textId="77777777" w:rsidR="00EC14E1" w:rsidRPr="00DE34CD" w:rsidRDefault="00EC14E1" w:rsidP="000A7ED2">
            <w:pPr>
              <w:spacing w:line="254" w:lineRule="auto"/>
              <w:jc w:val="center"/>
              <w:rPr>
                <w:rFonts w:asciiTheme="minorHAnsi" w:hAnsiTheme="minorHAnsi" w:cstheme="minorHAnsi"/>
                <w:b w:val="0"/>
                <w:bCs/>
                <w:sz w:val="22"/>
                <w:szCs w:val="22"/>
                <w:lang w:val="hr-HR"/>
              </w:rPr>
            </w:pPr>
          </w:p>
        </w:tc>
        <w:tc>
          <w:tcPr>
            <w:tcW w:w="5873" w:type="dxa"/>
            <w:tcBorders>
              <w:top w:val="single" w:sz="4" w:space="0" w:color="auto"/>
              <w:left w:val="nil"/>
              <w:bottom w:val="single" w:sz="4" w:space="0" w:color="auto"/>
              <w:right w:val="single" w:sz="4" w:space="0" w:color="auto"/>
            </w:tcBorders>
            <w:shd w:val="clear" w:color="auto" w:fill="FFFFFF"/>
            <w:vAlign w:val="center"/>
            <w:hideMark/>
          </w:tcPr>
          <w:p w14:paraId="0FE4EDD8" w14:textId="77777777" w:rsidR="00EC14E1" w:rsidRPr="00DE34CD" w:rsidRDefault="00EC14E1" w:rsidP="000A7ED2">
            <w:pPr>
              <w:spacing w:line="254" w:lineRule="auto"/>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NAPOMENA: Raspored izvođenja aktivnosti 1.1. – 1.6. biti će usklađen sa stupnjem dovršenosti projektne dokumentacije, rješenjem imovinsko pravnih pitanja, te prethodnih aktivnosti drugih investitora i realizirat će se do iskorištenja sredstava</w:t>
            </w:r>
          </w:p>
        </w:tc>
        <w:tc>
          <w:tcPr>
            <w:tcW w:w="2582" w:type="dxa"/>
            <w:tcBorders>
              <w:top w:val="single" w:sz="4" w:space="0" w:color="auto"/>
              <w:left w:val="nil"/>
              <w:bottom w:val="single" w:sz="4" w:space="0" w:color="auto"/>
              <w:right w:val="single" w:sz="4" w:space="0" w:color="auto"/>
            </w:tcBorders>
            <w:shd w:val="clear" w:color="auto" w:fill="FFFFFF"/>
            <w:vAlign w:val="center"/>
          </w:tcPr>
          <w:p w14:paraId="5C853429" w14:textId="77777777" w:rsidR="00EC14E1" w:rsidRPr="00DE34CD" w:rsidRDefault="00EC14E1" w:rsidP="000A7ED2">
            <w:pPr>
              <w:spacing w:line="254" w:lineRule="auto"/>
              <w:jc w:val="right"/>
              <w:rPr>
                <w:rFonts w:asciiTheme="minorHAnsi" w:hAnsiTheme="minorHAnsi" w:cstheme="minorHAnsi"/>
                <w:b w:val="0"/>
                <w:bCs/>
                <w:sz w:val="22"/>
                <w:szCs w:val="22"/>
                <w:lang w:val="hr-HR"/>
              </w:rPr>
            </w:pPr>
          </w:p>
        </w:tc>
      </w:tr>
      <w:tr w:rsidR="00EC14E1" w:rsidRPr="00DE34CD" w14:paraId="3BCC948A" w14:textId="77777777" w:rsidTr="000A7ED2">
        <w:trPr>
          <w:trHeight w:val="165"/>
          <w:jc w:val="center"/>
        </w:trPr>
        <w:tc>
          <w:tcPr>
            <w:tcW w:w="1184" w:type="dxa"/>
            <w:tcBorders>
              <w:top w:val="single" w:sz="4" w:space="0" w:color="auto"/>
              <w:left w:val="single" w:sz="4" w:space="0" w:color="auto"/>
              <w:bottom w:val="single" w:sz="4" w:space="0" w:color="auto"/>
              <w:right w:val="single" w:sz="4" w:space="0" w:color="auto"/>
            </w:tcBorders>
            <w:shd w:val="clear" w:color="auto" w:fill="FFFFFF"/>
            <w:vAlign w:val="center"/>
          </w:tcPr>
          <w:p w14:paraId="0B7ACF70" w14:textId="77777777" w:rsidR="00EC14E1" w:rsidRPr="00DE34CD" w:rsidRDefault="00EC14E1" w:rsidP="000A7ED2">
            <w:pPr>
              <w:spacing w:line="254" w:lineRule="auto"/>
              <w:jc w:val="center"/>
              <w:rPr>
                <w:rFonts w:asciiTheme="minorHAnsi" w:hAnsiTheme="minorHAnsi" w:cstheme="minorHAnsi"/>
                <w:b w:val="0"/>
                <w:bCs/>
                <w:sz w:val="22"/>
                <w:szCs w:val="22"/>
                <w:lang w:val="hr-HR"/>
              </w:rPr>
            </w:pPr>
          </w:p>
        </w:tc>
        <w:tc>
          <w:tcPr>
            <w:tcW w:w="5873" w:type="dxa"/>
            <w:tcBorders>
              <w:top w:val="single" w:sz="4" w:space="0" w:color="auto"/>
              <w:left w:val="nil"/>
              <w:bottom w:val="single" w:sz="4" w:space="0" w:color="auto"/>
              <w:right w:val="single" w:sz="4" w:space="0" w:color="auto"/>
            </w:tcBorders>
            <w:shd w:val="clear" w:color="auto" w:fill="FFFFFF"/>
            <w:vAlign w:val="center"/>
            <w:hideMark/>
          </w:tcPr>
          <w:p w14:paraId="0174AB45" w14:textId="77777777" w:rsidR="00EC14E1" w:rsidRPr="00DE34CD" w:rsidRDefault="00EC14E1" w:rsidP="000A7ED2">
            <w:pPr>
              <w:spacing w:line="254" w:lineRule="auto"/>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Izvori financiranja:</w:t>
            </w:r>
          </w:p>
        </w:tc>
        <w:tc>
          <w:tcPr>
            <w:tcW w:w="2582" w:type="dxa"/>
            <w:tcBorders>
              <w:top w:val="single" w:sz="4" w:space="0" w:color="auto"/>
              <w:left w:val="nil"/>
              <w:bottom w:val="single" w:sz="4" w:space="0" w:color="auto"/>
              <w:right w:val="single" w:sz="4" w:space="0" w:color="auto"/>
            </w:tcBorders>
            <w:shd w:val="clear" w:color="auto" w:fill="FFFFFF"/>
            <w:vAlign w:val="center"/>
          </w:tcPr>
          <w:p w14:paraId="73DB36A7" w14:textId="77777777" w:rsidR="00EC14E1" w:rsidRPr="00DE34CD" w:rsidRDefault="00EC14E1" w:rsidP="000A7ED2">
            <w:pPr>
              <w:spacing w:line="254" w:lineRule="auto"/>
              <w:jc w:val="right"/>
              <w:rPr>
                <w:rFonts w:asciiTheme="minorHAnsi" w:hAnsiTheme="minorHAnsi" w:cstheme="minorHAnsi"/>
                <w:b w:val="0"/>
                <w:bCs/>
                <w:sz w:val="22"/>
                <w:szCs w:val="22"/>
                <w:lang w:val="hr-HR"/>
              </w:rPr>
            </w:pPr>
          </w:p>
        </w:tc>
      </w:tr>
      <w:tr w:rsidR="00EC14E1" w:rsidRPr="00DE34CD" w14:paraId="1659CABF" w14:textId="77777777" w:rsidTr="000A7ED2">
        <w:trPr>
          <w:trHeight w:val="240"/>
          <w:jc w:val="center"/>
        </w:trPr>
        <w:tc>
          <w:tcPr>
            <w:tcW w:w="118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26B387E" w14:textId="77777777" w:rsidR="00EC14E1" w:rsidRPr="00DE34CD" w:rsidRDefault="00EC14E1" w:rsidP="000A7ED2">
            <w:pPr>
              <w:spacing w:line="254" w:lineRule="auto"/>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1.</w:t>
            </w:r>
          </w:p>
        </w:tc>
        <w:tc>
          <w:tcPr>
            <w:tcW w:w="5873" w:type="dxa"/>
            <w:tcBorders>
              <w:top w:val="single" w:sz="4" w:space="0" w:color="auto"/>
              <w:left w:val="nil"/>
              <w:bottom w:val="single" w:sz="4" w:space="0" w:color="auto"/>
              <w:right w:val="single" w:sz="4" w:space="0" w:color="auto"/>
            </w:tcBorders>
            <w:shd w:val="clear" w:color="auto" w:fill="FFFFFF"/>
            <w:vAlign w:val="center"/>
            <w:hideMark/>
          </w:tcPr>
          <w:p w14:paraId="566302C1" w14:textId="77777777" w:rsidR="00EC14E1" w:rsidRPr="00DE34CD" w:rsidRDefault="00EC14E1" w:rsidP="000A7ED2">
            <w:pPr>
              <w:spacing w:line="254" w:lineRule="auto"/>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opći prihodi i primici</w:t>
            </w:r>
          </w:p>
        </w:tc>
        <w:tc>
          <w:tcPr>
            <w:tcW w:w="2582" w:type="dxa"/>
            <w:tcBorders>
              <w:top w:val="single" w:sz="4" w:space="0" w:color="auto"/>
              <w:left w:val="nil"/>
              <w:bottom w:val="single" w:sz="4" w:space="0" w:color="auto"/>
              <w:right w:val="single" w:sz="4" w:space="0" w:color="auto"/>
            </w:tcBorders>
            <w:shd w:val="clear" w:color="auto" w:fill="FFFFFF"/>
            <w:vAlign w:val="center"/>
            <w:hideMark/>
          </w:tcPr>
          <w:p w14:paraId="2F6D7CCF" w14:textId="77777777" w:rsidR="00EC14E1" w:rsidRPr="00DE34CD" w:rsidRDefault="00EC14E1" w:rsidP="000A7ED2">
            <w:pPr>
              <w:spacing w:line="254" w:lineRule="auto"/>
              <w:jc w:val="right"/>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8.500,00</w:t>
            </w:r>
          </w:p>
        </w:tc>
      </w:tr>
      <w:tr w:rsidR="00EC14E1" w:rsidRPr="00DE34CD" w14:paraId="3AC39FD3" w14:textId="77777777" w:rsidTr="000A7ED2">
        <w:trPr>
          <w:trHeight w:val="120"/>
          <w:jc w:val="center"/>
        </w:trPr>
        <w:tc>
          <w:tcPr>
            <w:tcW w:w="118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DC3C80C" w14:textId="77777777" w:rsidR="00EC14E1" w:rsidRPr="00DE34CD" w:rsidRDefault="00EC14E1" w:rsidP="000A7ED2">
            <w:pPr>
              <w:spacing w:line="254" w:lineRule="auto"/>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2.</w:t>
            </w:r>
          </w:p>
        </w:tc>
        <w:tc>
          <w:tcPr>
            <w:tcW w:w="5873" w:type="dxa"/>
            <w:tcBorders>
              <w:top w:val="single" w:sz="4" w:space="0" w:color="auto"/>
              <w:left w:val="nil"/>
              <w:bottom w:val="single" w:sz="4" w:space="0" w:color="auto"/>
              <w:right w:val="single" w:sz="4" w:space="0" w:color="auto"/>
            </w:tcBorders>
            <w:shd w:val="clear" w:color="auto" w:fill="FFFFFF"/>
            <w:vAlign w:val="center"/>
            <w:hideMark/>
          </w:tcPr>
          <w:p w14:paraId="2ADE32DA" w14:textId="77777777" w:rsidR="00EC14E1" w:rsidRPr="00DE34CD" w:rsidRDefault="00EC14E1" w:rsidP="000A7ED2">
            <w:pPr>
              <w:spacing w:line="254" w:lineRule="auto"/>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komunalna naknada</w:t>
            </w:r>
          </w:p>
        </w:tc>
        <w:tc>
          <w:tcPr>
            <w:tcW w:w="2582" w:type="dxa"/>
            <w:tcBorders>
              <w:top w:val="single" w:sz="4" w:space="0" w:color="auto"/>
              <w:left w:val="nil"/>
              <w:bottom w:val="single" w:sz="4" w:space="0" w:color="auto"/>
              <w:right w:val="single" w:sz="4" w:space="0" w:color="auto"/>
            </w:tcBorders>
            <w:shd w:val="clear" w:color="auto" w:fill="FFFFFF"/>
            <w:vAlign w:val="center"/>
            <w:hideMark/>
          </w:tcPr>
          <w:p w14:paraId="29519B68" w14:textId="77777777" w:rsidR="00EC14E1" w:rsidRPr="00DE34CD" w:rsidRDefault="00EC14E1" w:rsidP="000A7ED2">
            <w:pPr>
              <w:spacing w:line="254" w:lineRule="auto"/>
              <w:jc w:val="right"/>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62.300,00</w:t>
            </w:r>
          </w:p>
        </w:tc>
      </w:tr>
      <w:tr w:rsidR="00EC14E1" w:rsidRPr="00DE34CD" w14:paraId="4300E297" w14:textId="77777777" w:rsidTr="000A7ED2">
        <w:trPr>
          <w:trHeight w:val="135"/>
          <w:jc w:val="center"/>
        </w:trPr>
        <w:tc>
          <w:tcPr>
            <w:tcW w:w="118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DD74095" w14:textId="77777777" w:rsidR="00EC14E1" w:rsidRPr="00DE34CD" w:rsidRDefault="00EC14E1" w:rsidP="000A7ED2">
            <w:pPr>
              <w:spacing w:line="254" w:lineRule="auto"/>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3.</w:t>
            </w:r>
          </w:p>
        </w:tc>
        <w:tc>
          <w:tcPr>
            <w:tcW w:w="5873" w:type="dxa"/>
            <w:tcBorders>
              <w:top w:val="single" w:sz="4" w:space="0" w:color="auto"/>
              <w:left w:val="nil"/>
              <w:bottom w:val="single" w:sz="4" w:space="0" w:color="auto"/>
              <w:right w:val="single" w:sz="4" w:space="0" w:color="auto"/>
            </w:tcBorders>
            <w:shd w:val="clear" w:color="auto" w:fill="FFFFFF"/>
            <w:vAlign w:val="center"/>
            <w:hideMark/>
          </w:tcPr>
          <w:p w14:paraId="45D599A7" w14:textId="77777777" w:rsidR="00EC14E1" w:rsidRPr="00DE34CD" w:rsidRDefault="00EC14E1" w:rsidP="000A7ED2">
            <w:pPr>
              <w:spacing w:line="254" w:lineRule="auto"/>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komunalni doprinos</w:t>
            </w:r>
          </w:p>
        </w:tc>
        <w:tc>
          <w:tcPr>
            <w:tcW w:w="2582" w:type="dxa"/>
            <w:tcBorders>
              <w:top w:val="single" w:sz="4" w:space="0" w:color="auto"/>
              <w:left w:val="nil"/>
              <w:bottom w:val="single" w:sz="4" w:space="0" w:color="auto"/>
              <w:right w:val="single" w:sz="4" w:space="0" w:color="auto"/>
            </w:tcBorders>
            <w:shd w:val="clear" w:color="auto" w:fill="FFFFFF"/>
            <w:vAlign w:val="center"/>
            <w:hideMark/>
          </w:tcPr>
          <w:p w14:paraId="2E746985" w14:textId="77777777" w:rsidR="00EC14E1" w:rsidRPr="00DE34CD" w:rsidRDefault="00EC14E1" w:rsidP="000A7ED2">
            <w:pPr>
              <w:spacing w:line="254" w:lineRule="auto"/>
              <w:jc w:val="right"/>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77.000,00</w:t>
            </w:r>
          </w:p>
        </w:tc>
      </w:tr>
      <w:tr w:rsidR="00EC14E1" w:rsidRPr="00DE34CD" w14:paraId="05EA6554" w14:textId="77777777" w:rsidTr="000A7ED2">
        <w:trPr>
          <w:trHeight w:val="120"/>
          <w:jc w:val="center"/>
        </w:trPr>
        <w:tc>
          <w:tcPr>
            <w:tcW w:w="118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4019B71" w14:textId="77777777" w:rsidR="00EC14E1" w:rsidRPr="00DE34CD" w:rsidRDefault="00EC14E1" w:rsidP="000A7ED2">
            <w:pPr>
              <w:spacing w:line="254" w:lineRule="auto"/>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lastRenderedPageBreak/>
              <w:t>4.</w:t>
            </w:r>
          </w:p>
        </w:tc>
        <w:tc>
          <w:tcPr>
            <w:tcW w:w="5873" w:type="dxa"/>
            <w:tcBorders>
              <w:top w:val="single" w:sz="4" w:space="0" w:color="auto"/>
              <w:left w:val="nil"/>
              <w:bottom w:val="single" w:sz="4" w:space="0" w:color="auto"/>
              <w:right w:val="single" w:sz="4" w:space="0" w:color="auto"/>
            </w:tcBorders>
            <w:shd w:val="clear" w:color="auto" w:fill="FFFFFF"/>
            <w:vAlign w:val="center"/>
            <w:hideMark/>
          </w:tcPr>
          <w:p w14:paraId="1CB4F6B3" w14:textId="77777777" w:rsidR="00EC14E1" w:rsidRPr="00DE34CD" w:rsidRDefault="00EC14E1" w:rsidP="000A7ED2">
            <w:pPr>
              <w:spacing w:line="254" w:lineRule="auto"/>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koncesije</w:t>
            </w:r>
          </w:p>
        </w:tc>
        <w:tc>
          <w:tcPr>
            <w:tcW w:w="2582" w:type="dxa"/>
            <w:tcBorders>
              <w:top w:val="single" w:sz="4" w:space="0" w:color="auto"/>
              <w:left w:val="nil"/>
              <w:bottom w:val="single" w:sz="4" w:space="0" w:color="auto"/>
              <w:right w:val="single" w:sz="4" w:space="0" w:color="auto"/>
            </w:tcBorders>
            <w:shd w:val="clear" w:color="auto" w:fill="FFFFFF"/>
            <w:vAlign w:val="center"/>
            <w:hideMark/>
          </w:tcPr>
          <w:p w14:paraId="6568F0CA" w14:textId="77777777" w:rsidR="00EC14E1" w:rsidRPr="00DE34CD" w:rsidRDefault="00EC14E1" w:rsidP="000A7ED2">
            <w:pPr>
              <w:spacing w:line="254" w:lineRule="auto"/>
              <w:jc w:val="right"/>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38.200,00</w:t>
            </w:r>
          </w:p>
        </w:tc>
      </w:tr>
      <w:tr w:rsidR="00EC14E1" w:rsidRPr="00DE34CD" w14:paraId="39771916" w14:textId="77777777" w:rsidTr="000A7ED2">
        <w:trPr>
          <w:trHeight w:val="118"/>
          <w:jc w:val="center"/>
        </w:trPr>
        <w:tc>
          <w:tcPr>
            <w:tcW w:w="118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C3E093B" w14:textId="77777777" w:rsidR="00EC14E1" w:rsidRPr="00DE34CD" w:rsidRDefault="00EC14E1" w:rsidP="000A7ED2">
            <w:pPr>
              <w:spacing w:line="254" w:lineRule="auto"/>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5.</w:t>
            </w:r>
          </w:p>
        </w:tc>
        <w:tc>
          <w:tcPr>
            <w:tcW w:w="5873" w:type="dxa"/>
            <w:tcBorders>
              <w:top w:val="single" w:sz="4" w:space="0" w:color="auto"/>
              <w:left w:val="nil"/>
              <w:bottom w:val="single" w:sz="4" w:space="0" w:color="auto"/>
              <w:right w:val="single" w:sz="4" w:space="0" w:color="auto"/>
            </w:tcBorders>
            <w:shd w:val="clear" w:color="auto" w:fill="FFFFFF"/>
            <w:vAlign w:val="center"/>
            <w:hideMark/>
          </w:tcPr>
          <w:p w14:paraId="42F4DB60" w14:textId="77777777" w:rsidR="00EC14E1" w:rsidRPr="00DE34CD" w:rsidRDefault="00EC14E1" w:rsidP="000A7ED2">
            <w:pPr>
              <w:spacing w:line="254" w:lineRule="auto"/>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prihodi od prodaje nefinancijske imovine</w:t>
            </w:r>
          </w:p>
        </w:tc>
        <w:tc>
          <w:tcPr>
            <w:tcW w:w="2582" w:type="dxa"/>
            <w:tcBorders>
              <w:top w:val="single" w:sz="4" w:space="0" w:color="auto"/>
              <w:left w:val="nil"/>
              <w:bottom w:val="single" w:sz="4" w:space="0" w:color="auto"/>
              <w:right w:val="single" w:sz="4" w:space="0" w:color="auto"/>
            </w:tcBorders>
            <w:shd w:val="clear" w:color="auto" w:fill="FFFFFF"/>
            <w:vAlign w:val="center"/>
            <w:hideMark/>
          </w:tcPr>
          <w:p w14:paraId="4690BB88" w14:textId="77777777" w:rsidR="00EC14E1" w:rsidRPr="00DE34CD" w:rsidRDefault="00EC14E1" w:rsidP="000A7ED2">
            <w:pPr>
              <w:spacing w:line="254" w:lineRule="auto"/>
              <w:jc w:val="right"/>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41.150,00</w:t>
            </w:r>
          </w:p>
        </w:tc>
      </w:tr>
      <w:tr w:rsidR="00EC14E1" w:rsidRPr="00DE34CD" w14:paraId="5E1C7DA1" w14:textId="77777777" w:rsidTr="000A7ED2">
        <w:trPr>
          <w:trHeight w:val="221"/>
          <w:jc w:val="center"/>
        </w:trPr>
        <w:tc>
          <w:tcPr>
            <w:tcW w:w="118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90A422D" w14:textId="77777777" w:rsidR="00EC14E1" w:rsidRPr="00DE34CD" w:rsidRDefault="00EC14E1" w:rsidP="000A7ED2">
            <w:pPr>
              <w:spacing w:line="254" w:lineRule="auto"/>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6.</w:t>
            </w:r>
          </w:p>
        </w:tc>
        <w:tc>
          <w:tcPr>
            <w:tcW w:w="5873" w:type="dxa"/>
            <w:tcBorders>
              <w:top w:val="single" w:sz="4" w:space="0" w:color="auto"/>
              <w:left w:val="nil"/>
              <w:bottom w:val="single" w:sz="4" w:space="0" w:color="auto"/>
              <w:right w:val="single" w:sz="4" w:space="0" w:color="auto"/>
            </w:tcBorders>
            <w:shd w:val="clear" w:color="auto" w:fill="FFFFFF"/>
            <w:vAlign w:val="center"/>
            <w:hideMark/>
          </w:tcPr>
          <w:p w14:paraId="09998261" w14:textId="77777777" w:rsidR="00EC14E1" w:rsidRPr="00DE34CD" w:rsidRDefault="00EC14E1" w:rsidP="000A7ED2">
            <w:pPr>
              <w:spacing w:line="254" w:lineRule="auto"/>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pomoći: Ministarstvo prostornog uređenja, graditeljstva i državne imovine</w:t>
            </w:r>
          </w:p>
        </w:tc>
        <w:tc>
          <w:tcPr>
            <w:tcW w:w="2582" w:type="dxa"/>
            <w:tcBorders>
              <w:top w:val="single" w:sz="4" w:space="0" w:color="auto"/>
              <w:left w:val="nil"/>
              <w:bottom w:val="single" w:sz="4" w:space="0" w:color="auto"/>
              <w:right w:val="single" w:sz="4" w:space="0" w:color="auto"/>
            </w:tcBorders>
            <w:shd w:val="clear" w:color="auto" w:fill="FFFFFF"/>
            <w:vAlign w:val="center"/>
            <w:hideMark/>
          </w:tcPr>
          <w:p w14:paraId="612B8865" w14:textId="77777777" w:rsidR="00EC14E1" w:rsidRPr="00DE34CD" w:rsidRDefault="00EC14E1" w:rsidP="000A7ED2">
            <w:pPr>
              <w:spacing w:line="254" w:lineRule="auto"/>
              <w:jc w:val="right"/>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13.270,00</w:t>
            </w:r>
          </w:p>
        </w:tc>
      </w:tr>
      <w:tr w:rsidR="00EC14E1" w:rsidRPr="00DE34CD" w14:paraId="236EEE58" w14:textId="77777777" w:rsidTr="000A7ED2">
        <w:trPr>
          <w:trHeight w:val="103"/>
          <w:jc w:val="center"/>
        </w:trPr>
        <w:tc>
          <w:tcPr>
            <w:tcW w:w="1184" w:type="dxa"/>
            <w:tcBorders>
              <w:top w:val="single" w:sz="4" w:space="0" w:color="auto"/>
              <w:left w:val="single" w:sz="4" w:space="0" w:color="auto"/>
              <w:bottom w:val="single" w:sz="4" w:space="0" w:color="auto"/>
              <w:right w:val="single" w:sz="4" w:space="0" w:color="auto"/>
            </w:tcBorders>
            <w:shd w:val="clear" w:color="auto" w:fill="FFFFFF"/>
            <w:vAlign w:val="center"/>
          </w:tcPr>
          <w:p w14:paraId="060C7BC2" w14:textId="77777777" w:rsidR="00EC14E1" w:rsidRPr="00DE34CD" w:rsidRDefault="00EC14E1" w:rsidP="000A7ED2">
            <w:pPr>
              <w:spacing w:line="254" w:lineRule="auto"/>
              <w:jc w:val="center"/>
              <w:rPr>
                <w:rFonts w:asciiTheme="minorHAnsi" w:hAnsiTheme="minorHAnsi" w:cstheme="minorHAnsi"/>
                <w:b w:val="0"/>
                <w:bCs/>
                <w:sz w:val="22"/>
                <w:szCs w:val="22"/>
                <w:lang w:val="hr-HR"/>
              </w:rPr>
            </w:pPr>
          </w:p>
        </w:tc>
        <w:tc>
          <w:tcPr>
            <w:tcW w:w="5873" w:type="dxa"/>
            <w:tcBorders>
              <w:top w:val="single" w:sz="4" w:space="0" w:color="auto"/>
              <w:left w:val="nil"/>
              <w:bottom w:val="single" w:sz="4" w:space="0" w:color="auto"/>
              <w:right w:val="single" w:sz="4" w:space="0" w:color="auto"/>
            </w:tcBorders>
            <w:shd w:val="clear" w:color="auto" w:fill="FFFFFF"/>
            <w:vAlign w:val="center"/>
            <w:hideMark/>
          </w:tcPr>
          <w:p w14:paraId="27F47507" w14:textId="77777777" w:rsidR="00EC14E1" w:rsidRPr="00DE34CD" w:rsidRDefault="00EC14E1" w:rsidP="000A7ED2">
            <w:pPr>
              <w:spacing w:line="254" w:lineRule="auto"/>
              <w:jc w:val="right"/>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UKUPNO:</w:t>
            </w:r>
          </w:p>
        </w:tc>
        <w:tc>
          <w:tcPr>
            <w:tcW w:w="2582" w:type="dxa"/>
            <w:tcBorders>
              <w:top w:val="single" w:sz="4" w:space="0" w:color="auto"/>
              <w:left w:val="nil"/>
              <w:bottom w:val="single" w:sz="4" w:space="0" w:color="auto"/>
              <w:right w:val="single" w:sz="4" w:space="0" w:color="auto"/>
            </w:tcBorders>
            <w:shd w:val="clear" w:color="auto" w:fill="FFFFFF"/>
            <w:vAlign w:val="center"/>
            <w:hideMark/>
          </w:tcPr>
          <w:p w14:paraId="683A662E" w14:textId="77777777" w:rsidR="00EC14E1" w:rsidRPr="00DE34CD" w:rsidRDefault="00EC14E1" w:rsidP="000A7ED2">
            <w:pPr>
              <w:spacing w:line="254" w:lineRule="auto"/>
              <w:jc w:val="right"/>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240.420,00</w:t>
            </w:r>
          </w:p>
        </w:tc>
      </w:tr>
      <w:tr w:rsidR="00EC14E1" w:rsidRPr="00DE34CD" w14:paraId="5F91743A" w14:textId="77777777" w:rsidTr="000A7ED2">
        <w:trPr>
          <w:trHeight w:val="600"/>
          <w:jc w:val="center"/>
        </w:trPr>
        <w:tc>
          <w:tcPr>
            <w:tcW w:w="1184" w:type="dxa"/>
            <w:tcBorders>
              <w:top w:val="nil"/>
              <w:left w:val="single" w:sz="4" w:space="0" w:color="auto"/>
              <w:bottom w:val="single" w:sz="4" w:space="0" w:color="auto"/>
              <w:right w:val="single" w:sz="4" w:space="0" w:color="auto"/>
            </w:tcBorders>
            <w:shd w:val="clear" w:color="auto" w:fill="FFFFFF"/>
            <w:vAlign w:val="center"/>
            <w:hideMark/>
          </w:tcPr>
          <w:p w14:paraId="71BA7491" w14:textId="77777777" w:rsidR="00EC14E1" w:rsidRPr="00DE34CD" w:rsidRDefault="00EC14E1" w:rsidP="000A7ED2">
            <w:pPr>
              <w:spacing w:line="254" w:lineRule="auto"/>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1.7.</w:t>
            </w:r>
          </w:p>
        </w:tc>
        <w:tc>
          <w:tcPr>
            <w:tcW w:w="5873" w:type="dxa"/>
            <w:tcBorders>
              <w:top w:val="nil"/>
              <w:left w:val="nil"/>
              <w:bottom w:val="single" w:sz="4" w:space="0" w:color="auto"/>
              <w:right w:val="single" w:sz="4" w:space="0" w:color="auto"/>
            </w:tcBorders>
            <w:shd w:val="clear" w:color="auto" w:fill="FFFFFF"/>
            <w:vAlign w:val="center"/>
            <w:hideMark/>
          </w:tcPr>
          <w:p w14:paraId="1916CD46" w14:textId="77777777" w:rsidR="00EC14E1" w:rsidRPr="00DE34CD" w:rsidRDefault="00EC14E1" w:rsidP="000A7ED2">
            <w:pPr>
              <w:spacing w:line="254" w:lineRule="auto"/>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Ulica unutar poduzetničke zone zajedno s pripadajućom infrastrukturom</w:t>
            </w:r>
          </w:p>
        </w:tc>
        <w:tc>
          <w:tcPr>
            <w:tcW w:w="2582" w:type="dxa"/>
            <w:tcBorders>
              <w:top w:val="nil"/>
              <w:left w:val="nil"/>
              <w:bottom w:val="single" w:sz="4" w:space="0" w:color="auto"/>
              <w:right w:val="single" w:sz="4" w:space="0" w:color="auto"/>
            </w:tcBorders>
            <w:shd w:val="clear" w:color="auto" w:fill="FFFFFF"/>
            <w:vAlign w:val="center"/>
            <w:hideMark/>
          </w:tcPr>
          <w:p w14:paraId="1ACDADCE" w14:textId="77777777" w:rsidR="00EC14E1" w:rsidRPr="00DE34CD" w:rsidRDefault="00EC14E1" w:rsidP="000A7ED2">
            <w:pPr>
              <w:spacing w:line="254" w:lineRule="auto"/>
              <w:jc w:val="right"/>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10.000,00</w:t>
            </w:r>
          </w:p>
        </w:tc>
      </w:tr>
      <w:tr w:rsidR="00EC14E1" w:rsidRPr="00DE34CD" w14:paraId="4EFE37EC" w14:textId="77777777" w:rsidTr="000A7ED2">
        <w:trPr>
          <w:trHeight w:val="90"/>
          <w:jc w:val="center"/>
        </w:trPr>
        <w:tc>
          <w:tcPr>
            <w:tcW w:w="118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A24BE58" w14:textId="77777777" w:rsidR="00EC14E1" w:rsidRPr="00DE34CD" w:rsidRDefault="00EC14E1" w:rsidP="000A7ED2">
            <w:pPr>
              <w:spacing w:line="254" w:lineRule="auto"/>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1.7.1.</w:t>
            </w:r>
          </w:p>
        </w:tc>
        <w:tc>
          <w:tcPr>
            <w:tcW w:w="5873" w:type="dxa"/>
            <w:tcBorders>
              <w:top w:val="single" w:sz="4" w:space="0" w:color="auto"/>
              <w:left w:val="nil"/>
              <w:bottom w:val="single" w:sz="4" w:space="0" w:color="auto"/>
              <w:right w:val="single" w:sz="4" w:space="0" w:color="auto"/>
            </w:tcBorders>
            <w:shd w:val="clear" w:color="auto" w:fill="FFFFFF"/>
            <w:vAlign w:val="center"/>
            <w:hideMark/>
          </w:tcPr>
          <w:p w14:paraId="1EA717AD" w14:textId="77777777" w:rsidR="00EC14E1" w:rsidRPr="00DE34CD" w:rsidRDefault="00EC14E1" w:rsidP="000A7ED2">
            <w:pPr>
              <w:spacing w:line="254" w:lineRule="auto"/>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Projektiranje</w:t>
            </w:r>
          </w:p>
        </w:tc>
        <w:tc>
          <w:tcPr>
            <w:tcW w:w="2582" w:type="dxa"/>
            <w:tcBorders>
              <w:top w:val="single" w:sz="4" w:space="0" w:color="auto"/>
              <w:left w:val="nil"/>
              <w:bottom w:val="single" w:sz="4" w:space="0" w:color="auto"/>
              <w:right w:val="single" w:sz="4" w:space="0" w:color="auto"/>
            </w:tcBorders>
            <w:shd w:val="clear" w:color="auto" w:fill="FFFFFF"/>
            <w:vAlign w:val="center"/>
            <w:hideMark/>
          </w:tcPr>
          <w:p w14:paraId="0B441C4C" w14:textId="77777777" w:rsidR="00EC14E1" w:rsidRPr="00DE34CD" w:rsidRDefault="00EC14E1" w:rsidP="000A7ED2">
            <w:pPr>
              <w:spacing w:line="254" w:lineRule="auto"/>
              <w:jc w:val="right"/>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10.000,00</w:t>
            </w:r>
          </w:p>
        </w:tc>
      </w:tr>
      <w:tr w:rsidR="00EC14E1" w:rsidRPr="00DE34CD" w14:paraId="0D0993AF" w14:textId="77777777" w:rsidTr="000A7ED2">
        <w:trPr>
          <w:trHeight w:val="105"/>
          <w:jc w:val="center"/>
        </w:trPr>
        <w:tc>
          <w:tcPr>
            <w:tcW w:w="1184" w:type="dxa"/>
            <w:tcBorders>
              <w:top w:val="single" w:sz="4" w:space="0" w:color="auto"/>
              <w:left w:val="single" w:sz="4" w:space="0" w:color="auto"/>
              <w:bottom w:val="single" w:sz="4" w:space="0" w:color="auto"/>
              <w:right w:val="single" w:sz="4" w:space="0" w:color="auto"/>
            </w:tcBorders>
            <w:shd w:val="clear" w:color="auto" w:fill="FFFFFF"/>
            <w:vAlign w:val="center"/>
          </w:tcPr>
          <w:p w14:paraId="09B427F0" w14:textId="77777777" w:rsidR="00EC14E1" w:rsidRPr="00DE34CD" w:rsidRDefault="00EC14E1" w:rsidP="000A7ED2">
            <w:pPr>
              <w:spacing w:line="254" w:lineRule="auto"/>
              <w:jc w:val="center"/>
              <w:rPr>
                <w:rFonts w:asciiTheme="minorHAnsi" w:hAnsiTheme="minorHAnsi" w:cstheme="minorHAnsi"/>
                <w:b w:val="0"/>
                <w:bCs/>
                <w:sz w:val="22"/>
                <w:szCs w:val="22"/>
                <w:lang w:val="hr-HR"/>
              </w:rPr>
            </w:pPr>
          </w:p>
        </w:tc>
        <w:tc>
          <w:tcPr>
            <w:tcW w:w="5873" w:type="dxa"/>
            <w:tcBorders>
              <w:top w:val="nil"/>
              <w:left w:val="nil"/>
              <w:bottom w:val="single" w:sz="4" w:space="0" w:color="auto"/>
              <w:right w:val="single" w:sz="4" w:space="0" w:color="auto"/>
            </w:tcBorders>
            <w:shd w:val="clear" w:color="auto" w:fill="FFFFFF"/>
            <w:vAlign w:val="center"/>
            <w:hideMark/>
          </w:tcPr>
          <w:p w14:paraId="5F6CD570" w14:textId="77777777" w:rsidR="00EC14E1" w:rsidRPr="00DE34CD" w:rsidRDefault="00EC14E1" w:rsidP="000A7ED2">
            <w:pPr>
              <w:spacing w:line="254" w:lineRule="auto"/>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Izvori financiranja:</w:t>
            </w:r>
          </w:p>
        </w:tc>
        <w:tc>
          <w:tcPr>
            <w:tcW w:w="2582" w:type="dxa"/>
            <w:tcBorders>
              <w:top w:val="nil"/>
              <w:left w:val="nil"/>
              <w:bottom w:val="single" w:sz="4" w:space="0" w:color="auto"/>
              <w:right w:val="single" w:sz="4" w:space="0" w:color="auto"/>
            </w:tcBorders>
            <w:shd w:val="clear" w:color="auto" w:fill="FFFFFF"/>
            <w:vAlign w:val="center"/>
          </w:tcPr>
          <w:p w14:paraId="6D450CD1" w14:textId="77777777" w:rsidR="00EC14E1" w:rsidRPr="00DE34CD" w:rsidRDefault="00EC14E1" w:rsidP="000A7ED2">
            <w:pPr>
              <w:spacing w:line="254" w:lineRule="auto"/>
              <w:jc w:val="right"/>
              <w:rPr>
                <w:rFonts w:asciiTheme="minorHAnsi" w:hAnsiTheme="minorHAnsi" w:cstheme="minorHAnsi"/>
                <w:b w:val="0"/>
                <w:bCs/>
                <w:sz w:val="22"/>
                <w:szCs w:val="22"/>
                <w:lang w:val="hr-HR"/>
              </w:rPr>
            </w:pPr>
          </w:p>
        </w:tc>
      </w:tr>
      <w:tr w:rsidR="00EC14E1" w:rsidRPr="00DE34CD" w14:paraId="79BA65C9" w14:textId="77777777" w:rsidTr="000A7ED2">
        <w:trPr>
          <w:trHeight w:val="135"/>
          <w:jc w:val="center"/>
        </w:trPr>
        <w:tc>
          <w:tcPr>
            <w:tcW w:w="118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3734776" w14:textId="77777777" w:rsidR="00EC14E1" w:rsidRPr="00DE34CD" w:rsidRDefault="00EC14E1" w:rsidP="000A7ED2">
            <w:pPr>
              <w:spacing w:line="254" w:lineRule="auto"/>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1.</w:t>
            </w:r>
          </w:p>
        </w:tc>
        <w:tc>
          <w:tcPr>
            <w:tcW w:w="5873" w:type="dxa"/>
            <w:tcBorders>
              <w:top w:val="single" w:sz="4" w:space="0" w:color="auto"/>
              <w:left w:val="nil"/>
              <w:bottom w:val="single" w:sz="4" w:space="0" w:color="auto"/>
              <w:right w:val="single" w:sz="4" w:space="0" w:color="auto"/>
            </w:tcBorders>
            <w:shd w:val="clear" w:color="auto" w:fill="FFFFFF"/>
            <w:vAlign w:val="center"/>
            <w:hideMark/>
          </w:tcPr>
          <w:p w14:paraId="38895E1F" w14:textId="77777777" w:rsidR="00EC14E1" w:rsidRPr="00DE34CD" w:rsidRDefault="00EC14E1" w:rsidP="000A7ED2">
            <w:pPr>
              <w:spacing w:line="254" w:lineRule="auto"/>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Komunalna naknada</w:t>
            </w:r>
          </w:p>
        </w:tc>
        <w:tc>
          <w:tcPr>
            <w:tcW w:w="2582" w:type="dxa"/>
            <w:tcBorders>
              <w:top w:val="single" w:sz="4" w:space="0" w:color="auto"/>
              <w:left w:val="nil"/>
              <w:bottom w:val="single" w:sz="4" w:space="0" w:color="auto"/>
              <w:right w:val="single" w:sz="4" w:space="0" w:color="auto"/>
            </w:tcBorders>
            <w:shd w:val="clear" w:color="auto" w:fill="FFFFFF"/>
            <w:vAlign w:val="center"/>
            <w:hideMark/>
          </w:tcPr>
          <w:p w14:paraId="08ECA674" w14:textId="77777777" w:rsidR="00EC14E1" w:rsidRPr="00DE34CD" w:rsidRDefault="00EC14E1" w:rsidP="000A7ED2">
            <w:pPr>
              <w:spacing w:line="254" w:lineRule="auto"/>
              <w:jc w:val="right"/>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10.000,00</w:t>
            </w:r>
          </w:p>
        </w:tc>
      </w:tr>
      <w:tr w:rsidR="00EC14E1" w:rsidRPr="00DE34CD" w14:paraId="40D5E43A" w14:textId="77777777" w:rsidTr="000A7ED2">
        <w:trPr>
          <w:trHeight w:val="285"/>
          <w:jc w:val="center"/>
        </w:trPr>
        <w:tc>
          <w:tcPr>
            <w:tcW w:w="1184" w:type="dxa"/>
            <w:tcBorders>
              <w:top w:val="nil"/>
              <w:left w:val="single" w:sz="4" w:space="0" w:color="auto"/>
              <w:bottom w:val="single" w:sz="4" w:space="0" w:color="auto"/>
              <w:right w:val="single" w:sz="4" w:space="0" w:color="auto"/>
            </w:tcBorders>
            <w:shd w:val="clear" w:color="auto" w:fill="FFFFFF"/>
            <w:vAlign w:val="center"/>
            <w:hideMark/>
          </w:tcPr>
          <w:p w14:paraId="7EDFD251" w14:textId="77777777" w:rsidR="00EC14E1" w:rsidRPr="00DE34CD" w:rsidRDefault="00EC14E1" w:rsidP="000A7ED2">
            <w:pPr>
              <w:spacing w:line="254" w:lineRule="auto"/>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1.8.</w:t>
            </w:r>
          </w:p>
        </w:tc>
        <w:tc>
          <w:tcPr>
            <w:tcW w:w="5873" w:type="dxa"/>
            <w:tcBorders>
              <w:top w:val="single" w:sz="4" w:space="0" w:color="auto"/>
              <w:left w:val="nil"/>
              <w:bottom w:val="single" w:sz="4" w:space="0" w:color="auto"/>
              <w:right w:val="single" w:sz="4" w:space="0" w:color="auto"/>
            </w:tcBorders>
            <w:shd w:val="clear" w:color="auto" w:fill="FFFFFF"/>
            <w:vAlign w:val="center"/>
            <w:hideMark/>
          </w:tcPr>
          <w:p w14:paraId="6B9468D5" w14:textId="77777777" w:rsidR="00EC14E1" w:rsidRPr="00DE34CD" w:rsidRDefault="00EC14E1" w:rsidP="000A7ED2">
            <w:pPr>
              <w:spacing w:line="254" w:lineRule="auto"/>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Dodatna ulaganja – mostovi</w:t>
            </w:r>
          </w:p>
        </w:tc>
        <w:tc>
          <w:tcPr>
            <w:tcW w:w="2582" w:type="dxa"/>
            <w:tcBorders>
              <w:top w:val="nil"/>
              <w:left w:val="nil"/>
              <w:bottom w:val="single" w:sz="4" w:space="0" w:color="auto"/>
              <w:right w:val="single" w:sz="4" w:space="0" w:color="auto"/>
            </w:tcBorders>
            <w:shd w:val="clear" w:color="auto" w:fill="FFFFFF"/>
            <w:vAlign w:val="center"/>
            <w:hideMark/>
          </w:tcPr>
          <w:p w14:paraId="37869383" w14:textId="77777777" w:rsidR="00EC14E1" w:rsidRPr="00DE34CD" w:rsidRDefault="00EC14E1" w:rsidP="000A7ED2">
            <w:pPr>
              <w:spacing w:line="254" w:lineRule="auto"/>
              <w:jc w:val="right"/>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13.000,00</w:t>
            </w:r>
          </w:p>
        </w:tc>
      </w:tr>
      <w:tr w:rsidR="00EC14E1" w:rsidRPr="00DE34CD" w14:paraId="10E09D5D" w14:textId="77777777" w:rsidTr="000A7ED2">
        <w:trPr>
          <w:trHeight w:val="240"/>
          <w:jc w:val="center"/>
        </w:trPr>
        <w:tc>
          <w:tcPr>
            <w:tcW w:w="118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8A16487" w14:textId="77777777" w:rsidR="00EC14E1" w:rsidRPr="00DE34CD" w:rsidRDefault="00EC14E1" w:rsidP="000A7ED2">
            <w:pPr>
              <w:spacing w:line="254" w:lineRule="auto"/>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1.8.1.</w:t>
            </w:r>
          </w:p>
        </w:tc>
        <w:tc>
          <w:tcPr>
            <w:tcW w:w="5873" w:type="dxa"/>
            <w:tcBorders>
              <w:top w:val="single" w:sz="4" w:space="0" w:color="auto"/>
              <w:left w:val="nil"/>
              <w:bottom w:val="single" w:sz="4" w:space="0" w:color="auto"/>
              <w:right w:val="single" w:sz="4" w:space="0" w:color="auto"/>
            </w:tcBorders>
            <w:shd w:val="clear" w:color="auto" w:fill="FFFFFF"/>
            <w:vAlign w:val="center"/>
            <w:hideMark/>
          </w:tcPr>
          <w:p w14:paraId="129A789F" w14:textId="77777777" w:rsidR="00EC14E1" w:rsidRPr="00DE34CD" w:rsidRDefault="00EC14E1" w:rsidP="000A7ED2">
            <w:pPr>
              <w:spacing w:line="254" w:lineRule="auto"/>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Projektna dokumentacija : pješački most - rekreacija</w:t>
            </w:r>
          </w:p>
        </w:tc>
        <w:tc>
          <w:tcPr>
            <w:tcW w:w="2582" w:type="dxa"/>
            <w:tcBorders>
              <w:top w:val="single" w:sz="4" w:space="0" w:color="auto"/>
              <w:left w:val="nil"/>
              <w:bottom w:val="single" w:sz="4" w:space="0" w:color="auto"/>
              <w:right w:val="single" w:sz="4" w:space="0" w:color="auto"/>
            </w:tcBorders>
            <w:shd w:val="clear" w:color="auto" w:fill="FFFFFF"/>
            <w:vAlign w:val="center"/>
            <w:hideMark/>
          </w:tcPr>
          <w:p w14:paraId="4B121C9D" w14:textId="77777777" w:rsidR="00EC14E1" w:rsidRPr="00DE34CD" w:rsidRDefault="00EC14E1" w:rsidP="000A7ED2">
            <w:pPr>
              <w:spacing w:line="254" w:lineRule="auto"/>
              <w:jc w:val="right"/>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3.400,00</w:t>
            </w:r>
          </w:p>
        </w:tc>
      </w:tr>
      <w:tr w:rsidR="00EC14E1" w:rsidRPr="00DE34CD" w14:paraId="7E8E86C0" w14:textId="77777777" w:rsidTr="000A7ED2">
        <w:trPr>
          <w:trHeight w:val="165"/>
          <w:jc w:val="center"/>
        </w:trPr>
        <w:tc>
          <w:tcPr>
            <w:tcW w:w="118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401A299" w14:textId="77777777" w:rsidR="00EC14E1" w:rsidRPr="00DE34CD" w:rsidRDefault="00EC14E1" w:rsidP="000A7ED2">
            <w:pPr>
              <w:spacing w:line="254" w:lineRule="auto"/>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1.8.2.</w:t>
            </w:r>
          </w:p>
        </w:tc>
        <w:tc>
          <w:tcPr>
            <w:tcW w:w="5873" w:type="dxa"/>
            <w:tcBorders>
              <w:top w:val="single" w:sz="4" w:space="0" w:color="auto"/>
              <w:left w:val="nil"/>
              <w:bottom w:val="single" w:sz="4" w:space="0" w:color="auto"/>
              <w:right w:val="single" w:sz="4" w:space="0" w:color="auto"/>
            </w:tcBorders>
            <w:shd w:val="clear" w:color="auto" w:fill="FFFFFF"/>
            <w:vAlign w:val="center"/>
            <w:hideMark/>
          </w:tcPr>
          <w:p w14:paraId="1DC788B2" w14:textId="77777777" w:rsidR="00EC14E1" w:rsidRPr="00DE34CD" w:rsidRDefault="00EC14E1" w:rsidP="000A7ED2">
            <w:pPr>
              <w:spacing w:line="254" w:lineRule="auto"/>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Sanacija postojećih mostova</w:t>
            </w:r>
          </w:p>
        </w:tc>
        <w:tc>
          <w:tcPr>
            <w:tcW w:w="2582" w:type="dxa"/>
            <w:tcBorders>
              <w:top w:val="single" w:sz="4" w:space="0" w:color="auto"/>
              <w:left w:val="nil"/>
              <w:bottom w:val="single" w:sz="4" w:space="0" w:color="auto"/>
              <w:right w:val="single" w:sz="4" w:space="0" w:color="auto"/>
            </w:tcBorders>
            <w:shd w:val="clear" w:color="auto" w:fill="FFFFFF"/>
            <w:vAlign w:val="center"/>
            <w:hideMark/>
          </w:tcPr>
          <w:p w14:paraId="0AD3E896" w14:textId="77777777" w:rsidR="00EC14E1" w:rsidRPr="00DE34CD" w:rsidRDefault="00EC14E1" w:rsidP="000A7ED2">
            <w:pPr>
              <w:spacing w:line="254" w:lineRule="auto"/>
              <w:jc w:val="right"/>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9.600,00</w:t>
            </w:r>
          </w:p>
        </w:tc>
      </w:tr>
      <w:tr w:rsidR="00EC14E1" w:rsidRPr="00DE34CD" w14:paraId="6862AC9A" w14:textId="77777777" w:rsidTr="000A7ED2">
        <w:trPr>
          <w:trHeight w:val="255"/>
          <w:jc w:val="center"/>
        </w:trPr>
        <w:tc>
          <w:tcPr>
            <w:tcW w:w="1184" w:type="dxa"/>
            <w:tcBorders>
              <w:top w:val="single" w:sz="4" w:space="0" w:color="auto"/>
              <w:left w:val="single" w:sz="4" w:space="0" w:color="auto"/>
              <w:bottom w:val="single" w:sz="4" w:space="0" w:color="auto"/>
              <w:right w:val="single" w:sz="4" w:space="0" w:color="auto"/>
            </w:tcBorders>
            <w:shd w:val="clear" w:color="auto" w:fill="FFFFFF"/>
            <w:vAlign w:val="center"/>
          </w:tcPr>
          <w:p w14:paraId="3CD45FCC" w14:textId="77777777" w:rsidR="00EC14E1" w:rsidRPr="00DE34CD" w:rsidRDefault="00EC14E1" w:rsidP="000A7ED2">
            <w:pPr>
              <w:spacing w:line="254" w:lineRule="auto"/>
              <w:jc w:val="center"/>
              <w:rPr>
                <w:rFonts w:asciiTheme="minorHAnsi" w:hAnsiTheme="minorHAnsi" w:cstheme="minorHAnsi"/>
                <w:b w:val="0"/>
                <w:bCs/>
                <w:sz w:val="22"/>
                <w:szCs w:val="22"/>
                <w:lang w:val="hr-HR"/>
              </w:rPr>
            </w:pPr>
          </w:p>
        </w:tc>
        <w:tc>
          <w:tcPr>
            <w:tcW w:w="5873" w:type="dxa"/>
            <w:tcBorders>
              <w:top w:val="single" w:sz="4" w:space="0" w:color="auto"/>
              <w:left w:val="nil"/>
              <w:bottom w:val="single" w:sz="4" w:space="0" w:color="auto"/>
              <w:right w:val="single" w:sz="4" w:space="0" w:color="auto"/>
            </w:tcBorders>
            <w:shd w:val="clear" w:color="auto" w:fill="FFFFFF"/>
            <w:vAlign w:val="center"/>
            <w:hideMark/>
          </w:tcPr>
          <w:p w14:paraId="3A6BEC40" w14:textId="77777777" w:rsidR="00EC14E1" w:rsidRPr="00DE34CD" w:rsidRDefault="00EC14E1" w:rsidP="000A7ED2">
            <w:pPr>
              <w:spacing w:line="254" w:lineRule="auto"/>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Izvor financiranja:</w:t>
            </w:r>
          </w:p>
        </w:tc>
        <w:tc>
          <w:tcPr>
            <w:tcW w:w="2582" w:type="dxa"/>
            <w:tcBorders>
              <w:top w:val="single" w:sz="4" w:space="0" w:color="auto"/>
              <w:left w:val="nil"/>
              <w:bottom w:val="single" w:sz="4" w:space="0" w:color="auto"/>
              <w:right w:val="single" w:sz="4" w:space="0" w:color="auto"/>
            </w:tcBorders>
            <w:shd w:val="clear" w:color="auto" w:fill="FFFFFF"/>
            <w:vAlign w:val="center"/>
          </w:tcPr>
          <w:p w14:paraId="5953369B" w14:textId="77777777" w:rsidR="00EC14E1" w:rsidRPr="00DE34CD" w:rsidRDefault="00EC14E1" w:rsidP="000A7ED2">
            <w:pPr>
              <w:spacing w:line="254" w:lineRule="auto"/>
              <w:jc w:val="right"/>
              <w:rPr>
                <w:rFonts w:asciiTheme="minorHAnsi" w:hAnsiTheme="minorHAnsi" w:cstheme="minorHAnsi"/>
                <w:b w:val="0"/>
                <w:bCs/>
                <w:sz w:val="22"/>
                <w:szCs w:val="22"/>
                <w:lang w:val="hr-HR"/>
              </w:rPr>
            </w:pPr>
          </w:p>
        </w:tc>
      </w:tr>
      <w:tr w:rsidR="00EC14E1" w:rsidRPr="00DE34CD" w14:paraId="0BD6C892" w14:textId="77777777" w:rsidTr="000A7ED2">
        <w:trPr>
          <w:trHeight w:val="178"/>
          <w:jc w:val="center"/>
        </w:trPr>
        <w:tc>
          <w:tcPr>
            <w:tcW w:w="118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C84770C" w14:textId="77777777" w:rsidR="00EC14E1" w:rsidRPr="00DE34CD" w:rsidRDefault="00EC14E1" w:rsidP="000A7ED2">
            <w:pPr>
              <w:spacing w:line="254" w:lineRule="auto"/>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1.</w:t>
            </w:r>
          </w:p>
        </w:tc>
        <w:tc>
          <w:tcPr>
            <w:tcW w:w="5873" w:type="dxa"/>
            <w:tcBorders>
              <w:top w:val="single" w:sz="4" w:space="0" w:color="auto"/>
              <w:left w:val="nil"/>
              <w:bottom w:val="single" w:sz="4" w:space="0" w:color="auto"/>
              <w:right w:val="single" w:sz="4" w:space="0" w:color="auto"/>
            </w:tcBorders>
            <w:shd w:val="clear" w:color="auto" w:fill="FFFFFF"/>
            <w:vAlign w:val="center"/>
            <w:hideMark/>
          </w:tcPr>
          <w:p w14:paraId="70D7DECC" w14:textId="77777777" w:rsidR="00EC14E1" w:rsidRPr="00DE34CD" w:rsidRDefault="00EC14E1" w:rsidP="000A7ED2">
            <w:pPr>
              <w:spacing w:line="254" w:lineRule="auto"/>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komunalna naknada</w:t>
            </w:r>
          </w:p>
        </w:tc>
        <w:tc>
          <w:tcPr>
            <w:tcW w:w="2582" w:type="dxa"/>
            <w:tcBorders>
              <w:top w:val="single" w:sz="4" w:space="0" w:color="auto"/>
              <w:left w:val="nil"/>
              <w:bottom w:val="single" w:sz="4" w:space="0" w:color="auto"/>
              <w:right w:val="single" w:sz="4" w:space="0" w:color="auto"/>
            </w:tcBorders>
            <w:shd w:val="clear" w:color="auto" w:fill="FFFFFF"/>
            <w:vAlign w:val="center"/>
            <w:hideMark/>
          </w:tcPr>
          <w:p w14:paraId="248B3757" w14:textId="77777777" w:rsidR="00EC14E1" w:rsidRPr="00DE34CD" w:rsidRDefault="00EC14E1" w:rsidP="000A7ED2">
            <w:pPr>
              <w:spacing w:line="254" w:lineRule="auto"/>
              <w:jc w:val="right"/>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13.000,00</w:t>
            </w:r>
          </w:p>
        </w:tc>
      </w:tr>
      <w:tr w:rsidR="00EC14E1" w:rsidRPr="00DE34CD" w14:paraId="660A2005" w14:textId="77777777" w:rsidTr="000A7ED2">
        <w:trPr>
          <w:trHeight w:val="210"/>
          <w:jc w:val="center"/>
        </w:trPr>
        <w:tc>
          <w:tcPr>
            <w:tcW w:w="118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9D932D9" w14:textId="77777777" w:rsidR="00EC14E1" w:rsidRPr="00DE34CD" w:rsidRDefault="00EC14E1" w:rsidP="000A7ED2">
            <w:pPr>
              <w:spacing w:line="254" w:lineRule="auto"/>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1.9.</w:t>
            </w:r>
          </w:p>
        </w:tc>
        <w:tc>
          <w:tcPr>
            <w:tcW w:w="5873" w:type="dxa"/>
            <w:tcBorders>
              <w:top w:val="single" w:sz="4" w:space="0" w:color="auto"/>
              <w:left w:val="nil"/>
              <w:bottom w:val="single" w:sz="4" w:space="0" w:color="auto"/>
              <w:right w:val="single" w:sz="4" w:space="0" w:color="auto"/>
            </w:tcBorders>
            <w:shd w:val="clear" w:color="auto" w:fill="FFFFFF"/>
            <w:vAlign w:val="center"/>
            <w:hideMark/>
          </w:tcPr>
          <w:p w14:paraId="2C80964F" w14:textId="77777777" w:rsidR="00EC14E1" w:rsidRPr="00DE34CD" w:rsidRDefault="00EC14E1" w:rsidP="000A7ED2">
            <w:pPr>
              <w:spacing w:line="254" w:lineRule="auto"/>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Dodatna ulaganja – potporni zidovi</w:t>
            </w:r>
          </w:p>
        </w:tc>
        <w:tc>
          <w:tcPr>
            <w:tcW w:w="2582" w:type="dxa"/>
            <w:tcBorders>
              <w:top w:val="single" w:sz="4" w:space="0" w:color="auto"/>
              <w:left w:val="nil"/>
              <w:bottom w:val="single" w:sz="4" w:space="0" w:color="auto"/>
              <w:right w:val="nil"/>
            </w:tcBorders>
            <w:shd w:val="clear" w:color="auto" w:fill="FFFFFF"/>
            <w:vAlign w:val="center"/>
            <w:hideMark/>
          </w:tcPr>
          <w:p w14:paraId="5C13289E" w14:textId="77777777" w:rsidR="00EC14E1" w:rsidRPr="00DE34CD" w:rsidRDefault="00EC14E1" w:rsidP="000A7ED2">
            <w:pPr>
              <w:spacing w:line="254" w:lineRule="auto"/>
              <w:jc w:val="right"/>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13.000,00</w:t>
            </w:r>
          </w:p>
        </w:tc>
      </w:tr>
      <w:tr w:rsidR="00EC14E1" w:rsidRPr="00DE34CD" w14:paraId="0588BD28" w14:textId="77777777" w:rsidTr="000A7ED2">
        <w:trPr>
          <w:trHeight w:val="135"/>
          <w:jc w:val="center"/>
        </w:trPr>
        <w:tc>
          <w:tcPr>
            <w:tcW w:w="118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D7B4BDD" w14:textId="77777777" w:rsidR="00EC14E1" w:rsidRPr="00DE34CD" w:rsidRDefault="00EC14E1" w:rsidP="000A7ED2">
            <w:pPr>
              <w:spacing w:line="254" w:lineRule="auto"/>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1.9.1</w:t>
            </w:r>
          </w:p>
        </w:tc>
        <w:tc>
          <w:tcPr>
            <w:tcW w:w="5873" w:type="dxa"/>
            <w:tcBorders>
              <w:top w:val="single" w:sz="4" w:space="0" w:color="auto"/>
              <w:left w:val="nil"/>
              <w:bottom w:val="single" w:sz="4" w:space="0" w:color="auto"/>
              <w:right w:val="single" w:sz="4" w:space="0" w:color="auto"/>
            </w:tcBorders>
            <w:shd w:val="clear" w:color="auto" w:fill="FFFFFF"/>
            <w:vAlign w:val="center"/>
            <w:hideMark/>
          </w:tcPr>
          <w:p w14:paraId="6E1A3446" w14:textId="77777777" w:rsidR="00EC14E1" w:rsidRPr="00DE34CD" w:rsidRDefault="00EC14E1" w:rsidP="000A7ED2">
            <w:pPr>
              <w:spacing w:line="254" w:lineRule="auto"/>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Izgradnja</w:t>
            </w:r>
          </w:p>
        </w:tc>
        <w:tc>
          <w:tcPr>
            <w:tcW w:w="2582" w:type="dxa"/>
            <w:tcBorders>
              <w:top w:val="single" w:sz="4" w:space="0" w:color="auto"/>
              <w:left w:val="nil"/>
              <w:bottom w:val="single" w:sz="4" w:space="0" w:color="auto"/>
              <w:right w:val="nil"/>
            </w:tcBorders>
            <w:shd w:val="clear" w:color="auto" w:fill="FFFFFF"/>
            <w:vAlign w:val="center"/>
            <w:hideMark/>
          </w:tcPr>
          <w:p w14:paraId="7E545D35" w14:textId="77777777" w:rsidR="00EC14E1" w:rsidRPr="00DE34CD" w:rsidRDefault="00EC14E1" w:rsidP="000A7ED2">
            <w:pPr>
              <w:spacing w:line="254" w:lineRule="auto"/>
              <w:jc w:val="right"/>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13.000,00</w:t>
            </w:r>
          </w:p>
        </w:tc>
      </w:tr>
      <w:tr w:rsidR="00EC14E1" w:rsidRPr="00DE34CD" w14:paraId="1B0434B5" w14:textId="77777777" w:rsidTr="000A7ED2">
        <w:trPr>
          <w:trHeight w:val="90"/>
          <w:jc w:val="center"/>
        </w:trPr>
        <w:tc>
          <w:tcPr>
            <w:tcW w:w="1184" w:type="dxa"/>
            <w:tcBorders>
              <w:top w:val="single" w:sz="4" w:space="0" w:color="auto"/>
              <w:left w:val="single" w:sz="4" w:space="0" w:color="auto"/>
              <w:bottom w:val="single" w:sz="4" w:space="0" w:color="auto"/>
              <w:right w:val="single" w:sz="4" w:space="0" w:color="auto"/>
            </w:tcBorders>
            <w:shd w:val="clear" w:color="auto" w:fill="FFFFFF"/>
            <w:vAlign w:val="center"/>
          </w:tcPr>
          <w:p w14:paraId="69CD6798" w14:textId="77777777" w:rsidR="00EC14E1" w:rsidRPr="00DE34CD" w:rsidRDefault="00EC14E1" w:rsidP="000A7ED2">
            <w:pPr>
              <w:spacing w:line="254" w:lineRule="auto"/>
              <w:jc w:val="center"/>
              <w:rPr>
                <w:rFonts w:asciiTheme="minorHAnsi" w:hAnsiTheme="minorHAnsi" w:cstheme="minorHAnsi"/>
                <w:b w:val="0"/>
                <w:bCs/>
                <w:sz w:val="22"/>
                <w:szCs w:val="22"/>
                <w:lang w:val="hr-HR"/>
              </w:rPr>
            </w:pPr>
          </w:p>
        </w:tc>
        <w:tc>
          <w:tcPr>
            <w:tcW w:w="5873" w:type="dxa"/>
            <w:tcBorders>
              <w:top w:val="single" w:sz="4" w:space="0" w:color="auto"/>
              <w:left w:val="nil"/>
              <w:bottom w:val="single" w:sz="4" w:space="0" w:color="auto"/>
              <w:right w:val="single" w:sz="4" w:space="0" w:color="auto"/>
            </w:tcBorders>
            <w:shd w:val="clear" w:color="auto" w:fill="FFFFFF"/>
            <w:vAlign w:val="center"/>
            <w:hideMark/>
          </w:tcPr>
          <w:p w14:paraId="080C17AD" w14:textId="77777777" w:rsidR="00EC14E1" w:rsidRPr="00DE34CD" w:rsidRDefault="00EC14E1" w:rsidP="000A7ED2">
            <w:pPr>
              <w:spacing w:line="254" w:lineRule="auto"/>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Izvor financiranja:</w:t>
            </w:r>
          </w:p>
        </w:tc>
        <w:tc>
          <w:tcPr>
            <w:tcW w:w="2582" w:type="dxa"/>
            <w:tcBorders>
              <w:top w:val="single" w:sz="4" w:space="0" w:color="auto"/>
              <w:left w:val="nil"/>
              <w:bottom w:val="single" w:sz="4" w:space="0" w:color="auto"/>
              <w:right w:val="single" w:sz="4" w:space="0" w:color="auto"/>
            </w:tcBorders>
            <w:shd w:val="clear" w:color="auto" w:fill="FFFFFF"/>
            <w:vAlign w:val="center"/>
          </w:tcPr>
          <w:p w14:paraId="52F4F913" w14:textId="77777777" w:rsidR="00EC14E1" w:rsidRPr="00DE34CD" w:rsidRDefault="00EC14E1" w:rsidP="000A7ED2">
            <w:pPr>
              <w:spacing w:line="254" w:lineRule="auto"/>
              <w:jc w:val="right"/>
              <w:rPr>
                <w:rFonts w:asciiTheme="minorHAnsi" w:hAnsiTheme="minorHAnsi" w:cstheme="minorHAnsi"/>
                <w:b w:val="0"/>
                <w:bCs/>
                <w:sz w:val="22"/>
                <w:szCs w:val="22"/>
                <w:lang w:val="hr-HR"/>
              </w:rPr>
            </w:pPr>
          </w:p>
        </w:tc>
      </w:tr>
      <w:tr w:rsidR="00EC14E1" w:rsidRPr="00DE34CD" w14:paraId="7C27BDB9" w14:textId="77777777" w:rsidTr="000A7ED2">
        <w:trPr>
          <w:trHeight w:val="150"/>
          <w:jc w:val="center"/>
        </w:trPr>
        <w:tc>
          <w:tcPr>
            <w:tcW w:w="118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B66BF53" w14:textId="77777777" w:rsidR="00EC14E1" w:rsidRPr="00DE34CD" w:rsidRDefault="00EC14E1" w:rsidP="000A7ED2">
            <w:pPr>
              <w:spacing w:line="254" w:lineRule="auto"/>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1.</w:t>
            </w:r>
          </w:p>
        </w:tc>
        <w:tc>
          <w:tcPr>
            <w:tcW w:w="5873" w:type="dxa"/>
            <w:tcBorders>
              <w:top w:val="single" w:sz="4" w:space="0" w:color="auto"/>
              <w:left w:val="nil"/>
              <w:bottom w:val="single" w:sz="4" w:space="0" w:color="auto"/>
              <w:right w:val="single" w:sz="4" w:space="0" w:color="auto"/>
            </w:tcBorders>
            <w:shd w:val="clear" w:color="auto" w:fill="FFFFFF"/>
            <w:vAlign w:val="center"/>
            <w:hideMark/>
          </w:tcPr>
          <w:p w14:paraId="7FC69622" w14:textId="77777777" w:rsidR="00EC14E1" w:rsidRPr="00DE34CD" w:rsidRDefault="00EC14E1" w:rsidP="000A7ED2">
            <w:pPr>
              <w:spacing w:line="254" w:lineRule="auto"/>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komunalna naknada</w:t>
            </w:r>
          </w:p>
        </w:tc>
        <w:tc>
          <w:tcPr>
            <w:tcW w:w="2582" w:type="dxa"/>
            <w:tcBorders>
              <w:top w:val="single" w:sz="4" w:space="0" w:color="auto"/>
              <w:left w:val="nil"/>
              <w:bottom w:val="single" w:sz="4" w:space="0" w:color="auto"/>
              <w:right w:val="single" w:sz="4" w:space="0" w:color="auto"/>
            </w:tcBorders>
            <w:shd w:val="clear" w:color="auto" w:fill="FFFFFF"/>
            <w:vAlign w:val="center"/>
            <w:hideMark/>
          </w:tcPr>
          <w:p w14:paraId="007AA565" w14:textId="77777777" w:rsidR="00EC14E1" w:rsidRPr="00DE34CD" w:rsidRDefault="00EC14E1" w:rsidP="000A7ED2">
            <w:pPr>
              <w:spacing w:line="254" w:lineRule="auto"/>
              <w:jc w:val="right"/>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13.000,00</w:t>
            </w:r>
          </w:p>
        </w:tc>
      </w:tr>
      <w:tr w:rsidR="00EC14E1" w:rsidRPr="00DE34CD" w14:paraId="6529E9F9" w14:textId="77777777" w:rsidTr="000A7ED2">
        <w:trPr>
          <w:trHeight w:val="315"/>
          <w:jc w:val="center"/>
        </w:trPr>
        <w:tc>
          <w:tcPr>
            <w:tcW w:w="705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BA65E97" w14:textId="77777777" w:rsidR="00EC14E1" w:rsidRPr="00DE34CD" w:rsidRDefault="00EC14E1" w:rsidP="000A7ED2">
            <w:pPr>
              <w:spacing w:line="254" w:lineRule="auto"/>
              <w:ind w:firstLineChars="400" w:firstLine="880"/>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UKUPNO:</w:t>
            </w:r>
          </w:p>
        </w:tc>
        <w:tc>
          <w:tcPr>
            <w:tcW w:w="2582" w:type="dxa"/>
            <w:tcBorders>
              <w:top w:val="nil"/>
              <w:left w:val="nil"/>
              <w:bottom w:val="single" w:sz="4" w:space="0" w:color="auto"/>
              <w:right w:val="single" w:sz="4" w:space="0" w:color="auto"/>
            </w:tcBorders>
            <w:shd w:val="clear" w:color="auto" w:fill="FFFFFF"/>
            <w:vAlign w:val="center"/>
            <w:hideMark/>
          </w:tcPr>
          <w:p w14:paraId="588799F3" w14:textId="77777777" w:rsidR="00EC14E1" w:rsidRPr="00DE34CD" w:rsidRDefault="00EC14E1" w:rsidP="000A7ED2">
            <w:pPr>
              <w:spacing w:line="254" w:lineRule="auto"/>
              <w:jc w:val="right"/>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276.420,00</w:t>
            </w:r>
          </w:p>
        </w:tc>
      </w:tr>
    </w:tbl>
    <w:p w14:paraId="1401E87A" w14:textId="77777777" w:rsidR="00EC14E1" w:rsidRPr="00DE34CD" w:rsidRDefault="00EC14E1" w:rsidP="00EC14E1">
      <w:pPr>
        <w:rPr>
          <w:rFonts w:asciiTheme="minorHAnsi" w:hAnsiTheme="minorHAnsi" w:cstheme="minorHAnsi"/>
          <w:b w:val="0"/>
          <w:bCs/>
          <w:sz w:val="22"/>
          <w:szCs w:val="22"/>
          <w:lang w:val="hr-HR" w:eastAsia="zh-CN"/>
        </w:rPr>
      </w:pPr>
    </w:p>
    <w:tbl>
      <w:tblPr>
        <w:tblW w:w="9639" w:type="dxa"/>
        <w:jc w:val="center"/>
        <w:tblLook w:val="04A0" w:firstRow="1" w:lastRow="0" w:firstColumn="1" w:lastColumn="0" w:noHBand="0" w:noVBand="1"/>
      </w:tblPr>
      <w:tblGrid>
        <w:gridCol w:w="1202"/>
        <w:gridCol w:w="6035"/>
        <w:gridCol w:w="2402"/>
      </w:tblGrid>
      <w:tr w:rsidR="00EC14E1" w:rsidRPr="00F94EDC" w14:paraId="436A66CF" w14:textId="77777777" w:rsidTr="000A7ED2">
        <w:trPr>
          <w:trHeight w:val="600"/>
          <w:jc w:val="center"/>
        </w:trPr>
        <w:tc>
          <w:tcPr>
            <w:tcW w:w="9639"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28403CD4" w14:textId="77777777" w:rsidR="00EC14E1" w:rsidRPr="00DE34CD" w:rsidRDefault="00EC14E1" w:rsidP="000A7ED2">
            <w:pPr>
              <w:spacing w:line="254" w:lineRule="auto"/>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2. JAVNE PROMETNE POVRŠINE NA KOJIMA NIJE DOPUŠTEN PROMET MOTORNIH VOZILA</w:t>
            </w:r>
          </w:p>
        </w:tc>
      </w:tr>
      <w:tr w:rsidR="00EC14E1" w:rsidRPr="00DE34CD" w14:paraId="66263A90" w14:textId="77777777" w:rsidTr="000A7ED2">
        <w:trPr>
          <w:trHeight w:val="600"/>
          <w:jc w:val="center"/>
        </w:trPr>
        <w:tc>
          <w:tcPr>
            <w:tcW w:w="120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3F6EC36" w14:textId="77777777" w:rsidR="00EC14E1" w:rsidRPr="00DE34CD" w:rsidRDefault="00EC14E1" w:rsidP="000A7ED2">
            <w:pPr>
              <w:spacing w:line="254" w:lineRule="auto"/>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Red. broj</w:t>
            </w:r>
          </w:p>
        </w:tc>
        <w:tc>
          <w:tcPr>
            <w:tcW w:w="6035" w:type="dxa"/>
            <w:tcBorders>
              <w:top w:val="single" w:sz="4" w:space="0" w:color="auto"/>
              <w:left w:val="nil"/>
              <w:bottom w:val="single" w:sz="4" w:space="0" w:color="auto"/>
              <w:right w:val="single" w:sz="4" w:space="0" w:color="auto"/>
            </w:tcBorders>
            <w:shd w:val="clear" w:color="auto" w:fill="FFFFFF"/>
            <w:vAlign w:val="center"/>
            <w:hideMark/>
          </w:tcPr>
          <w:p w14:paraId="12D0CBBB" w14:textId="77777777" w:rsidR="00EC14E1" w:rsidRPr="00DE34CD" w:rsidRDefault="00EC14E1" w:rsidP="000A7ED2">
            <w:pPr>
              <w:spacing w:line="254" w:lineRule="auto"/>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Komunalna infrastruktura</w:t>
            </w:r>
          </w:p>
        </w:tc>
        <w:tc>
          <w:tcPr>
            <w:tcW w:w="2402" w:type="dxa"/>
            <w:tcBorders>
              <w:top w:val="single" w:sz="4" w:space="0" w:color="auto"/>
              <w:left w:val="nil"/>
              <w:bottom w:val="single" w:sz="4" w:space="0" w:color="auto"/>
              <w:right w:val="single" w:sz="4" w:space="0" w:color="auto"/>
            </w:tcBorders>
            <w:shd w:val="clear" w:color="auto" w:fill="FFFFFF"/>
            <w:vAlign w:val="center"/>
            <w:hideMark/>
          </w:tcPr>
          <w:p w14:paraId="6F247EED" w14:textId="77777777" w:rsidR="00EC14E1" w:rsidRPr="00DE34CD" w:rsidRDefault="00EC14E1" w:rsidP="000A7ED2">
            <w:pPr>
              <w:spacing w:line="254" w:lineRule="auto"/>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Planirana vrijednost (EUR)</w:t>
            </w:r>
          </w:p>
        </w:tc>
      </w:tr>
      <w:tr w:rsidR="00EC14E1" w:rsidRPr="00DE34CD" w14:paraId="28F79747" w14:textId="77777777" w:rsidTr="000A7ED2">
        <w:trPr>
          <w:trHeight w:val="131"/>
          <w:jc w:val="center"/>
        </w:trPr>
        <w:tc>
          <w:tcPr>
            <w:tcW w:w="120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3A198E0" w14:textId="77777777" w:rsidR="00EC14E1" w:rsidRPr="00DE34CD" w:rsidRDefault="00EC14E1" w:rsidP="000A7ED2">
            <w:pPr>
              <w:spacing w:line="254" w:lineRule="auto"/>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2.1.</w:t>
            </w:r>
          </w:p>
        </w:tc>
        <w:tc>
          <w:tcPr>
            <w:tcW w:w="6035" w:type="dxa"/>
            <w:tcBorders>
              <w:top w:val="single" w:sz="4" w:space="0" w:color="auto"/>
              <w:left w:val="nil"/>
              <w:bottom w:val="single" w:sz="4" w:space="0" w:color="auto"/>
              <w:right w:val="single" w:sz="4" w:space="0" w:color="auto"/>
            </w:tcBorders>
            <w:shd w:val="clear" w:color="auto" w:fill="FFFFFF"/>
            <w:vAlign w:val="center"/>
            <w:hideMark/>
          </w:tcPr>
          <w:p w14:paraId="4972BF29" w14:textId="77777777" w:rsidR="00EC14E1" w:rsidRPr="00DE34CD" w:rsidRDefault="00EC14E1" w:rsidP="000A7ED2">
            <w:pPr>
              <w:spacing w:line="254" w:lineRule="auto"/>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Nogostup u Zagrebačkoj ulici</w:t>
            </w:r>
          </w:p>
        </w:tc>
        <w:tc>
          <w:tcPr>
            <w:tcW w:w="2402" w:type="dxa"/>
            <w:tcBorders>
              <w:top w:val="single" w:sz="4" w:space="0" w:color="auto"/>
              <w:left w:val="nil"/>
              <w:bottom w:val="single" w:sz="4" w:space="0" w:color="auto"/>
              <w:right w:val="single" w:sz="4" w:space="0" w:color="auto"/>
            </w:tcBorders>
            <w:shd w:val="clear" w:color="auto" w:fill="FFFFFF"/>
            <w:vAlign w:val="center"/>
            <w:hideMark/>
          </w:tcPr>
          <w:p w14:paraId="521C766A" w14:textId="77777777" w:rsidR="00EC14E1" w:rsidRPr="00DE34CD" w:rsidRDefault="00EC14E1" w:rsidP="000A7ED2">
            <w:pPr>
              <w:spacing w:line="254" w:lineRule="auto"/>
              <w:jc w:val="right"/>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67.700,00</w:t>
            </w:r>
          </w:p>
        </w:tc>
      </w:tr>
      <w:tr w:rsidR="00EC14E1" w:rsidRPr="00DE34CD" w14:paraId="7170A23A" w14:textId="77777777" w:rsidTr="000A7ED2">
        <w:trPr>
          <w:trHeight w:val="133"/>
          <w:jc w:val="center"/>
        </w:trPr>
        <w:tc>
          <w:tcPr>
            <w:tcW w:w="120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D733F4F" w14:textId="77777777" w:rsidR="00EC14E1" w:rsidRPr="00DE34CD" w:rsidRDefault="00EC14E1" w:rsidP="000A7ED2">
            <w:pPr>
              <w:spacing w:line="254" w:lineRule="auto"/>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2.1.1</w:t>
            </w:r>
          </w:p>
        </w:tc>
        <w:tc>
          <w:tcPr>
            <w:tcW w:w="6035" w:type="dxa"/>
            <w:tcBorders>
              <w:top w:val="single" w:sz="4" w:space="0" w:color="auto"/>
              <w:left w:val="nil"/>
              <w:bottom w:val="single" w:sz="4" w:space="0" w:color="auto"/>
              <w:right w:val="single" w:sz="4" w:space="0" w:color="auto"/>
            </w:tcBorders>
            <w:shd w:val="clear" w:color="auto" w:fill="FFFFFF"/>
            <w:vAlign w:val="center"/>
            <w:hideMark/>
          </w:tcPr>
          <w:p w14:paraId="09507C3D" w14:textId="77777777" w:rsidR="00EC14E1" w:rsidRPr="00DE34CD" w:rsidRDefault="00EC14E1" w:rsidP="000A7ED2">
            <w:pPr>
              <w:spacing w:line="254" w:lineRule="auto"/>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 xml:space="preserve">Rekonstrukcija </w:t>
            </w:r>
          </w:p>
        </w:tc>
        <w:tc>
          <w:tcPr>
            <w:tcW w:w="2402" w:type="dxa"/>
            <w:tcBorders>
              <w:top w:val="single" w:sz="4" w:space="0" w:color="auto"/>
              <w:left w:val="nil"/>
              <w:bottom w:val="single" w:sz="4" w:space="0" w:color="auto"/>
              <w:right w:val="single" w:sz="4" w:space="0" w:color="auto"/>
            </w:tcBorders>
            <w:shd w:val="clear" w:color="auto" w:fill="FFFFFF"/>
            <w:vAlign w:val="center"/>
            <w:hideMark/>
          </w:tcPr>
          <w:p w14:paraId="6FBAEF06" w14:textId="77777777" w:rsidR="00EC14E1" w:rsidRPr="00DE34CD" w:rsidRDefault="00EC14E1" w:rsidP="000A7ED2">
            <w:pPr>
              <w:spacing w:line="254" w:lineRule="auto"/>
              <w:jc w:val="right"/>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65.000,00</w:t>
            </w:r>
          </w:p>
        </w:tc>
      </w:tr>
      <w:tr w:rsidR="00EC14E1" w:rsidRPr="00DE34CD" w14:paraId="19ED2AFC" w14:textId="77777777" w:rsidTr="000A7ED2">
        <w:trPr>
          <w:trHeight w:val="285"/>
          <w:jc w:val="center"/>
        </w:trPr>
        <w:tc>
          <w:tcPr>
            <w:tcW w:w="120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90C7E63" w14:textId="77777777" w:rsidR="00EC14E1" w:rsidRPr="00DE34CD" w:rsidRDefault="00EC14E1" w:rsidP="000A7ED2">
            <w:pPr>
              <w:spacing w:line="254" w:lineRule="auto"/>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2.1.2.</w:t>
            </w:r>
          </w:p>
        </w:tc>
        <w:tc>
          <w:tcPr>
            <w:tcW w:w="6035" w:type="dxa"/>
            <w:tcBorders>
              <w:top w:val="single" w:sz="4" w:space="0" w:color="auto"/>
              <w:left w:val="nil"/>
              <w:bottom w:val="single" w:sz="4" w:space="0" w:color="auto"/>
              <w:right w:val="single" w:sz="4" w:space="0" w:color="auto"/>
            </w:tcBorders>
            <w:shd w:val="clear" w:color="auto" w:fill="FFFFFF"/>
            <w:vAlign w:val="center"/>
            <w:hideMark/>
          </w:tcPr>
          <w:p w14:paraId="3F59646C" w14:textId="77777777" w:rsidR="00EC14E1" w:rsidRPr="00DE34CD" w:rsidRDefault="00EC14E1" w:rsidP="000A7ED2">
            <w:pPr>
              <w:spacing w:line="254" w:lineRule="auto"/>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Nadzor</w:t>
            </w:r>
          </w:p>
        </w:tc>
        <w:tc>
          <w:tcPr>
            <w:tcW w:w="2402" w:type="dxa"/>
            <w:tcBorders>
              <w:top w:val="single" w:sz="4" w:space="0" w:color="auto"/>
              <w:left w:val="nil"/>
              <w:bottom w:val="single" w:sz="4" w:space="0" w:color="auto"/>
              <w:right w:val="single" w:sz="4" w:space="0" w:color="auto"/>
            </w:tcBorders>
            <w:shd w:val="clear" w:color="auto" w:fill="FFFFFF"/>
            <w:vAlign w:val="center"/>
            <w:hideMark/>
          </w:tcPr>
          <w:p w14:paraId="636E4F82" w14:textId="77777777" w:rsidR="00EC14E1" w:rsidRPr="00DE34CD" w:rsidRDefault="00EC14E1" w:rsidP="000A7ED2">
            <w:pPr>
              <w:spacing w:line="254" w:lineRule="auto"/>
              <w:jc w:val="right"/>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2.700,00</w:t>
            </w:r>
          </w:p>
        </w:tc>
      </w:tr>
      <w:tr w:rsidR="00EC14E1" w:rsidRPr="00DE34CD" w14:paraId="5C7EC587" w14:textId="77777777" w:rsidTr="000A7ED2">
        <w:trPr>
          <w:trHeight w:val="236"/>
          <w:jc w:val="center"/>
        </w:trPr>
        <w:tc>
          <w:tcPr>
            <w:tcW w:w="120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A96C995" w14:textId="77777777" w:rsidR="00EC14E1" w:rsidRPr="00DE34CD" w:rsidRDefault="00EC14E1" w:rsidP="000A7ED2">
            <w:pPr>
              <w:spacing w:line="254" w:lineRule="auto"/>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2.2.</w:t>
            </w:r>
          </w:p>
        </w:tc>
        <w:tc>
          <w:tcPr>
            <w:tcW w:w="6035" w:type="dxa"/>
            <w:tcBorders>
              <w:top w:val="single" w:sz="4" w:space="0" w:color="auto"/>
              <w:left w:val="nil"/>
              <w:bottom w:val="single" w:sz="4" w:space="0" w:color="auto"/>
              <w:right w:val="single" w:sz="4" w:space="0" w:color="auto"/>
            </w:tcBorders>
            <w:shd w:val="clear" w:color="auto" w:fill="FFFFFF"/>
            <w:vAlign w:val="center"/>
            <w:hideMark/>
          </w:tcPr>
          <w:p w14:paraId="45C03045" w14:textId="77777777" w:rsidR="00EC14E1" w:rsidRPr="00DE34CD" w:rsidRDefault="00EC14E1" w:rsidP="000A7ED2">
            <w:pPr>
              <w:spacing w:line="254" w:lineRule="auto"/>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Pješačka zona</w:t>
            </w:r>
          </w:p>
        </w:tc>
        <w:tc>
          <w:tcPr>
            <w:tcW w:w="2402" w:type="dxa"/>
            <w:tcBorders>
              <w:top w:val="single" w:sz="4" w:space="0" w:color="auto"/>
              <w:left w:val="nil"/>
              <w:bottom w:val="single" w:sz="4" w:space="0" w:color="auto"/>
              <w:right w:val="single" w:sz="4" w:space="0" w:color="auto"/>
            </w:tcBorders>
            <w:shd w:val="clear" w:color="auto" w:fill="FFFFFF"/>
            <w:vAlign w:val="center"/>
            <w:hideMark/>
          </w:tcPr>
          <w:p w14:paraId="7908AA6B" w14:textId="77777777" w:rsidR="00EC14E1" w:rsidRPr="00DE34CD" w:rsidRDefault="00EC14E1" w:rsidP="000A7ED2">
            <w:pPr>
              <w:spacing w:line="254" w:lineRule="auto"/>
              <w:jc w:val="right"/>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15.480,00</w:t>
            </w:r>
          </w:p>
        </w:tc>
      </w:tr>
      <w:tr w:rsidR="00EC14E1" w:rsidRPr="00DE34CD" w14:paraId="743ACD1B" w14:textId="77777777" w:rsidTr="000A7ED2">
        <w:trPr>
          <w:trHeight w:val="120"/>
          <w:jc w:val="center"/>
        </w:trPr>
        <w:tc>
          <w:tcPr>
            <w:tcW w:w="120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66CB339" w14:textId="77777777" w:rsidR="00EC14E1" w:rsidRPr="00DE34CD" w:rsidRDefault="00EC14E1" w:rsidP="000A7ED2">
            <w:pPr>
              <w:spacing w:line="254" w:lineRule="auto"/>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2.2.1.</w:t>
            </w:r>
          </w:p>
        </w:tc>
        <w:tc>
          <w:tcPr>
            <w:tcW w:w="6035" w:type="dxa"/>
            <w:tcBorders>
              <w:top w:val="single" w:sz="4" w:space="0" w:color="auto"/>
              <w:left w:val="nil"/>
              <w:bottom w:val="single" w:sz="4" w:space="0" w:color="auto"/>
              <w:right w:val="single" w:sz="4" w:space="0" w:color="auto"/>
            </w:tcBorders>
            <w:shd w:val="clear" w:color="auto" w:fill="FFFFFF"/>
            <w:vAlign w:val="center"/>
            <w:hideMark/>
          </w:tcPr>
          <w:p w14:paraId="132449C2" w14:textId="77777777" w:rsidR="00EC14E1" w:rsidRPr="00DE34CD" w:rsidRDefault="00EC14E1" w:rsidP="000A7ED2">
            <w:pPr>
              <w:spacing w:line="254" w:lineRule="auto"/>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Projektiranje</w:t>
            </w:r>
          </w:p>
        </w:tc>
        <w:tc>
          <w:tcPr>
            <w:tcW w:w="2402" w:type="dxa"/>
            <w:tcBorders>
              <w:top w:val="single" w:sz="4" w:space="0" w:color="auto"/>
              <w:left w:val="nil"/>
              <w:bottom w:val="single" w:sz="4" w:space="0" w:color="auto"/>
              <w:right w:val="single" w:sz="4" w:space="0" w:color="auto"/>
            </w:tcBorders>
            <w:shd w:val="clear" w:color="auto" w:fill="FFFFFF"/>
            <w:vAlign w:val="center"/>
            <w:hideMark/>
          </w:tcPr>
          <w:p w14:paraId="722E45DB" w14:textId="77777777" w:rsidR="00EC14E1" w:rsidRPr="00DE34CD" w:rsidRDefault="00EC14E1" w:rsidP="000A7ED2">
            <w:pPr>
              <w:spacing w:line="254" w:lineRule="auto"/>
              <w:jc w:val="right"/>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15.480,00</w:t>
            </w:r>
          </w:p>
        </w:tc>
      </w:tr>
      <w:tr w:rsidR="00EC14E1" w:rsidRPr="00DE34CD" w14:paraId="30CFCD8E" w14:textId="77777777" w:rsidTr="000A7ED2">
        <w:trPr>
          <w:trHeight w:val="135"/>
          <w:jc w:val="center"/>
        </w:trPr>
        <w:tc>
          <w:tcPr>
            <w:tcW w:w="120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EDB6A0A" w14:textId="77777777" w:rsidR="00EC14E1" w:rsidRPr="00DE34CD" w:rsidRDefault="00EC14E1" w:rsidP="000A7ED2">
            <w:pPr>
              <w:spacing w:line="254" w:lineRule="auto"/>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2.3.</w:t>
            </w:r>
          </w:p>
        </w:tc>
        <w:tc>
          <w:tcPr>
            <w:tcW w:w="6035" w:type="dxa"/>
            <w:tcBorders>
              <w:top w:val="single" w:sz="4" w:space="0" w:color="auto"/>
              <w:left w:val="nil"/>
              <w:bottom w:val="single" w:sz="4" w:space="0" w:color="auto"/>
              <w:right w:val="single" w:sz="4" w:space="0" w:color="auto"/>
            </w:tcBorders>
            <w:shd w:val="clear" w:color="auto" w:fill="FFFFFF"/>
            <w:vAlign w:val="center"/>
            <w:hideMark/>
          </w:tcPr>
          <w:p w14:paraId="127FC466" w14:textId="77777777" w:rsidR="00EC14E1" w:rsidRPr="00DE34CD" w:rsidRDefault="00EC14E1" w:rsidP="000A7ED2">
            <w:pPr>
              <w:spacing w:line="254" w:lineRule="auto"/>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Pješačka staza uz atletski stadion</w:t>
            </w:r>
          </w:p>
        </w:tc>
        <w:tc>
          <w:tcPr>
            <w:tcW w:w="2402" w:type="dxa"/>
            <w:tcBorders>
              <w:top w:val="single" w:sz="4" w:space="0" w:color="auto"/>
              <w:left w:val="nil"/>
              <w:bottom w:val="single" w:sz="4" w:space="0" w:color="auto"/>
              <w:right w:val="single" w:sz="4" w:space="0" w:color="auto"/>
            </w:tcBorders>
            <w:shd w:val="clear" w:color="auto" w:fill="FFFFFF"/>
            <w:vAlign w:val="center"/>
            <w:hideMark/>
          </w:tcPr>
          <w:p w14:paraId="4A9E2A76" w14:textId="77777777" w:rsidR="00EC14E1" w:rsidRPr="00DE34CD" w:rsidRDefault="00EC14E1" w:rsidP="000A7ED2">
            <w:pPr>
              <w:spacing w:line="254" w:lineRule="auto"/>
              <w:jc w:val="right"/>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3.750,00</w:t>
            </w:r>
          </w:p>
        </w:tc>
      </w:tr>
      <w:tr w:rsidR="00EC14E1" w:rsidRPr="00DE34CD" w14:paraId="3987977D" w14:textId="77777777" w:rsidTr="000A7ED2">
        <w:trPr>
          <w:trHeight w:val="150"/>
          <w:jc w:val="center"/>
        </w:trPr>
        <w:tc>
          <w:tcPr>
            <w:tcW w:w="120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F0D8E83" w14:textId="77777777" w:rsidR="00EC14E1" w:rsidRPr="00DE34CD" w:rsidRDefault="00EC14E1" w:rsidP="000A7ED2">
            <w:pPr>
              <w:spacing w:line="254" w:lineRule="auto"/>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2.3.1.</w:t>
            </w:r>
          </w:p>
        </w:tc>
        <w:tc>
          <w:tcPr>
            <w:tcW w:w="6035" w:type="dxa"/>
            <w:tcBorders>
              <w:top w:val="single" w:sz="4" w:space="0" w:color="auto"/>
              <w:left w:val="nil"/>
              <w:bottom w:val="single" w:sz="4" w:space="0" w:color="auto"/>
              <w:right w:val="single" w:sz="4" w:space="0" w:color="auto"/>
            </w:tcBorders>
            <w:shd w:val="clear" w:color="auto" w:fill="FFFFFF"/>
            <w:vAlign w:val="center"/>
            <w:hideMark/>
          </w:tcPr>
          <w:p w14:paraId="36210DD5" w14:textId="77777777" w:rsidR="00EC14E1" w:rsidRPr="00DE34CD" w:rsidRDefault="00EC14E1" w:rsidP="000A7ED2">
            <w:pPr>
              <w:spacing w:line="254" w:lineRule="auto"/>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Projektiranje</w:t>
            </w:r>
          </w:p>
        </w:tc>
        <w:tc>
          <w:tcPr>
            <w:tcW w:w="2402" w:type="dxa"/>
            <w:tcBorders>
              <w:top w:val="single" w:sz="4" w:space="0" w:color="auto"/>
              <w:left w:val="nil"/>
              <w:bottom w:val="single" w:sz="4" w:space="0" w:color="auto"/>
              <w:right w:val="single" w:sz="4" w:space="0" w:color="auto"/>
            </w:tcBorders>
            <w:shd w:val="clear" w:color="auto" w:fill="FFFFFF"/>
            <w:vAlign w:val="center"/>
            <w:hideMark/>
          </w:tcPr>
          <w:p w14:paraId="2D1C80D8" w14:textId="77777777" w:rsidR="00EC14E1" w:rsidRPr="00DE34CD" w:rsidRDefault="00EC14E1" w:rsidP="000A7ED2">
            <w:pPr>
              <w:spacing w:line="254" w:lineRule="auto"/>
              <w:jc w:val="right"/>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3.750,00</w:t>
            </w:r>
          </w:p>
        </w:tc>
      </w:tr>
      <w:tr w:rsidR="00EC14E1" w:rsidRPr="00DE34CD" w14:paraId="75791492" w14:textId="77777777" w:rsidTr="000A7ED2">
        <w:trPr>
          <w:trHeight w:val="165"/>
          <w:jc w:val="center"/>
        </w:trPr>
        <w:tc>
          <w:tcPr>
            <w:tcW w:w="1202" w:type="dxa"/>
            <w:tcBorders>
              <w:top w:val="single" w:sz="4" w:space="0" w:color="auto"/>
              <w:left w:val="single" w:sz="4" w:space="0" w:color="auto"/>
              <w:bottom w:val="single" w:sz="4" w:space="0" w:color="auto"/>
              <w:right w:val="single" w:sz="4" w:space="0" w:color="auto"/>
            </w:tcBorders>
            <w:shd w:val="clear" w:color="auto" w:fill="FFFFFF"/>
            <w:vAlign w:val="center"/>
          </w:tcPr>
          <w:p w14:paraId="21CB7905" w14:textId="77777777" w:rsidR="00EC14E1" w:rsidRPr="00DE34CD" w:rsidRDefault="00EC14E1" w:rsidP="000A7ED2">
            <w:pPr>
              <w:spacing w:line="254" w:lineRule="auto"/>
              <w:jc w:val="center"/>
              <w:rPr>
                <w:rFonts w:asciiTheme="minorHAnsi" w:hAnsiTheme="minorHAnsi" w:cstheme="minorHAnsi"/>
                <w:b w:val="0"/>
                <w:bCs/>
                <w:sz w:val="22"/>
                <w:szCs w:val="22"/>
                <w:lang w:val="hr-HR"/>
              </w:rPr>
            </w:pPr>
          </w:p>
        </w:tc>
        <w:tc>
          <w:tcPr>
            <w:tcW w:w="6035" w:type="dxa"/>
            <w:tcBorders>
              <w:top w:val="nil"/>
              <w:left w:val="nil"/>
              <w:bottom w:val="single" w:sz="4" w:space="0" w:color="auto"/>
              <w:right w:val="single" w:sz="4" w:space="0" w:color="auto"/>
            </w:tcBorders>
            <w:shd w:val="clear" w:color="auto" w:fill="FFFFFF"/>
            <w:vAlign w:val="center"/>
            <w:hideMark/>
          </w:tcPr>
          <w:p w14:paraId="15EE69CB" w14:textId="77777777" w:rsidR="00EC14E1" w:rsidRPr="00DE34CD" w:rsidRDefault="00EC14E1" w:rsidP="000A7ED2">
            <w:pPr>
              <w:spacing w:line="254" w:lineRule="auto"/>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Izvori financiranja:</w:t>
            </w:r>
          </w:p>
        </w:tc>
        <w:tc>
          <w:tcPr>
            <w:tcW w:w="2402" w:type="dxa"/>
            <w:tcBorders>
              <w:top w:val="nil"/>
              <w:left w:val="nil"/>
              <w:bottom w:val="single" w:sz="4" w:space="0" w:color="auto"/>
              <w:right w:val="single" w:sz="4" w:space="0" w:color="auto"/>
            </w:tcBorders>
            <w:shd w:val="clear" w:color="auto" w:fill="FFFFFF"/>
            <w:vAlign w:val="center"/>
          </w:tcPr>
          <w:p w14:paraId="765D5454" w14:textId="77777777" w:rsidR="00EC14E1" w:rsidRPr="00DE34CD" w:rsidRDefault="00EC14E1" w:rsidP="000A7ED2">
            <w:pPr>
              <w:spacing w:line="254" w:lineRule="auto"/>
              <w:jc w:val="right"/>
              <w:rPr>
                <w:rFonts w:asciiTheme="minorHAnsi" w:hAnsiTheme="minorHAnsi" w:cstheme="minorHAnsi"/>
                <w:b w:val="0"/>
                <w:bCs/>
                <w:sz w:val="22"/>
                <w:szCs w:val="22"/>
                <w:lang w:val="hr-HR"/>
              </w:rPr>
            </w:pPr>
          </w:p>
        </w:tc>
      </w:tr>
      <w:tr w:rsidR="00EC14E1" w:rsidRPr="00DE34CD" w14:paraId="0700E4C2" w14:textId="77777777" w:rsidTr="000A7ED2">
        <w:trPr>
          <w:trHeight w:val="193"/>
          <w:jc w:val="center"/>
        </w:trPr>
        <w:tc>
          <w:tcPr>
            <w:tcW w:w="120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1172132" w14:textId="77777777" w:rsidR="00EC14E1" w:rsidRPr="00DE34CD" w:rsidRDefault="00EC14E1" w:rsidP="000A7ED2">
            <w:pPr>
              <w:spacing w:line="254" w:lineRule="auto"/>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1.</w:t>
            </w:r>
          </w:p>
        </w:tc>
        <w:tc>
          <w:tcPr>
            <w:tcW w:w="6035" w:type="dxa"/>
            <w:tcBorders>
              <w:top w:val="single" w:sz="4" w:space="0" w:color="auto"/>
              <w:left w:val="nil"/>
              <w:bottom w:val="single" w:sz="4" w:space="0" w:color="auto"/>
              <w:right w:val="single" w:sz="4" w:space="0" w:color="auto"/>
            </w:tcBorders>
            <w:shd w:val="clear" w:color="auto" w:fill="FFFFFF"/>
            <w:vAlign w:val="center"/>
            <w:hideMark/>
          </w:tcPr>
          <w:p w14:paraId="2F615441" w14:textId="77777777" w:rsidR="00EC14E1" w:rsidRPr="00DE34CD" w:rsidRDefault="00EC14E1" w:rsidP="000A7ED2">
            <w:pPr>
              <w:spacing w:line="254" w:lineRule="auto"/>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komunalni doprinos</w:t>
            </w:r>
          </w:p>
        </w:tc>
        <w:tc>
          <w:tcPr>
            <w:tcW w:w="2402" w:type="dxa"/>
            <w:tcBorders>
              <w:top w:val="single" w:sz="4" w:space="0" w:color="auto"/>
              <w:left w:val="nil"/>
              <w:bottom w:val="single" w:sz="4" w:space="0" w:color="auto"/>
              <w:right w:val="single" w:sz="4" w:space="0" w:color="auto"/>
            </w:tcBorders>
            <w:shd w:val="clear" w:color="auto" w:fill="FFFFFF"/>
            <w:vAlign w:val="center"/>
            <w:hideMark/>
          </w:tcPr>
          <w:p w14:paraId="43EA1A54" w14:textId="77777777" w:rsidR="00EC14E1" w:rsidRPr="00DE34CD" w:rsidRDefault="00EC14E1" w:rsidP="000A7ED2">
            <w:pPr>
              <w:spacing w:line="254" w:lineRule="auto"/>
              <w:jc w:val="right"/>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50.000,00</w:t>
            </w:r>
          </w:p>
        </w:tc>
      </w:tr>
      <w:tr w:rsidR="00EC14E1" w:rsidRPr="00DE34CD" w14:paraId="081AA3CD" w14:textId="77777777" w:rsidTr="000A7ED2">
        <w:trPr>
          <w:trHeight w:val="240"/>
          <w:jc w:val="center"/>
        </w:trPr>
        <w:tc>
          <w:tcPr>
            <w:tcW w:w="120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8548A98" w14:textId="77777777" w:rsidR="00EC14E1" w:rsidRPr="00DE34CD" w:rsidRDefault="00EC14E1" w:rsidP="000A7ED2">
            <w:pPr>
              <w:spacing w:line="254" w:lineRule="auto"/>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2.</w:t>
            </w:r>
          </w:p>
        </w:tc>
        <w:tc>
          <w:tcPr>
            <w:tcW w:w="6035" w:type="dxa"/>
            <w:tcBorders>
              <w:top w:val="single" w:sz="4" w:space="0" w:color="auto"/>
              <w:left w:val="nil"/>
              <w:bottom w:val="single" w:sz="4" w:space="0" w:color="auto"/>
              <w:right w:val="single" w:sz="4" w:space="0" w:color="auto"/>
            </w:tcBorders>
            <w:shd w:val="clear" w:color="auto" w:fill="FFFFFF"/>
            <w:vAlign w:val="center"/>
            <w:hideMark/>
          </w:tcPr>
          <w:p w14:paraId="6E55B1D2" w14:textId="77777777" w:rsidR="00EC14E1" w:rsidRPr="00DE34CD" w:rsidRDefault="00EC14E1" w:rsidP="000A7ED2">
            <w:pPr>
              <w:spacing w:line="254" w:lineRule="auto"/>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prihodi od prodaje nefinancijske imovine</w:t>
            </w:r>
          </w:p>
        </w:tc>
        <w:tc>
          <w:tcPr>
            <w:tcW w:w="2402" w:type="dxa"/>
            <w:tcBorders>
              <w:top w:val="single" w:sz="4" w:space="0" w:color="auto"/>
              <w:left w:val="nil"/>
              <w:bottom w:val="single" w:sz="4" w:space="0" w:color="auto"/>
              <w:right w:val="single" w:sz="4" w:space="0" w:color="auto"/>
            </w:tcBorders>
            <w:shd w:val="clear" w:color="auto" w:fill="FFFFFF"/>
            <w:vAlign w:val="center"/>
            <w:hideMark/>
          </w:tcPr>
          <w:p w14:paraId="6893C5DD" w14:textId="77777777" w:rsidR="00EC14E1" w:rsidRPr="00DE34CD" w:rsidRDefault="00EC14E1" w:rsidP="000A7ED2">
            <w:pPr>
              <w:spacing w:line="254" w:lineRule="auto"/>
              <w:jc w:val="right"/>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33.180,00</w:t>
            </w:r>
          </w:p>
        </w:tc>
      </w:tr>
      <w:tr w:rsidR="00EC14E1" w:rsidRPr="00DE34CD" w14:paraId="56D5ACB0" w14:textId="77777777" w:rsidTr="000A7ED2">
        <w:trPr>
          <w:trHeight w:val="165"/>
          <w:jc w:val="center"/>
        </w:trPr>
        <w:tc>
          <w:tcPr>
            <w:tcW w:w="120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10AB443" w14:textId="77777777" w:rsidR="00EC14E1" w:rsidRPr="00DE34CD" w:rsidRDefault="00EC14E1" w:rsidP="000A7ED2">
            <w:pPr>
              <w:spacing w:line="254" w:lineRule="auto"/>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3.</w:t>
            </w:r>
          </w:p>
        </w:tc>
        <w:tc>
          <w:tcPr>
            <w:tcW w:w="6035" w:type="dxa"/>
            <w:tcBorders>
              <w:top w:val="single" w:sz="4" w:space="0" w:color="auto"/>
              <w:left w:val="nil"/>
              <w:bottom w:val="single" w:sz="4" w:space="0" w:color="auto"/>
              <w:right w:val="single" w:sz="4" w:space="0" w:color="auto"/>
            </w:tcBorders>
            <w:shd w:val="clear" w:color="auto" w:fill="FFFFFF"/>
            <w:vAlign w:val="center"/>
            <w:hideMark/>
          </w:tcPr>
          <w:p w14:paraId="12B21814" w14:textId="77777777" w:rsidR="00EC14E1" w:rsidRPr="00DE34CD" w:rsidRDefault="00EC14E1" w:rsidP="000A7ED2">
            <w:pPr>
              <w:spacing w:line="254" w:lineRule="auto"/>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opći prihodi i primici</w:t>
            </w:r>
          </w:p>
        </w:tc>
        <w:tc>
          <w:tcPr>
            <w:tcW w:w="2402" w:type="dxa"/>
            <w:tcBorders>
              <w:top w:val="single" w:sz="4" w:space="0" w:color="auto"/>
              <w:left w:val="nil"/>
              <w:bottom w:val="single" w:sz="4" w:space="0" w:color="auto"/>
              <w:right w:val="single" w:sz="4" w:space="0" w:color="auto"/>
            </w:tcBorders>
            <w:shd w:val="clear" w:color="auto" w:fill="FFFFFF"/>
            <w:vAlign w:val="center"/>
            <w:hideMark/>
          </w:tcPr>
          <w:p w14:paraId="55527169" w14:textId="77777777" w:rsidR="00EC14E1" w:rsidRPr="00DE34CD" w:rsidRDefault="00EC14E1" w:rsidP="000A7ED2">
            <w:pPr>
              <w:spacing w:line="254" w:lineRule="auto"/>
              <w:jc w:val="right"/>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3.750,00</w:t>
            </w:r>
          </w:p>
        </w:tc>
      </w:tr>
      <w:tr w:rsidR="00EC14E1" w:rsidRPr="00DE34CD" w14:paraId="0B282C60" w14:textId="77777777" w:rsidTr="000A7ED2">
        <w:trPr>
          <w:trHeight w:val="360"/>
          <w:jc w:val="center"/>
        </w:trPr>
        <w:tc>
          <w:tcPr>
            <w:tcW w:w="1202" w:type="dxa"/>
            <w:tcBorders>
              <w:top w:val="single" w:sz="4" w:space="0" w:color="auto"/>
              <w:left w:val="single" w:sz="4" w:space="0" w:color="auto"/>
              <w:bottom w:val="single" w:sz="4" w:space="0" w:color="auto"/>
              <w:right w:val="single" w:sz="4" w:space="0" w:color="auto"/>
            </w:tcBorders>
            <w:shd w:val="clear" w:color="auto" w:fill="FFFFFF"/>
            <w:vAlign w:val="center"/>
          </w:tcPr>
          <w:p w14:paraId="5E4EAE82" w14:textId="77777777" w:rsidR="00EC14E1" w:rsidRPr="00DE34CD" w:rsidRDefault="00EC14E1" w:rsidP="000A7ED2">
            <w:pPr>
              <w:spacing w:line="254" w:lineRule="auto"/>
              <w:jc w:val="center"/>
              <w:rPr>
                <w:rFonts w:asciiTheme="minorHAnsi" w:hAnsiTheme="minorHAnsi" w:cstheme="minorHAnsi"/>
                <w:b w:val="0"/>
                <w:bCs/>
                <w:sz w:val="22"/>
                <w:szCs w:val="22"/>
                <w:lang w:val="hr-HR"/>
              </w:rPr>
            </w:pPr>
          </w:p>
        </w:tc>
        <w:tc>
          <w:tcPr>
            <w:tcW w:w="6035" w:type="dxa"/>
            <w:tcBorders>
              <w:top w:val="single" w:sz="4" w:space="0" w:color="auto"/>
              <w:left w:val="nil"/>
              <w:bottom w:val="single" w:sz="4" w:space="0" w:color="auto"/>
              <w:right w:val="single" w:sz="4" w:space="0" w:color="auto"/>
            </w:tcBorders>
            <w:shd w:val="clear" w:color="auto" w:fill="FFFFFF"/>
            <w:vAlign w:val="center"/>
          </w:tcPr>
          <w:p w14:paraId="0B899183" w14:textId="77777777" w:rsidR="00EC14E1" w:rsidRPr="00DE34CD" w:rsidRDefault="00EC14E1" w:rsidP="000A7ED2">
            <w:pPr>
              <w:spacing w:line="254" w:lineRule="auto"/>
              <w:rPr>
                <w:rFonts w:asciiTheme="minorHAnsi" w:hAnsiTheme="minorHAnsi" w:cstheme="minorHAnsi"/>
                <w:b w:val="0"/>
                <w:bCs/>
                <w:sz w:val="22"/>
                <w:szCs w:val="22"/>
                <w:lang w:val="hr-HR"/>
              </w:rPr>
            </w:pPr>
          </w:p>
        </w:tc>
        <w:tc>
          <w:tcPr>
            <w:tcW w:w="2402" w:type="dxa"/>
            <w:tcBorders>
              <w:top w:val="single" w:sz="4" w:space="0" w:color="auto"/>
              <w:left w:val="nil"/>
              <w:bottom w:val="single" w:sz="4" w:space="0" w:color="auto"/>
              <w:right w:val="single" w:sz="4" w:space="0" w:color="auto"/>
            </w:tcBorders>
            <w:shd w:val="clear" w:color="auto" w:fill="FFFFFF"/>
            <w:vAlign w:val="center"/>
          </w:tcPr>
          <w:p w14:paraId="37A011BA" w14:textId="77777777" w:rsidR="00EC14E1" w:rsidRPr="00DE34CD" w:rsidRDefault="00EC14E1" w:rsidP="000A7ED2">
            <w:pPr>
              <w:spacing w:line="254" w:lineRule="auto"/>
              <w:jc w:val="right"/>
              <w:rPr>
                <w:rFonts w:asciiTheme="minorHAnsi" w:hAnsiTheme="minorHAnsi" w:cstheme="minorHAnsi"/>
                <w:b w:val="0"/>
                <w:bCs/>
                <w:sz w:val="22"/>
                <w:szCs w:val="22"/>
                <w:lang w:val="hr-HR"/>
              </w:rPr>
            </w:pPr>
          </w:p>
          <w:p w14:paraId="12D4DCD2" w14:textId="77777777" w:rsidR="00EC14E1" w:rsidRPr="00DE34CD" w:rsidRDefault="00EC14E1" w:rsidP="000A7ED2">
            <w:pPr>
              <w:spacing w:line="254" w:lineRule="auto"/>
              <w:jc w:val="right"/>
              <w:rPr>
                <w:rFonts w:asciiTheme="minorHAnsi" w:hAnsiTheme="minorHAnsi" w:cstheme="minorHAnsi"/>
                <w:b w:val="0"/>
                <w:bCs/>
                <w:sz w:val="22"/>
                <w:szCs w:val="22"/>
                <w:lang w:val="hr-HR"/>
              </w:rPr>
            </w:pPr>
          </w:p>
        </w:tc>
      </w:tr>
      <w:tr w:rsidR="00EC14E1" w:rsidRPr="00DE34CD" w14:paraId="320CFA31" w14:textId="77777777" w:rsidTr="000A7ED2">
        <w:trPr>
          <w:trHeight w:val="315"/>
          <w:jc w:val="center"/>
        </w:trPr>
        <w:tc>
          <w:tcPr>
            <w:tcW w:w="723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F3B0850" w14:textId="77777777" w:rsidR="00EC14E1" w:rsidRPr="00DE34CD" w:rsidRDefault="00EC14E1" w:rsidP="000A7ED2">
            <w:pPr>
              <w:spacing w:line="254" w:lineRule="auto"/>
              <w:ind w:firstLineChars="400" w:firstLine="880"/>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UKUPNO:</w:t>
            </w:r>
          </w:p>
        </w:tc>
        <w:tc>
          <w:tcPr>
            <w:tcW w:w="2402" w:type="dxa"/>
            <w:tcBorders>
              <w:top w:val="nil"/>
              <w:left w:val="nil"/>
              <w:bottom w:val="single" w:sz="4" w:space="0" w:color="auto"/>
              <w:right w:val="single" w:sz="4" w:space="0" w:color="auto"/>
            </w:tcBorders>
            <w:shd w:val="clear" w:color="auto" w:fill="FFFFFF"/>
            <w:vAlign w:val="center"/>
            <w:hideMark/>
          </w:tcPr>
          <w:p w14:paraId="36BAA9B3" w14:textId="77777777" w:rsidR="00EC14E1" w:rsidRPr="00DE34CD" w:rsidRDefault="00EC14E1" w:rsidP="000A7ED2">
            <w:pPr>
              <w:spacing w:line="254" w:lineRule="auto"/>
              <w:jc w:val="right"/>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86.930,00</w:t>
            </w:r>
          </w:p>
        </w:tc>
      </w:tr>
    </w:tbl>
    <w:p w14:paraId="36E6EC30" w14:textId="77777777" w:rsidR="00EC14E1" w:rsidRPr="00DE34CD" w:rsidRDefault="00EC14E1" w:rsidP="00EC14E1">
      <w:pPr>
        <w:jc w:val="both"/>
        <w:rPr>
          <w:rFonts w:asciiTheme="minorHAnsi" w:hAnsiTheme="minorHAnsi" w:cstheme="minorHAnsi"/>
          <w:b w:val="0"/>
          <w:bCs/>
          <w:sz w:val="22"/>
          <w:szCs w:val="22"/>
          <w:lang w:val="hr-HR" w:eastAsia="zh-CN"/>
        </w:rPr>
      </w:pPr>
    </w:p>
    <w:tbl>
      <w:tblPr>
        <w:tblW w:w="9645" w:type="dxa"/>
        <w:jc w:val="center"/>
        <w:tblLayout w:type="fixed"/>
        <w:tblCellMar>
          <w:left w:w="10" w:type="dxa"/>
          <w:right w:w="10" w:type="dxa"/>
        </w:tblCellMar>
        <w:tblLook w:val="04A0" w:firstRow="1" w:lastRow="0" w:firstColumn="1" w:lastColumn="0" w:noHBand="0" w:noVBand="1"/>
      </w:tblPr>
      <w:tblGrid>
        <w:gridCol w:w="1271"/>
        <w:gridCol w:w="5954"/>
        <w:gridCol w:w="2420"/>
      </w:tblGrid>
      <w:tr w:rsidR="00EC14E1" w:rsidRPr="00DE34CD" w14:paraId="162B04DD" w14:textId="77777777" w:rsidTr="000A7ED2">
        <w:trPr>
          <w:trHeight w:val="397"/>
          <w:jc w:val="center"/>
        </w:trPr>
        <w:tc>
          <w:tcPr>
            <w:tcW w:w="9645"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53FFC4BA" w14:textId="77777777" w:rsidR="00EC14E1" w:rsidRPr="00DE34CD" w:rsidRDefault="00EC14E1" w:rsidP="000A7ED2">
            <w:pPr>
              <w:pStyle w:val="Bodytext20"/>
              <w:shd w:val="clear" w:color="auto" w:fill="auto"/>
              <w:spacing w:after="0" w:line="240" w:lineRule="auto"/>
              <w:ind w:left="180" w:hanging="180"/>
              <w:jc w:val="center"/>
              <w:rPr>
                <w:rFonts w:cstheme="minorHAnsi"/>
                <w:bCs/>
                <w:sz w:val="22"/>
                <w:szCs w:val="22"/>
              </w:rPr>
            </w:pPr>
            <w:r w:rsidRPr="00DE34CD">
              <w:rPr>
                <w:rFonts w:cstheme="minorHAnsi"/>
                <w:bCs/>
                <w:sz w:val="22"/>
                <w:szCs w:val="22"/>
              </w:rPr>
              <w:t>3. JAVNA PARKIRALIŠTA</w:t>
            </w:r>
          </w:p>
        </w:tc>
      </w:tr>
      <w:tr w:rsidR="00EC14E1" w:rsidRPr="00DE34CD" w14:paraId="532CB2FD" w14:textId="77777777" w:rsidTr="000A7ED2">
        <w:trPr>
          <w:trHeight w:val="397"/>
          <w:jc w:val="center"/>
        </w:trPr>
        <w:tc>
          <w:tcPr>
            <w:tcW w:w="127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B665E57" w14:textId="77777777" w:rsidR="00EC14E1" w:rsidRPr="00DE34CD" w:rsidRDefault="00EC14E1" w:rsidP="000A7ED2">
            <w:pPr>
              <w:pStyle w:val="Bodytext20"/>
              <w:shd w:val="clear" w:color="auto" w:fill="auto"/>
              <w:spacing w:after="0" w:line="240" w:lineRule="auto"/>
              <w:ind w:right="139" w:firstLine="0"/>
              <w:rPr>
                <w:rFonts w:cstheme="minorHAnsi"/>
                <w:bCs/>
                <w:sz w:val="22"/>
                <w:szCs w:val="22"/>
                <w:lang w:eastAsia="hr-HR"/>
              </w:rPr>
            </w:pPr>
            <w:r w:rsidRPr="00DE34CD">
              <w:rPr>
                <w:rFonts w:cstheme="minorHAnsi"/>
                <w:bCs/>
                <w:sz w:val="22"/>
                <w:szCs w:val="22"/>
                <w:lang w:eastAsia="hr-HR"/>
              </w:rPr>
              <w:t>Red. broj</w:t>
            </w:r>
          </w:p>
        </w:tc>
        <w:tc>
          <w:tcPr>
            <w:tcW w:w="595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13DF117" w14:textId="77777777" w:rsidR="00EC14E1" w:rsidRPr="00DE34CD" w:rsidRDefault="00EC14E1" w:rsidP="000A7ED2">
            <w:pPr>
              <w:pStyle w:val="Bodytext20"/>
              <w:shd w:val="clear" w:color="auto" w:fill="auto"/>
              <w:spacing w:after="0" w:line="240" w:lineRule="auto"/>
              <w:ind w:left="120"/>
              <w:jc w:val="center"/>
              <w:rPr>
                <w:rFonts w:cstheme="minorHAnsi"/>
                <w:bCs/>
                <w:sz w:val="22"/>
                <w:szCs w:val="22"/>
                <w:lang w:eastAsia="hr-HR"/>
              </w:rPr>
            </w:pPr>
            <w:r w:rsidRPr="00DE34CD">
              <w:rPr>
                <w:rFonts w:cstheme="minorHAnsi"/>
                <w:bCs/>
                <w:sz w:val="22"/>
                <w:szCs w:val="22"/>
                <w:lang w:eastAsia="hr-HR"/>
              </w:rPr>
              <w:t>Komunalna infrastruktura</w:t>
            </w:r>
          </w:p>
        </w:tc>
        <w:tc>
          <w:tcPr>
            <w:tcW w:w="242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056F61D" w14:textId="77777777" w:rsidR="00EC14E1" w:rsidRPr="00DE34CD" w:rsidRDefault="00EC14E1" w:rsidP="000A7ED2">
            <w:pPr>
              <w:pStyle w:val="Bodytext20"/>
              <w:shd w:val="clear" w:color="auto" w:fill="auto"/>
              <w:spacing w:after="0" w:line="240" w:lineRule="auto"/>
              <w:ind w:left="180" w:hanging="45"/>
              <w:jc w:val="center"/>
              <w:rPr>
                <w:rFonts w:cstheme="minorHAnsi"/>
                <w:bCs/>
                <w:sz w:val="22"/>
                <w:szCs w:val="22"/>
                <w:lang w:eastAsia="hr-HR"/>
              </w:rPr>
            </w:pPr>
            <w:r w:rsidRPr="00DE34CD">
              <w:rPr>
                <w:rFonts w:cstheme="minorHAnsi"/>
                <w:bCs/>
                <w:sz w:val="22"/>
                <w:szCs w:val="22"/>
                <w:lang w:eastAsia="hr-HR"/>
              </w:rPr>
              <w:t>Planirana vrijednost (EUR)</w:t>
            </w:r>
          </w:p>
        </w:tc>
      </w:tr>
      <w:tr w:rsidR="00EC14E1" w:rsidRPr="00DE34CD" w14:paraId="2B5DC9C1" w14:textId="77777777" w:rsidTr="000A7ED2">
        <w:trPr>
          <w:trHeight w:val="120"/>
          <w:jc w:val="center"/>
        </w:trPr>
        <w:tc>
          <w:tcPr>
            <w:tcW w:w="127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4DB88DF" w14:textId="77777777" w:rsidR="00EC14E1" w:rsidRPr="00DE34CD" w:rsidRDefault="00EC14E1" w:rsidP="000A7ED2">
            <w:pPr>
              <w:ind w:right="240"/>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3.1.</w:t>
            </w:r>
          </w:p>
        </w:tc>
        <w:tc>
          <w:tcPr>
            <w:tcW w:w="595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51EC19C" w14:textId="77777777" w:rsidR="00EC14E1" w:rsidRPr="00DE34CD" w:rsidRDefault="00EC14E1" w:rsidP="000A7ED2">
            <w:pPr>
              <w:spacing w:line="254" w:lineRule="auto"/>
              <w:ind w:left="103" w:right="44"/>
              <w:rPr>
                <w:rFonts w:asciiTheme="minorHAnsi" w:hAnsiTheme="minorHAnsi" w:cstheme="minorHAnsi"/>
                <w:b w:val="0"/>
                <w:bCs/>
                <w:sz w:val="22"/>
                <w:szCs w:val="22"/>
                <w:lang w:val="hr-HR" w:eastAsia="zh-CN"/>
              </w:rPr>
            </w:pPr>
            <w:r w:rsidRPr="00DE34CD">
              <w:rPr>
                <w:rFonts w:asciiTheme="minorHAnsi" w:hAnsiTheme="minorHAnsi" w:cstheme="minorHAnsi"/>
                <w:b w:val="0"/>
                <w:bCs/>
                <w:sz w:val="22"/>
                <w:szCs w:val="22"/>
                <w:lang w:val="hr-HR"/>
              </w:rPr>
              <w:t>Parkiralište u Švearovoj ulici</w:t>
            </w:r>
          </w:p>
        </w:tc>
        <w:tc>
          <w:tcPr>
            <w:tcW w:w="242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7F6350C" w14:textId="77777777" w:rsidR="00EC14E1" w:rsidRPr="00DE34CD" w:rsidRDefault="00EC14E1" w:rsidP="000A7ED2">
            <w:pPr>
              <w:ind w:left="103" w:right="132"/>
              <w:jc w:val="right"/>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3.000,00</w:t>
            </w:r>
          </w:p>
        </w:tc>
      </w:tr>
      <w:tr w:rsidR="00EC14E1" w:rsidRPr="00DE34CD" w14:paraId="6AF8F451" w14:textId="77777777" w:rsidTr="000A7ED2">
        <w:trPr>
          <w:trHeight w:val="180"/>
          <w:jc w:val="center"/>
        </w:trPr>
        <w:tc>
          <w:tcPr>
            <w:tcW w:w="127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811B406" w14:textId="77777777" w:rsidR="00EC14E1" w:rsidRPr="00DE34CD" w:rsidRDefault="00EC14E1" w:rsidP="000A7ED2">
            <w:pPr>
              <w:ind w:right="240"/>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3.1.1.</w:t>
            </w:r>
          </w:p>
        </w:tc>
        <w:tc>
          <w:tcPr>
            <w:tcW w:w="595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A342BE2" w14:textId="77777777" w:rsidR="00EC14E1" w:rsidRPr="00DE34CD" w:rsidRDefault="00EC14E1" w:rsidP="000A7ED2">
            <w:pPr>
              <w:spacing w:line="254" w:lineRule="auto"/>
              <w:ind w:left="103" w:right="44"/>
              <w:rPr>
                <w:rFonts w:asciiTheme="minorHAnsi" w:hAnsiTheme="minorHAnsi" w:cstheme="minorHAnsi"/>
                <w:b w:val="0"/>
                <w:bCs/>
                <w:sz w:val="22"/>
                <w:szCs w:val="22"/>
                <w:lang w:val="hr-HR" w:eastAsia="zh-CN"/>
              </w:rPr>
            </w:pPr>
            <w:r w:rsidRPr="00DE34CD">
              <w:rPr>
                <w:rFonts w:asciiTheme="minorHAnsi" w:hAnsiTheme="minorHAnsi" w:cstheme="minorHAnsi"/>
                <w:b w:val="0"/>
                <w:bCs/>
                <w:sz w:val="22"/>
                <w:szCs w:val="22"/>
                <w:lang w:val="hr-HR"/>
              </w:rPr>
              <w:t>Projektiranje</w:t>
            </w:r>
          </w:p>
        </w:tc>
        <w:tc>
          <w:tcPr>
            <w:tcW w:w="242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E8477E8" w14:textId="77777777" w:rsidR="00EC14E1" w:rsidRPr="00DE34CD" w:rsidRDefault="00EC14E1" w:rsidP="000A7ED2">
            <w:pPr>
              <w:ind w:left="103" w:right="132"/>
              <w:jc w:val="right"/>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3.000,00</w:t>
            </w:r>
          </w:p>
        </w:tc>
      </w:tr>
      <w:tr w:rsidR="00EC14E1" w:rsidRPr="00DE34CD" w14:paraId="0B2C5720" w14:textId="77777777" w:rsidTr="000A7ED2">
        <w:trPr>
          <w:trHeight w:val="191"/>
          <w:jc w:val="center"/>
        </w:trPr>
        <w:tc>
          <w:tcPr>
            <w:tcW w:w="127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BC1BD23" w14:textId="77777777" w:rsidR="00EC14E1" w:rsidRPr="00DE34CD" w:rsidRDefault="00EC14E1" w:rsidP="000A7ED2">
            <w:pPr>
              <w:ind w:right="240"/>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3.2.</w:t>
            </w:r>
          </w:p>
        </w:tc>
        <w:tc>
          <w:tcPr>
            <w:tcW w:w="595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281CF58" w14:textId="77777777" w:rsidR="00EC14E1" w:rsidRPr="00DE34CD" w:rsidRDefault="00EC14E1" w:rsidP="000A7ED2">
            <w:pPr>
              <w:spacing w:line="254" w:lineRule="auto"/>
              <w:ind w:left="103" w:right="44"/>
              <w:rPr>
                <w:rFonts w:asciiTheme="minorHAnsi" w:hAnsiTheme="minorHAnsi" w:cstheme="minorHAnsi"/>
                <w:b w:val="0"/>
                <w:bCs/>
                <w:sz w:val="22"/>
                <w:szCs w:val="22"/>
                <w:lang w:val="hr-HR" w:eastAsia="zh-CN"/>
              </w:rPr>
            </w:pPr>
            <w:r w:rsidRPr="00DE34CD">
              <w:rPr>
                <w:rFonts w:asciiTheme="minorHAnsi" w:hAnsiTheme="minorHAnsi" w:cstheme="minorHAnsi"/>
                <w:b w:val="0"/>
                <w:bCs/>
                <w:sz w:val="22"/>
                <w:szCs w:val="22"/>
                <w:lang w:val="hr-HR"/>
              </w:rPr>
              <w:t>Ostala parkirališta</w:t>
            </w:r>
          </w:p>
        </w:tc>
        <w:tc>
          <w:tcPr>
            <w:tcW w:w="242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8FC1E89" w14:textId="77777777" w:rsidR="00EC14E1" w:rsidRPr="00DE34CD" w:rsidRDefault="00EC14E1" w:rsidP="000A7ED2">
            <w:pPr>
              <w:ind w:left="103" w:right="132"/>
              <w:jc w:val="right"/>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10.000,00</w:t>
            </w:r>
          </w:p>
        </w:tc>
      </w:tr>
      <w:tr w:rsidR="00EC14E1" w:rsidRPr="00DE34CD" w14:paraId="425CDCD7" w14:textId="77777777" w:rsidTr="000A7ED2">
        <w:trPr>
          <w:trHeight w:val="300"/>
          <w:jc w:val="center"/>
        </w:trPr>
        <w:tc>
          <w:tcPr>
            <w:tcW w:w="127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F171994" w14:textId="77777777" w:rsidR="00EC14E1" w:rsidRPr="00DE34CD" w:rsidRDefault="00EC14E1" w:rsidP="000A7ED2">
            <w:pPr>
              <w:ind w:right="240"/>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3.2.1.</w:t>
            </w:r>
          </w:p>
        </w:tc>
        <w:tc>
          <w:tcPr>
            <w:tcW w:w="595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43D0A05" w14:textId="77777777" w:rsidR="00EC14E1" w:rsidRPr="00DE34CD" w:rsidRDefault="00EC14E1" w:rsidP="000A7ED2">
            <w:pPr>
              <w:spacing w:line="254" w:lineRule="auto"/>
              <w:ind w:left="103" w:right="44"/>
              <w:rPr>
                <w:rFonts w:asciiTheme="minorHAnsi" w:hAnsiTheme="minorHAnsi" w:cstheme="minorHAnsi"/>
                <w:b w:val="0"/>
                <w:bCs/>
                <w:sz w:val="22"/>
                <w:szCs w:val="22"/>
                <w:lang w:val="hr-HR" w:eastAsia="zh-CN"/>
              </w:rPr>
            </w:pPr>
            <w:r w:rsidRPr="00DE34CD">
              <w:rPr>
                <w:rFonts w:asciiTheme="minorHAnsi" w:hAnsiTheme="minorHAnsi" w:cstheme="minorHAnsi"/>
                <w:b w:val="0"/>
                <w:bCs/>
                <w:sz w:val="22"/>
                <w:szCs w:val="22"/>
                <w:lang w:val="hr-HR"/>
              </w:rPr>
              <w:t>Projektiranje</w:t>
            </w:r>
          </w:p>
        </w:tc>
        <w:tc>
          <w:tcPr>
            <w:tcW w:w="242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4B6580D" w14:textId="77777777" w:rsidR="00EC14E1" w:rsidRPr="00DE34CD" w:rsidRDefault="00EC14E1" w:rsidP="000A7ED2">
            <w:pPr>
              <w:ind w:left="103" w:right="132"/>
              <w:jc w:val="right"/>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10.000,00</w:t>
            </w:r>
          </w:p>
        </w:tc>
      </w:tr>
      <w:tr w:rsidR="00EC14E1" w:rsidRPr="00DE34CD" w14:paraId="5EBA2BC2" w14:textId="77777777" w:rsidTr="000A7ED2">
        <w:trPr>
          <w:trHeight w:val="105"/>
          <w:jc w:val="center"/>
        </w:trPr>
        <w:tc>
          <w:tcPr>
            <w:tcW w:w="1271" w:type="dxa"/>
            <w:tcBorders>
              <w:top w:val="single" w:sz="4" w:space="0" w:color="auto"/>
              <w:left w:val="single" w:sz="4" w:space="0" w:color="auto"/>
              <w:bottom w:val="single" w:sz="4" w:space="0" w:color="auto"/>
              <w:right w:val="single" w:sz="4" w:space="0" w:color="auto"/>
            </w:tcBorders>
            <w:shd w:val="clear" w:color="auto" w:fill="FFFFFF"/>
            <w:vAlign w:val="center"/>
          </w:tcPr>
          <w:p w14:paraId="7F90F014" w14:textId="77777777" w:rsidR="00EC14E1" w:rsidRPr="00DE34CD" w:rsidRDefault="00EC14E1" w:rsidP="000A7ED2">
            <w:pPr>
              <w:ind w:right="240"/>
              <w:jc w:val="center"/>
              <w:rPr>
                <w:rFonts w:asciiTheme="minorHAnsi" w:hAnsiTheme="minorHAnsi" w:cstheme="minorHAnsi"/>
                <w:b w:val="0"/>
                <w:bCs/>
                <w:sz w:val="22"/>
                <w:szCs w:val="22"/>
                <w:lang w:val="hr-HR"/>
              </w:rPr>
            </w:pPr>
          </w:p>
        </w:tc>
        <w:tc>
          <w:tcPr>
            <w:tcW w:w="595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6573682" w14:textId="77777777" w:rsidR="00EC14E1" w:rsidRPr="00DE34CD" w:rsidRDefault="00EC14E1" w:rsidP="000A7ED2">
            <w:pPr>
              <w:spacing w:line="254" w:lineRule="auto"/>
              <w:ind w:left="103" w:right="44"/>
              <w:rPr>
                <w:rFonts w:asciiTheme="minorHAnsi" w:hAnsiTheme="minorHAnsi" w:cstheme="minorHAnsi"/>
                <w:b w:val="0"/>
                <w:bCs/>
                <w:sz w:val="22"/>
                <w:szCs w:val="22"/>
                <w:lang w:val="hr-HR" w:eastAsia="zh-CN"/>
              </w:rPr>
            </w:pPr>
            <w:r w:rsidRPr="00DE34CD">
              <w:rPr>
                <w:rFonts w:asciiTheme="minorHAnsi" w:hAnsiTheme="minorHAnsi" w:cstheme="minorHAnsi"/>
                <w:b w:val="0"/>
                <w:bCs/>
                <w:sz w:val="22"/>
                <w:szCs w:val="22"/>
                <w:lang w:val="hr-HR"/>
              </w:rPr>
              <w:t>Izvor financiranja:</w:t>
            </w:r>
          </w:p>
        </w:tc>
        <w:tc>
          <w:tcPr>
            <w:tcW w:w="2420" w:type="dxa"/>
            <w:tcBorders>
              <w:top w:val="single" w:sz="4" w:space="0" w:color="auto"/>
              <w:left w:val="single" w:sz="4" w:space="0" w:color="auto"/>
              <w:bottom w:val="single" w:sz="4" w:space="0" w:color="auto"/>
              <w:right w:val="single" w:sz="4" w:space="0" w:color="auto"/>
            </w:tcBorders>
            <w:shd w:val="clear" w:color="auto" w:fill="FFFFFF"/>
            <w:vAlign w:val="center"/>
          </w:tcPr>
          <w:p w14:paraId="0AD31430" w14:textId="77777777" w:rsidR="00EC14E1" w:rsidRPr="00DE34CD" w:rsidRDefault="00EC14E1" w:rsidP="000A7ED2">
            <w:pPr>
              <w:ind w:left="103" w:right="132"/>
              <w:jc w:val="right"/>
              <w:rPr>
                <w:rFonts w:asciiTheme="minorHAnsi" w:hAnsiTheme="minorHAnsi" w:cstheme="minorHAnsi"/>
                <w:b w:val="0"/>
                <w:bCs/>
                <w:sz w:val="22"/>
                <w:szCs w:val="22"/>
                <w:lang w:val="hr-HR"/>
              </w:rPr>
            </w:pPr>
          </w:p>
        </w:tc>
      </w:tr>
      <w:tr w:rsidR="00EC14E1" w:rsidRPr="00DE34CD" w14:paraId="5AE5D3C2" w14:textId="77777777" w:rsidTr="000A7ED2">
        <w:trPr>
          <w:trHeight w:val="225"/>
          <w:jc w:val="center"/>
        </w:trPr>
        <w:tc>
          <w:tcPr>
            <w:tcW w:w="127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72DA5C4" w14:textId="77777777" w:rsidR="00EC14E1" w:rsidRPr="00DE34CD" w:rsidRDefault="00EC14E1" w:rsidP="000A7ED2">
            <w:pPr>
              <w:ind w:right="240"/>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1.</w:t>
            </w:r>
          </w:p>
        </w:tc>
        <w:tc>
          <w:tcPr>
            <w:tcW w:w="595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D3D2673" w14:textId="77777777" w:rsidR="00EC14E1" w:rsidRPr="00DE34CD" w:rsidRDefault="00EC14E1" w:rsidP="000A7ED2">
            <w:pPr>
              <w:spacing w:line="254" w:lineRule="auto"/>
              <w:ind w:left="103" w:right="44"/>
              <w:rPr>
                <w:rFonts w:asciiTheme="minorHAnsi" w:hAnsiTheme="minorHAnsi" w:cstheme="minorHAnsi"/>
                <w:b w:val="0"/>
                <w:bCs/>
                <w:sz w:val="22"/>
                <w:szCs w:val="22"/>
                <w:lang w:val="hr-HR" w:eastAsia="zh-CN"/>
              </w:rPr>
            </w:pPr>
            <w:r w:rsidRPr="00DE34CD">
              <w:rPr>
                <w:rFonts w:asciiTheme="minorHAnsi" w:hAnsiTheme="minorHAnsi" w:cstheme="minorHAnsi"/>
                <w:b w:val="0"/>
                <w:bCs/>
                <w:sz w:val="22"/>
                <w:szCs w:val="22"/>
                <w:lang w:val="hr-HR"/>
              </w:rPr>
              <w:t>Prihod za posebne namjene : parkirališta</w:t>
            </w:r>
          </w:p>
        </w:tc>
        <w:tc>
          <w:tcPr>
            <w:tcW w:w="242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DF8BFE0" w14:textId="77777777" w:rsidR="00EC14E1" w:rsidRPr="00DE34CD" w:rsidRDefault="00EC14E1" w:rsidP="000A7ED2">
            <w:pPr>
              <w:ind w:right="132"/>
              <w:jc w:val="right"/>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13.000,00</w:t>
            </w:r>
          </w:p>
        </w:tc>
      </w:tr>
      <w:tr w:rsidR="00EC14E1" w:rsidRPr="00DE34CD" w14:paraId="252969AE" w14:textId="77777777" w:rsidTr="000A7ED2">
        <w:trPr>
          <w:trHeight w:val="397"/>
          <w:jc w:val="center"/>
        </w:trPr>
        <w:tc>
          <w:tcPr>
            <w:tcW w:w="722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DF99C15" w14:textId="77777777" w:rsidR="00EC14E1" w:rsidRPr="00DE34CD" w:rsidRDefault="00EC14E1" w:rsidP="000A7ED2">
            <w:pPr>
              <w:pStyle w:val="Bodytext20"/>
              <w:spacing w:after="0" w:line="240" w:lineRule="auto"/>
              <w:ind w:left="103" w:right="-294" w:firstLine="23"/>
              <w:jc w:val="left"/>
              <w:rPr>
                <w:rFonts w:cstheme="minorHAnsi"/>
                <w:bCs/>
                <w:sz w:val="22"/>
                <w:szCs w:val="22"/>
                <w:lang w:eastAsia="hr-HR"/>
              </w:rPr>
            </w:pPr>
            <w:r w:rsidRPr="00DE34CD">
              <w:rPr>
                <w:rFonts w:cstheme="minorHAnsi"/>
                <w:bCs/>
                <w:sz w:val="22"/>
                <w:szCs w:val="22"/>
                <w:lang w:eastAsia="hr-HR"/>
              </w:rPr>
              <w:t>UKUPNO:</w:t>
            </w:r>
          </w:p>
        </w:tc>
        <w:tc>
          <w:tcPr>
            <w:tcW w:w="242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BE5ACF8" w14:textId="77777777" w:rsidR="00EC14E1" w:rsidRPr="00DE34CD" w:rsidRDefault="00EC14E1" w:rsidP="000A7ED2">
            <w:pPr>
              <w:pStyle w:val="Bodytext20"/>
              <w:spacing w:after="0" w:line="240" w:lineRule="auto"/>
              <w:ind w:right="-294" w:firstLine="0"/>
              <w:jc w:val="right"/>
              <w:rPr>
                <w:rFonts w:cstheme="minorHAnsi"/>
                <w:bCs/>
                <w:sz w:val="22"/>
                <w:szCs w:val="22"/>
                <w:lang w:eastAsia="hr-HR"/>
              </w:rPr>
            </w:pPr>
            <w:r w:rsidRPr="00DE34CD">
              <w:rPr>
                <w:rFonts w:cstheme="minorHAnsi"/>
                <w:bCs/>
                <w:sz w:val="22"/>
                <w:szCs w:val="22"/>
                <w:lang w:eastAsia="hr-HR"/>
              </w:rPr>
              <w:t>13.000,00</w:t>
            </w:r>
          </w:p>
        </w:tc>
      </w:tr>
    </w:tbl>
    <w:p w14:paraId="40C80BE8" w14:textId="77777777" w:rsidR="00EC14E1" w:rsidRPr="00DE34CD" w:rsidRDefault="00EC14E1" w:rsidP="00EC14E1">
      <w:pPr>
        <w:rPr>
          <w:rFonts w:asciiTheme="minorHAnsi" w:hAnsiTheme="minorHAnsi" w:cstheme="minorHAnsi"/>
          <w:b w:val="0"/>
          <w:bCs/>
          <w:sz w:val="22"/>
          <w:szCs w:val="22"/>
          <w:lang w:val="hr-HR" w:eastAsia="zh-CN"/>
        </w:rPr>
      </w:pPr>
    </w:p>
    <w:tbl>
      <w:tblPr>
        <w:tblW w:w="9645" w:type="dxa"/>
        <w:jc w:val="center"/>
        <w:tblLayout w:type="fixed"/>
        <w:tblCellMar>
          <w:left w:w="10" w:type="dxa"/>
          <w:right w:w="10" w:type="dxa"/>
        </w:tblCellMar>
        <w:tblLook w:val="04A0" w:firstRow="1" w:lastRow="0" w:firstColumn="1" w:lastColumn="0" w:noHBand="0" w:noVBand="1"/>
      </w:tblPr>
      <w:tblGrid>
        <w:gridCol w:w="1271"/>
        <w:gridCol w:w="6018"/>
        <w:gridCol w:w="2356"/>
      </w:tblGrid>
      <w:tr w:rsidR="00EC14E1" w:rsidRPr="00F94EDC" w14:paraId="4E63670C" w14:textId="77777777" w:rsidTr="000A7ED2">
        <w:trPr>
          <w:trHeight w:val="397"/>
          <w:jc w:val="center"/>
        </w:trPr>
        <w:tc>
          <w:tcPr>
            <w:tcW w:w="9645"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557D9900" w14:textId="77777777" w:rsidR="00EC14E1" w:rsidRPr="00DE34CD" w:rsidRDefault="00EC14E1" w:rsidP="000A7ED2">
            <w:pPr>
              <w:pStyle w:val="Bodytext20"/>
              <w:shd w:val="clear" w:color="auto" w:fill="auto"/>
              <w:spacing w:after="0" w:line="240" w:lineRule="auto"/>
              <w:ind w:left="180"/>
              <w:jc w:val="center"/>
              <w:rPr>
                <w:rFonts w:cstheme="minorHAnsi"/>
                <w:bCs/>
                <w:sz w:val="22"/>
                <w:szCs w:val="22"/>
                <w:lang w:eastAsia="hr-HR"/>
              </w:rPr>
            </w:pPr>
            <w:r w:rsidRPr="00DE34CD">
              <w:rPr>
                <w:rFonts w:cstheme="minorHAnsi"/>
                <w:bCs/>
                <w:sz w:val="22"/>
                <w:szCs w:val="22"/>
              </w:rPr>
              <w:t>4. GRAĐEVINE I UREĐAJI JAVNE NAMJENE</w:t>
            </w:r>
          </w:p>
        </w:tc>
      </w:tr>
      <w:tr w:rsidR="00EC14E1" w:rsidRPr="00DE34CD" w14:paraId="786647C6" w14:textId="77777777" w:rsidTr="000A7ED2">
        <w:trPr>
          <w:trHeight w:val="397"/>
          <w:jc w:val="center"/>
        </w:trPr>
        <w:tc>
          <w:tcPr>
            <w:tcW w:w="127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6750D3A" w14:textId="77777777" w:rsidR="00EC14E1" w:rsidRPr="00DE34CD" w:rsidRDefault="00EC14E1" w:rsidP="000A7ED2">
            <w:pPr>
              <w:pStyle w:val="Bodytext20"/>
              <w:shd w:val="clear" w:color="auto" w:fill="auto"/>
              <w:spacing w:after="0" w:line="240" w:lineRule="auto"/>
              <w:ind w:firstLine="0"/>
              <w:rPr>
                <w:rFonts w:cstheme="minorHAnsi"/>
                <w:bCs/>
                <w:sz w:val="22"/>
                <w:szCs w:val="22"/>
                <w:lang w:eastAsia="hr-HR"/>
              </w:rPr>
            </w:pPr>
            <w:r w:rsidRPr="00DE34CD">
              <w:rPr>
                <w:rFonts w:cstheme="minorHAnsi"/>
                <w:bCs/>
                <w:sz w:val="22"/>
                <w:szCs w:val="22"/>
                <w:lang w:eastAsia="hr-HR"/>
              </w:rPr>
              <w:t>Red. broj</w:t>
            </w:r>
          </w:p>
        </w:tc>
        <w:tc>
          <w:tcPr>
            <w:tcW w:w="60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3894A0D" w14:textId="77777777" w:rsidR="00EC14E1" w:rsidRPr="00DE34CD" w:rsidRDefault="00EC14E1" w:rsidP="000A7ED2">
            <w:pPr>
              <w:pStyle w:val="Bodytext20"/>
              <w:shd w:val="clear" w:color="auto" w:fill="auto"/>
              <w:spacing w:after="0" w:line="240" w:lineRule="auto"/>
              <w:ind w:left="120"/>
              <w:jc w:val="center"/>
              <w:rPr>
                <w:rFonts w:cstheme="minorHAnsi"/>
                <w:bCs/>
                <w:sz w:val="22"/>
                <w:szCs w:val="22"/>
                <w:lang w:eastAsia="hr-HR"/>
              </w:rPr>
            </w:pPr>
            <w:r w:rsidRPr="00DE34CD">
              <w:rPr>
                <w:rFonts w:cstheme="minorHAnsi"/>
                <w:bCs/>
                <w:sz w:val="22"/>
                <w:szCs w:val="22"/>
                <w:lang w:eastAsia="hr-HR"/>
              </w:rPr>
              <w:t>Komunalna infrastruktura</w:t>
            </w:r>
          </w:p>
        </w:tc>
        <w:tc>
          <w:tcPr>
            <w:tcW w:w="235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4EAC8B7" w14:textId="77777777" w:rsidR="00EC14E1" w:rsidRPr="00DE34CD" w:rsidRDefault="00EC14E1" w:rsidP="000A7ED2">
            <w:pPr>
              <w:pStyle w:val="Bodytext20"/>
              <w:shd w:val="clear" w:color="auto" w:fill="auto"/>
              <w:spacing w:after="0" w:line="240" w:lineRule="auto"/>
              <w:ind w:left="180"/>
              <w:jc w:val="center"/>
              <w:rPr>
                <w:rFonts w:cstheme="minorHAnsi"/>
                <w:bCs/>
                <w:sz w:val="22"/>
                <w:szCs w:val="22"/>
                <w:lang w:eastAsia="hr-HR"/>
              </w:rPr>
            </w:pPr>
            <w:r w:rsidRPr="00DE34CD">
              <w:rPr>
                <w:rFonts w:cstheme="minorHAnsi"/>
                <w:bCs/>
                <w:sz w:val="22"/>
                <w:szCs w:val="22"/>
                <w:lang w:eastAsia="hr-HR"/>
              </w:rPr>
              <w:t xml:space="preserve">Planirana vrijednost </w:t>
            </w:r>
          </w:p>
          <w:p w14:paraId="5E22CED9" w14:textId="77777777" w:rsidR="00EC14E1" w:rsidRPr="00DE34CD" w:rsidRDefault="00EC14E1" w:rsidP="000A7ED2">
            <w:pPr>
              <w:pStyle w:val="Bodytext20"/>
              <w:shd w:val="clear" w:color="auto" w:fill="auto"/>
              <w:spacing w:after="0" w:line="240" w:lineRule="auto"/>
              <w:ind w:left="180"/>
              <w:jc w:val="center"/>
              <w:rPr>
                <w:rFonts w:cstheme="minorHAnsi"/>
                <w:bCs/>
                <w:sz w:val="22"/>
                <w:szCs w:val="22"/>
                <w:lang w:eastAsia="hr-HR"/>
              </w:rPr>
            </w:pPr>
            <w:r w:rsidRPr="00DE34CD">
              <w:rPr>
                <w:rFonts w:cstheme="minorHAnsi"/>
                <w:bCs/>
                <w:sz w:val="22"/>
                <w:szCs w:val="22"/>
                <w:lang w:eastAsia="hr-HR"/>
              </w:rPr>
              <w:t>(EUR)</w:t>
            </w:r>
          </w:p>
        </w:tc>
      </w:tr>
      <w:tr w:rsidR="00EC14E1" w:rsidRPr="00DE34CD" w14:paraId="1EF3741B" w14:textId="77777777" w:rsidTr="000A7ED2">
        <w:trPr>
          <w:trHeight w:val="206"/>
          <w:jc w:val="center"/>
        </w:trPr>
        <w:tc>
          <w:tcPr>
            <w:tcW w:w="127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6DC7B2F" w14:textId="77777777" w:rsidR="00EC14E1" w:rsidRPr="00DE34CD" w:rsidRDefault="00EC14E1" w:rsidP="000A7ED2">
            <w:pPr>
              <w:ind w:right="240"/>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4.1.</w:t>
            </w:r>
          </w:p>
        </w:tc>
        <w:tc>
          <w:tcPr>
            <w:tcW w:w="60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36E5E1D" w14:textId="77777777" w:rsidR="00EC14E1" w:rsidRPr="00DE34CD" w:rsidRDefault="00EC14E1" w:rsidP="000A7ED2">
            <w:pPr>
              <w:spacing w:line="254" w:lineRule="auto"/>
              <w:ind w:left="84" w:right="132"/>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Izrada i postavljanje autobusnih stajališta</w:t>
            </w:r>
          </w:p>
        </w:tc>
        <w:tc>
          <w:tcPr>
            <w:tcW w:w="235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C1D6689" w14:textId="77777777" w:rsidR="00EC14E1" w:rsidRPr="00DE34CD" w:rsidRDefault="00EC14E1" w:rsidP="000A7ED2">
            <w:pPr>
              <w:ind w:left="84" w:right="132"/>
              <w:jc w:val="right"/>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17.000,00</w:t>
            </w:r>
          </w:p>
        </w:tc>
      </w:tr>
      <w:tr w:rsidR="00EC14E1" w:rsidRPr="00DE34CD" w14:paraId="462F8B11" w14:textId="77777777" w:rsidTr="000A7ED2">
        <w:trPr>
          <w:trHeight w:val="270"/>
          <w:jc w:val="center"/>
        </w:trPr>
        <w:tc>
          <w:tcPr>
            <w:tcW w:w="127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CB9FD95" w14:textId="77777777" w:rsidR="00EC14E1" w:rsidRPr="00DE34CD" w:rsidRDefault="00EC14E1" w:rsidP="000A7ED2">
            <w:pPr>
              <w:ind w:right="240"/>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4.1.1.</w:t>
            </w:r>
          </w:p>
        </w:tc>
        <w:tc>
          <w:tcPr>
            <w:tcW w:w="60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6422BCD" w14:textId="77777777" w:rsidR="00EC14E1" w:rsidRPr="00DE34CD" w:rsidRDefault="00EC14E1" w:rsidP="000A7ED2">
            <w:pPr>
              <w:spacing w:line="254" w:lineRule="auto"/>
              <w:ind w:left="84" w:right="132"/>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Radovi</w:t>
            </w:r>
          </w:p>
        </w:tc>
        <w:tc>
          <w:tcPr>
            <w:tcW w:w="235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39715E4" w14:textId="77777777" w:rsidR="00EC14E1" w:rsidRPr="00DE34CD" w:rsidRDefault="00EC14E1" w:rsidP="000A7ED2">
            <w:pPr>
              <w:ind w:left="84" w:right="132"/>
              <w:jc w:val="right"/>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17.000,00</w:t>
            </w:r>
          </w:p>
        </w:tc>
      </w:tr>
      <w:tr w:rsidR="00EC14E1" w:rsidRPr="00DE34CD" w14:paraId="7AB7B44E" w14:textId="77777777" w:rsidTr="000A7ED2">
        <w:trPr>
          <w:trHeight w:val="103"/>
          <w:jc w:val="center"/>
        </w:trPr>
        <w:tc>
          <w:tcPr>
            <w:tcW w:w="1271" w:type="dxa"/>
            <w:tcBorders>
              <w:top w:val="single" w:sz="4" w:space="0" w:color="auto"/>
              <w:left w:val="single" w:sz="4" w:space="0" w:color="auto"/>
              <w:bottom w:val="single" w:sz="4" w:space="0" w:color="auto"/>
              <w:right w:val="single" w:sz="4" w:space="0" w:color="auto"/>
            </w:tcBorders>
            <w:shd w:val="clear" w:color="auto" w:fill="FFFFFF"/>
            <w:vAlign w:val="center"/>
          </w:tcPr>
          <w:p w14:paraId="28F6F0B5" w14:textId="77777777" w:rsidR="00EC14E1" w:rsidRPr="00DE34CD" w:rsidRDefault="00EC14E1" w:rsidP="000A7ED2">
            <w:pPr>
              <w:ind w:right="240"/>
              <w:rPr>
                <w:rFonts w:asciiTheme="minorHAnsi" w:hAnsiTheme="minorHAnsi" w:cstheme="minorHAnsi"/>
                <w:b w:val="0"/>
                <w:bCs/>
                <w:sz w:val="22"/>
                <w:szCs w:val="22"/>
                <w:lang w:val="hr-HR"/>
              </w:rPr>
            </w:pPr>
          </w:p>
        </w:tc>
        <w:tc>
          <w:tcPr>
            <w:tcW w:w="60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47D07F4" w14:textId="77777777" w:rsidR="00EC14E1" w:rsidRPr="00DE34CD" w:rsidRDefault="00EC14E1" w:rsidP="000A7ED2">
            <w:pPr>
              <w:spacing w:line="254" w:lineRule="auto"/>
              <w:ind w:left="84" w:right="132"/>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Izvor financiranja</w:t>
            </w:r>
          </w:p>
        </w:tc>
        <w:tc>
          <w:tcPr>
            <w:tcW w:w="2356" w:type="dxa"/>
            <w:tcBorders>
              <w:top w:val="single" w:sz="4" w:space="0" w:color="auto"/>
              <w:left w:val="single" w:sz="4" w:space="0" w:color="auto"/>
              <w:bottom w:val="single" w:sz="4" w:space="0" w:color="auto"/>
              <w:right w:val="single" w:sz="4" w:space="0" w:color="auto"/>
            </w:tcBorders>
            <w:shd w:val="clear" w:color="auto" w:fill="FFFFFF"/>
            <w:vAlign w:val="center"/>
          </w:tcPr>
          <w:p w14:paraId="6BA6D7F5" w14:textId="77777777" w:rsidR="00EC14E1" w:rsidRPr="00DE34CD" w:rsidRDefault="00EC14E1" w:rsidP="000A7ED2">
            <w:pPr>
              <w:ind w:left="84" w:right="132"/>
              <w:jc w:val="right"/>
              <w:rPr>
                <w:rFonts w:asciiTheme="minorHAnsi" w:hAnsiTheme="minorHAnsi" w:cstheme="minorHAnsi"/>
                <w:b w:val="0"/>
                <w:bCs/>
                <w:sz w:val="22"/>
                <w:szCs w:val="22"/>
                <w:lang w:val="hr-HR"/>
              </w:rPr>
            </w:pPr>
          </w:p>
        </w:tc>
      </w:tr>
      <w:tr w:rsidR="00EC14E1" w:rsidRPr="00DE34CD" w14:paraId="38B3DC80" w14:textId="77777777" w:rsidTr="000A7ED2">
        <w:trPr>
          <w:trHeight w:val="120"/>
          <w:jc w:val="center"/>
        </w:trPr>
        <w:tc>
          <w:tcPr>
            <w:tcW w:w="127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48D2086" w14:textId="77777777" w:rsidR="00EC14E1" w:rsidRPr="00DE34CD" w:rsidRDefault="00EC14E1" w:rsidP="000A7ED2">
            <w:pP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1.</w:t>
            </w:r>
          </w:p>
        </w:tc>
        <w:tc>
          <w:tcPr>
            <w:tcW w:w="60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525AF2F" w14:textId="77777777" w:rsidR="00EC14E1" w:rsidRPr="00DE34CD" w:rsidRDefault="00EC14E1" w:rsidP="000A7ED2">
            <w:pPr>
              <w:spacing w:line="254" w:lineRule="auto"/>
              <w:ind w:right="132"/>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komunalni doprinos</w:t>
            </w:r>
          </w:p>
        </w:tc>
        <w:tc>
          <w:tcPr>
            <w:tcW w:w="235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1BE9DAD" w14:textId="77777777" w:rsidR="00EC14E1" w:rsidRPr="00DE34CD" w:rsidRDefault="00EC14E1" w:rsidP="000A7ED2">
            <w:pPr>
              <w:ind w:left="84" w:right="132"/>
              <w:jc w:val="right"/>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17.000,00</w:t>
            </w:r>
          </w:p>
        </w:tc>
      </w:tr>
      <w:tr w:rsidR="00EC14E1" w:rsidRPr="00DE34CD" w14:paraId="6A88307D" w14:textId="77777777" w:rsidTr="000A7ED2">
        <w:trPr>
          <w:trHeight w:val="397"/>
          <w:jc w:val="center"/>
        </w:trPr>
        <w:tc>
          <w:tcPr>
            <w:tcW w:w="728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71EEEA4" w14:textId="77777777" w:rsidR="00EC14E1" w:rsidRPr="00DE34CD" w:rsidRDefault="00EC14E1" w:rsidP="000A7ED2">
            <w:pPr>
              <w:pStyle w:val="Bodytext20"/>
              <w:spacing w:after="0" w:line="240" w:lineRule="auto"/>
              <w:ind w:left="837" w:right="132"/>
              <w:jc w:val="left"/>
              <w:rPr>
                <w:rFonts w:cstheme="minorHAnsi"/>
                <w:bCs/>
                <w:sz w:val="22"/>
                <w:szCs w:val="22"/>
                <w:lang w:eastAsia="hr-HR"/>
              </w:rPr>
            </w:pPr>
            <w:r w:rsidRPr="00DE34CD">
              <w:rPr>
                <w:rFonts w:cstheme="minorHAnsi"/>
                <w:bCs/>
                <w:sz w:val="22"/>
                <w:szCs w:val="22"/>
                <w:lang w:eastAsia="hr-HR"/>
              </w:rPr>
              <w:t>UKUPNO:</w:t>
            </w:r>
          </w:p>
        </w:tc>
        <w:tc>
          <w:tcPr>
            <w:tcW w:w="235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8B6091C" w14:textId="77777777" w:rsidR="00EC14E1" w:rsidRPr="00DE34CD" w:rsidRDefault="00EC14E1" w:rsidP="000A7ED2">
            <w:pPr>
              <w:pStyle w:val="Bodytext20"/>
              <w:shd w:val="clear" w:color="auto" w:fill="auto"/>
              <w:spacing w:after="0" w:line="240" w:lineRule="auto"/>
              <w:ind w:left="84" w:right="132" w:hanging="17"/>
              <w:jc w:val="right"/>
              <w:rPr>
                <w:rFonts w:cstheme="minorHAnsi"/>
                <w:bCs/>
                <w:sz w:val="22"/>
                <w:szCs w:val="22"/>
                <w:lang w:eastAsia="hr-HR"/>
              </w:rPr>
            </w:pPr>
            <w:r w:rsidRPr="00DE34CD">
              <w:rPr>
                <w:rFonts w:cstheme="minorHAnsi"/>
                <w:bCs/>
                <w:sz w:val="22"/>
                <w:szCs w:val="22"/>
                <w:lang w:eastAsia="hr-HR"/>
              </w:rPr>
              <w:t>17.000,00</w:t>
            </w:r>
          </w:p>
        </w:tc>
      </w:tr>
    </w:tbl>
    <w:p w14:paraId="05B929E5" w14:textId="77777777" w:rsidR="00EC14E1" w:rsidRPr="00DE34CD" w:rsidRDefault="00EC14E1" w:rsidP="00EC14E1">
      <w:pPr>
        <w:rPr>
          <w:rFonts w:asciiTheme="minorHAnsi" w:hAnsiTheme="minorHAnsi" w:cstheme="minorHAnsi"/>
          <w:b w:val="0"/>
          <w:bCs/>
          <w:sz w:val="22"/>
          <w:szCs w:val="22"/>
          <w:lang w:val="hr-HR"/>
        </w:rPr>
      </w:pPr>
    </w:p>
    <w:tbl>
      <w:tblPr>
        <w:tblW w:w="9645" w:type="dxa"/>
        <w:jc w:val="center"/>
        <w:tblLayout w:type="fixed"/>
        <w:tblCellMar>
          <w:left w:w="10" w:type="dxa"/>
          <w:right w:w="10" w:type="dxa"/>
        </w:tblCellMar>
        <w:tblLook w:val="04A0" w:firstRow="1" w:lastRow="0" w:firstColumn="1" w:lastColumn="0" w:noHBand="0" w:noVBand="1"/>
      </w:tblPr>
      <w:tblGrid>
        <w:gridCol w:w="1240"/>
        <w:gridCol w:w="31"/>
        <w:gridCol w:w="6379"/>
        <w:gridCol w:w="1995"/>
      </w:tblGrid>
      <w:tr w:rsidR="00EC14E1" w:rsidRPr="00DE34CD" w14:paraId="3C3A30A9" w14:textId="77777777" w:rsidTr="000A7ED2">
        <w:trPr>
          <w:trHeight w:val="397"/>
          <w:jc w:val="center"/>
        </w:trPr>
        <w:tc>
          <w:tcPr>
            <w:tcW w:w="9645"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14:paraId="2B88DAAF" w14:textId="77777777" w:rsidR="00EC14E1" w:rsidRPr="00DE34CD" w:rsidRDefault="00EC14E1" w:rsidP="000A7ED2">
            <w:pPr>
              <w:spacing w:line="256" w:lineRule="auto"/>
              <w:ind w:left="180"/>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5. JAVNA RASVJETA</w:t>
            </w:r>
          </w:p>
        </w:tc>
      </w:tr>
      <w:tr w:rsidR="00EC14E1" w:rsidRPr="00DE34CD" w14:paraId="640B9706" w14:textId="77777777" w:rsidTr="000A7ED2">
        <w:trPr>
          <w:trHeight w:val="397"/>
          <w:jc w:val="center"/>
        </w:trPr>
        <w:tc>
          <w:tcPr>
            <w:tcW w:w="12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F698901" w14:textId="77777777" w:rsidR="00EC14E1" w:rsidRPr="00DE34CD" w:rsidRDefault="00EC14E1" w:rsidP="000A7ED2">
            <w:pPr>
              <w:spacing w:line="256" w:lineRule="auto"/>
              <w:ind w:right="240"/>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Red. broj</w:t>
            </w:r>
          </w:p>
        </w:tc>
        <w:tc>
          <w:tcPr>
            <w:tcW w:w="641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EB9BB63" w14:textId="77777777" w:rsidR="00EC14E1" w:rsidRPr="00DE34CD" w:rsidRDefault="00EC14E1" w:rsidP="000A7ED2">
            <w:pPr>
              <w:spacing w:line="256" w:lineRule="auto"/>
              <w:ind w:left="120"/>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Komunalna infrastruktura</w:t>
            </w:r>
          </w:p>
        </w:tc>
        <w:tc>
          <w:tcPr>
            <w:tcW w:w="19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6569E82" w14:textId="77777777" w:rsidR="00EC14E1" w:rsidRPr="00DE34CD" w:rsidRDefault="00EC14E1" w:rsidP="000A7ED2">
            <w:pPr>
              <w:spacing w:line="256" w:lineRule="auto"/>
              <w:ind w:left="4" w:right="12"/>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Planirana vrijednost</w:t>
            </w:r>
          </w:p>
        </w:tc>
      </w:tr>
      <w:tr w:rsidR="00EC14E1" w:rsidRPr="00DE34CD" w14:paraId="14973618" w14:textId="77777777" w:rsidTr="000A7ED2">
        <w:trPr>
          <w:trHeight w:val="150"/>
          <w:jc w:val="center"/>
        </w:trPr>
        <w:tc>
          <w:tcPr>
            <w:tcW w:w="12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BADAB0E" w14:textId="77777777" w:rsidR="00EC14E1" w:rsidRPr="00DE34CD" w:rsidRDefault="00EC14E1" w:rsidP="000A7ED2">
            <w:pPr>
              <w:shd w:val="clear" w:color="auto" w:fill="FFFFFF"/>
              <w:spacing w:line="256" w:lineRule="auto"/>
              <w:ind w:right="240"/>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5.1.</w:t>
            </w:r>
          </w:p>
        </w:tc>
        <w:tc>
          <w:tcPr>
            <w:tcW w:w="641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08804D0" w14:textId="77777777" w:rsidR="00EC14E1" w:rsidRPr="00DE34CD" w:rsidRDefault="00EC14E1" w:rsidP="000A7ED2">
            <w:pPr>
              <w:spacing w:line="254" w:lineRule="auto"/>
              <w:ind w:right="132"/>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Rasvjeta u ulicama koje su predmet rekonstrukcije ili izgradnje</w:t>
            </w:r>
          </w:p>
        </w:tc>
        <w:tc>
          <w:tcPr>
            <w:tcW w:w="19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D2D7967" w14:textId="77777777" w:rsidR="00EC14E1" w:rsidRPr="00DE34CD" w:rsidRDefault="00EC14E1" w:rsidP="000A7ED2">
            <w:pPr>
              <w:shd w:val="clear" w:color="auto" w:fill="FFFFFF"/>
              <w:spacing w:line="256" w:lineRule="auto"/>
              <w:ind w:left="4" w:right="12"/>
              <w:jc w:val="right"/>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90.000,00</w:t>
            </w:r>
          </w:p>
        </w:tc>
      </w:tr>
      <w:tr w:rsidR="00EC14E1" w:rsidRPr="00DE34CD" w14:paraId="109EFD70" w14:textId="77777777" w:rsidTr="000A7ED2">
        <w:trPr>
          <w:trHeight w:val="255"/>
          <w:jc w:val="center"/>
        </w:trPr>
        <w:tc>
          <w:tcPr>
            <w:tcW w:w="12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802E9C0" w14:textId="77777777" w:rsidR="00EC14E1" w:rsidRPr="00DE34CD" w:rsidRDefault="00EC14E1" w:rsidP="000A7ED2">
            <w:pPr>
              <w:shd w:val="clear" w:color="auto" w:fill="FFFFFF"/>
              <w:spacing w:line="256" w:lineRule="auto"/>
              <w:ind w:right="240"/>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5.1.1.</w:t>
            </w:r>
          </w:p>
        </w:tc>
        <w:tc>
          <w:tcPr>
            <w:tcW w:w="641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2CE129C" w14:textId="77777777" w:rsidR="00EC14E1" w:rsidRPr="00DE34CD" w:rsidRDefault="00EC14E1" w:rsidP="000A7ED2">
            <w:pPr>
              <w:spacing w:line="254" w:lineRule="auto"/>
              <w:ind w:left="84" w:right="132"/>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 xml:space="preserve">Radovi </w:t>
            </w:r>
          </w:p>
        </w:tc>
        <w:tc>
          <w:tcPr>
            <w:tcW w:w="19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6ACDCC9" w14:textId="77777777" w:rsidR="00EC14E1" w:rsidRPr="00DE34CD" w:rsidRDefault="00EC14E1" w:rsidP="000A7ED2">
            <w:pPr>
              <w:shd w:val="clear" w:color="auto" w:fill="FFFFFF"/>
              <w:spacing w:line="256" w:lineRule="auto"/>
              <w:ind w:left="4" w:right="12"/>
              <w:jc w:val="right"/>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85.000,00</w:t>
            </w:r>
          </w:p>
        </w:tc>
      </w:tr>
      <w:tr w:rsidR="00EC14E1" w:rsidRPr="00DE34CD" w14:paraId="47B59B56" w14:textId="77777777" w:rsidTr="000A7ED2">
        <w:trPr>
          <w:trHeight w:val="120"/>
          <w:jc w:val="center"/>
        </w:trPr>
        <w:tc>
          <w:tcPr>
            <w:tcW w:w="12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E6D732D" w14:textId="77777777" w:rsidR="00EC14E1" w:rsidRPr="00DE34CD" w:rsidRDefault="00EC14E1" w:rsidP="000A7ED2">
            <w:pPr>
              <w:shd w:val="clear" w:color="auto" w:fill="FFFFFF"/>
              <w:spacing w:line="256" w:lineRule="auto"/>
              <w:ind w:right="240"/>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5.1.2.</w:t>
            </w:r>
          </w:p>
        </w:tc>
        <w:tc>
          <w:tcPr>
            <w:tcW w:w="641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7E855C0" w14:textId="77777777" w:rsidR="00EC14E1" w:rsidRPr="00DE34CD" w:rsidRDefault="00EC14E1" w:rsidP="000A7ED2">
            <w:pPr>
              <w:spacing w:line="254" w:lineRule="auto"/>
              <w:ind w:left="84" w:right="132"/>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Nadzor</w:t>
            </w:r>
          </w:p>
        </w:tc>
        <w:tc>
          <w:tcPr>
            <w:tcW w:w="19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72E5667" w14:textId="77777777" w:rsidR="00EC14E1" w:rsidRPr="00DE34CD" w:rsidRDefault="00EC14E1" w:rsidP="000A7ED2">
            <w:pPr>
              <w:shd w:val="clear" w:color="auto" w:fill="FFFFFF"/>
              <w:spacing w:line="256" w:lineRule="auto"/>
              <w:ind w:left="4" w:right="12"/>
              <w:jc w:val="right"/>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5.000,00</w:t>
            </w:r>
          </w:p>
        </w:tc>
      </w:tr>
      <w:tr w:rsidR="00EC14E1" w:rsidRPr="00DE34CD" w14:paraId="61E110AC" w14:textId="77777777" w:rsidTr="000A7ED2">
        <w:trPr>
          <w:trHeight w:val="240"/>
          <w:jc w:val="center"/>
        </w:trPr>
        <w:tc>
          <w:tcPr>
            <w:tcW w:w="12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D151E11" w14:textId="77777777" w:rsidR="00EC14E1" w:rsidRPr="00DE34CD" w:rsidRDefault="00EC14E1" w:rsidP="000A7ED2">
            <w:pPr>
              <w:shd w:val="clear" w:color="auto" w:fill="FFFFFF"/>
              <w:spacing w:line="256" w:lineRule="auto"/>
              <w:ind w:right="240"/>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5.2.</w:t>
            </w:r>
          </w:p>
        </w:tc>
        <w:tc>
          <w:tcPr>
            <w:tcW w:w="641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E2F3443" w14:textId="77777777" w:rsidR="00EC14E1" w:rsidRPr="00DE34CD" w:rsidRDefault="00EC14E1" w:rsidP="000A7ED2">
            <w:pPr>
              <w:spacing w:line="254" w:lineRule="auto"/>
              <w:ind w:left="84" w:right="132"/>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Nužni radovi nakon dovršetka rekonstrukcije mreže od strane HEP-a</w:t>
            </w:r>
          </w:p>
        </w:tc>
        <w:tc>
          <w:tcPr>
            <w:tcW w:w="19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3F4D020" w14:textId="77777777" w:rsidR="00EC14E1" w:rsidRPr="00DE34CD" w:rsidRDefault="00EC14E1" w:rsidP="000A7ED2">
            <w:pPr>
              <w:shd w:val="clear" w:color="auto" w:fill="FFFFFF"/>
              <w:spacing w:line="256" w:lineRule="auto"/>
              <w:ind w:left="4" w:right="12"/>
              <w:jc w:val="right"/>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10.000,00</w:t>
            </w:r>
          </w:p>
        </w:tc>
      </w:tr>
      <w:tr w:rsidR="00EC14E1" w:rsidRPr="00DE34CD" w14:paraId="0196C3AD" w14:textId="77777777" w:rsidTr="000A7ED2">
        <w:trPr>
          <w:trHeight w:val="300"/>
          <w:jc w:val="center"/>
        </w:trPr>
        <w:tc>
          <w:tcPr>
            <w:tcW w:w="12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2498768" w14:textId="77777777" w:rsidR="00EC14E1" w:rsidRPr="00DE34CD" w:rsidRDefault="00EC14E1" w:rsidP="000A7ED2">
            <w:pPr>
              <w:shd w:val="clear" w:color="auto" w:fill="FFFFFF"/>
              <w:spacing w:line="256" w:lineRule="auto"/>
              <w:ind w:right="240"/>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5.2.1.</w:t>
            </w:r>
          </w:p>
        </w:tc>
        <w:tc>
          <w:tcPr>
            <w:tcW w:w="641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9DC49FE" w14:textId="77777777" w:rsidR="00EC14E1" w:rsidRPr="00DE34CD" w:rsidRDefault="00EC14E1" w:rsidP="000A7ED2">
            <w:pPr>
              <w:spacing w:line="254" w:lineRule="auto"/>
              <w:ind w:left="84" w:right="132"/>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Radovi</w:t>
            </w:r>
          </w:p>
        </w:tc>
        <w:tc>
          <w:tcPr>
            <w:tcW w:w="19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30F6B5F" w14:textId="77777777" w:rsidR="00EC14E1" w:rsidRPr="00DE34CD" w:rsidRDefault="00EC14E1" w:rsidP="000A7ED2">
            <w:pPr>
              <w:shd w:val="clear" w:color="auto" w:fill="FFFFFF"/>
              <w:spacing w:line="256" w:lineRule="auto"/>
              <w:ind w:left="4" w:right="12"/>
              <w:jc w:val="right"/>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10.000,00</w:t>
            </w:r>
          </w:p>
        </w:tc>
      </w:tr>
      <w:tr w:rsidR="00EC14E1" w:rsidRPr="00DE34CD" w14:paraId="7CCF9534" w14:textId="77777777" w:rsidTr="000A7ED2">
        <w:trPr>
          <w:trHeight w:val="135"/>
          <w:jc w:val="center"/>
        </w:trPr>
        <w:tc>
          <w:tcPr>
            <w:tcW w:w="1240" w:type="dxa"/>
            <w:tcBorders>
              <w:top w:val="single" w:sz="4" w:space="0" w:color="auto"/>
              <w:left w:val="single" w:sz="4" w:space="0" w:color="auto"/>
              <w:bottom w:val="single" w:sz="4" w:space="0" w:color="auto"/>
              <w:right w:val="single" w:sz="4" w:space="0" w:color="auto"/>
            </w:tcBorders>
            <w:shd w:val="clear" w:color="auto" w:fill="FFFFFF"/>
            <w:vAlign w:val="center"/>
          </w:tcPr>
          <w:p w14:paraId="0FDD851E" w14:textId="77777777" w:rsidR="00EC14E1" w:rsidRPr="00DE34CD" w:rsidRDefault="00EC14E1" w:rsidP="000A7ED2">
            <w:pPr>
              <w:shd w:val="clear" w:color="auto" w:fill="FFFFFF"/>
              <w:spacing w:line="256" w:lineRule="auto"/>
              <w:ind w:right="240"/>
              <w:jc w:val="center"/>
              <w:rPr>
                <w:rFonts w:asciiTheme="minorHAnsi" w:eastAsia="Arial" w:hAnsiTheme="minorHAnsi" w:cstheme="minorHAnsi"/>
                <w:b w:val="0"/>
                <w:bCs/>
                <w:sz w:val="22"/>
                <w:szCs w:val="22"/>
                <w:lang w:val="hr-HR"/>
              </w:rPr>
            </w:pPr>
          </w:p>
        </w:tc>
        <w:tc>
          <w:tcPr>
            <w:tcW w:w="641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0487C07" w14:textId="77777777" w:rsidR="00EC14E1" w:rsidRPr="00DE34CD" w:rsidRDefault="00EC14E1" w:rsidP="000A7ED2">
            <w:pPr>
              <w:spacing w:line="254" w:lineRule="auto"/>
              <w:ind w:left="84" w:right="132"/>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Izvori financiranja:</w:t>
            </w:r>
          </w:p>
        </w:tc>
        <w:tc>
          <w:tcPr>
            <w:tcW w:w="1995" w:type="dxa"/>
            <w:tcBorders>
              <w:top w:val="single" w:sz="4" w:space="0" w:color="auto"/>
              <w:left w:val="single" w:sz="4" w:space="0" w:color="auto"/>
              <w:bottom w:val="single" w:sz="4" w:space="0" w:color="auto"/>
              <w:right w:val="single" w:sz="4" w:space="0" w:color="auto"/>
            </w:tcBorders>
            <w:shd w:val="clear" w:color="auto" w:fill="FFFFFF"/>
            <w:vAlign w:val="center"/>
          </w:tcPr>
          <w:p w14:paraId="37CADEBC" w14:textId="77777777" w:rsidR="00EC14E1" w:rsidRPr="00DE34CD" w:rsidRDefault="00EC14E1" w:rsidP="000A7ED2">
            <w:pPr>
              <w:shd w:val="clear" w:color="auto" w:fill="FFFFFF"/>
              <w:spacing w:line="256" w:lineRule="auto"/>
              <w:ind w:left="4" w:right="12"/>
              <w:jc w:val="right"/>
              <w:rPr>
                <w:rFonts w:asciiTheme="minorHAnsi" w:eastAsia="Arial" w:hAnsiTheme="minorHAnsi" w:cstheme="minorHAnsi"/>
                <w:b w:val="0"/>
                <w:bCs/>
                <w:sz w:val="22"/>
                <w:szCs w:val="22"/>
                <w:lang w:val="hr-HR"/>
              </w:rPr>
            </w:pPr>
          </w:p>
        </w:tc>
      </w:tr>
      <w:tr w:rsidR="00EC14E1" w:rsidRPr="00DE34CD" w14:paraId="05C07D83" w14:textId="77777777" w:rsidTr="000A7ED2">
        <w:trPr>
          <w:trHeight w:val="165"/>
          <w:jc w:val="center"/>
        </w:trPr>
        <w:tc>
          <w:tcPr>
            <w:tcW w:w="12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29BF3F6" w14:textId="77777777" w:rsidR="00EC14E1" w:rsidRPr="00DE34CD" w:rsidRDefault="00EC14E1" w:rsidP="000A7ED2">
            <w:pPr>
              <w:shd w:val="clear" w:color="auto" w:fill="FFFFFF"/>
              <w:spacing w:line="256" w:lineRule="auto"/>
              <w:ind w:right="240"/>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1.</w:t>
            </w:r>
          </w:p>
        </w:tc>
        <w:tc>
          <w:tcPr>
            <w:tcW w:w="641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3EAF8CF" w14:textId="77777777" w:rsidR="00EC14E1" w:rsidRPr="00DE34CD" w:rsidRDefault="00EC14E1" w:rsidP="000A7ED2">
            <w:pPr>
              <w:spacing w:line="254" w:lineRule="auto"/>
              <w:ind w:left="84" w:right="132"/>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komunalna naknada</w:t>
            </w:r>
          </w:p>
        </w:tc>
        <w:tc>
          <w:tcPr>
            <w:tcW w:w="19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858123D" w14:textId="77777777" w:rsidR="00EC14E1" w:rsidRPr="00DE34CD" w:rsidRDefault="00EC14E1" w:rsidP="000A7ED2">
            <w:pPr>
              <w:spacing w:line="256" w:lineRule="auto"/>
              <w:ind w:right="12"/>
              <w:jc w:val="right"/>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100.000,00</w:t>
            </w:r>
          </w:p>
        </w:tc>
      </w:tr>
      <w:tr w:rsidR="00EC14E1" w:rsidRPr="00DE34CD" w14:paraId="29458F0A" w14:textId="77777777" w:rsidTr="000A7ED2">
        <w:trPr>
          <w:trHeight w:val="98"/>
          <w:jc w:val="center"/>
        </w:trPr>
        <w:tc>
          <w:tcPr>
            <w:tcW w:w="1240" w:type="dxa"/>
            <w:tcBorders>
              <w:top w:val="single" w:sz="4" w:space="0" w:color="auto"/>
              <w:left w:val="single" w:sz="4" w:space="0" w:color="auto"/>
              <w:bottom w:val="single" w:sz="4" w:space="0" w:color="auto"/>
              <w:right w:val="single" w:sz="4" w:space="0" w:color="auto"/>
            </w:tcBorders>
            <w:shd w:val="clear" w:color="auto" w:fill="FFFFFF"/>
            <w:vAlign w:val="center"/>
          </w:tcPr>
          <w:p w14:paraId="449BCBC7" w14:textId="77777777" w:rsidR="00EC14E1" w:rsidRPr="00DE34CD" w:rsidRDefault="00EC14E1" w:rsidP="000A7ED2">
            <w:pPr>
              <w:shd w:val="clear" w:color="auto" w:fill="FFFFFF"/>
              <w:spacing w:line="256" w:lineRule="auto"/>
              <w:ind w:right="240"/>
              <w:jc w:val="center"/>
              <w:rPr>
                <w:rFonts w:asciiTheme="minorHAnsi" w:eastAsia="Arial" w:hAnsiTheme="minorHAnsi" w:cstheme="minorHAnsi"/>
                <w:b w:val="0"/>
                <w:bCs/>
                <w:sz w:val="22"/>
                <w:szCs w:val="22"/>
                <w:lang w:val="hr-HR"/>
              </w:rPr>
            </w:pPr>
          </w:p>
        </w:tc>
        <w:tc>
          <w:tcPr>
            <w:tcW w:w="641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7E56C2F" w14:textId="77777777" w:rsidR="00EC14E1" w:rsidRPr="00DE34CD" w:rsidRDefault="00EC14E1" w:rsidP="000A7ED2">
            <w:pPr>
              <w:spacing w:line="254" w:lineRule="auto"/>
              <w:ind w:left="84" w:right="132"/>
              <w:rPr>
                <w:rFonts w:asciiTheme="minorHAnsi" w:hAnsiTheme="minorHAnsi" w:cstheme="minorHAnsi"/>
                <w:b w:val="0"/>
                <w:bCs/>
                <w:sz w:val="22"/>
                <w:szCs w:val="22"/>
                <w:lang w:val="hr-HR"/>
              </w:rPr>
            </w:pPr>
          </w:p>
        </w:tc>
        <w:tc>
          <w:tcPr>
            <w:tcW w:w="1995" w:type="dxa"/>
            <w:tcBorders>
              <w:top w:val="single" w:sz="4" w:space="0" w:color="auto"/>
              <w:left w:val="single" w:sz="4" w:space="0" w:color="auto"/>
              <w:bottom w:val="single" w:sz="4" w:space="0" w:color="auto"/>
              <w:right w:val="single" w:sz="4" w:space="0" w:color="auto"/>
            </w:tcBorders>
            <w:shd w:val="clear" w:color="auto" w:fill="FFFFFF"/>
            <w:vAlign w:val="center"/>
          </w:tcPr>
          <w:p w14:paraId="27740737" w14:textId="77777777" w:rsidR="00EC14E1" w:rsidRPr="00DE34CD" w:rsidRDefault="00EC14E1" w:rsidP="000A7ED2">
            <w:pPr>
              <w:shd w:val="clear" w:color="auto" w:fill="FFFFFF"/>
              <w:spacing w:line="256" w:lineRule="auto"/>
              <w:ind w:left="84" w:right="132"/>
              <w:rPr>
                <w:rFonts w:asciiTheme="minorHAnsi" w:eastAsia="Arial" w:hAnsiTheme="minorHAnsi" w:cstheme="minorHAnsi"/>
                <w:b w:val="0"/>
                <w:bCs/>
                <w:sz w:val="22"/>
                <w:szCs w:val="22"/>
                <w:lang w:val="hr-HR"/>
              </w:rPr>
            </w:pPr>
          </w:p>
        </w:tc>
      </w:tr>
      <w:tr w:rsidR="00EC14E1" w:rsidRPr="00DE34CD" w14:paraId="3020C43F" w14:textId="77777777" w:rsidTr="000A7ED2">
        <w:trPr>
          <w:trHeight w:val="397"/>
          <w:jc w:val="center"/>
        </w:trPr>
        <w:tc>
          <w:tcPr>
            <w:tcW w:w="7650"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6C8D461A" w14:textId="77777777" w:rsidR="00EC14E1" w:rsidRPr="00DE34CD" w:rsidRDefault="00EC14E1" w:rsidP="000A7ED2">
            <w:pPr>
              <w:shd w:val="clear" w:color="auto" w:fill="FFFFFF"/>
              <w:spacing w:line="256" w:lineRule="auto"/>
              <w:ind w:left="837" w:right="132"/>
              <w:jc w:val="right"/>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UKUPNO:</w:t>
            </w:r>
          </w:p>
        </w:tc>
        <w:tc>
          <w:tcPr>
            <w:tcW w:w="19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2C73AA0" w14:textId="77777777" w:rsidR="00EC14E1" w:rsidRPr="00DE34CD" w:rsidRDefault="00EC14E1" w:rsidP="000A7ED2">
            <w:pPr>
              <w:spacing w:line="256" w:lineRule="auto"/>
              <w:ind w:left="84" w:right="132"/>
              <w:jc w:val="right"/>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100.000,00</w:t>
            </w:r>
          </w:p>
        </w:tc>
      </w:tr>
      <w:tr w:rsidR="00EC14E1" w:rsidRPr="00DE34CD" w14:paraId="77F36B02" w14:textId="77777777" w:rsidTr="000A7ED2">
        <w:trPr>
          <w:trHeight w:val="397"/>
          <w:jc w:val="center"/>
        </w:trPr>
        <w:tc>
          <w:tcPr>
            <w:tcW w:w="9645"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14:paraId="74158099" w14:textId="77777777" w:rsidR="00EC14E1" w:rsidRPr="00DE34CD" w:rsidRDefault="00EC14E1" w:rsidP="000A7ED2">
            <w:pPr>
              <w:spacing w:line="254" w:lineRule="auto"/>
              <w:ind w:left="180"/>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6. GROBLJA</w:t>
            </w:r>
          </w:p>
        </w:tc>
      </w:tr>
      <w:tr w:rsidR="00EC14E1" w:rsidRPr="00DE34CD" w14:paraId="747CB870" w14:textId="77777777" w:rsidTr="000A7ED2">
        <w:trPr>
          <w:trHeight w:val="397"/>
          <w:jc w:val="center"/>
        </w:trPr>
        <w:tc>
          <w:tcPr>
            <w:tcW w:w="127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05D2EA0" w14:textId="77777777" w:rsidR="00EC14E1" w:rsidRPr="00DE34CD" w:rsidRDefault="00EC14E1" w:rsidP="000A7ED2">
            <w:pPr>
              <w:spacing w:line="254" w:lineRule="auto"/>
              <w:ind w:right="240"/>
              <w:jc w:val="right"/>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Red. broj</w:t>
            </w:r>
          </w:p>
        </w:tc>
        <w:tc>
          <w:tcPr>
            <w:tcW w:w="637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1D2968E" w14:textId="77777777" w:rsidR="00EC14E1" w:rsidRPr="00DE34CD" w:rsidRDefault="00EC14E1" w:rsidP="000A7ED2">
            <w:pPr>
              <w:spacing w:line="254" w:lineRule="auto"/>
              <w:ind w:left="120"/>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Komunalna infrastruktura</w:t>
            </w:r>
          </w:p>
        </w:tc>
        <w:tc>
          <w:tcPr>
            <w:tcW w:w="19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6E684AD" w14:textId="77777777" w:rsidR="00EC14E1" w:rsidRPr="00DE34CD" w:rsidRDefault="00EC14E1" w:rsidP="000A7ED2">
            <w:pPr>
              <w:spacing w:line="254" w:lineRule="auto"/>
              <w:ind w:left="180"/>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Planirana vrijednost (EUR)</w:t>
            </w:r>
          </w:p>
        </w:tc>
      </w:tr>
      <w:tr w:rsidR="00EC14E1" w:rsidRPr="00DE34CD" w14:paraId="506F2B2F" w14:textId="77777777" w:rsidTr="000A7ED2">
        <w:trPr>
          <w:trHeight w:val="191"/>
          <w:jc w:val="center"/>
        </w:trPr>
        <w:tc>
          <w:tcPr>
            <w:tcW w:w="127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FBC877D" w14:textId="77777777" w:rsidR="00EC14E1" w:rsidRPr="00DE34CD" w:rsidRDefault="00EC14E1" w:rsidP="000A7ED2">
            <w:pPr>
              <w:spacing w:line="254" w:lineRule="auto"/>
              <w:ind w:right="240"/>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6.1.</w:t>
            </w:r>
          </w:p>
        </w:tc>
        <w:tc>
          <w:tcPr>
            <w:tcW w:w="637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EA6A858" w14:textId="77777777" w:rsidR="00EC14E1" w:rsidRPr="00DE34CD" w:rsidRDefault="00EC14E1" w:rsidP="000A7ED2">
            <w:pPr>
              <w:spacing w:line="254" w:lineRule="auto"/>
              <w:ind w:left="84" w:right="132"/>
              <w:rPr>
                <w:rFonts w:asciiTheme="minorHAnsi" w:eastAsia="Arial" w:hAnsiTheme="minorHAnsi" w:cstheme="minorHAnsi"/>
                <w:b w:val="0"/>
                <w:bCs/>
                <w:sz w:val="22"/>
                <w:szCs w:val="22"/>
                <w:lang w:val="hr-HR"/>
              </w:rPr>
            </w:pPr>
            <w:r w:rsidRPr="00DE34CD">
              <w:rPr>
                <w:rFonts w:asciiTheme="minorHAnsi" w:hAnsiTheme="minorHAnsi" w:cstheme="minorHAnsi"/>
                <w:b w:val="0"/>
                <w:bCs/>
                <w:sz w:val="22"/>
                <w:szCs w:val="22"/>
                <w:lang w:val="hr-HR"/>
              </w:rPr>
              <w:t>Radovi na gradskim grobljima</w:t>
            </w:r>
          </w:p>
        </w:tc>
        <w:tc>
          <w:tcPr>
            <w:tcW w:w="19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A94FB07" w14:textId="77777777" w:rsidR="00EC14E1" w:rsidRPr="00DE34CD" w:rsidRDefault="00EC14E1" w:rsidP="000A7ED2">
            <w:pPr>
              <w:spacing w:line="254" w:lineRule="auto"/>
              <w:ind w:left="84" w:right="132"/>
              <w:jc w:val="right"/>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85.000,00</w:t>
            </w:r>
          </w:p>
        </w:tc>
      </w:tr>
      <w:tr w:rsidR="00EC14E1" w:rsidRPr="00DE34CD" w14:paraId="12B40216" w14:textId="77777777" w:rsidTr="000A7ED2">
        <w:trPr>
          <w:trHeight w:val="105"/>
          <w:jc w:val="center"/>
        </w:trPr>
        <w:tc>
          <w:tcPr>
            <w:tcW w:w="127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3D89CA4" w14:textId="77777777" w:rsidR="00EC14E1" w:rsidRPr="00DE34CD" w:rsidRDefault="00EC14E1" w:rsidP="000A7ED2">
            <w:pPr>
              <w:spacing w:line="254" w:lineRule="auto"/>
              <w:ind w:right="240"/>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6.1.1.</w:t>
            </w:r>
          </w:p>
        </w:tc>
        <w:tc>
          <w:tcPr>
            <w:tcW w:w="637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7FE0F01" w14:textId="77777777" w:rsidR="00EC14E1" w:rsidRPr="00DE34CD" w:rsidRDefault="00EC14E1" w:rsidP="000A7ED2">
            <w:pPr>
              <w:spacing w:line="254" w:lineRule="auto"/>
              <w:ind w:left="89" w:right="132"/>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Radovi po zahtjevu MO</w:t>
            </w:r>
          </w:p>
        </w:tc>
        <w:tc>
          <w:tcPr>
            <w:tcW w:w="19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8926185" w14:textId="77777777" w:rsidR="00EC14E1" w:rsidRPr="00DE34CD" w:rsidRDefault="00EC14E1" w:rsidP="000A7ED2">
            <w:pPr>
              <w:spacing w:line="254" w:lineRule="auto"/>
              <w:ind w:left="84" w:right="132"/>
              <w:jc w:val="right"/>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85.000,00</w:t>
            </w:r>
          </w:p>
        </w:tc>
      </w:tr>
      <w:tr w:rsidR="00EC14E1" w:rsidRPr="00DE34CD" w14:paraId="3C9D1E3A" w14:textId="77777777" w:rsidTr="000A7ED2">
        <w:trPr>
          <w:trHeight w:val="135"/>
          <w:jc w:val="center"/>
        </w:trPr>
        <w:tc>
          <w:tcPr>
            <w:tcW w:w="127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EC0C682" w14:textId="77777777" w:rsidR="00EC14E1" w:rsidRPr="00DE34CD" w:rsidRDefault="00EC14E1" w:rsidP="000A7ED2">
            <w:pPr>
              <w:spacing w:line="254" w:lineRule="auto"/>
              <w:ind w:right="240"/>
              <w:jc w:val="center"/>
              <w:rPr>
                <w:rFonts w:asciiTheme="minorHAnsi" w:eastAsia="Arial" w:hAnsiTheme="minorHAnsi" w:cstheme="minorHAnsi"/>
                <w:b w:val="0"/>
                <w:bCs/>
                <w:sz w:val="22"/>
                <w:szCs w:val="22"/>
                <w:lang w:val="hr-HR"/>
              </w:rPr>
            </w:pPr>
          </w:p>
        </w:tc>
        <w:tc>
          <w:tcPr>
            <w:tcW w:w="6379" w:type="dxa"/>
            <w:tcBorders>
              <w:top w:val="single" w:sz="4" w:space="0" w:color="auto"/>
              <w:left w:val="single" w:sz="4" w:space="0" w:color="auto"/>
              <w:bottom w:val="single" w:sz="4" w:space="0" w:color="auto"/>
              <w:right w:val="single" w:sz="4" w:space="0" w:color="auto"/>
            </w:tcBorders>
            <w:shd w:val="clear" w:color="auto" w:fill="FFFFFF"/>
            <w:vAlign w:val="center"/>
          </w:tcPr>
          <w:p w14:paraId="648C2BC3" w14:textId="77777777" w:rsidR="00EC14E1" w:rsidRPr="00DE34CD" w:rsidRDefault="00EC14E1" w:rsidP="000A7ED2">
            <w:pPr>
              <w:spacing w:line="254" w:lineRule="auto"/>
              <w:ind w:left="89" w:right="132"/>
              <w:rPr>
                <w:rFonts w:asciiTheme="minorHAnsi" w:eastAsia="Arial" w:hAnsiTheme="minorHAnsi" w:cstheme="minorHAnsi"/>
                <w:b w:val="0"/>
                <w:bCs/>
                <w:sz w:val="22"/>
                <w:szCs w:val="22"/>
                <w:lang w:val="hr-HR"/>
              </w:rPr>
            </w:pPr>
          </w:p>
        </w:tc>
        <w:tc>
          <w:tcPr>
            <w:tcW w:w="1995" w:type="dxa"/>
            <w:tcBorders>
              <w:top w:val="single" w:sz="4" w:space="0" w:color="auto"/>
              <w:left w:val="single" w:sz="4" w:space="0" w:color="auto"/>
              <w:bottom w:val="single" w:sz="4" w:space="0" w:color="auto"/>
              <w:right w:val="single" w:sz="4" w:space="0" w:color="auto"/>
            </w:tcBorders>
            <w:shd w:val="clear" w:color="auto" w:fill="FFFFFF"/>
            <w:vAlign w:val="center"/>
          </w:tcPr>
          <w:p w14:paraId="7077BD11" w14:textId="77777777" w:rsidR="00EC14E1" w:rsidRPr="00DE34CD" w:rsidRDefault="00EC14E1" w:rsidP="000A7ED2">
            <w:pPr>
              <w:spacing w:line="254" w:lineRule="auto"/>
              <w:ind w:left="84" w:right="132"/>
              <w:jc w:val="right"/>
              <w:rPr>
                <w:rFonts w:asciiTheme="minorHAnsi" w:eastAsia="Arial" w:hAnsiTheme="minorHAnsi" w:cstheme="minorHAnsi"/>
                <w:b w:val="0"/>
                <w:bCs/>
                <w:sz w:val="22"/>
                <w:szCs w:val="22"/>
                <w:lang w:val="hr-HR"/>
              </w:rPr>
            </w:pPr>
          </w:p>
        </w:tc>
      </w:tr>
      <w:tr w:rsidR="00EC14E1" w:rsidRPr="00DE34CD" w14:paraId="58415504" w14:textId="77777777" w:rsidTr="000A7ED2">
        <w:trPr>
          <w:trHeight w:val="90"/>
          <w:jc w:val="center"/>
        </w:trPr>
        <w:tc>
          <w:tcPr>
            <w:tcW w:w="127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29D6405" w14:textId="77777777" w:rsidR="00EC14E1" w:rsidRPr="00DE34CD" w:rsidRDefault="00EC14E1" w:rsidP="000A7ED2">
            <w:pPr>
              <w:spacing w:line="254" w:lineRule="auto"/>
              <w:ind w:right="240"/>
              <w:jc w:val="center"/>
              <w:rPr>
                <w:rFonts w:asciiTheme="minorHAnsi" w:eastAsia="Arial" w:hAnsiTheme="minorHAnsi" w:cstheme="minorHAnsi"/>
                <w:b w:val="0"/>
                <w:bCs/>
                <w:sz w:val="22"/>
                <w:szCs w:val="22"/>
                <w:lang w:val="hr-HR"/>
              </w:rPr>
            </w:pPr>
          </w:p>
        </w:tc>
        <w:tc>
          <w:tcPr>
            <w:tcW w:w="637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B130290" w14:textId="77777777" w:rsidR="00EC14E1" w:rsidRPr="00DE34CD" w:rsidRDefault="00EC14E1" w:rsidP="000A7ED2">
            <w:pPr>
              <w:spacing w:line="254" w:lineRule="auto"/>
              <w:ind w:left="89" w:right="132"/>
              <w:rPr>
                <w:rFonts w:asciiTheme="minorHAnsi" w:eastAsia="Arial" w:hAnsiTheme="minorHAnsi" w:cstheme="minorHAnsi"/>
                <w:b w:val="0"/>
                <w:bCs/>
                <w:sz w:val="22"/>
                <w:szCs w:val="22"/>
                <w:lang w:val="hr-HR"/>
              </w:rPr>
            </w:pPr>
            <w:r w:rsidRPr="00DE34CD">
              <w:rPr>
                <w:rFonts w:asciiTheme="minorHAnsi" w:hAnsiTheme="minorHAnsi" w:cstheme="minorHAnsi"/>
                <w:b w:val="0"/>
                <w:bCs/>
                <w:sz w:val="22"/>
                <w:szCs w:val="22"/>
                <w:lang w:val="hr-HR"/>
              </w:rPr>
              <w:t>Izvori financiranja:</w:t>
            </w:r>
          </w:p>
        </w:tc>
        <w:tc>
          <w:tcPr>
            <w:tcW w:w="1995" w:type="dxa"/>
            <w:tcBorders>
              <w:top w:val="single" w:sz="4" w:space="0" w:color="auto"/>
              <w:left w:val="single" w:sz="4" w:space="0" w:color="auto"/>
              <w:bottom w:val="single" w:sz="4" w:space="0" w:color="auto"/>
              <w:right w:val="single" w:sz="4" w:space="0" w:color="auto"/>
            </w:tcBorders>
            <w:shd w:val="clear" w:color="auto" w:fill="FFFFFF"/>
            <w:vAlign w:val="center"/>
          </w:tcPr>
          <w:p w14:paraId="435613C5" w14:textId="77777777" w:rsidR="00EC14E1" w:rsidRPr="00DE34CD" w:rsidRDefault="00EC14E1" w:rsidP="000A7ED2">
            <w:pPr>
              <w:spacing w:line="254" w:lineRule="auto"/>
              <w:ind w:left="84" w:right="132"/>
              <w:jc w:val="right"/>
              <w:rPr>
                <w:rFonts w:asciiTheme="minorHAnsi" w:eastAsia="Arial" w:hAnsiTheme="minorHAnsi" w:cstheme="minorHAnsi"/>
                <w:b w:val="0"/>
                <w:bCs/>
                <w:sz w:val="22"/>
                <w:szCs w:val="22"/>
                <w:lang w:val="hr-HR"/>
              </w:rPr>
            </w:pPr>
          </w:p>
        </w:tc>
      </w:tr>
      <w:tr w:rsidR="00EC14E1" w:rsidRPr="00DE34CD" w14:paraId="3E76AE8F" w14:textId="77777777" w:rsidTr="000A7ED2">
        <w:trPr>
          <w:trHeight w:val="90"/>
          <w:jc w:val="center"/>
        </w:trPr>
        <w:tc>
          <w:tcPr>
            <w:tcW w:w="127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D675C3C" w14:textId="77777777" w:rsidR="00EC14E1" w:rsidRPr="00DE34CD" w:rsidRDefault="00EC14E1" w:rsidP="000A7ED2">
            <w:pPr>
              <w:spacing w:line="254" w:lineRule="auto"/>
              <w:ind w:right="240"/>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1.</w:t>
            </w:r>
          </w:p>
        </w:tc>
        <w:tc>
          <w:tcPr>
            <w:tcW w:w="637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14A4535" w14:textId="77777777" w:rsidR="00EC14E1" w:rsidRPr="00DE34CD" w:rsidRDefault="00EC14E1" w:rsidP="000A7ED2">
            <w:pPr>
              <w:spacing w:line="254" w:lineRule="auto"/>
              <w:ind w:left="89" w:right="132"/>
              <w:rPr>
                <w:rFonts w:asciiTheme="minorHAnsi" w:hAnsiTheme="minorHAnsi" w:cstheme="minorHAnsi"/>
                <w:b w:val="0"/>
                <w:bCs/>
                <w:sz w:val="22"/>
                <w:szCs w:val="22"/>
                <w:lang w:val="hr-HR" w:eastAsia="zh-CN"/>
              </w:rPr>
            </w:pPr>
            <w:r w:rsidRPr="00DE34CD">
              <w:rPr>
                <w:rFonts w:asciiTheme="minorHAnsi" w:hAnsiTheme="minorHAnsi" w:cstheme="minorHAnsi"/>
                <w:b w:val="0"/>
                <w:bCs/>
                <w:sz w:val="22"/>
                <w:szCs w:val="22"/>
                <w:lang w:val="hr-HR"/>
              </w:rPr>
              <w:t>opći prihodi i primici</w:t>
            </w:r>
          </w:p>
        </w:tc>
        <w:tc>
          <w:tcPr>
            <w:tcW w:w="19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94DF32B" w14:textId="77777777" w:rsidR="00EC14E1" w:rsidRPr="00DE34CD" w:rsidRDefault="00EC14E1" w:rsidP="000A7ED2">
            <w:pPr>
              <w:spacing w:line="254" w:lineRule="auto"/>
              <w:ind w:left="84" w:right="132"/>
              <w:jc w:val="right"/>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51.000,00</w:t>
            </w:r>
          </w:p>
        </w:tc>
      </w:tr>
      <w:tr w:rsidR="00EC14E1" w:rsidRPr="00DE34CD" w14:paraId="2A0376D0" w14:textId="77777777" w:rsidTr="000A7ED2">
        <w:trPr>
          <w:trHeight w:val="255"/>
          <w:jc w:val="center"/>
        </w:trPr>
        <w:tc>
          <w:tcPr>
            <w:tcW w:w="127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A137A30" w14:textId="77777777" w:rsidR="00EC14E1" w:rsidRPr="00DE34CD" w:rsidRDefault="00EC14E1" w:rsidP="000A7ED2">
            <w:pPr>
              <w:spacing w:line="254" w:lineRule="auto"/>
              <w:ind w:right="240"/>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2.</w:t>
            </w:r>
          </w:p>
        </w:tc>
        <w:tc>
          <w:tcPr>
            <w:tcW w:w="637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8438644" w14:textId="77777777" w:rsidR="00EC14E1" w:rsidRPr="00DE34CD" w:rsidRDefault="00EC14E1" w:rsidP="000A7ED2">
            <w:pPr>
              <w:spacing w:line="254" w:lineRule="auto"/>
              <w:ind w:left="89" w:right="132"/>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grobna naknada</w:t>
            </w:r>
          </w:p>
        </w:tc>
        <w:tc>
          <w:tcPr>
            <w:tcW w:w="19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18297BA" w14:textId="77777777" w:rsidR="00EC14E1" w:rsidRPr="00DE34CD" w:rsidRDefault="00EC14E1" w:rsidP="000A7ED2">
            <w:pPr>
              <w:spacing w:line="254" w:lineRule="auto"/>
              <w:ind w:left="84" w:right="132"/>
              <w:jc w:val="right"/>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12.000,00</w:t>
            </w:r>
          </w:p>
        </w:tc>
      </w:tr>
      <w:tr w:rsidR="00EC14E1" w:rsidRPr="00DE34CD" w14:paraId="3D6A68AB" w14:textId="77777777" w:rsidTr="000A7ED2">
        <w:trPr>
          <w:trHeight w:val="270"/>
          <w:jc w:val="center"/>
        </w:trPr>
        <w:tc>
          <w:tcPr>
            <w:tcW w:w="127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1F1E4E6" w14:textId="77777777" w:rsidR="00EC14E1" w:rsidRPr="00DE34CD" w:rsidRDefault="00EC14E1" w:rsidP="000A7ED2">
            <w:pPr>
              <w:spacing w:line="254" w:lineRule="auto"/>
              <w:ind w:right="240"/>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3.</w:t>
            </w:r>
          </w:p>
        </w:tc>
        <w:tc>
          <w:tcPr>
            <w:tcW w:w="637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7E73582" w14:textId="77777777" w:rsidR="00EC14E1" w:rsidRPr="00DE34CD" w:rsidRDefault="00EC14E1" w:rsidP="000A7ED2">
            <w:pPr>
              <w:spacing w:line="254" w:lineRule="auto"/>
              <w:ind w:left="89" w:right="132"/>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grobna naknada - rezultat</w:t>
            </w:r>
          </w:p>
        </w:tc>
        <w:tc>
          <w:tcPr>
            <w:tcW w:w="19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BFC6990" w14:textId="77777777" w:rsidR="00EC14E1" w:rsidRPr="00DE34CD" w:rsidRDefault="00EC14E1" w:rsidP="000A7ED2">
            <w:pPr>
              <w:spacing w:line="254" w:lineRule="auto"/>
              <w:ind w:left="84" w:right="132"/>
              <w:jc w:val="right"/>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22.000,00</w:t>
            </w:r>
          </w:p>
        </w:tc>
      </w:tr>
      <w:tr w:rsidR="00EC14E1" w:rsidRPr="00DE34CD" w14:paraId="17AE2052" w14:textId="77777777" w:rsidTr="000A7ED2">
        <w:trPr>
          <w:trHeight w:val="195"/>
          <w:jc w:val="center"/>
        </w:trPr>
        <w:tc>
          <w:tcPr>
            <w:tcW w:w="127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63E3A2B" w14:textId="77777777" w:rsidR="00EC14E1" w:rsidRPr="00DE34CD" w:rsidRDefault="00EC14E1" w:rsidP="000A7ED2">
            <w:pPr>
              <w:rPr>
                <w:rFonts w:asciiTheme="minorHAnsi" w:eastAsia="Arial" w:hAnsiTheme="minorHAnsi" w:cstheme="minorHAnsi"/>
                <w:b w:val="0"/>
                <w:bCs/>
                <w:sz w:val="22"/>
                <w:szCs w:val="22"/>
                <w:lang w:val="hr-HR"/>
              </w:rPr>
            </w:pPr>
          </w:p>
        </w:tc>
        <w:tc>
          <w:tcPr>
            <w:tcW w:w="637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C4A597E" w14:textId="77777777" w:rsidR="00EC14E1" w:rsidRPr="00DE34CD" w:rsidRDefault="00EC14E1" w:rsidP="000A7ED2">
            <w:pPr>
              <w:spacing w:line="254" w:lineRule="auto"/>
              <w:ind w:right="132"/>
              <w:jc w:val="right"/>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UKUPNO:</w:t>
            </w:r>
          </w:p>
        </w:tc>
        <w:tc>
          <w:tcPr>
            <w:tcW w:w="19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B57F065" w14:textId="77777777" w:rsidR="00EC14E1" w:rsidRPr="00DE34CD" w:rsidRDefault="00EC14E1" w:rsidP="000A7ED2">
            <w:pPr>
              <w:spacing w:line="254" w:lineRule="auto"/>
              <w:ind w:left="84" w:right="132"/>
              <w:jc w:val="right"/>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fldChar w:fldCharType="begin"/>
            </w:r>
            <w:r w:rsidRPr="00DE34CD">
              <w:rPr>
                <w:rFonts w:asciiTheme="minorHAnsi" w:eastAsia="Arial" w:hAnsiTheme="minorHAnsi" w:cstheme="minorHAnsi"/>
                <w:b w:val="0"/>
                <w:bCs/>
                <w:sz w:val="22"/>
                <w:szCs w:val="22"/>
                <w:lang w:val="hr-HR"/>
              </w:rPr>
              <w:instrText xml:space="preserve"> =SUM(ABOVE) </w:instrText>
            </w:r>
            <w:r w:rsidRPr="00DE34CD">
              <w:rPr>
                <w:rFonts w:asciiTheme="minorHAnsi" w:eastAsia="Arial" w:hAnsiTheme="minorHAnsi" w:cstheme="minorHAnsi"/>
                <w:b w:val="0"/>
                <w:bCs/>
                <w:sz w:val="22"/>
                <w:szCs w:val="22"/>
                <w:lang w:val="hr-HR"/>
              </w:rPr>
              <w:fldChar w:fldCharType="separate"/>
            </w:r>
            <w:r w:rsidRPr="00DE34CD">
              <w:rPr>
                <w:rFonts w:asciiTheme="minorHAnsi" w:eastAsia="Arial" w:hAnsiTheme="minorHAnsi" w:cstheme="minorHAnsi"/>
                <w:b w:val="0"/>
                <w:bCs/>
                <w:sz w:val="22"/>
                <w:szCs w:val="22"/>
                <w:lang w:val="hr-HR"/>
              </w:rPr>
              <w:t>85.000</w:t>
            </w:r>
            <w:r w:rsidRPr="00DE34CD">
              <w:rPr>
                <w:rFonts w:asciiTheme="minorHAnsi" w:eastAsia="Arial" w:hAnsiTheme="minorHAnsi" w:cstheme="minorHAnsi"/>
                <w:b w:val="0"/>
                <w:bCs/>
                <w:sz w:val="22"/>
                <w:szCs w:val="22"/>
                <w:lang w:val="hr-HR"/>
              </w:rPr>
              <w:fldChar w:fldCharType="end"/>
            </w:r>
            <w:r w:rsidRPr="00DE34CD">
              <w:rPr>
                <w:rFonts w:asciiTheme="minorHAnsi" w:eastAsia="Arial" w:hAnsiTheme="minorHAnsi" w:cstheme="minorHAnsi"/>
                <w:b w:val="0"/>
                <w:bCs/>
                <w:sz w:val="22"/>
                <w:szCs w:val="22"/>
                <w:lang w:val="hr-HR"/>
              </w:rPr>
              <w:t>,00</w:t>
            </w:r>
          </w:p>
        </w:tc>
      </w:tr>
      <w:tr w:rsidR="00EC14E1" w:rsidRPr="00DE34CD" w14:paraId="66084095" w14:textId="77777777" w:rsidTr="000A7ED2">
        <w:trPr>
          <w:trHeight w:val="187"/>
          <w:jc w:val="center"/>
        </w:trPr>
        <w:tc>
          <w:tcPr>
            <w:tcW w:w="127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E1AA429" w14:textId="77777777" w:rsidR="00EC14E1" w:rsidRPr="00DE34CD" w:rsidRDefault="00EC14E1" w:rsidP="000A7ED2">
            <w:pPr>
              <w:spacing w:line="254" w:lineRule="auto"/>
              <w:ind w:left="696" w:right="132"/>
              <w:rPr>
                <w:rFonts w:asciiTheme="minorHAnsi" w:eastAsia="Arial" w:hAnsiTheme="minorHAnsi" w:cstheme="minorHAnsi"/>
                <w:b w:val="0"/>
                <w:bCs/>
                <w:sz w:val="22"/>
                <w:szCs w:val="22"/>
                <w:lang w:val="hr-HR"/>
              </w:rPr>
            </w:pPr>
          </w:p>
        </w:tc>
        <w:tc>
          <w:tcPr>
            <w:tcW w:w="6379" w:type="dxa"/>
            <w:tcBorders>
              <w:top w:val="single" w:sz="4" w:space="0" w:color="auto"/>
              <w:left w:val="single" w:sz="4" w:space="0" w:color="auto"/>
              <w:bottom w:val="single" w:sz="4" w:space="0" w:color="auto"/>
              <w:right w:val="single" w:sz="4" w:space="0" w:color="auto"/>
            </w:tcBorders>
            <w:shd w:val="clear" w:color="auto" w:fill="FFFFFF"/>
            <w:vAlign w:val="center"/>
          </w:tcPr>
          <w:p w14:paraId="2F187F7A" w14:textId="77777777" w:rsidR="00EC14E1" w:rsidRPr="00DE34CD" w:rsidRDefault="00EC14E1" w:rsidP="000A7ED2">
            <w:pPr>
              <w:spacing w:line="254" w:lineRule="auto"/>
              <w:ind w:left="696" w:right="132"/>
              <w:rPr>
                <w:rFonts w:asciiTheme="minorHAnsi" w:eastAsia="Arial" w:hAnsiTheme="minorHAnsi" w:cstheme="minorHAnsi"/>
                <w:b w:val="0"/>
                <w:bCs/>
                <w:sz w:val="22"/>
                <w:szCs w:val="22"/>
                <w:lang w:val="hr-HR"/>
              </w:rPr>
            </w:pPr>
          </w:p>
        </w:tc>
        <w:tc>
          <w:tcPr>
            <w:tcW w:w="1995" w:type="dxa"/>
            <w:tcBorders>
              <w:top w:val="single" w:sz="4" w:space="0" w:color="auto"/>
              <w:left w:val="single" w:sz="4" w:space="0" w:color="auto"/>
              <w:bottom w:val="single" w:sz="4" w:space="0" w:color="auto"/>
              <w:right w:val="single" w:sz="4" w:space="0" w:color="auto"/>
            </w:tcBorders>
            <w:shd w:val="clear" w:color="auto" w:fill="FFFFFF"/>
            <w:vAlign w:val="center"/>
          </w:tcPr>
          <w:p w14:paraId="59DF4934" w14:textId="77777777" w:rsidR="00EC14E1" w:rsidRPr="00DE34CD" w:rsidRDefault="00EC14E1" w:rsidP="000A7ED2">
            <w:pPr>
              <w:spacing w:line="254" w:lineRule="auto"/>
              <w:ind w:left="84" w:right="132"/>
              <w:jc w:val="right"/>
              <w:rPr>
                <w:rFonts w:asciiTheme="minorHAnsi" w:eastAsia="Arial" w:hAnsiTheme="minorHAnsi" w:cstheme="minorHAnsi"/>
                <w:b w:val="0"/>
                <w:bCs/>
                <w:sz w:val="22"/>
                <w:szCs w:val="22"/>
                <w:lang w:val="hr-HR"/>
              </w:rPr>
            </w:pPr>
          </w:p>
        </w:tc>
      </w:tr>
    </w:tbl>
    <w:p w14:paraId="65A27529" w14:textId="77777777" w:rsidR="00EC14E1" w:rsidRPr="00DE34CD" w:rsidRDefault="00EC14E1">
      <w:pPr>
        <w:pStyle w:val="Odlomakpopisa"/>
        <w:numPr>
          <w:ilvl w:val="0"/>
          <w:numId w:val="33"/>
        </w:numPr>
        <w:autoSpaceDN/>
        <w:spacing w:before="240" w:after="200" w:line="276" w:lineRule="auto"/>
        <w:ind w:left="851" w:hanging="284"/>
        <w:contextualSpacing/>
        <w:textAlignment w:val="auto"/>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POSTOJEĆE GRAĐEVINE KOMUNALNE INFRASTRUKTURE KOJE ĆE SE REKONSTRUIRATI I NAČIN REKONSTRUKCIJE</w:t>
      </w:r>
    </w:p>
    <w:tbl>
      <w:tblPr>
        <w:tblW w:w="9639" w:type="dxa"/>
        <w:jc w:val="center"/>
        <w:tblLook w:val="04A0" w:firstRow="1" w:lastRow="0" w:firstColumn="1" w:lastColumn="0" w:noHBand="0" w:noVBand="1"/>
      </w:tblPr>
      <w:tblGrid>
        <w:gridCol w:w="1271"/>
        <w:gridCol w:w="6379"/>
        <w:gridCol w:w="1989"/>
      </w:tblGrid>
      <w:tr w:rsidR="00EC14E1" w:rsidRPr="00DE34CD" w14:paraId="4BFCB219" w14:textId="77777777" w:rsidTr="000A7ED2">
        <w:trPr>
          <w:jc w:val="center"/>
        </w:trPr>
        <w:tc>
          <w:tcPr>
            <w:tcW w:w="9639"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2475885A" w14:textId="77777777" w:rsidR="00EC14E1" w:rsidRPr="00DE34CD" w:rsidRDefault="00EC14E1" w:rsidP="000A7ED2">
            <w:pPr>
              <w:spacing w:line="254" w:lineRule="auto"/>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1. NERAZVRSTANE CESTE</w:t>
            </w:r>
          </w:p>
        </w:tc>
      </w:tr>
      <w:tr w:rsidR="00EC14E1" w:rsidRPr="00DE34CD" w14:paraId="7BA95470" w14:textId="77777777" w:rsidTr="000A7ED2">
        <w:trPr>
          <w:jc w:val="center"/>
        </w:trPr>
        <w:tc>
          <w:tcPr>
            <w:tcW w:w="127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84934E9" w14:textId="77777777" w:rsidR="00EC14E1" w:rsidRPr="00DE34CD" w:rsidRDefault="00EC14E1" w:rsidP="000A7ED2">
            <w:pPr>
              <w:spacing w:line="254" w:lineRule="auto"/>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Red. broj</w:t>
            </w:r>
          </w:p>
        </w:tc>
        <w:tc>
          <w:tcPr>
            <w:tcW w:w="6379" w:type="dxa"/>
            <w:tcBorders>
              <w:top w:val="single" w:sz="4" w:space="0" w:color="auto"/>
              <w:left w:val="nil"/>
              <w:bottom w:val="single" w:sz="4" w:space="0" w:color="auto"/>
              <w:right w:val="single" w:sz="4" w:space="0" w:color="auto"/>
            </w:tcBorders>
            <w:shd w:val="clear" w:color="auto" w:fill="FFFFFF"/>
            <w:vAlign w:val="center"/>
            <w:hideMark/>
          </w:tcPr>
          <w:p w14:paraId="6B7FA196" w14:textId="77777777" w:rsidR="00EC14E1" w:rsidRPr="00DE34CD" w:rsidRDefault="00EC14E1" w:rsidP="000A7ED2">
            <w:pPr>
              <w:spacing w:line="254" w:lineRule="auto"/>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Komunalna infrastruktura</w:t>
            </w:r>
          </w:p>
        </w:tc>
        <w:tc>
          <w:tcPr>
            <w:tcW w:w="1989" w:type="dxa"/>
            <w:tcBorders>
              <w:top w:val="single" w:sz="4" w:space="0" w:color="auto"/>
              <w:left w:val="nil"/>
              <w:bottom w:val="single" w:sz="4" w:space="0" w:color="auto"/>
              <w:right w:val="single" w:sz="4" w:space="0" w:color="auto"/>
            </w:tcBorders>
            <w:shd w:val="clear" w:color="auto" w:fill="FFFFFF"/>
            <w:vAlign w:val="center"/>
            <w:hideMark/>
          </w:tcPr>
          <w:p w14:paraId="1A66FA9F" w14:textId="77777777" w:rsidR="00EC14E1" w:rsidRPr="00DE34CD" w:rsidRDefault="00EC14E1" w:rsidP="000A7ED2">
            <w:pPr>
              <w:spacing w:line="254" w:lineRule="auto"/>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Planirana vrijednost (EUR)</w:t>
            </w:r>
          </w:p>
        </w:tc>
      </w:tr>
      <w:tr w:rsidR="00EC14E1" w:rsidRPr="00DE34CD" w14:paraId="6AF4B0A9" w14:textId="77777777" w:rsidTr="000A7ED2">
        <w:trPr>
          <w:jc w:val="center"/>
        </w:trPr>
        <w:tc>
          <w:tcPr>
            <w:tcW w:w="1271" w:type="dxa"/>
            <w:tcBorders>
              <w:top w:val="nil"/>
              <w:left w:val="single" w:sz="4" w:space="0" w:color="auto"/>
              <w:bottom w:val="single" w:sz="4" w:space="0" w:color="auto"/>
              <w:right w:val="single" w:sz="4" w:space="0" w:color="auto"/>
            </w:tcBorders>
            <w:shd w:val="clear" w:color="auto" w:fill="FFFFFF"/>
            <w:vAlign w:val="center"/>
            <w:hideMark/>
          </w:tcPr>
          <w:p w14:paraId="2A19531C" w14:textId="77777777" w:rsidR="00EC14E1" w:rsidRPr="00DE34CD" w:rsidRDefault="00EC14E1" w:rsidP="000A7ED2">
            <w:pPr>
              <w:spacing w:line="254" w:lineRule="auto"/>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1.1</w:t>
            </w:r>
          </w:p>
        </w:tc>
        <w:tc>
          <w:tcPr>
            <w:tcW w:w="6379" w:type="dxa"/>
            <w:tcBorders>
              <w:top w:val="single" w:sz="4" w:space="0" w:color="auto"/>
              <w:left w:val="nil"/>
              <w:bottom w:val="single" w:sz="4" w:space="0" w:color="auto"/>
              <w:right w:val="single" w:sz="4" w:space="0" w:color="auto"/>
            </w:tcBorders>
            <w:shd w:val="clear" w:color="auto" w:fill="FFFFFF"/>
            <w:vAlign w:val="center"/>
            <w:hideMark/>
          </w:tcPr>
          <w:p w14:paraId="28962DEB" w14:textId="77777777" w:rsidR="00EC14E1" w:rsidRPr="00DE34CD" w:rsidRDefault="00EC14E1" w:rsidP="000A7ED2">
            <w:pPr>
              <w:spacing w:line="254" w:lineRule="auto"/>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Ulica Matice Hrvatske, Sokolova ulica</w:t>
            </w:r>
          </w:p>
        </w:tc>
        <w:tc>
          <w:tcPr>
            <w:tcW w:w="1989" w:type="dxa"/>
            <w:tcBorders>
              <w:top w:val="single" w:sz="4" w:space="0" w:color="auto"/>
              <w:left w:val="nil"/>
              <w:bottom w:val="single" w:sz="4" w:space="0" w:color="auto"/>
              <w:right w:val="single" w:sz="4" w:space="0" w:color="auto"/>
            </w:tcBorders>
            <w:shd w:val="clear" w:color="auto" w:fill="FFFFFF"/>
            <w:vAlign w:val="center"/>
            <w:hideMark/>
          </w:tcPr>
          <w:p w14:paraId="246C548F" w14:textId="77777777" w:rsidR="00EC14E1" w:rsidRPr="00DE34CD" w:rsidRDefault="00EC14E1" w:rsidP="000A7ED2">
            <w:pPr>
              <w:spacing w:line="254" w:lineRule="auto"/>
              <w:jc w:val="right"/>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10.500,00</w:t>
            </w:r>
          </w:p>
        </w:tc>
      </w:tr>
      <w:tr w:rsidR="00EC14E1" w:rsidRPr="00DE34CD" w14:paraId="5EFC6909" w14:textId="77777777" w:rsidTr="000A7ED2">
        <w:trPr>
          <w:jc w:val="center"/>
        </w:trPr>
        <w:tc>
          <w:tcPr>
            <w:tcW w:w="1271" w:type="dxa"/>
            <w:tcBorders>
              <w:top w:val="nil"/>
              <w:left w:val="single" w:sz="4" w:space="0" w:color="auto"/>
              <w:bottom w:val="single" w:sz="4" w:space="0" w:color="auto"/>
              <w:right w:val="single" w:sz="4" w:space="0" w:color="auto"/>
            </w:tcBorders>
            <w:shd w:val="clear" w:color="auto" w:fill="FFFFFF"/>
            <w:vAlign w:val="center"/>
            <w:hideMark/>
          </w:tcPr>
          <w:p w14:paraId="482A44DF" w14:textId="77777777" w:rsidR="00EC14E1" w:rsidRPr="00DE34CD" w:rsidRDefault="00EC14E1" w:rsidP="000A7ED2">
            <w:pPr>
              <w:spacing w:line="254" w:lineRule="auto"/>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1.1.1</w:t>
            </w:r>
          </w:p>
        </w:tc>
        <w:tc>
          <w:tcPr>
            <w:tcW w:w="6379" w:type="dxa"/>
            <w:tcBorders>
              <w:top w:val="single" w:sz="4" w:space="0" w:color="auto"/>
              <w:left w:val="nil"/>
              <w:bottom w:val="single" w:sz="4" w:space="0" w:color="auto"/>
              <w:right w:val="single" w:sz="4" w:space="0" w:color="auto"/>
            </w:tcBorders>
            <w:shd w:val="clear" w:color="auto" w:fill="FFFFFF"/>
            <w:vAlign w:val="center"/>
            <w:hideMark/>
          </w:tcPr>
          <w:p w14:paraId="18A0F40F" w14:textId="77777777" w:rsidR="00EC14E1" w:rsidRPr="00DE34CD" w:rsidRDefault="00EC14E1" w:rsidP="000A7ED2">
            <w:pPr>
              <w:spacing w:line="254" w:lineRule="auto"/>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Projektiranje</w:t>
            </w:r>
          </w:p>
        </w:tc>
        <w:tc>
          <w:tcPr>
            <w:tcW w:w="1989" w:type="dxa"/>
            <w:tcBorders>
              <w:top w:val="single" w:sz="4" w:space="0" w:color="auto"/>
              <w:left w:val="nil"/>
              <w:bottom w:val="single" w:sz="4" w:space="0" w:color="auto"/>
              <w:right w:val="single" w:sz="4" w:space="0" w:color="auto"/>
            </w:tcBorders>
            <w:shd w:val="clear" w:color="auto" w:fill="FFFFFF"/>
            <w:vAlign w:val="center"/>
            <w:hideMark/>
          </w:tcPr>
          <w:p w14:paraId="71BF9D24" w14:textId="77777777" w:rsidR="00EC14E1" w:rsidRPr="00DE34CD" w:rsidRDefault="00EC14E1" w:rsidP="000A7ED2">
            <w:pPr>
              <w:spacing w:line="254" w:lineRule="auto"/>
              <w:jc w:val="right"/>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10.500,00</w:t>
            </w:r>
          </w:p>
        </w:tc>
      </w:tr>
      <w:tr w:rsidR="00EC14E1" w:rsidRPr="00DE34CD" w14:paraId="1D1ABBDB" w14:textId="77777777" w:rsidTr="000A7ED2">
        <w:trPr>
          <w:trHeight w:val="225"/>
          <w:jc w:val="center"/>
        </w:trPr>
        <w:tc>
          <w:tcPr>
            <w:tcW w:w="127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4565AF5" w14:textId="77777777" w:rsidR="00EC14E1" w:rsidRPr="00DE34CD" w:rsidRDefault="00EC14E1" w:rsidP="000A7ED2">
            <w:pPr>
              <w:spacing w:line="254" w:lineRule="auto"/>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lastRenderedPageBreak/>
              <w:t>1.2.</w:t>
            </w:r>
          </w:p>
        </w:tc>
        <w:tc>
          <w:tcPr>
            <w:tcW w:w="6379" w:type="dxa"/>
            <w:tcBorders>
              <w:top w:val="single" w:sz="4" w:space="0" w:color="auto"/>
              <w:left w:val="nil"/>
              <w:bottom w:val="single" w:sz="4" w:space="0" w:color="auto"/>
              <w:right w:val="single" w:sz="4" w:space="0" w:color="auto"/>
            </w:tcBorders>
            <w:shd w:val="clear" w:color="auto" w:fill="FFFFFF"/>
            <w:vAlign w:val="center"/>
            <w:hideMark/>
          </w:tcPr>
          <w:p w14:paraId="4FEC36EE" w14:textId="77777777" w:rsidR="00EC14E1" w:rsidRPr="00DE34CD" w:rsidRDefault="00EC14E1" w:rsidP="000A7ED2">
            <w:pPr>
              <w:spacing w:line="254" w:lineRule="auto"/>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Trg Sv.Trojstva</w:t>
            </w:r>
          </w:p>
        </w:tc>
        <w:tc>
          <w:tcPr>
            <w:tcW w:w="1989" w:type="dxa"/>
            <w:tcBorders>
              <w:top w:val="single" w:sz="4" w:space="0" w:color="auto"/>
              <w:left w:val="nil"/>
              <w:bottom w:val="single" w:sz="4" w:space="0" w:color="auto"/>
              <w:right w:val="single" w:sz="4" w:space="0" w:color="auto"/>
            </w:tcBorders>
            <w:shd w:val="clear" w:color="auto" w:fill="FFFFFF"/>
            <w:vAlign w:val="center"/>
            <w:hideMark/>
          </w:tcPr>
          <w:p w14:paraId="34041EB4" w14:textId="77777777" w:rsidR="00EC14E1" w:rsidRPr="00DE34CD" w:rsidRDefault="00EC14E1" w:rsidP="000A7ED2">
            <w:pPr>
              <w:spacing w:line="254" w:lineRule="auto"/>
              <w:jc w:val="right"/>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120.000,00</w:t>
            </w:r>
          </w:p>
        </w:tc>
      </w:tr>
      <w:tr w:rsidR="00EC14E1" w:rsidRPr="00DE34CD" w14:paraId="5889B6C8" w14:textId="77777777" w:rsidTr="000A7ED2">
        <w:trPr>
          <w:trHeight w:val="345"/>
          <w:jc w:val="center"/>
        </w:trPr>
        <w:tc>
          <w:tcPr>
            <w:tcW w:w="127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5A57995" w14:textId="77777777" w:rsidR="00EC14E1" w:rsidRPr="00DE34CD" w:rsidRDefault="00EC14E1" w:rsidP="000A7ED2">
            <w:pPr>
              <w:spacing w:line="254" w:lineRule="auto"/>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1.2.1.</w:t>
            </w:r>
          </w:p>
        </w:tc>
        <w:tc>
          <w:tcPr>
            <w:tcW w:w="6379" w:type="dxa"/>
            <w:tcBorders>
              <w:top w:val="single" w:sz="4" w:space="0" w:color="auto"/>
              <w:left w:val="nil"/>
              <w:bottom w:val="single" w:sz="4" w:space="0" w:color="auto"/>
              <w:right w:val="single" w:sz="4" w:space="0" w:color="auto"/>
            </w:tcBorders>
            <w:shd w:val="clear" w:color="auto" w:fill="FFFFFF"/>
            <w:vAlign w:val="center"/>
            <w:hideMark/>
          </w:tcPr>
          <w:p w14:paraId="5836055F" w14:textId="77777777" w:rsidR="00EC14E1" w:rsidRPr="00DE34CD" w:rsidRDefault="00EC14E1" w:rsidP="000A7ED2">
            <w:pPr>
              <w:spacing w:line="254" w:lineRule="auto"/>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Projektiranje</w:t>
            </w:r>
          </w:p>
        </w:tc>
        <w:tc>
          <w:tcPr>
            <w:tcW w:w="1989" w:type="dxa"/>
            <w:tcBorders>
              <w:top w:val="single" w:sz="4" w:space="0" w:color="auto"/>
              <w:left w:val="nil"/>
              <w:bottom w:val="single" w:sz="4" w:space="0" w:color="auto"/>
              <w:right w:val="single" w:sz="4" w:space="0" w:color="auto"/>
            </w:tcBorders>
            <w:shd w:val="clear" w:color="auto" w:fill="FFFFFF"/>
            <w:vAlign w:val="center"/>
            <w:hideMark/>
          </w:tcPr>
          <w:p w14:paraId="2B78E8DA" w14:textId="77777777" w:rsidR="00EC14E1" w:rsidRPr="00DE34CD" w:rsidRDefault="00EC14E1" w:rsidP="000A7ED2">
            <w:pPr>
              <w:spacing w:line="254" w:lineRule="auto"/>
              <w:jc w:val="right"/>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120.000,00</w:t>
            </w:r>
          </w:p>
        </w:tc>
      </w:tr>
      <w:tr w:rsidR="00EC14E1" w:rsidRPr="00DE34CD" w14:paraId="27597575" w14:textId="77777777" w:rsidTr="000A7ED2">
        <w:trPr>
          <w:jc w:val="center"/>
        </w:trPr>
        <w:tc>
          <w:tcPr>
            <w:tcW w:w="1271" w:type="dxa"/>
            <w:tcBorders>
              <w:top w:val="nil"/>
              <w:left w:val="single" w:sz="4" w:space="0" w:color="auto"/>
              <w:bottom w:val="single" w:sz="4" w:space="0" w:color="auto"/>
              <w:right w:val="single" w:sz="4" w:space="0" w:color="auto"/>
            </w:tcBorders>
            <w:shd w:val="clear" w:color="auto" w:fill="FFFFFF"/>
            <w:vAlign w:val="center"/>
            <w:hideMark/>
          </w:tcPr>
          <w:p w14:paraId="3635EA5A" w14:textId="77777777" w:rsidR="00EC14E1" w:rsidRPr="00DE34CD" w:rsidRDefault="00EC14E1" w:rsidP="000A7ED2">
            <w:pPr>
              <w:spacing w:line="254" w:lineRule="auto"/>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1.3.</w:t>
            </w:r>
          </w:p>
        </w:tc>
        <w:tc>
          <w:tcPr>
            <w:tcW w:w="6379" w:type="dxa"/>
            <w:tcBorders>
              <w:top w:val="single" w:sz="4" w:space="0" w:color="auto"/>
              <w:left w:val="nil"/>
              <w:bottom w:val="single" w:sz="4" w:space="0" w:color="auto"/>
              <w:right w:val="single" w:sz="4" w:space="0" w:color="auto"/>
            </w:tcBorders>
            <w:shd w:val="clear" w:color="auto" w:fill="FFFFFF"/>
            <w:vAlign w:val="center"/>
            <w:hideMark/>
          </w:tcPr>
          <w:p w14:paraId="4D6C546A" w14:textId="77777777" w:rsidR="00EC14E1" w:rsidRPr="00DE34CD" w:rsidRDefault="00EC14E1" w:rsidP="000A7ED2">
            <w:pPr>
              <w:spacing w:line="254" w:lineRule="auto"/>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Županijska ulica</w:t>
            </w:r>
          </w:p>
        </w:tc>
        <w:tc>
          <w:tcPr>
            <w:tcW w:w="1989" w:type="dxa"/>
            <w:tcBorders>
              <w:top w:val="single" w:sz="4" w:space="0" w:color="auto"/>
              <w:left w:val="nil"/>
              <w:bottom w:val="single" w:sz="4" w:space="0" w:color="auto"/>
              <w:right w:val="single" w:sz="4" w:space="0" w:color="auto"/>
            </w:tcBorders>
            <w:shd w:val="clear" w:color="auto" w:fill="FFFFFF"/>
            <w:vAlign w:val="center"/>
            <w:hideMark/>
          </w:tcPr>
          <w:p w14:paraId="4FEF388E" w14:textId="77777777" w:rsidR="00EC14E1" w:rsidRPr="00DE34CD" w:rsidRDefault="00EC14E1" w:rsidP="000A7ED2">
            <w:pPr>
              <w:spacing w:line="254" w:lineRule="auto"/>
              <w:jc w:val="right"/>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167.980,00</w:t>
            </w:r>
          </w:p>
        </w:tc>
      </w:tr>
      <w:tr w:rsidR="00EC14E1" w:rsidRPr="00DE34CD" w14:paraId="7D0EB520" w14:textId="77777777" w:rsidTr="000A7ED2">
        <w:trPr>
          <w:trHeight w:val="225"/>
          <w:jc w:val="center"/>
        </w:trPr>
        <w:tc>
          <w:tcPr>
            <w:tcW w:w="127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DFBC320" w14:textId="77777777" w:rsidR="00EC14E1" w:rsidRPr="00DE34CD" w:rsidRDefault="00EC14E1" w:rsidP="000A7ED2">
            <w:pPr>
              <w:spacing w:line="254" w:lineRule="auto"/>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1.3.1.</w:t>
            </w:r>
          </w:p>
        </w:tc>
        <w:tc>
          <w:tcPr>
            <w:tcW w:w="6379" w:type="dxa"/>
            <w:tcBorders>
              <w:top w:val="single" w:sz="4" w:space="0" w:color="auto"/>
              <w:left w:val="nil"/>
              <w:bottom w:val="single" w:sz="4" w:space="0" w:color="auto"/>
              <w:right w:val="single" w:sz="4" w:space="0" w:color="auto"/>
            </w:tcBorders>
            <w:shd w:val="clear" w:color="auto" w:fill="FFFFFF"/>
            <w:vAlign w:val="center"/>
            <w:hideMark/>
          </w:tcPr>
          <w:p w14:paraId="2E797041" w14:textId="77777777" w:rsidR="00EC14E1" w:rsidRPr="00DE34CD" w:rsidRDefault="00EC14E1" w:rsidP="000A7ED2">
            <w:pPr>
              <w:spacing w:line="254" w:lineRule="auto"/>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Projektiranje</w:t>
            </w:r>
          </w:p>
        </w:tc>
        <w:tc>
          <w:tcPr>
            <w:tcW w:w="1989" w:type="dxa"/>
            <w:tcBorders>
              <w:top w:val="single" w:sz="4" w:space="0" w:color="auto"/>
              <w:left w:val="nil"/>
              <w:bottom w:val="single" w:sz="4" w:space="0" w:color="auto"/>
              <w:right w:val="single" w:sz="4" w:space="0" w:color="auto"/>
            </w:tcBorders>
            <w:shd w:val="clear" w:color="auto" w:fill="FFFFFF"/>
            <w:vAlign w:val="center"/>
            <w:hideMark/>
          </w:tcPr>
          <w:p w14:paraId="03D427FD" w14:textId="77777777" w:rsidR="00EC14E1" w:rsidRPr="00DE34CD" w:rsidRDefault="00EC14E1" w:rsidP="000A7ED2">
            <w:pPr>
              <w:spacing w:line="254" w:lineRule="auto"/>
              <w:jc w:val="right"/>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4.480,00</w:t>
            </w:r>
          </w:p>
        </w:tc>
      </w:tr>
      <w:tr w:rsidR="00EC14E1" w:rsidRPr="00DE34CD" w14:paraId="78B3F094" w14:textId="77777777" w:rsidTr="000A7ED2">
        <w:trPr>
          <w:trHeight w:val="163"/>
          <w:jc w:val="center"/>
        </w:trPr>
        <w:tc>
          <w:tcPr>
            <w:tcW w:w="1271" w:type="dxa"/>
            <w:tcBorders>
              <w:top w:val="single" w:sz="4" w:space="0" w:color="auto"/>
              <w:left w:val="single" w:sz="4" w:space="0" w:color="auto"/>
              <w:bottom w:val="single" w:sz="4" w:space="0" w:color="auto"/>
              <w:right w:val="single" w:sz="4" w:space="0" w:color="auto"/>
            </w:tcBorders>
            <w:shd w:val="clear" w:color="auto" w:fill="FFFFFF"/>
            <w:vAlign w:val="center"/>
          </w:tcPr>
          <w:p w14:paraId="384790E0" w14:textId="77777777" w:rsidR="00EC14E1" w:rsidRPr="00DE34CD" w:rsidRDefault="00EC14E1" w:rsidP="000A7ED2">
            <w:pPr>
              <w:spacing w:line="254" w:lineRule="auto"/>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1.3.2.</w:t>
            </w:r>
          </w:p>
        </w:tc>
        <w:tc>
          <w:tcPr>
            <w:tcW w:w="6379" w:type="dxa"/>
            <w:tcBorders>
              <w:top w:val="single" w:sz="4" w:space="0" w:color="auto"/>
              <w:left w:val="nil"/>
              <w:bottom w:val="single" w:sz="4" w:space="0" w:color="auto"/>
              <w:right w:val="single" w:sz="4" w:space="0" w:color="auto"/>
            </w:tcBorders>
            <w:shd w:val="clear" w:color="auto" w:fill="FFFFFF"/>
            <w:vAlign w:val="center"/>
          </w:tcPr>
          <w:p w14:paraId="2C8DABC8" w14:textId="77777777" w:rsidR="00EC14E1" w:rsidRPr="00DE34CD" w:rsidRDefault="00EC14E1" w:rsidP="000A7ED2">
            <w:pPr>
              <w:spacing w:line="254" w:lineRule="auto"/>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Radovi</w:t>
            </w:r>
          </w:p>
        </w:tc>
        <w:tc>
          <w:tcPr>
            <w:tcW w:w="1989" w:type="dxa"/>
            <w:tcBorders>
              <w:top w:val="single" w:sz="4" w:space="0" w:color="auto"/>
              <w:left w:val="nil"/>
              <w:bottom w:val="single" w:sz="4" w:space="0" w:color="auto"/>
              <w:right w:val="single" w:sz="4" w:space="0" w:color="auto"/>
            </w:tcBorders>
            <w:shd w:val="clear" w:color="auto" w:fill="FFFFFF"/>
            <w:vAlign w:val="center"/>
          </w:tcPr>
          <w:p w14:paraId="5203D94B" w14:textId="77777777" w:rsidR="00EC14E1" w:rsidRPr="00DE34CD" w:rsidRDefault="00EC14E1" w:rsidP="000A7ED2">
            <w:pPr>
              <w:spacing w:line="254" w:lineRule="auto"/>
              <w:jc w:val="right"/>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160.000,00</w:t>
            </w:r>
          </w:p>
        </w:tc>
      </w:tr>
      <w:tr w:rsidR="00EC14E1" w:rsidRPr="00DE34CD" w14:paraId="17343495" w14:textId="77777777" w:rsidTr="000A7ED2">
        <w:trPr>
          <w:trHeight w:val="238"/>
          <w:jc w:val="center"/>
        </w:trPr>
        <w:tc>
          <w:tcPr>
            <w:tcW w:w="1271" w:type="dxa"/>
            <w:tcBorders>
              <w:top w:val="single" w:sz="4" w:space="0" w:color="auto"/>
              <w:left w:val="single" w:sz="4" w:space="0" w:color="auto"/>
              <w:bottom w:val="single" w:sz="4" w:space="0" w:color="auto"/>
              <w:right w:val="single" w:sz="4" w:space="0" w:color="auto"/>
            </w:tcBorders>
            <w:shd w:val="clear" w:color="auto" w:fill="FFFFFF"/>
            <w:vAlign w:val="center"/>
          </w:tcPr>
          <w:p w14:paraId="2A2151E8" w14:textId="77777777" w:rsidR="00EC14E1" w:rsidRPr="00DE34CD" w:rsidRDefault="00EC14E1" w:rsidP="000A7ED2">
            <w:pPr>
              <w:spacing w:line="254" w:lineRule="auto"/>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1.3.3.</w:t>
            </w:r>
          </w:p>
        </w:tc>
        <w:tc>
          <w:tcPr>
            <w:tcW w:w="6379" w:type="dxa"/>
            <w:tcBorders>
              <w:top w:val="single" w:sz="4" w:space="0" w:color="auto"/>
              <w:left w:val="nil"/>
              <w:bottom w:val="single" w:sz="4" w:space="0" w:color="auto"/>
              <w:right w:val="single" w:sz="4" w:space="0" w:color="auto"/>
            </w:tcBorders>
            <w:shd w:val="clear" w:color="auto" w:fill="FFFFFF"/>
            <w:vAlign w:val="center"/>
          </w:tcPr>
          <w:p w14:paraId="5B4FF9BC" w14:textId="77777777" w:rsidR="00EC14E1" w:rsidRPr="00DE34CD" w:rsidRDefault="00EC14E1" w:rsidP="000A7ED2">
            <w:pPr>
              <w:spacing w:line="254" w:lineRule="auto"/>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Nadzor</w:t>
            </w:r>
          </w:p>
        </w:tc>
        <w:tc>
          <w:tcPr>
            <w:tcW w:w="1989" w:type="dxa"/>
            <w:tcBorders>
              <w:top w:val="single" w:sz="4" w:space="0" w:color="auto"/>
              <w:left w:val="nil"/>
              <w:bottom w:val="single" w:sz="4" w:space="0" w:color="auto"/>
              <w:right w:val="single" w:sz="4" w:space="0" w:color="auto"/>
            </w:tcBorders>
            <w:shd w:val="clear" w:color="auto" w:fill="FFFFFF"/>
            <w:vAlign w:val="center"/>
          </w:tcPr>
          <w:p w14:paraId="262C93F0" w14:textId="77777777" w:rsidR="00EC14E1" w:rsidRPr="00DE34CD" w:rsidRDefault="00EC14E1" w:rsidP="000A7ED2">
            <w:pPr>
              <w:spacing w:line="254" w:lineRule="auto"/>
              <w:jc w:val="right"/>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3.500,00</w:t>
            </w:r>
          </w:p>
        </w:tc>
      </w:tr>
      <w:tr w:rsidR="00EC14E1" w:rsidRPr="00DE34CD" w14:paraId="0FFA2A71" w14:textId="77777777" w:rsidTr="000A7ED2">
        <w:trPr>
          <w:trHeight w:val="86"/>
          <w:jc w:val="center"/>
        </w:trPr>
        <w:tc>
          <w:tcPr>
            <w:tcW w:w="127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8D1FC2A" w14:textId="77777777" w:rsidR="00EC14E1" w:rsidRPr="00DE34CD" w:rsidRDefault="00EC14E1" w:rsidP="000A7ED2">
            <w:pPr>
              <w:spacing w:line="254" w:lineRule="auto"/>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1.4.</w:t>
            </w:r>
          </w:p>
        </w:tc>
        <w:tc>
          <w:tcPr>
            <w:tcW w:w="6379" w:type="dxa"/>
            <w:tcBorders>
              <w:top w:val="single" w:sz="4" w:space="0" w:color="auto"/>
              <w:left w:val="nil"/>
              <w:bottom w:val="single" w:sz="4" w:space="0" w:color="auto"/>
              <w:right w:val="single" w:sz="4" w:space="0" w:color="auto"/>
            </w:tcBorders>
            <w:shd w:val="clear" w:color="auto" w:fill="FFFFFF"/>
            <w:vAlign w:val="center"/>
            <w:hideMark/>
          </w:tcPr>
          <w:p w14:paraId="3AC3AE66" w14:textId="77777777" w:rsidR="00EC14E1" w:rsidRPr="00DE34CD" w:rsidRDefault="00EC14E1" w:rsidP="000A7ED2">
            <w:pPr>
              <w:spacing w:line="254" w:lineRule="auto"/>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Spojna cesta Požega-Mihaljevci</w:t>
            </w:r>
          </w:p>
        </w:tc>
        <w:tc>
          <w:tcPr>
            <w:tcW w:w="1989" w:type="dxa"/>
            <w:tcBorders>
              <w:top w:val="single" w:sz="4" w:space="0" w:color="auto"/>
              <w:left w:val="nil"/>
              <w:bottom w:val="single" w:sz="4" w:space="0" w:color="auto"/>
              <w:right w:val="single" w:sz="4" w:space="0" w:color="auto"/>
            </w:tcBorders>
            <w:shd w:val="clear" w:color="auto" w:fill="FFFFFF"/>
            <w:vAlign w:val="center"/>
            <w:hideMark/>
          </w:tcPr>
          <w:p w14:paraId="0006626A" w14:textId="77777777" w:rsidR="00EC14E1" w:rsidRPr="00DE34CD" w:rsidRDefault="00EC14E1" w:rsidP="000A7ED2">
            <w:pPr>
              <w:spacing w:line="254" w:lineRule="auto"/>
              <w:jc w:val="right"/>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306.500,00</w:t>
            </w:r>
          </w:p>
        </w:tc>
      </w:tr>
      <w:tr w:rsidR="00EC14E1" w:rsidRPr="00DE34CD" w14:paraId="098680D6" w14:textId="77777777" w:rsidTr="000A7ED2">
        <w:trPr>
          <w:trHeight w:val="148"/>
          <w:jc w:val="center"/>
        </w:trPr>
        <w:tc>
          <w:tcPr>
            <w:tcW w:w="1271" w:type="dxa"/>
            <w:tcBorders>
              <w:top w:val="single" w:sz="4" w:space="0" w:color="auto"/>
              <w:left w:val="single" w:sz="4" w:space="0" w:color="auto"/>
              <w:bottom w:val="single" w:sz="4" w:space="0" w:color="auto"/>
              <w:right w:val="single" w:sz="4" w:space="0" w:color="auto"/>
            </w:tcBorders>
            <w:shd w:val="clear" w:color="auto" w:fill="FFFFFF"/>
            <w:vAlign w:val="center"/>
          </w:tcPr>
          <w:p w14:paraId="0B3AF1CB" w14:textId="77777777" w:rsidR="00EC14E1" w:rsidRPr="00DE34CD" w:rsidRDefault="00EC14E1" w:rsidP="000A7ED2">
            <w:pPr>
              <w:spacing w:line="254" w:lineRule="auto"/>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1.4.1.</w:t>
            </w:r>
          </w:p>
        </w:tc>
        <w:tc>
          <w:tcPr>
            <w:tcW w:w="6379" w:type="dxa"/>
            <w:tcBorders>
              <w:top w:val="single" w:sz="4" w:space="0" w:color="auto"/>
              <w:left w:val="nil"/>
              <w:bottom w:val="single" w:sz="4" w:space="0" w:color="auto"/>
              <w:right w:val="single" w:sz="4" w:space="0" w:color="auto"/>
            </w:tcBorders>
            <w:shd w:val="clear" w:color="auto" w:fill="FFFFFF"/>
            <w:vAlign w:val="center"/>
          </w:tcPr>
          <w:p w14:paraId="6F5AB77A" w14:textId="77777777" w:rsidR="00EC14E1" w:rsidRPr="00DE34CD" w:rsidRDefault="00EC14E1" w:rsidP="000A7ED2">
            <w:pPr>
              <w:spacing w:line="254" w:lineRule="auto"/>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Projektiranje</w:t>
            </w:r>
          </w:p>
        </w:tc>
        <w:tc>
          <w:tcPr>
            <w:tcW w:w="1989" w:type="dxa"/>
            <w:tcBorders>
              <w:top w:val="single" w:sz="4" w:space="0" w:color="auto"/>
              <w:left w:val="nil"/>
              <w:bottom w:val="single" w:sz="4" w:space="0" w:color="auto"/>
              <w:right w:val="single" w:sz="4" w:space="0" w:color="auto"/>
            </w:tcBorders>
            <w:shd w:val="clear" w:color="auto" w:fill="FFFFFF"/>
            <w:vAlign w:val="center"/>
          </w:tcPr>
          <w:p w14:paraId="063DBCF4" w14:textId="77777777" w:rsidR="00EC14E1" w:rsidRPr="00DE34CD" w:rsidRDefault="00EC14E1" w:rsidP="000A7ED2">
            <w:pPr>
              <w:spacing w:line="254" w:lineRule="auto"/>
              <w:jc w:val="right"/>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5.000,00</w:t>
            </w:r>
          </w:p>
        </w:tc>
      </w:tr>
      <w:tr w:rsidR="00EC14E1" w:rsidRPr="00DE34CD" w14:paraId="25C069EB" w14:textId="77777777" w:rsidTr="000A7ED2">
        <w:trPr>
          <w:trHeight w:val="105"/>
          <w:jc w:val="center"/>
        </w:trPr>
        <w:tc>
          <w:tcPr>
            <w:tcW w:w="1271" w:type="dxa"/>
            <w:tcBorders>
              <w:top w:val="single" w:sz="4" w:space="0" w:color="auto"/>
              <w:left w:val="single" w:sz="4" w:space="0" w:color="auto"/>
              <w:bottom w:val="single" w:sz="4" w:space="0" w:color="auto"/>
              <w:right w:val="single" w:sz="4" w:space="0" w:color="auto"/>
            </w:tcBorders>
            <w:shd w:val="clear" w:color="auto" w:fill="FFFFFF"/>
            <w:vAlign w:val="center"/>
          </w:tcPr>
          <w:p w14:paraId="08093AF5" w14:textId="77777777" w:rsidR="00EC14E1" w:rsidRPr="00DE34CD" w:rsidRDefault="00EC14E1" w:rsidP="000A7ED2">
            <w:pPr>
              <w:spacing w:line="254" w:lineRule="auto"/>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1.4.2.</w:t>
            </w:r>
          </w:p>
        </w:tc>
        <w:tc>
          <w:tcPr>
            <w:tcW w:w="6379" w:type="dxa"/>
            <w:tcBorders>
              <w:top w:val="single" w:sz="4" w:space="0" w:color="auto"/>
              <w:left w:val="nil"/>
              <w:bottom w:val="single" w:sz="4" w:space="0" w:color="auto"/>
              <w:right w:val="single" w:sz="4" w:space="0" w:color="auto"/>
            </w:tcBorders>
            <w:shd w:val="clear" w:color="auto" w:fill="FFFFFF"/>
            <w:vAlign w:val="center"/>
          </w:tcPr>
          <w:p w14:paraId="652778BB" w14:textId="77777777" w:rsidR="00EC14E1" w:rsidRPr="00DE34CD" w:rsidRDefault="00EC14E1" w:rsidP="000A7ED2">
            <w:pPr>
              <w:spacing w:line="254" w:lineRule="auto"/>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Radovi</w:t>
            </w:r>
          </w:p>
        </w:tc>
        <w:tc>
          <w:tcPr>
            <w:tcW w:w="1989" w:type="dxa"/>
            <w:tcBorders>
              <w:top w:val="single" w:sz="4" w:space="0" w:color="auto"/>
              <w:left w:val="nil"/>
              <w:bottom w:val="single" w:sz="4" w:space="0" w:color="auto"/>
              <w:right w:val="single" w:sz="4" w:space="0" w:color="auto"/>
            </w:tcBorders>
            <w:shd w:val="clear" w:color="auto" w:fill="FFFFFF"/>
            <w:vAlign w:val="center"/>
          </w:tcPr>
          <w:p w14:paraId="364F92D3" w14:textId="77777777" w:rsidR="00EC14E1" w:rsidRPr="00DE34CD" w:rsidRDefault="00EC14E1" w:rsidP="000A7ED2">
            <w:pPr>
              <w:spacing w:line="254" w:lineRule="auto"/>
              <w:jc w:val="right"/>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295.000,00</w:t>
            </w:r>
          </w:p>
        </w:tc>
      </w:tr>
      <w:tr w:rsidR="00EC14E1" w:rsidRPr="00DE34CD" w14:paraId="47AB9889" w14:textId="77777777" w:rsidTr="000A7ED2">
        <w:trPr>
          <w:trHeight w:val="133"/>
          <w:jc w:val="center"/>
        </w:trPr>
        <w:tc>
          <w:tcPr>
            <w:tcW w:w="1271" w:type="dxa"/>
            <w:tcBorders>
              <w:top w:val="single" w:sz="4" w:space="0" w:color="auto"/>
              <w:left w:val="single" w:sz="4" w:space="0" w:color="auto"/>
              <w:bottom w:val="single" w:sz="4" w:space="0" w:color="auto"/>
              <w:right w:val="single" w:sz="4" w:space="0" w:color="auto"/>
            </w:tcBorders>
            <w:shd w:val="clear" w:color="auto" w:fill="FFFFFF"/>
            <w:vAlign w:val="center"/>
          </w:tcPr>
          <w:p w14:paraId="61AC17DD" w14:textId="77777777" w:rsidR="00EC14E1" w:rsidRPr="00DE34CD" w:rsidRDefault="00EC14E1" w:rsidP="000A7ED2">
            <w:pPr>
              <w:spacing w:line="254" w:lineRule="auto"/>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1.4.3.</w:t>
            </w:r>
          </w:p>
        </w:tc>
        <w:tc>
          <w:tcPr>
            <w:tcW w:w="6379" w:type="dxa"/>
            <w:tcBorders>
              <w:top w:val="single" w:sz="4" w:space="0" w:color="auto"/>
              <w:left w:val="nil"/>
              <w:bottom w:val="single" w:sz="4" w:space="0" w:color="auto"/>
              <w:right w:val="single" w:sz="4" w:space="0" w:color="auto"/>
            </w:tcBorders>
            <w:shd w:val="clear" w:color="auto" w:fill="FFFFFF"/>
            <w:vAlign w:val="center"/>
          </w:tcPr>
          <w:p w14:paraId="221C5BAB" w14:textId="77777777" w:rsidR="00EC14E1" w:rsidRPr="00DE34CD" w:rsidRDefault="00EC14E1" w:rsidP="000A7ED2">
            <w:pPr>
              <w:spacing w:line="254" w:lineRule="auto"/>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Nadzor</w:t>
            </w:r>
          </w:p>
        </w:tc>
        <w:tc>
          <w:tcPr>
            <w:tcW w:w="1989" w:type="dxa"/>
            <w:tcBorders>
              <w:top w:val="single" w:sz="4" w:space="0" w:color="auto"/>
              <w:left w:val="nil"/>
              <w:bottom w:val="single" w:sz="4" w:space="0" w:color="auto"/>
              <w:right w:val="single" w:sz="4" w:space="0" w:color="auto"/>
            </w:tcBorders>
            <w:shd w:val="clear" w:color="auto" w:fill="FFFFFF"/>
            <w:vAlign w:val="center"/>
          </w:tcPr>
          <w:p w14:paraId="34F5758E" w14:textId="77777777" w:rsidR="00EC14E1" w:rsidRPr="00DE34CD" w:rsidRDefault="00EC14E1" w:rsidP="000A7ED2">
            <w:pPr>
              <w:spacing w:line="254" w:lineRule="auto"/>
              <w:jc w:val="right"/>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6.500,00</w:t>
            </w:r>
          </w:p>
        </w:tc>
      </w:tr>
      <w:tr w:rsidR="00EC14E1" w:rsidRPr="00DE34CD" w14:paraId="02FEB7FC" w14:textId="77777777" w:rsidTr="000A7ED2">
        <w:trPr>
          <w:trHeight w:val="203"/>
          <w:jc w:val="center"/>
        </w:trPr>
        <w:tc>
          <w:tcPr>
            <w:tcW w:w="127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D079258" w14:textId="77777777" w:rsidR="00EC14E1" w:rsidRPr="00DE34CD" w:rsidRDefault="00EC14E1" w:rsidP="000A7ED2">
            <w:pPr>
              <w:spacing w:line="254" w:lineRule="auto"/>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1.5.</w:t>
            </w:r>
          </w:p>
        </w:tc>
        <w:tc>
          <w:tcPr>
            <w:tcW w:w="6379" w:type="dxa"/>
            <w:tcBorders>
              <w:top w:val="single" w:sz="4" w:space="0" w:color="auto"/>
              <w:left w:val="nil"/>
              <w:bottom w:val="single" w:sz="4" w:space="0" w:color="auto"/>
              <w:right w:val="single" w:sz="4" w:space="0" w:color="auto"/>
            </w:tcBorders>
            <w:shd w:val="clear" w:color="auto" w:fill="FFFFFF"/>
            <w:vAlign w:val="center"/>
            <w:hideMark/>
          </w:tcPr>
          <w:p w14:paraId="4685F3E3" w14:textId="77777777" w:rsidR="00EC14E1" w:rsidRPr="00DE34CD" w:rsidRDefault="00EC14E1" w:rsidP="000A7ED2">
            <w:pPr>
              <w:spacing w:line="254" w:lineRule="auto"/>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Ulica Josipa Pavičića</w:t>
            </w:r>
          </w:p>
        </w:tc>
        <w:tc>
          <w:tcPr>
            <w:tcW w:w="1989" w:type="dxa"/>
            <w:tcBorders>
              <w:top w:val="single" w:sz="4" w:space="0" w:color="auto"/>
              <w:left w:val="nil"/>
              <w:bottom w:val="single" w:sz="4" w:space="0" w:color="auto"/>
              <w:right w:val="single" w:sz="4" w:space="0" w:color="auto"/>
            </w:tcBorders>
            <w:shd w:val="clear" w:color="auto" w:fill="FFFFFF"/>
            <w:vAlign w:val="center"/>
            <w:hideMark/>
          </w:tcPr>
          <w:p w14:paraId="1BEA34F7" w14:textId="77777777" w:rsidR="00EC14E1" w:rsidRPr="00DE34CD" w:rsidRDefault="00EC14E1" w:rsidP="000A7ED2">
            <w:pPr>
              <w:spacing w:line="254" w:lineRule="auto"/>
              <w:jc w:val="right"/>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84.000,00</w:t>
            </w:r>
          </w:p>
        </w:tc>
      </w:tr>
      <w:tr w:rsidR="00EC14E1" w:rsidRPr="00DE34CD" w14:paraId="7078A47C" w14:textId="77777777" w:rsidTr="000A7ED2">
        <w:trPr>
          <w:trHeight w:val="135"/>
          <w:jc w:val="center"/>
        </w:trPr>
        <w:tc>
          <w:tcPr>
            <w:tcW w:w="127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0E4E045" w14:textId="77777777" w:rsidR="00EC14E1" w:rsidRPr="00DE34CD" w:rsidRDefault="00EC14E1" w:rsidP="000A7ED2">
            <w:pPr>
              <w:spacing w:line="254" w:lineRule="auto"/>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1.5.2.</w:t>
            </w:r>
          </w:p>
        </w:tc>
        <w:tc>
          <w:tcPr>
            <w:tcW w:w="6379" w:type="dxa"/>
            <w:tcBorders>
              <w:top w:val="single" w:sz="4" w:space="0" w:color="auto"/>
              <w:left w:val="nil"/>
              <w:bottom w:val="single" w:sz="4" w:space="0" w:color="auto"/>
              <w:right w:val="single" w:sz="4" w:space="0" w:color="auto"/>
            </w:tcBorders>
            <w:shd w:val="clear" w:color="auto" w:fill="FFFFFF"/>
            <w:vAlign w:val="center"/>
            <w:hideMark/>
          </w:tcPr>
          <w:p w14:paraId="677C6081" w14:textId="77777777" w:rsidR="00EC14E1" w:rsidRPr="00DE34CD" w:rsidRDefault="00EC14E1" w:rsidP="000A7ED2">
            <w:pPr>
              <w:spacing w:line="254" w:lineRule="auto"/>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Radovi</w:t>
            </w:r>
          </w:p>
        </w:tc>
        <w:tc>
          <w:tcPr>
            <w:tcW w:w="1989" w:type="dxa"/>
            <w:tcBorders>
              <w:top w:val="single" w:sz="4" w:space="0" w:color="auto"/>
              <w:left w:val="nil"/>
              <w:bottom w:val="single" w:sz="4" w:space="0" w:color="auto"/>
              <w:right w:val="single" w:sz="4" w:space="0" w:color="auto"/>
            </w:tcBorders>
            <w:shd w:val="clear" w:color="auto" w:fill="FFFFFF"/>
            <w:vAlign w:val="center"/>
            <w:hideMark/>
          </w:tcPr>
          <w:p w14:paraId="298F107F" w14:textId="77777777" w:rsidR="00EC14E1" w:rsidRPr="00DE34CD" w:rsidRDefault="00EC14E1" w:rsidP="000A7ED2">
            <w:pPr>
              <w:spacing w:line="254" w:lineRule="auto"/>
              <w:jc w:val="right"/>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82.000,00</w:t>
            </w:r>
          </w:p>
        </w:tc>
      </w:tr>
      <w:tr w:rsidR="00EC14E1" w:rsidRPr="00DE34CD" w14:paraId="622E9729" w14:textId="77777777" w:rsidTr="000A7ED2">
        <w:trPr>
          <w:trHeight w:val="180"/>
          <w:jc w:val="center"/>
        </w:trPr>
        <w:tc>
          <w:tcPr>
            <w:tcW w:w="127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F4B2CC5" w14:textId="77777777" w:rsidR="00EC14E1" w:rsidRPr="00DE34CD" w:rsidRDefault="00EC14E1" w:rsidP="000A7ED2">
            <w:pPr>
              <w:spacing w:line="254" w:lineRule="auto"/>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1.5.3.</w:t>
            </w:r>
          </w:p>
        </w:tc>
        <w:tc>
          <w:tcPr>
            <w:tcW w:w="6379" w:type="dxa"/>
            <w:tcBorders>
              <w:top w:val="single" w:sz="4" w:space="0" w:color="auto"/>
              <w:left w:val="nil"/>
              <w:bottom w:val="single" w:sz="4" w:space="0" w:color="auto"/>
              <w:right w:val="single" w:sz="4" w:space="0" w:color="auto"/>
            </w:tcBorders>
            <w:shd w:val="clear" w:color="auto" w:fill="FFFFFF"/>
            <w:vAlign w:val="center"/>
            <w:hideMark/>
          </w:tcPr>
          <w:p w14:paraId="620167FE" w14:textId="77777777" w:rsidR="00EC14E1" w:rsidRPr="00DE34CD" w:rsidRDefault="00EC14E1" w:rsidP="000A7ED2">
            <w:pPr>
              <w:spacing w:line="254" w:lineRule="auto"/>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Nadzor</w:t>
            </w:r>
          </w:p>
        </w:tc>
        <w:tc>
          <w:tcPr>
            <w:tcW w:w="1989" w:type="dxa"/>
            <w:tcBorders>
              <w:top w:val="single" w:sz="4" w:space="0" w:color="auto"/>
              <w:left w:val="nil"/>
              <w:bottom w:val="single" w:sz="4" w:space="0" w:color="auto"/>
              <w:right w:val="single" w:sz="4" w:space="0" w:color="auto"/>
            </w:tcBorders>
            <w:shd w:val="clear" w:color="auto" w:fill="FFFFFF"/>
            <w:vAlign w:val="center"/>
            <w:hideMark/>
          </w:tcPr>
          <w:p w14:paraId="6AFF60B9" w14:textId="77777777" w:rsidR="00EC14E1" w:rsidRPr="00DE34CD" w:rsidRDefault="00EC14E1" w:rsidP="000A7ED2">
            <w:pPr>
              <w:spacing w:line="254" w:lineRule="auto"/>
              <w:jc w:val="right"/>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2.000,00</w:t>
            </w:r>
          </w:p>
        </w:tc>
      </w:tr>
      <w:tr w:rsidR="00EC14E1" w:rsidRPr="00F94EDC" w14:paraId="7E2BDF8D" w14:textId="77777777" w:rsidTr="000A7ED2">
        <w:trPr>
          <w:trHeight w:val="180"/>
          <w:jc w:val="center"/>
        </w:trPr>
        <w:tc>
          <w:tcPr>
            <w:tcW w:w="1271" w:type="dxa"/>
            <w:tcBorders>
              <w:top w:val="single" w:sz="4" w:space="0" w:color="auto"/>
              <w:left w:val="single" w:sz="4" w:space="0" w:color="auto"/>
              <w:bottom w:val="single" w:sz="4" w:space="0" w:color="auto"/>
              <w:right w:val="single" w:sz="4" w:space="0" w:color="auto"/>
            </w:tcBorders>
            <w:shd w:val="clear" w:color="auto" w:fill="FFFFFF"/>
            <w:vAlign w:val="center"/>
          </w:tcPr>
          <w:p w14:paraId="3069E6C6" w14:textId="77777777" w:rsidR="00EC14E1" w:rsidRPr="00DE34CD" w:rsidRDefault="00EC14E1" w:rsidP="000A7ED2">
            <w:pPr>
              <w:spacing w:line="254" w:lineRule="auto"/>
              <w:jc w:val="center"/>
              <w:rPr>
                <w:rFonts w:asciiTheme="minorHAnsi" w:hAnsiTheme="minorHAnsi" w:cstheme="minorHAnsi"/>
                <w:b w:val="0"/>
                <w:bCs/>
                <w:sz w:val="22"/>
                <w:szCs w:val="22"/>
                <w:lang w:val="hr-HR"/>
              </w:rPr>
            </w:pPr>
          </w:p>
        </w:tc>
        <w:tc>
          <w:tcPr>
            <w:tcW w:w="6379" w:type="dxa"/>
            <w:tcBorders>
              <w:top w:val="single" w:sz="4" w:space="0" w:color="auto"/>
              <w:left w:val="nil"/>
              <w:bottom w:val="single" w:sz="4" w:space="0" w:color="auto"/>
              <w:right w:val="single" w:sz="4" w:space="0" w:color="auto"/>
            </w:tcBorders>
            <w:shd w:val="clear" w:color="auto" w:fill="FFFFFF"/>
            <w:vAlign w:val="center"/>
          </w:tcPr>
          <w:p w14:paraId="69C6FC77" w14:textId="77777777" w:rsidR="00EC14E1" w:rsidRPr="00DE34CD" w:rsidRDefault="00EC14E1" w:rsidP="000A7ED2">
            <w:pPr>
              <w:spacing w:line="254" w:lineRule="auto"/>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NAPOMENA: Raspored izvođenja aktivnosti 1.1. – 1.5. biti će usklađen sa stupnjem dovršenosti projektne dokumentacije, rješenjem imovinsko pravnih pitanja, te prethodnih aktivnosti drugih investitora i realizirat će se do iskorištenja sredstava</w:t>
            </w:r>
          </w:p>
        </w:tc>
        <w:tc>
          <w:tcPr>
            <w:tcW w:w="1989" w:type="dxa"/>
            <w:tcBorders>
              <w:top w:val="single" w:sz="4" w:space="0" w:color="auto"/>
              <w:left w:val="nil"/>
              <w:bottom w:val="single" w:sz="4" w:space="0" w:color="auto"/>
              <w:right w:val="single" w:sz="4" w:space="0" w:color="auto"/>
            </w:tcBorders>
            <w:shd w:val="clear" w:color="auto" w:fill="FFFFFF"/>
            <w:vAlign w:val="center"/>
          </w:tcPr>
          <w:p w14:paraId="11D04676" w14:textId="77777777" w:rsidR="00EC14E1" w:rsidRPr="00DE34CD" w:rsidRDefault="00EC14E1" w:rsidP="000A7ED2">
            <w:pPr>
              <w:spacing w:line="254" w:lineRule="auto"/>
              <w:jc w:val="right"/>
              <w:rPr>
                <w:rFonts w:asciiTheme="minorHAnsi" w:hAnsiTheme="minorHAnsi" w:cstheme="minorHAnsi"/>
                <w:b w:val="0"/>
                <w:bCs/>
                <w:sz w:val="22"/>
                <w:szCs w:val="22"/>
                <w:lang w:val="hr-HR"/>
              </w:rPr>
            </w:pPr>
          </w:p>
        </w:tc>
      </w:tr>
      <w:tr w:rsidR="00EC14E1" w:rsidRPr="00DE34CD" w14:paraId="69C0E035" w14:textId="77777777" w:rsidTr="000A7ED2">
        <w:trPr>
          <w:trHeight w:val="225"/>
          <w:jc w:val="center"/>
        </w:trPr>
        <w:tc>
          <w:tcPr>
            <w:tcW w:w="1271" w:type="dxa"/>
            <w:tcBorders>
              <w:top w:val="single" w:sz="4" w:space="0" w:color="auto"/>
              <w:left w:val="single" w:sz="4" w:space="0" w:color="auto"/>
              <w:bottom w:val="single" w:sz="4" w:space="0" w:color="auto"/>
              <w:right w:val="single" w:sz="4" w:space="0" w:color="auto"/>
            </w:tcBorders>
            <w:shd w:val="clear" w:color="auto" w:fill="FFFFFF"/>
            <w:vAlign w:val="center"/>
          </w:tcPr>
          <w:p w14:paraId="742C1762" w14:textId="77777777" w:rsidR="00EC14E1" w:rsidRPr="00DE34CD" w:rsidRDefault="00EC14E1" w:rsidP="000A7ED2">
            <w:pPr>
              <w:spacing w:line="254" w:lineRule="auto"/>
              <w:jc w:val="right"/>
              <w:rPr>
                <w:rFonts w:asciiTheme="minorHAnsi" w:hAnsiTheme="minorHAnsi" w:cstheme="minorHAnsi"/>
                <w:b w:val="0"/>
                <w:bCs/>
                <w:sz w:val="22"/>
                <w:szCs w:val="22"/>
                <w:lang w:val="hr-HR"/>
              </w:rPr>
            </w:pPr>
          </w:p>
        </w:tc>
        <w:tc>
          <w:tcPr>
            <w:tcW w:w="6379" w:type="dxa"/>
            <w:tcBorders>
              <w:top w:val="nil"/>
              <w:left w:val="nil"/>
              <w:bottom w:val="single" w:sz="4" w:space="0" w:color="auto"/>
              <w:right w:val="single" w:sz="4" w:space="0" w:color="auto"/>
            </w:tcBorders>
            <w:shd w:val="clear" w:color="auto" w:fill="FFFFFF"/>
            <w:vAlign w:val="center"/>
            <w:hideMark/>
          </w:tcPr>
          <w:p w14:paraId="5A8A11D9" w14:textId="77777777" w:rsidR="00EC14E1" w:rsidRPr="00DE34CD" w:rsidRDefault="00EC14E1" w:rsidP="000A7ED2">
            <w:pPr>
              <w:spacing w:line="254" w:lineRule="auto"/>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Izvori financiranja:</w:t>
            </w:r>
          </w:p>
        </w:tc>
        <w:tc>
          <w:tcPr>
            <w:tcW w:w="1989" w:type="dxa"/>
            <w:tcBorders>
              <w:top w:val="nil"/>
              <w:left w:val="nil"/>
              <w:bottom w:val="single" w:sz="4" w:space="0" w:color="auto"/>
              <w:right w:val="single" w:sz="4" w:space="0" w:color="auto"/>
            </w:tcBorders>
            <w:shd w:val="clear" w:color="auto" w:fill="FFFFFF"/>
            <w:vAlign w:val="center"/>
          </w:tcPr>
          <w:p w14:paraId="7DDB866C" w14:textId="77777777" w:rsidR="00EC14E1" w:rsidRPr="00DE34CD" w:rsidRDefault="00EC14E1" w:rsidP="000A7ED2">
            <w:pPr>
              <w:spacing w:line="254" w:lineRule="auto"/>
              <w:jc w:val="right"/>
              <w:rPr>
                <w:rFonts w:asciiTheme="minorHAnsi" w:hAnsiTheme="minorHAnsi" w:cstheme="minorHAnsi"/>
                <w:b w:val="0"/>
                <w:bCs/>
                <w:sz w:val="22"/>
                <w:szCs w:val="22"/>
                <w:lang w:val="hr-HR"/>
              </w:rPr>
            </w:pPr>
          </w:p>
        </w:tc>
      </w:tr>
      <w:tr w:rsidR="00EC14E1" w:rsidRPr="00DE34CD" w14:paraId="6B2047C9" w14:textId="77777777" w:rsidTr="000A7ED2">
        <w:trPr>
          <w:trHeight w:val="150"/>
          <w:jc w:val="center"/>
        </w:trPr>
        <w:tc>
          <w:tcPr>
            <w:tcW w:w="127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7663E93" w14:textId="77777777" w:rsidR="00EC14E1" w:rsidRPr="00DE34CD" w:rsidRDefault="00EC14E1" w:rsidP="000A7ED2">
            <w:pPr>
              <w:spacing w:line="254" w:lineRule="auto"/>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1.</w:t>
            </w:r>
          </w:p>
        </w:tc>
        <w:tc>
          <w:tcPr>
            <w:tcW w:w="6379" w:type="dxa"/>
            <w:tcBorders>
              <w:top w:val="single" w:sz="4" w:space="0" w:color="auto"/>
              <w:left w:val="nil"/>
              <w:bottom w:val="single" w:sz="4" w:space="0" w:color="auto"/>
              <w:right w:val="single" w:sz="4" w:space="0" w:color="auto"/>
            </w:tcBorders>
            <w:shd w:val="clear" w:color="auto" w:fill="FFFFFF"/>
            <w:vAlign w:val="center"/>
            <w:hideMark/>
          </w:tcPr>
          <w:p w14:paraId="187B67C5" w14:textId="77777777" w:rsidR="00EC14E1" w:rsidRPr="00DE34CD" w:rsidRDefault="00EC14E1" w:rsidP="000A7ED2">
            <w:pPr>
              <w:spacing w:line="254" w:lineRule="auto"/>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Opći prihodi i primici</w:t>
            </w:r>
          </w:p>
        </w:tc>
        <w:tc>
          <w:tcPr>
            <w:tcW w:w="1989" w:type="dxa"/>
            <w:tcBorders>
              <w:top w:val="single" w:sz="4" w:space="0" w:color="auto"/>
              <w:left w:val="nil"/>
              <w:bottom w:val="single" w:sz="4" w:space="0" w:color="auto"/>
              <w:right w:val="single" w:sz="4" w:space="0" w:color="auto"/>
            </w:tcBorders>
            <w:shd w:val="clear" w:color="auto" w:fill="FFFFFF"/>
            <w:vAlign w:val="center"/>
            <w:hideMark/>
          </w:tcPr>
          <w:p w14:paraId="5148A64A" w14:textId="77777777" w:rsidR="00EC14E1" w:rsidRPr="00DE34CD" w:rsidRDefault="00EC14E1" w:rsidP="000A7ED2">
            <w:pPr>
              <w:spacing w:line="254" w:lineRule="auto"/>
              <w:jc w:val="right"/>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130.500,00</w:t>
            </w:r>
          </w:p>
        </w:tc>
      </w:tr>
      <w:tr w:rsidR="00EC14E1" w:rsidRPr="00DE34CD" w14:paraId="2AD02846" w14:textId="77777777" w:rsidTr="000A7ED2">
        <w:trPr>
          <w:trHeight w:val="193"/>
          <w:jc w:val="center"/>
        </w:trPr>
        <w:tc>
          <w:tcPr>
            <w:tcW w:w="127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06EE13B" w14:textId="77777777" w:rsidR="00EC14E1" w:rsidRPr="00DE34CD" w:rsidRDefault="00EC14E1" w:rsidP="000A7ED2">
            <w:pPr>
              <w:spacing w:line="254" w:lineRule="auto"/>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2.</w:t>
            </w:r>
          </w:p>
        </w:tc>
        <w:tc>
          <w:tcPr>
            <w:tcW w:w="6379" w:type="dxa"/>
            <w:tcBorders>
              <w:top w:val="single" w:sz="4" w:space="0" w:color="auto"/>
              <w:left w:val="nil"/>
              <w:bottom w:val="single" w:sz="4" w:space="0" w:color="auto"/>
              <w:right w:val="single" w:sz="4" w:space="0" w:color="auto"/>
            </w:tcBorders>
            <w:shd w:val="clear" w:color="auto" w:fill="FFFFFF"/>
            <w:vAlign w:val="center"/>
            <w:hideMark/>
          </w:tcPr>
          <w:p w14:paraId="48C36DF9" w14:textId="77777777" w:rsidR="00EC14E1" w:rsidRPr="00DE34CD" w:rsidRDefault="00EC14E1" w:rsidP="000A7ED2">
            <w:pPr>
              <w:spacing w:line="254" w:lineRule="auto"/>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komunalna naknada</w:t>
            </w:r>
          </w:p>
        </w:tc>
        <w:tc>
          <w:tcPr>
            <w:tcW w:w="1989" w:type="dxa"/>
            <w:tcBorders>
              <w:top w:val="single" w:sz="4" w:space="0" w:color="auto"/>
              <w:left w:val="nil"/>
              <w:bottom w:val="single" w:sz="4" w:space="0" w:color="auto"/>
              <w:right w:val="single" w:sz="4" w:space="0" w:color="auto"/>
            </w:tcBorders>
            <w:shd w:val="clear" w:color="auto" w:fill="FFFFFF"/>
            <w:vAlign w:val="center"/>
            <w:hideMark/>
          </w:tcPr>
          <w:p w14:paraId="0C5EC59F" w14:textId="77777777" w:rsidR="00EC14E1" w:rsidRPr="00DE34CD" w:rsidRDefault="00EC14E1" w:rsidP="000A7ED2">
            <w:pPr>
              <w:spacing w:line="254" w:lineRule="auto"/>
              <w:jc w:val="right"/>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36.900,00</w:t>
            </w:r>
          </w:p>
        </w:tc>
      </w:tr>
      <w:tr w:rsidR="00EC14E1" w:rsidRPr="00DE34CD" w14:paraId="368CAC77" w14:textId="77777777" w:rsidTr="000A7ED2">
        <w:trPr>
          <w:trHeight w:val="193"/>
          <w:jc w:val="center"/>
        </w:trPr>
        <w:tc>
          <w:tcPr>
            <w:tcW w:w="127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EA5D229" w14:textId="77777777" w:rsidR="00EC14E1" w:rsidRPr="00DE34CD" w:rsidRDefault="00EC14E1" w:rsidP="000A7ED2">
            <w:pPr>
              <w:spacing w:line="254" w:lineRule="auto"/>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3.</w:t>
            </w:r>
          </w:p>
        </w:tc>
        <w:tc>
          <w:tcPr>
            <w:tcW w:w="6379" w:type="dxa"/>
            <w:tcBorders>
              <w:top w:val="single" w:sz="4" w:space="0" w:color="auto"/>
              <w:left w:val="nil"/>
              <w:bottom w:val="single" w:sz="4" w:space="0" w:color="auto"/>
              <w:right w:val="single" w:sz="4" w:space="0" w:color="auto"/>
            </w:tcBorders>
            <w:shd w:val="clear" w:color="auto" w:fill="FFFFFF"/>
            <w:vAlign w:val="center"/>
            <w:hideMark/>
          </w:tcPr>
          <w:p w14:paraId="0A7C2260" w14:textId="77777777" w:rsidR="00EC14E1" w:rsidRPr="00DE34CD" w:rsidRDefault="00EC14E1" w:rsidP="000A7ED2">
            <w:pPr>
              <w:spacing w:line="254" w:lineRule="auto"/>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vodni doprinos</w:t>
            </w:r>
          </w:p>
        </w:tc>
        <w:tc>
          <w:tcPr>
            <w:tcW w:w="1989" w:type="dxa"/>
            <w:tcBorders>
              <w:top w:val="single" w:sz="4" w:space="0" w:color="auto"/>
              <w:left w:val="nil"/>
              <w:bottom w:val="single" w:sz="4" w:space="0" w:color="auto"/>
              <w:right w:val="single" w:sz="4" w:space="0" w:color="auto"/>
            </w:tcBorders>
            <w:shd w:val="clear" w:color="auto" w:fill="FFFFFF"/>
            <w:vAlign w:val="center"/>
            <w:hideMark/>
          </w:tcPr>
          <w:p w14:paraId="573F682F" w14:textId="77777777" w:rsidR="00EC14E1" w:rsidRPr="00DE34CD" w:rsidRDefault="00EC14E1" w:rsidP="000A7ED2">
            <w:pPr>
              <w:spacing w:line="254" w:lineRule="auto"/>
              <w:jc w:val="right"/>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7.000,00</w:t>
            </w:r>
          </w:p>
        </w:tc>
      </w:tr>
      <w:tr w:rsidR="00EC14E1" w:rsidRPr="00DE34CD" w14:paraId="1D3A9386" w14:textId="77777777" w:rsidTr="000A7ED2">
        <w:trPr>
          <w:trHeight w:val="193"/>
          <w:jc w:val="center"/>
        </w:trPr>
        <w:tc>
          <w:tcPr>
            <w:tcW w:w="127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DC11F75" w14:textId="77777777" w:rsidR="00EC14E1" w:rsidRPr="00DE34CD" w:rsidRDefault="00EC14E1" w:rsidP="000A7ED2">
            <w:pPr>
              <w:spacing w:line="254" w:lineRule="auto"/>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4.</w:t>
            </w:r>
          </w:p>
        </w:tc>
        <w:tc>
          <w:tcPr>
            <w:tcW w:w="6379" w:type="dxa"/>
            <w:tcBorders>
              <w:top w:val="single" w:sz="4" w:space="0" w:color="auto"/>
              <w:left w:val="nil"/>
              <w:bottom w:val="single" w:sz="4" w:space="0" w:color="auto"/>
              <w:right w:val="single" w:sz="4" w:space="0" w:color="auto"/>
            </w:tcBorders>
            <w:shd w:val="clear" w:color="auto" w:fill="FFFFFF"/>
            <w:vAlign w:val="center"/>
            <w:hideMark/>
          </w:tcPr>
          <w:p w14:paraId="04E09743" w14:textId="77777777" w:rsidR="00EC14E1" w:rsidRPr="00DE34CD" w:rsidRDefault="00EC14E1" w:rsidP="000A7ED2">
            <w:pPr>
              <w:spacing w:line="254" w:lineRule="auto"/>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doprinos za šume</w:t>
            </w:r>
          </w:p>
        </w:tc>
        <w:tc>
          <w:tcPr>
            <w:tcW w:w="1989" w:type="dxa"/>
            <w:tcBorders>
              <w:top w:val="single" w:sz="4" w:space="0" w:color="auto"/>
              <w:left w:val="nil"/>
              <w:bottom w:val="single" w:sz="4" w:space="0" w:color="auto"/>
              <w:right w:val="nil"/>
            </w:tcBorders>
            <w:shd w:val="clear" w:color="auto" w:fill="FFFFFF"/>
            <w:vAlign w:val="center"/>
            <w:hideMark/>
          </w:tcPr>
          <w:p w14:paraId="37178AF4" w14:textId="77777777" w:rsidR="00EC14E1" w:rsidRPr="00DE34CD" w:rsidRDefault="00EC14E1" w:rsidP="000A7ED2">
            <w:pPr>
              <w:spacing w:line="254" w:lineRule="auto"/>
              <w:jc w:val="right"/>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44.000,00</w:t>
            </w:r>
          </w:p>
        </w:tc>
      </w:tr>
      <w:tr w:rsidR="00EC14E1" w:rsidRPr="00DE34CD" w14:paraId="4F9870AC" w14:textId="77777777" w:rsidTr="000A7ED2">
        <w:trPr>
          <w:trHeight w:val="193"/>
          <w:jc w:val="center"/>
        </w:trPr>
        <w:tc>
          <w:tcPr>
            <w:tcW w:w="127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B3A5032" w14:textId="77777777" w:rsidR="00EC14E1" w:rsidRPr="00DE34CD" w:rsidRDefault="00EC14E1" w:rsidP="000A7ED2">
            <w:pPr>
              <w:spacing w:line="254" w:lineRule="auto"/>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5.</w:t>
            </w:r>
          </w:p>
        </w:tc>
        <w:tc>
          <w:tcPr>
            <w:tcW w:w="6379" w:type="dxa"/>
            <w:tcBorders>
              <w:top w:val="single" w:sz="4" w:space="0" w:color="auto"/>
              <w:left w:val="nil"/>
              <w:bottom w:val="single" w:sz="4" w:space="0" w:color="auto"/>
              <w:right w:val="single" w:sz="4" w:space="0" w:color="auto"/>
            </w:tcBorders>
            <w:shd w:val="clear" w:color="auto" w:fill="FFFFFF"/>
            <w:vAlign w:val="center"/>
            <w:hideMark/>
          </w:tcPr>
          <w:p w14:paraId="37238A2C" w14:textId="77777777" w:rsidR="00EC14E1" w:rsidRPr="00DE34CD" w:rsidRDefault="00EC14E1" w:rsidP="000A7ED2">
            <w:pPr>
              <w:spacing w:line="254" w:lineRule="auto"/>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 xml:space="preserve">pomoći : Ministarstvo </w:t>
            </w:r>
            <w:r w:rsidRPr="00DE34CD">
              <w:rPr>
                <w:rFonts w:asciiTheme="minorHAnsi" w:hAnsiTheme="minorHAnsi" w:cstheme="minorHAnsi"/>
                <w:b w:val="0"/>
                <w:bCs/>
                <w:sz w:val="22"/>
                <w:szCs w:val="22"/>
                <w:shd w:val="clear" w:color="auto" w:fill="FFFFFF"/>
                <w:lang w:val="hr-HR"/>
              </w:rPr>
              <w:t>regionalnoga razvoja i fondova Europske unije</w:t>
            </w:r>
          </w:p>
        </w:tc>
        <w:tc>
          <w:tcPr>
            <w:tcW w:w="1989" w:type="dxa"/>
            <w:tcBorders>
              <w:top w:val="single" w:sz="4" w:space="0" w:color="auto"/>
              <w:left w:val="nil"/>
              <w:bottom w:val="single" w:sz="4" w:space="0" w:color="auto"/>
              <w:right w:val="nil"/>
            </w:tcBorders>
            <w:shd w:val="clear" w:color="auto" w:fill="FFFFFF"/>
            <w:vAlign w:val="center"/>
            <w:hideMark/>
          </w:tcPr>
          <w:p w14:paraId="69788523" w14:textId="77777777" w:rsidR="00EC14E1" w:rsidRPr="00DE34CD" w:rsidRDefault="00EC14E1" w:rsidP="000A7ED2">
            <w:pPr>
              <w:spacing w:line="254" w:lineRule="auto"/>
              <w:jc w:val="right"/>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119.500,00</w:t>
            </w:r>
          </w:p>
        </w:tc>
      </w:tr>
      <w:tr w:rsidR="00EC14E1" w:rsidRPr="00DE34CD" w14:paraId="2CAA89AF" w14:textId="77777777" w:rsidTr="000A7ED2">
        <w:trPr>
          <w:trHeight w:val="135"/>
          <w:jc w:val="center"/>
        </w:trPr>
        <w:tc>
          <w:tcPr>
            <w:tcW w:w="127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62751F9" w14:textId="77777777" w:rsidR="00EC14E1" w:rsidRPr="00DE34CD" w:rsidRDefault="00EC14E1" w:rsidP="000A7ED2">
            <w:pPr>
              <w:spacing w:line="254" w:lineRule="auto"/>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6.</w:t>
            </w:r>
          </w:p>
        </w:tc>
        <w:tc>
          <w:tcPr>
            <w:tcW w:w="6379" w:type="dxa"/>
            <w:tcBorders>
              <w:top w:val="single" w:sz="4" w:space="0" w:color="auto"/>
              <w:left w:val="nil"/>
              <w:bottom w:val="single" w:sz="4" w:space="0" w:color="auto"/>
              <w:right w:val="single" w:sz="4" w:space="0" w:color="auto"/>
            </w:tcBorders>
            <w:shd w:val="clear" w:color="auto" w:fill="FFFFFF"/>
            <w:vAlign w:val="center"/>
            <w:hideMark/>
          </w:tcPr>
          <w:p w14:paraId="4D808EFA" w14:textId="77777777" w:rsidR="00EC14E1" w:rsidRPr="00DE34CD" w:rsidRDefault="00EC14E1" w:rsidP="000A7ED2">
            <w:pPr>
              <w:spacing w:line="254" w:lineRule="auto"/>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prihodi od prodaje nefinancijske imovine</w:t>
            </w:r>
          </w:p>
        </w:tc>
        <w:tc>
          <w:tcPr>
            <w:tcW w:w="1989" w:type="dxa"/>
            <w:tcBorders>
              <w:top w:val="single" w:sz="4" w:space="0" w:color="auto"/>
              <w:left w:val="nil"/>
              <w:bottom w:val="single" w:sz="4" w:space="0" w:color="auto"/>
              <w:right w:val="single" w:sz="4" w:space="0" w:color="auto"/>
            </w:tcBorders>
            <w:shd w:val="clear" w:color="auto" w:fill="FFFFFF"/>
            <w:vAlign w:val="center"/>
            <w:hideMark/>
          </w:tcPr>
          <w:p w14:paraId="57F9FEA3" w14:textId="77777777" w:rsidR="00EC14E1" w:rsidRPr="00DE34CD" w:rsidRDefault="00EC14E1" w:rsidP="000A7ED2">
            <w:pPr>
              <w:spacing w:line="254" w:lineRule="auto"/>
              <w:jc w:val="right"/>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169.370,00</w:t>
            </w:r>
          </w:p>
        </w:tc>
      </w:tr>
      <w:tr w:rsidR="00EC14E1" w:rsidRPr="00DE34CD" w14:paraId="04CC3D9A" w14:textId="77777777" w:rsidTr="000A7ED2">
        <w:trPr>
          <w:trHeight w:val="210"/>
          <w:jc w:val="center"/>
        </w:trPr>
        <w:tc>
          <w:tcPr>
            <w:tcW w:w="127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570C994" w14:textId="77777777" w:rsidR="00EC14E1" w:rsidRPr="00DE34CD" w:rsidRDefault="00EC14E1" w:rsidP="000A7ED2">
            <w:pPr>
              <w:spacing w:line="254" w:lineRule="auto"/>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7.</w:t>
            </w:r>
          </w:p>
        </w:tc>
        <w:tc>
          <w:tcPr>
            <w:tcW w:w="6379" w:type="dxa"/>
            <w:tcBorders>
              <w:top w:val="single" w:sz="4" w:space="0" w:color="auto"/>
              <w:left w:val="nil"/>
              <w:bottom w:val="single" w:sz="4" w:space="0" w:color="auto"/>
              <w:right w:val="single" w:sz="4" w:space="0" w:color="auto"/>
            </w:tcBorders>
            <w:shd w:val="clear" w:color="auto" w:fill="FFFFFF"/>
            <w:vAlign w:val="center"/>
            <w:hideMark/>
          </w:tcPr>
          <w:p w14:paraId="72F205C9" w14:textId="77777777" w:rsidR="00EC14E1" w:rsidRPr="00DE34CD" w:rsidRDefault="00EC14E1" w:rsidP="000A7ED2">
            <w:pPr>
              <w:spacing w:line="254" w:lineRule="auto"/>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Komunalni doprinos - rezultat</w:t>
            </w:r>
          </w:p>
        </w:tc>
        <w:tc>
          <w:tcPr>
            <w:tcW w:w="1989" w:type="dxa"/>
            <w:tcBorders>
              <w:top w:val="single" w:sz="4" w:space="0" w:color="auto"/>
              <w:left w:val="nil"/>
              <w:bottom w:val="single" w:sz="4" w:space="0" w:color="auto"/>
              <w:right w:val="single" w:sz="4" w:space="0" w:color="auto"/>
            </w:tcBorders>
            <w:shd w:val="clear" w:color="auto" w:fill="FFFFFF"/>
            <w:vAlign w:val="center"/>
            <w:hideMark/>
          </w:tcPr>
          <w:p w14:paraId="49D4D3C0" w14:textId="77777777" w:rsidR="00EC14E1" w:rsidRPr="00DE34CD" w:rsidRDefault="00EC14E1" w:rsidP="000A7ED2">
            <w:pPr>
              <w:spacing w:line="254" w:lineRule="auto"/>
              <w:jc w:val="right"/>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150.000,00</w:t>
            </w:r>
          </w:p>
        </w:tc>
      </w:tr>
      <w:tr w:rsidR="00EC14E1" w:rsidRPr="00DE34CD" w14:paraId="667BBCB2" w14:textId="77777777" w:rsidTr="000A7ED2">
        <w:trPr>
          <w:trHeight w:val="210"/>
          <w:jc w:val="center"/>
        </w:trPr>
        <w:tc>
          <w:tcPr>
            <w:tcW w:w="127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A63F00C" w14:textId="77777777" w:rsidR="00EC14E1" w:rsidRPr="00DE34CD" w:rsidRDefault="00EC14E1" w:rsidP="000A7ED2">
            <w:pPr>
              <w:rPr>
                <w:rFonts w:asciiTheme="minorHAnsi" w:hAnsiTheme="minorHAnsi" w:cstheme="minorHAnsi"/>
                <w:b w:val="0"/>
                <w:bCs/>
                <w:sz w:val="22"/>
                <w:szCs w:val="22"/>
                <w:lang w:val="hr-HR"/>
              </w:rPr>
            </w:pPr>
          </w:p>
        </w:tc>
        <w:tc>
          <w:tcPr>
            <w:tcW w:w="637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6FCD18D" w14:textId="77777777" w:rsidR="00EC14E1" w:rsidRPr="00DE34CD" w:rsidRDefault="00EC14E1" w:rsidP="000A7ED2">
            <w:pPr>
              <w:spacing w:line="254" w:lineRule="auto"/>
              <w:ind w:left="25"/>
              <w:jc w:val="right"/>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UKUPNO:</w:t>
            </w:r>
          </w:p>
        </w:tc>
        <w:tc>
          <w:tcPr>
            <w:tcW w:w="1989" w:type="dxa"/>
            <w:tcBorders>
              <w:top w:val="single" w:sz="4" w:space="0" w:color="auto"/>
              <w:left w:val="nil"/>
              <w:bottom w:val="single" w:sz="4" w:space="0" w:color="auto"/>
              <w:right w:val="single" w:sz="4" w:space="0" w:color="auto"/>
            </w:tcBorders>
            <w:shd w:val="clear" w:color="auto" w:fill="FFFFFF"/>
            <w:vAlign w:val="center"/>
            <w:hideMark/>
          </w:tcPr>
          <w:p w14:paraId="3BFFFC38" w14:textId="77777777" w:rsidR="00EC14E1" w:rsidRPr="00DE34CD" w:rsidRDefault="00EC14E1" w:rsidP="000A7ED2">
            <w:pPr>
              <w:spacing w:line="254" w:lineRule="auto"/>
              <w:jc w:val="right"/>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657.270,00</w:t>
            </w:r>
          </w:p>
        </w:tc>
      </w:tr>
    </w:tbl>
    <w:p w14:paraId="3402D607" w14:textId="77777777" w:rsidR="00EC14E1" w:rsidRPr="00DE34CD" w:rsidRDefault="00EC14E1" w:rsidP="00EC14E1">
      <w:pPr>
        <w:rPr>
          <w:rFonts w:asciiTheme="minorHAnsi" w:hAnsiTheme="minorHAnsi" w:cstheme="minorHAnsi"/>
          <w:b w:val="0"/>
          <w:bCs/>
          <w:sz w:val="22"/>
          <w:szCs w:val="22"/>
          <w:lang w:val="hr-HR" w:eastAsia="zh-CN"/>
        </w:rPr>
      </w:pPr>
    </w:p>
    <w:tbl>
      <w:tblPr>
        <w:tblW w:w="9645" w:type="dxa"/>
        <w:jc w:val="center"/>
        <w:tblCellMar>
          <w:left w:w="10" w:type="dxa"/>
          <w:right w:w="10" w:type="dxa"/>
        </w:tblCellMar>
        <w:tblLook w:val="04A0" w:firstRow="1" w:lastRow="0" w:firstColumn="1" w:lastColumn="0" w:noHBand="0" w:noVBand="1"/>
      </w:tblPr>
      <w:tblGrid>
        <w:gridCol w:w="1271"/>
        <w:gridCol w:w="6379"/>
        <w:gridCol w:w="1995"/>
      </w:tblGrid>
      <w:tr w:rsidR="00EC14E1" w:rsidRPr="00DE34CD" w14:paraId="13A18206" w14:textId="77777777" w:rsidTr="000A7ED2">
        <w:trPr>
          <w:trHeight w:val="397"/>
          <w:jc w:val="center"/>
        </w:trPr>
        <w:tc>
          <w:tcPr>
            <w:tcW w:w="9645"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6BD98A74" w14:textId="77777777" w:rsidR="00EC14E1" w:rsidRPr="00DE34CD" w:rsidRDefault="00EC14E1" w:rsidP="000A7ED2">
            <w:pPr>
              <w:pStyle w:val="Bodytext20"/>
              <w:shd w:val="clear" w:color="auto" w:fill="auto"/>
              <w:spacing w:after="120" w:line="240" w:lineRule="auto"/>
              <w:ind w:left="181" w:hanging="601"/>
              <w:jc w:val="center"/>
              <w:rPr>
                <w:rFonts w:cstheme="minorHAnsi"/>
                <w:bCs/>
                <w:sz w:val="22"/>
                <w:szCs w:val="22"/>
                <w:lang w:eastAsia="hr-HR"/>
              </w:rPr>
            </w:pPr>
            <w:r w:rsidRPr="00DE34CD">
              <w:rPr>
                <w:rFonts w:cstheme="minorHAnsi"/>
                <w:bCs/>
                <w:sz w:val="22"/>
                <w:szCs w:val="22"/>
              </w:rPr>
              <w:t>2. JAVNE ZELENE POVRŠINE</w:t>
            </w:r>
          </w:p>
        </w:tc>
      </w:tr>
      <w:tr w:rsidR="00EC14E1" w:rsidRPr="00DE34CD" w14:paraId="4CF6AE1A" w14:textId="77777777" w:rsidTr="000A7ED2">
        <w:trPr>
          <w:trHeight w:val="397"/>
          <w:jc w:val="center"/>
        </w:trPr>
        <w:tc>
          <w:tcPr>
            <w:tcW w:w="127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605D9A7" w14:textId="77777777" w:rsidR="00EC14E1" w:rsidRPr="00DE34CD" w:rsidRDefault="00EC14E1" w:rsidP="000A7ED2">
            <w:pPr>
              <w:pStyle w:val="Bodytext20"/>
              <w:shd w:val="clear" w:color="auto" w:fill="auto"/>
              <w:spacing w:after="120" w:line="240" w:lineRule="auto"/>
              <w:ind w:firstLine="0"/>
              <w:rPr>
                <w:rFonts w:cstheme="minorHAnsi"/>
                <w:bCs/>
                <w:sz w:val="22"/>
                <w:szCs w:val="22"/>
                <w:lang w:eastAsia="hr-HR"/>
              </w:rPr>
            </w:pPr>
            <w:r w:rsidRPr="00DE34CD">
              <w:rPr>
                <w:rFonts w:cstheme="minorHAnsi"/>
                <w:bCs/>
                <w:sz w:val="22"/>
                <w:szCs w:val="22"/>
                <w:lang w:eastAsia="hr-HR"/>
              </w:rPr>
              <w:t>Red. br.</w:t>
            </w:r>
          </w:p>
        </w:tc>
        <w:tc>
          <w:tcPr>
            <w:tcW w:w="637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97B9B5C" w14:textId="77777777" w:rsidR="00EC14E1" w:rsidRPr="00DE34CD" w:rsidRDefault="00EC14E1" w:rsidP="000A7ED2">
            <w:pPr>
              <w:pStyle w:val="Bodytext20"/>
              <w:shd w:val="clear" w:color="auto" w:fill="auto"/>
              <w:spacing w:after="120" w:line="240" w:lineRule="auto"/>
              <w:ind w:left="120"/>
              <w:jc w:val="center"/>
              <w:rPr>
                <w:rFonts w:cstheme="minorHAnsi"/>
                <w:bCs/>
                <w:sz w:val="22"/>
                <w:szCs w:val="22"/>
                <w:lang w:eastAsia="hr-HR"/>
              </w:rPr>
            </w:pPr>
            <w:r w:rsidRPr="00DE34CD">
              <w:rPr>
                <w:rFonts w:cstheme="minorHAnsi"/>
                <w:bCs/>
                <w:sz w:val="22"/>
                <w:szCs w:val="22"/>
                <w:lang w:eastAsia="hr-HR"/>
              </w:rPr>
              <w:t>Komunalna infrastruktura</w:t>
            </w:r>
          </w:p>
        </w:tc>
        <w:tc>
          <w:tcPr>
            <w:tcW w:w="19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603DB09" w14:textId="77777777" w:rsidR="00EC14E1" w:rsidRPr="00DE34CD" w:rsidRDefault="00EC14E1" w:rsidP="000A7ED2">
            <w:pPr>
              <w:pStyle w:val="Bodytext20"/>
              <w:shd w:val="clear" w:color="auto" w:fill="auto"/>
              <w:spacing w:after="120" w:line="240" w:lineRule="auto"/>
              <w:ind w:left="180" w:hanging="57"/>
              <w:jc w:val="center"/>
              <w:rPr>
                <w:rFonts w:cstheme="minorHAnsi"/>
                <w:bCs/>
                <w:sz w:val="22"/>
                <w:szCs w:val="22"/>
                <w:lang w:eastAsia="hr-HR"/>
              </w:rPr>
            </w:pPr>
            <w:r w:rsidRPr="00DE34CD">
              <w:rPr>
                <w:rFonts w:cstheme="minorHAnsi"/>
                <w:bCs/>
                <w:sz w:val="22"/>
                <w:szCs w:val="22"/>
                <w:lang w:eastAsia="hr-HR"/>
              </w:rPr>
              <w:t>Planirana vrijednost (EUR)</w:t>
            </w:r>
          </w:p>
        </w:tc>
      </w:tr>
      <w:tr w:rsidR="00EC14E1" w:rsidRPr="00DE34CD" w14:paraId="45A16C09" w14:textId="77777777" w:rsidTr="000A7ED2">
        <w:trPr>
          <w:jc w:val="center"/>
        </w:trPr>
        <w:tc>
          <w:tcPr>
            <w:tcW w:w="1271" w:type="dxa"/>
            <w:tcBorders>
              <w:top w:val="nil"/>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2E820060" w14:textId="77777777" w:rsidR="00EC14E1" w:rsidRPr="00DE34CD" w:rsidRDefault="00EC14E1" w:rsidP="000A7ED2">
            <w:pPr>
              <w:spacing w:line="254" w:lineRule="auto"/>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2.1.</w:t>
            </w:r>
          </w:p>
        </w:tc>
        <w:tc>
          <w:tcPr>
            <w:tcW w:w="6379" w:type="dxa"/>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14:paraId="4C55300D" w14:textId="77777777" w:rsidR="00EC14E1" w:rsidRPr="00DE34CD" w:rsidRDefault="00EC14E1" w:rsidP="000A7ED2">
            <w:pPr>
              <w:spacing w:line="254" w:lineRule="auto"/>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Opremanje dj. igrališta</w:t>
            </w:r>
          </w:p>
        </w:tc>
        <w:tc>
          <w:tcPr>
            <w:tcW w:w="1995"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14:paraId="7B214001" w14:textId="77777777" w:rsidR="00EC14E1" w:rsidRPr="00DE34CD" w:rsidRDefault="00EC14E1" w:rsidP="000A7ED2">
            <w:pPr>
              <w:spacing w:line="254" w:lineRule="auto"/>
              <w:jc w:val="right"/>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37.300,00</w:t>
            </w:r>
          </w:p>
        </w:tc>
      </w:tr>
      <w:tr w:rsidR="00EC14E1" w:rsidRPr="00DE34CD" w14:paraId="7FDACC16" w14:textId="77777777" w:rsidTr="000A7ED2">
        <w:trPr>
          <w:jc w:val="center"/>
        </w:trPr>
        <w:tc>
          <w:tcPr>
            <w:tcW w:w="1271" w:type="dxa"/>
            <w:tcBorders>
              <w:top w:val="nil"/>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5CBA70E8" w14:textId="77777777" w:rsidR="00EC14E1" w:rsidRPr="00DE34CD" w:rsidRDefault="00EC14E1" w:rsidP="000A7ED2">
            <w:pPr>
              <w:spacing w:line="254" w:lineRule="auto"/>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2.1.1.</w:t>
            </w:r>
          </w:p>
        </w:tc>
        <w:tc>
          <w:tcPr>
            <w:tcW w:w="6379" w:type="dxa"/>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14:paraId="778A53BD" w14:textId="77777777" w:rsidR="00EC14E1" w:rsidRPr="00DE34CD" w:rsidRDefault="00EC14E1" w:rsidP="000A7ED2">
            <w:pPr>
              <w:spacing w:line="254" w:lineRule="auto"/>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Nabava opreme</w:t>
            </w:r>
          </w:p>
        </w:tc>
        <w:tc>
          <w:tcPr>
            <w:tcW w:w="1995"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14:paraId="10BB633D" w14:textId="77777777" w:rsidR="00EC14E1" w:rsidRPr="00DE34CD" w:rsidRDefault="00EC14E1" w:rsidP="000A7ED2">
            <w:pPr>
              <w:spacing w:line="254" w:lineRule="auto"/>
              <w:jc w:val="right"/>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15.000,00</w:t>
            </w:r>
          </w:p>
        </w:tc>
      </w:tr>
      <w:tr w:rsidR="00EC14E1" w:rsidRPr="00DE34CD" w14:paraId="179DFC61" w14:textId="77777777" w:rsidTr="000A7ED2">
        <w:trPr>
          <w:jc w:val="center"/>
        </w:trPr>
        <w:tc>
          <w:tcPr>
            <w:tcW w:w="127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07D4594A" w14:textId="77777777" w:rsidR="00EC14E1" w:rsidRPr="00DE34CD" w:rsidRDefault="00EC14E1" w:rsidP="000A7ED2">
            <w:pPr>
              <w:spacing w:line="254" w:lineRule="auto"/>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2.1.2.</w:t>
            </w:r>
          </w:p>
        </w:tc>
        <w:tc>
          <w:tcPr>
            <w:tcW w:w="6379"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14:paraId="78721192" w14:textId="77777777" w:rsidR="00EC14E1" w:rsidRPr="00DE34CD" w:rsidRDefault="00EC14E1" w:rsidP="000A7ED2">
            <w:pPr>
              <w:spacing w:line="254" w:lineRule="auto"/>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Popravci postojećih sadržaja</w:t>
            </w:r>
          </w:p>
        </w:tc>
        <w:tc>
          <w:tcPr>
            <w:tcW w:w="1995"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14:paraId="4B18F5E4" w14:textId="77777777" w:rsidR="00EC14E1" w:rsidRPr="00DE34CD" w:rsidRDefault="00EC14E1" w:rsidP="000A7ED2">
            <w:pPr>
              <w:spacing w:line="254" w:lineRule="auto"/>
              <w:jc w:val="right"/>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22.300,00</w:t>
            </w:r>
          </w:p>
        </w:tc>
      </w:tr>
      <w:tr w:rsidR="00EC14E1" w:rsidRPr="00DE34CD" w14:paraId="59966A8C" w14:textId="77777777" w:rsidTr="000A7ED2">
        <w:trPr>
          <w:jc w:val="center"/>
        </w:trPr>
        <w:tc>
          <w:tcPr>
            <w:tcW w:w="1271" w:type="dxa"/>
            <w:tcBorders>
              <w:top w:val="nil"/>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22E7D2D5" w14:textId="77777777" w:rsidR="00EC14E1" w:rsidRPr="00DE34CD" w:rsidRDefault="00EC14E1" w:rsidP="000A7ED2">
            <w:pPr>
              <w:spacing w:line="254" w:lineRule="auto"/>
              <w:jc w:val="center"/>
              <w:rPr>
                <w:rFonts w:asciiTheme="minorHAnsi" w:hAnsiTheme="minorHAnsi" w:cstheme="minorHAnsi"/>
                <w:b w:val="0"/>
                <w:bCs/>
                <w:sz w:val="22"/>
                <w:szCs w:val="22"/>
                <w:lang w:val="hr-HR"/>
              </w:rPr>
            </w:pPr>
          </w:p>
        </w:tc>
        <w:tc>
          <w:tcPr>
            <w:tcW w:w="6379"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14:paraId="328FF4B2" w14:textId="77777777" w:rsidR="00EC14E1" w:rsidRPr="00DE34CD" w:rsidRDefault="00EC14E1" w:rsidP="000A7ED2">
            <w:pPr>
              <w:spacing w:line="254" w:lineRule="auto"/>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Izvor financiranja</w:t>
            </w:r>
          </w:p>
        </w:tc>
        <w:tc>
          <w:tcPr>
            <w:tcW w:w="1995"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57AB16CC" w14:textId="77777777" w:rsidR="00EC14E1" w:rsidRPr="00DE34CD" w:rsidRDefault="00EC14E1" w:rsidP="000A7ED2">
            <w:pPr>
              <w:spacing w:line="254" w:lineRule="auto"/>
              <w:jc w:val="right"/>
              <w:rPr>
                <w:rFonts w:asciiTheme="minorHAnsi" w:hAnsiTheme="minorHAnsi" w:cstheme="minorHAnsi"/>
                <w:b w:val="0"/>
                <w:bCs/>
                <w:sz w:val="22"/>
                <w:szCs w:val="22"/>
                <w:lang w:val="hr-HR"/>
              </w:rPr>
            </w:pPr>
          </w:p>
        </w:tc>
      </w:tr>
      <w:tr w:rsidR="00EC14E1" w:rsidRPr="00DE34CD" w14:paraId="7DAB2DFB" w14:textId="77777777" w:rsidTr="000A7ED2">
        <w:trPr>
          <w:jc w:val="center"/>
        </w:trPr>
        <w:tc>
          <w:tcPr>
            <w:tcW w:w="1271" w:type="dxa"/>
            <w:tcBorders>
              <w:top w:val="nil"/>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7A825FE9" w14:textId="77777777" w:rsidR="00EC14E1" w:rsidRPr="00DE34CD" w:rsidRDefault="00EC14E1" w:rsidP="000A7ED2">
            <w:pPr>
              <w:spacing w:line="254" w:lineRule="auto"/>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1.</w:t>
            </w:r>
          </w:p>
        </w:tc>
        <w:tc>
          <w:tcPr>
            <w:tcW w:w="6379"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14:paraId="76A672CA" w14:textId="77777777" w:rsidR="00EC14E1" w:rsidRPr="00DE34CD" w:rsidRDefault="00EC14E1" w:rsidP="000A7ED2">
            <w:pPr>
              <w:spacing w:line="254" w:lineRule="auto"/>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Komunalna naknada</w:t>
            </w:r>
          </w:p>
        </w:tc>
        <w:tc>
          <w:tcPr>
            <w:tcW w:w="1995" w:type="dxa"/>
            <w:tcBorders>
              <w:top w:val="single" w:sz="4" w:space="0" w:color="auto"/>
              <w:left w:val="nil"/>
              <w:bottom w:val="single" w:sz="4" w:space="0" w:color="auto"/>
              <w:right w:val="nil"/>
            </w:tcBorders>
            <w:shd w:val="clear" w:color="auto" w:fill="FFFFFF"/>
            <w:tcMar>
              <w:top w:w="0" w:type="dxa"/>
              <w:left w:w="108" w:type="dxa"/>
              <w:bottom w:w="0" w:type="dxa"/>
              <w:right w:w="108" w:type="dxa"/>
            </w:tcMar>
            <w:vAlign w:val="center"/>
            <w:hideMark/>
          </w:tcPr>
          <w:p w14:paraId="6A8EA70B" w14:textId="77777777" w:rsidR="00EC14E1" w:rsidRPr="00DE34CD" w:rsidRDefault="00EC14E1" w:rsidP="000A7ED2">
            <w:pPr>
              <w:spacing w:line="254" w:lineRule="auto"/>
              <w:jc w:val="right"/>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37.300,00</w:t>
            </w:r>
          </w:p>
        </w:tc>
      </w:tr>
      <w:tr w:rsidR="00EC14E1" w:rsidRPr="00DE34CD" w14:paraId="0371B6E9" w14:textId="77777777" w:rsidTr="000A7ED2">
        <w:trPr>
          <w:jc w:val="center"/>
        </w:trPr>
        <w:tc>
          <w:tcPr>
            <w:tcW w:w="127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2B0FDFFC" w14:textId="77777777" w:rsidR="00EC14E1" w:rsidRPr="00DE34CD" w:rsidRDefault="00EC14E1" w:rsidP="000A7ED2">
            <w:pPr>
              <w:spacing w:line="254" w:lineRule="auto"/>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2.2.</w:t>
            </w:r>
          </w:p>
        </w:tc>
        <w:tc>
          <w:tcPr>
            <w:tcW w:w="6379"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14:paraId="1B108C4F" w14:textId="77777777" w:rsidR="00EC14E1" w:rsidRPr="00DE34CD" w:rsidRDefault="00EC14E1" w:rsidP="000A7ED2">
            <w:pPr>
              <w:spacing w:line="254" w:lineRule="auto"/>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Uređenje rekreacijskog centra</w:t>
            </w:r>
          </w:p>
        </w:tc>
        <w:tc>
          <w:tcPr>
            <w:tcW w:w="1995" w:type="dxa"/>
            <w:tcBorders>
              <w:top w:val="single" w:sz="4" w:space="0" w:color="auto"/>
              <w:left w:val="nil"/>
              <w:bottom w:val="single" w:sz="4" w:space="0" w:color="auto"/>
              <w:right w:val="nil"/>
            </w:tcBorders>
            <w:shd w:val="clear" w:color="auto" w:fill="FFFFFF"/>
            <w:tcMar>
              <w:top w:w="0" w:type="dxa"/>
              <w:left w:w="108" w:type="dxa"/>
              <w:bottom w:w="0" w:type="dxa"/>
              <w:right w:w="108" w:type="dxa"/>
            </w:tcMar>
            <w:vAlign w:val="center"/>
            <w:hideMark/>
          </w:tcPr>
          <w:p w14:paraId="64E36A4B" w14:textId="77777777" w:rsidR="00EC14E1" w:rsidRPr="00DE34CD" w:rsidRDefault="00EC14E1" w:rsidP="000A7ED2">
            <w:pPr>
              <w:spacing w:line="254" w:lineRule="auto"/>
              <w:jc w:val="right"/>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6.000,00</w:t>
            </w:r>
          </w:p>
        </w:tc>
      </w:tr>
      <w:tr w:rsidR="00EC14E1" w:rsidRPr="00DE34CD" w14:paraId="3078F8AC" w14:textId="77777777" w:rsidTr="000A7ED2">
        <w:trPr>
          <w:jc w:val="center"/>
        </w:trPr>
        <w:tc>
          <w:tcPr>
            <w:tcW w:w="1271" w:type="dxa"/>
            <w:tcBorders>
              <w:top w:val="nil"/>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3C82BF31" w14:textId="77777777" w:rsidR="00EC14E1" w:rsidRPr="00DE34CD" w:rsidRDefault="00EC14E1" w:rsidP="000A7ED2">
            <w:pPr>
              <w:spacing w:line="254" w:lineRule="auto"/>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2.2.1.</w:t>
            </w:r>
          </w:p>
        </w:tc>
        <w:tc>
          <w:tcPr>
            <w:tcW w:w="6379"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14:paraId="7EED9DA1" w14:textId="77777777" w:rsidR="00EC14E1" w:rsidRPr="00DE34CD" w:rsidRDefault="00EC14E1" w:rsidP="000A7ED2">
            <w:pPr>
              <w:spacing w:line="254" w:lineRule="auto"/>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Dopuna sadržaja po zahtjevu korisnika</w:t>
            </w:r>
          </w:p>
        </w:tc>
        <w:tc>
          <w:tcPr>
            <w:tcW w:w="1995" w:type="dxa"/>
            <w:tcBorders>
              <w:top w:val="single" w:sz="4" w:space="0" w:color="auto"/>
              <w:left w:val="nil"/>
              <w:bottom w:val="single" w:sz="4" w:space="0" w:color="auto"/>
              <w:right w:val="nil"/>
            </w:tcBorders>
            <w:shd w:val="clear" w:color="auto" w:fill="FFFFFF"/>
            <w:tcMar>
              <w:top w:w="0" w:type="dxa"/>
              <w:left w:w="108" w:type="dxa"/>
              <w:bottom w:w="0" w:type="dxa"/>
              <w:right w:w="108" w:type="dxa"/>
            </w:tcMar>
            <w:vAlign w:val="center"/>
            <w:hideMark/>
          </w:tcPr>
          <w:p w14:paraId="7CC519BA" w14:textId="77777777" w:rsidR="00EC14E1" w:rsidRPr="00DE34CD" w:rsidRDefault="00EC14E1" w:rsidP="000A7ED2">
            <w:pPr>
              <w:spacing w:line="254" w:lineRule="auto"/>
              <w:jc w:val="right"/>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6.000,00</w:t>
            </w:r>
          </w:p>
        </w:tc>
      </w:tr>
      <w:tr w:rsidR="00EC14E1" w:rsidRPr="00DE34CD" w14:paraId="4547DDBD" w14:textId="77777777" w:rsidTr="000A7ED2">
        <w:trPr>
          <w:jc w:val="center"/>
        </w:trPr>
        <w:tc>
          <w:tcPr>
            <w:tcW w:w="1271" w:type="dxa"/>
            <w:tcBorders>
              <w:top w:val="nil"/>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2BE89AF4" w14:textId="77777777" w:rsidR="00EC14E1" w:rsidRPr="00DE34CD" w:rsidRDefault="00EC14E1" w:rsidP="000A7ED2">
            <w:pPr>
              <w:spacing w:line="254" w:lineRule="auto"/>
              <w:jc w:val="center"/>
              <w:rPr>
                <w:rFonts w:asciiTheme="minorHAnsi" w:hAnsiTheme="minorHAnsi" w:cstheme="minorHAnsi"/>
                <w:b w:val="0"/>
                <w:bCs/>
                <w:sz w:val="22"/>
                <w:szCs w:val="22"/>
                <w:lang w:val="hr-HR"/>
              </w:rPr>
            </w:pPr>
          </w:p>
        </w:tc>
        <w:tc>
          <w:tcPr>
            <w:tcW w:w="6379"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14:paraId="158D4C86" w14:textId="77777777" w:rsidR="00EC14E1" w:rsidRPr="00DE34CD" w:rsidRDefault="00EC14E1" w:rsidP="000A7ED2">
            <w:pPr>
              <w:spacing w:line="254" w:lineRule="auto"/>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Izvor financiranja</w:t>
            </w:r>
          </w:p>
        </w:tc>
        <w:tc>
          <w:tcPr>
            <w:tcW w:w="1995"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68BD67E6" w14:textId="77777777" w:rsidR="00EC14E1" w:rsidRPr="00DE34CD" w:rsidRDefault="00EC14E1" w:rsidP="000A7ED2">
            <w:pPr>
              <w:spacing w:line="254" w:lineRule="auto"/>
              <w:jc w:val="right"/>
              <w:rPr>
                <w:rFonts w:asciiTheme="minorHAnsi" w:hAnsiTheme="minorHAnsi" w:cstheme="minorHAnsi"/>
                <w:b w:val="0"/>
                <w:bCs/>
                <w:sz w:val="22"/>
                <w:szCs w:val="22"/>
                <w:lang w:val="hr-HR"/>
              </w:rPr>
            </w:pPr>
          </w:p>
        </w:tc>
      </w:tr>
      <w:tr w:rsidR="00EC14E1" w:rsidRPr="00DE34CD" w14:paraId="496DDF19" w14:textId="77777777" w:rsidTr="000A7ED2">
        <w:trPr>
          <w:jc w:val="center"/>
        </w:trPr>
        <w:tc>
          <w:tcPr>
            <w:tcW w:w="1271" w:type="dxa"/>
            <w:tcBorders>
              <w:top w:val="nil"/>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711266D0" w14:textId="77777777" w:rsidR="00EC14E1" w:rsidRPr="00DE34CD" w:rsidRDefault="00EC14E1" w:rsidP="000A7ED2">
            <w:pPr>
              <w:spacing w:line="254" w:lineRule="auto"/>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1.</w:t>
            </w:r>
          </w:p>
        </w:tc>
        <w:tc>
          <w:tcPr>
            <w:tcW w:w="6379"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14:paraId="69FF1A84" w14:textId="77777777" w:rsidR="00EC14E1" w:rsidRPr="00DE34CD" w:rsidRDefault="00EC14E1" w:rsidP="000A7ED2">
            <w:pPr>
              <w:spacing w:line="254" w:lineRule="auto"/>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Komunalna naknada</w:t>
            </w:r>
          </w:p>
        </w:tc>
        <w:tc>
          <w:tcPr>
            <w:tcW w:w="1995"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14:paraId="7AA93BF3" w14:textId="77777777" w:rsidR="00EC14E1" w:rsidRPr="00DE34CD" w:rsidRDefault="00EC14E1" w:rsidP="000A7ED2">
            <w:pPr>
              <w:spacing w:line="254" w:lineRule="auto"/>
              <w:jc w:val="right"/>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6.000,00</w:t>
            </w:r>
          </w:p>
        </w:tc>
      </w:tr>
      <w:tr w:rsidR="00EC14E1" w:rsidRPr="00DE34CD" w14:paraId="321B1232" w14:textId="77777777" w:rsidTr="000A7ED2">
        <w:trPr>
          <w:jc w:val="center"/>
        </w:trPr>
        <w:tc>
          <w:tcPr>
            <w:tcW w:w="127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1714ABCF" w14:textId="77777777" w:rsidR="00EC14E1" w:rsidRPr="00DE34CD" w:rsidRDefault="00EC14E1" w:rsidP="000A7ED2">
            <w:pPr>
              <w:spacing w:line="254" w:lineRule="auto"/>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2.3.</w:t>
            </w:r>
          </w:p>
        </w:tc>
        <w:tc>
          <w:tcPr>
            <w:tcW w:w="6379"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14:paraId="0F0FE2FE" w14:textId="77777777" w:rsidR="00EC14E1" w:rsidRPr="00DE34CD" w:rsidRDefault="00EC14E1" w:rsidP="000A7ED2">
            <w:pPr>
              <w:spacing w:line="254" w:lineRule="auto"/>
              <w:rPr>
                <w:rFonts w:asciiTheme="minorHAnsi" w:hAnsiTheme="minorHAnsi" w:cstheme="minorHAnsi"/>
                <w:b w:val="0"/>
                <w:bCs/>
                <w:sz w:val="22"/>
                <w:szCs w:val="22"/>
                <w:lang w:val="hr-HR" w:eastAsia="zh-CN"/>
              </w:rPr>
            </w:pPr>
            <w:r w:rsidRPr="00DE34CD">
              <w:rPr>
                <w:rFonts w:asciiTheme="minorHAnsi" w:hAnsiTheme="minorHAnsi" w:cstheme="minorHAnsi"/>
                <w:b w:val="0"/>
                <w:bCs/>
                <w:sz w:val="22"/>
                <w:szCs w:val="22"/>
                <w:lang w:val="hr-HR"/>
              </w:rPr>
              <w:t>Nabava urbane opreme</w:t>
            </w:r>
          </w:p>
        </w:tc>
        <w:tc>
          <w:tcPr>
            <w:tcW w:w="1995"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14:paraId="6F83E5FD" w14:textId="77777777" w:rsidR="00EC14E1" w:rsidRPr="00DE34CD" w:rsidRDefault="00EC14E1" w:rsidP="000A7ED2">
            <w:pPr>
              <w:spacing w:line="254" w:lineRule="auto"/>
              <w:jc w:val="right"/>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60.000,00</w:t>
            </w:r>
          </w:p>
        </w:tc>
      </w:tr>
      <w:tr w:rsidR="00EC14E1" w:rsidRPr="00DE34CD" w14:paraId="05B9FF78" w14:textId="77777777" w:rsidTr="000A7ED2">
        <w:trPr>
          <w:trHeight w:val="255"/>
          <w:jc w:val="center"/>
        </w:trPr>
        <w:tc>
          <w:tcPr>
            <w:tcW w:w="127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5395E899" w14:textId="77777777" w:rsidR="00EC14E1" w:rsidRPr="00DE34CD" w:rsidRDefault="00EC14E1" w:rsidP="000A7ED2">
            <w:pPr>
              <w:spacing w:line="254" w:lineRule="auto"/>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2.3.1.</w:t>
            </w:r>
          </w:p>
        </w:tc>
        <w:tc>
          <w:tcPr>
            <w:tcW w:w="6379"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14:paraId="390906A8" w14:textId="77777777" w:rsidR="00EC14E1" w:rsidRPr="00DE34CD" w:rsidRDefault="00EC14E1" w:rsidP="000A7ED2">
            <w:pPr>
              <w:spacing w:line="254" w:lineRule="auto"/>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Nabava urbane galanterije za uređenje javnih površina</w:t>
            </w:r>
          </w:p>
        </w:tc>
        <w:tc>
          <w:tcPr>
            <w:tcW w:w="1995"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14:paraId="2A51230A" w14:textId="77777777" w:rsidR="00EC14E1" w:rsidRPr="00DE34CD" w:rsidRDefault="00EC14E1" w:rsidP="000A7ED2">
            <w:pPr>
              <w:spacing w:line="254" w:lineRule="auto"/>
              <w:jc w:val="right"/>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40.000,00</w:t>
            </w:r>
          </w:p>
        </w:tc>
      </w:tr>
      <w:tr w:rsidR="00EC14E1" w:rsidRPr="00DE34CD" w14:paraId="6CDD77B8" w14:textId="77777777" w:rsidTr="000A7ED2">
        <w:trPr>
          <w:trHeight w:val="150"/>
          <w:jc w:val="center"/>
        </w:trPr>
        <w:tc>
          <w:tcPr>
            <w:tcW w:w="127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4B8A40FC" w14:textId="77777777" w:rsidR="00EC14E1" w:rsidRPr="00DE34CD" w:rsidRDefault="00EC14E1" w:rsidP="000A7ED2">
            <w:pPr>
              <w:spacing w:line="254" w:lineRule="auto"/>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2.3.2.</w:t>
            </w:r>
          </w:p>
        </w:tc>
        <w:tc>
          <w:tcPr>
            <w:tcW w:w="6379"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14:paraId="11EBEBB3" w14:textId="77777777" w:rsidR="00EC14E1" w:rsidRPr="00DE34CD" w:rsidRDefault="00EC14E1" w:rsidP="000A7ED2">
            <w:pPr>
              <w:spacing w:line="254" w:lineRule="auto"/>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Popravci postojećih sadržaja</w:t>
            </w:r>
          </w:p>
        </w:tc>
        <w:tc>
          <w:tcPr>
            <w:tcW w:w="1995"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14:paraId="22BDF7F0" w14:textId="77777777" w:rsidR="00EC14E1" w:rsidRPr="00DE34CD" w:rsidRDefault="00EC14E1" w:rsidP="000A7ED2">
            <w:pPr>
              <w:spacing w:line="254" w:lineRule="auto"/>
              <w:jc w:val="right"/>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20.000,00</w:t>
            </w:r>
          </w:p>
        </w:tc>
      </w:tr>
      <w:tr w:rsidR="00EC14E1" w:rsidRPr="00DE34CD" w14:paraId="3AECDE4E" w14:textId="77777777" w:rsidTr="000A7ED2">
        <w:trPr>
          <w:jc w:val="center"/>
        </w:trPr>
        <w:tc>
          <w:tcPr>
            <w:tcW w:w="127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0746BD44" w14:textId="77777777" w:rsidR="00EC14E1" w:rsidRPr="00DE34CD" w:rsidRDefault="00EC14E1" w:rsidP="000A7ED2">
            <w:pPr>
              <w:spacing w:line="254" w:lineRule="auto"/>
              <w:jc w:val="center"/>
              <w:rPr>
                <w:rFonts w:asciiTheme="minorHAnsi" w:hAnsiTheme="minorHAnsi" w:cstheme="minorHAnsi"/>
                <w:b w:val="0"/>
                <w:bCs/>
                <w:sz w:val="22"/>
                <w:szCs w:val="22"/>
                <w:lang w:val="hr-HR"/>
              </w:rPr>
            </w:pPr>
          </w:p>
        </w:tc>
        <w:tc>
          <w:tcPr>
            <w:tcW w:w="6379"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14:paraId="3FD79113" w14:textId="77777777" w:rsidR="00EC14E1" w:rsidRPr="00DE34CD" w:rsidRDefault="00EC14E1" w:rsidP="000A7ED2">
            <w:pPr>
              <w:spacing w:line="254" w:lineRule="auto"/>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Izvor financiranja</w:t>
            </w:r>
          </w:p>
        </w:tc>
        <w:tc>
          <w:tcPr>
            <w:tcW w:w="1995"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4BE568A8" w14:textId="77777777" w:rsidR="00EC14E1" w:rsidRPr="00DE34CD" w:rsidRDefault="00EC14E1" w:rsidP="000A7ED2">
            <w:pPr>
              <w:spacing w:line="254" w:lineRule="auto"/>
              <w:jc w:val="right"/>
              <w:rPr>
                <w:rFonts w:asciiTheme="minorHAnsi" w:hAnsiTheme="minorHAnsi" w:cstheme="minorHAnsi"/>
                <w:b w:val="0"/>
                <w:bCs/>
                <w:sz w:val="22"/>
                <w:szCs w:val="22"/>
                <w:lang w:val="hr-HR"/>
              </w:rPr>
            </w:pPr>
          </w:p>
        </w:tc>
      </w:tr>
      <w:tr w:rsidR="00EC14E1" w:rsidRPr="00DE34CD" w14:paraId="0BB239C6" w14:textId="77777777" w:rsidTr="000A7ED2">
        <w:trPr>
          <w:trHeight w:val="255"/>
          <w:jc w:val="center"/>
        </w:trPr>
        <w:tc>
          <w:tcPr>
            <w:tcW w:w="1271" w:type="dxa"/>
            <w:tcBorders>
              <w:top w:val="nil"/>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2C19380B" w14:textId="77777777" w:rsidR="00EC14E1" w:rsidRPr="00DE34CD" w:rsidRDefault="00EC14E1" w:rsidP="000A7ED2">
            <w:pPr>
              <w:spacing w:line="254" w:lineRule="auto"/>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1.</w:t>
            </w:r>
          </w:p>
        </w:tc>
        <w:tc>
          <w:tcPr>
            <w:tcW w:w="6379" w:type="dxa"/>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14:paraId="5E87D270" w14:textId="77777777" w:rsidR="00EC14E1" w:rsidRPr="00DE34CD" w:rsidRDefault="00EC14E1" w:rsidP="000A7ED2">
            <w:pPr>
              <w:spacing w:line="254" w:lineRule="auto"/>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Opći prihodi i primici</w:t>
            </w:r>
          </w:p>
        </w:tc>
        <w:tc>
          <w:tcPr>
            <w:tcW w:w="1995" w:type="dxa"/>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14:paraId="1BA107BA" w14:textId="77777777" w:rsidR="00EC14E1" w:rsidRPr="00DE34CD" w:rsidRDefault="00EC14E1" w:rsidP="000A7ED2">
            <w:pPr>
              <w:spacing w:line="254" w:lineRule="auto"/>
              <w:jc w:val="right"/>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40.000,00</w:t>
            </w:r>
          </w:p>
        </w:tc>
      </w:tr>
      <w:tr w:rsidR="00EC14E1" w:rsidRPr="00DE34CD" w14:paraId="52CCF106" w14:textId="77777777" w:rsidTr="000A7ED2">
        <w:trPr>
          <w:trHeight w:val="270"/>
          <w:jc w:val="center"/>
        </w:trPr>
        <w:tc>
          <w:tcPr>
            <w:tcW w:w="127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4F5F142E" w14:textId="77777777" w:rsidR="00EC14E1" w:rsidRPr="00DE34CD" w:rsidRDefault="00EC14E1" w:rsidP="000A7ED2">
            <w:pPr>
              <w:spacing w:line="254" w:lineRule="auto"/>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2.</w:t>
            </w:r>
          </w:p>
        </w:tc>
        <w:tc>
          <w:tcPr>
            <w:tcW w:w="6379"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14:paraId="0D960BD8" w14:textId="77777777" w:rsidR="00EC14E1" w:rsidRPr="00DE34CD" w:rsidRDefault="00EC14E1" w:rsidP="000A7ED2">
            <w:pPr>
              <w:spacing w:line="254" w:lineRule="auto"/>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Opći prihodi i primici-rezultat</w:t>
            </w:r>
          </w:p>
        </w:tc>
        <w:tc>
          <w:tcPr>
            <w:tcW w:w="1995"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14:paraId="50511CDB" w14:textId="77777777" w:rsidR="00EC14E1" w:rsidRPr="00DE34CD" w:rsidRDefault="00EC14E1" w:rsidP="000A7ED2">
            <w:pPr>
              <w:spacing w:line="254" w:lineRule="auto"/>
              <w:jc w:val="right"/>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20.000,00</w:t>
            </w:r>
          </w:p>
        </w:tc>
      </w:tr>
      <w:tr w:rsidR="00EC14E1" w:rsidRPr="00DE34CD" w14:paraId="2ED9EB2B" w14:textId="77777777" w:rsidTr="000A7ED2">
        <w:trPr>
          <w:trHeight w:val="82"/>
          <w:jc w:val="center"/>
        </w:trPr>
        <w:tc>
          <w:tcPr>
            <w:tcW w:w="127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1B474980" w14:textId="77777777" w:rsidR="00EC14E1" w:rsidRPr="00DE34CD" w:rsidRDefault="00EC14E1" w:rsidP="000A7ED2">
            <w:pPr>
              <w:spacing w:line="254" w:lineRule="auto"/>
              <w:rPr>
                <w:rFonts w:asciiTheme="minorHAnsi" w:hAnsiTheme="minorHAnsi" w:cstheme="minorHAnsi"/>
                <w:b w:val="0"/>
                <w:bCs/>
                <w:sz w:val="22"/>
                <w:szCs w:val="22"/>
                <w:lang w:val="hr-HR"/>
              </w:rPr>
            </w:pPr>
          </w:p>
        </w:tc>
        <w:tc>
          <w:tcPr>
            <w:tcW w:w="6379"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14:paraId="18DB7092" w14:textId="77777777" w:rsidR="00EC14E1" w:rsidRPr="00DE34CD" w:rsidRDefault="00EC14E1" w:rsidP="000A7ED2">
            <w:pPr>
              <w:spacing w:line="254" w:lineRule="auto"/>
              <w:jc w:val="right"/>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UKUPNO:</w:t>
            </w:r>
          </w:p>
        </w:tc>
        <w:tc>
          <w:tcPr>
            <w:tcW w:w="1995"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14:paraId="357A45F0" w14:textId="77777777" w:rsidR="00EC14E1" w:rsidRPr="00DE34CD" w:rsidRDefault="00EC14E1" w:rsidP="000A7ED2">
            <w:pPr>
              <w:spacing w:line="254" w:lineRule="auto"/>
              <w:jc w:val="right"/>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103.300,00</w:t>
            </w:r>
          </w:p>
        </w:tc>
      </w:tr>
    </w:tbl>
    <w:p w14:paraId="791FA86F" w14:textId="77777777" w:rsidR="00EC14E1" w:rsidRPr="00DE34CD" w:rsidRDefault="00EC14E1" w:rsidP="00EC14E1">
      <w:pPr>
        <w:pStyle w:val="Bodytext20"/>
        <w:shd w:val="clear" w:color="auto" w:fill="auto"/>
        <w:spacing w:before="240" w:after="0" w:line="240" w:lineRule="auto"/>
        <w:ind w:firstLine="0"/>
        <w:jc w:val="left"/>
        <w:rPr>
          <w:rFonts w:cstheme="minorHAnsi"/>
          <w:bCs/>
          <w:sz w:val="22"/>
          <w:szCs w:val="22"/>
        </w:rPr>
      </w:pPr>
      <w:r w:rsidRPr="00DE34CD">
        <w:rPr>
          <w:rStyle w:val="Bodytext29pt"/>
          <w:rFonts w:asciiTheme="minorHAnsi" w:hAnsiTheme="minorHAnsi" w:cstheme="minorHAnsi"/>
          <w:b w:val="0"/>
          <w:sz w:val="22"/>
          <w:szCs w:val="22"/>
        </w:rPr>
        <w:lastRenderedPageBreak/>
        <w:t>(2)</w:t>
      </w:r>
      <w:r w:rsidRPr="00DE34CD">
        <w:rPr>
          <w:rFonts w:cstheme="minorHAnsi"/>
          <w:bCs/>
          <w:sz w:val="22"/>
          <w:szCs w:val="22"/>
        </w:rPr>
        <w:t xml:space="preserve"> Za investicije iz stavka 1. ovog članka planiran je iznos po stavkama:</w:t>
      </w:r>
    </w:p>
    <w:p w14:paraId="4E8DA608" w14:textId="7EDF0747" w:rsidR="00EC14E1" w:rsidRPr="00DE34CD" w:rsidRDefault="00EC14E1" w:rsidP="00EC14E1">
      <w:pPr>
        <w:spacing w:after="160" w:line="259" w:lineRule="auto"/>
        <w:rPr>
          <w:rFonts w:asciiTheme="minorHAnsi" w:eastAsiaTheme="minorHAnsi" w:hAnsiTheme="minorHAnsi" w:cstheme="minorHAnsi"/>
          <w:b w:val="0"/>
          <w:bCs/>
          <w:sz w:val="22"/>
          <w:szCs w:val="22"/>
          <w:lang w:val="hr-HR" w:eastAsia="en-US"/>
        </w:rPr>
      </w:pPr>
    </w:p>
    <w:tbl>
      <w:tblPr>
        <w:tblStyle w:val="Reetkatablice"/>
        <w:tblW w:w="9639" w:type="dxa"/>
        <w:jc w:val="center"/>
        <w:tblLook w:val="04A0" w:firstRow="1" w:lastRow="0" w:firstColumn="1" w:lastColumn="0" w:noHBand="0" w:noVBand="1"/>
      </w:tblPr>
      <w:tblGrid>
        <w:gridCol w:w="847"/>
        <w:gridCol w:w="6812"/>
        <w:gridCol w:w="1980"/>
      </w:tblGrid>
      <w:tr w:rsidR="00EC14E1" w:rsidRPr="00DE34CD" w14:paraId="7392ADF9" w14:textId="77777777" w:rsidTr="000A7ED2">
        <w:trPr>
          <w:trHeight w:val="397"/>
          <w:jc w:val="center"/>
        </w:trPr>
        <w:tc>
          <w:tcPr>
            <w:tcW w:w="847" w:type="dxa"/>
            <w:tcBorders>
              <w:top w:val="single" w:sz="4" w:space="0" w:color="auto"/>
              <w:left w:val="single" w:sz="4" w:space="0" w:color="auto"/>
              <w:bottom w:val="single" w:sz="4" w:space="0" w:color="auto"/>
              <w:right w:val="single" w:sz="4" w:space="0" w:color="auto"/>
            </w:tcBorders>
            <w:hideMark/>
          </w:tcPr>
          <w:p w14:paraId="2B27568D" w14:textId="77777777" w:rsidR="00EC14E1" w:rsidRPr="00DE34CD" w:rsidRDefault="00EC14E1" w:rsidP="000A7ED2">
            <w:pPr>
              <w:pStyle w:val="Bodytext20"/>
              <w:shd w:val="clear" w:color="auto" w:fill="auto"/>
              <w:spacing w:after="0" w:line="240" w:lineRule="auto"/>
              <w:ind w:firstLine="0"/>
              <w:jc w:val="left"/>
              <w:rPr>
                <w:rFonts w:cstheme="minorHAnsi"/>
                <w:bCs/>
                <w:sz w:val="22"/>
                <w:szCs w:val="22"/>
              </w:rPr>
            </w:pPr>
            <w:r w:rsidRPr="00DE34CD">
              <w:rPr>
                <w:rFonts w:cstheme="minorHAnsi"/>
                <w:bCs/>
                <w:sz w:val="22"/>
                <w:szCs w:val="22"/>
              </w:rPr>
              <w:t>Red. br.</w:t>
            </w:r>
          </w:p>
        </w:tc>
        <w:tc>
          <w:tcPr>
            <w:tcW w:w="6812" w:type="dxa"/>
            <w:tcBorders>
              <w:top w:val="single" w:sz="4" w:space="0" w:color="auto"/>
              <w:left w:val="single" w:sz="4" w:space="0" w:color="auto"/>
              <w:bottom w:val="single" w:sz="4" w:space="0" w:color="auto"/>
              <w:right w:val="single" w:sz="4" w:space="0" w:color="auto"/>
            </w:tcBorders>
            <w:vAlign w:val="center"/>
            <w:hideMark/>
          </w:tcPr>
          <w:p w14:paraId="1F302A4E" w14:textId="77777777" w:rsidR="00EC14E1" w:rsidRPr="00DE34CD" w:rsidRDefault="00EC14E1" w:rsidP="000A7ED2">
            <w:pPr>
              <w:pStyle w:val="Bodytext20"/>
              <w:shd w:val="clear" w:color="auto" w:fill="auto"/>
              <w:spacing w:after="0" w:line="240" w:lineRule="auto"/>
              <w:ind w:firstLine="33"/>
              <w:jc w:val="center"/>
              <w:rPr>
                <w:rFonts w:cstheme="minorHAnsi"/>
                <w:bCs/>
                <w:sz w:val="22"/>
                <w:szCs w:val="22"/>
              </w:rPr>
            </w:pPr>
            <w:r w:rsidRPr="00DE34CD">
              <w:rPr>
                <w:rFonts w:cstheme="minorHAnsi"/>
                <w:bCs/>
                <w:sz w:val="22"/>
                <w:szCs w:val="22"/>
              </w:rPr>
              <w:t>GRAĐEVINE KOMUNALNE INFRASTRUKTURE KOJE ĆE SE GRADITI U UREĐENIM DIJELOVIMA GRAĐEVINSKOG PODRUČJA</w:t>
            </w:r>
          </w:p>
        </w:tc>
        <w:tc>
          <w:tcPr>
            <w:tcW w:w="1980" w:type="dxa"/>
            <w:tcBorders>
              <w:top w:val="single" w:sz="4" w:space="0" w:color="auto"/>
              <w:left w:val="single" w:sz="4" w:space="0" w:color="auto"/>
              <w:bottom w:val="single" w:sz="4" w:space="0" w:color="auto"/>
              <w:right w:val="single" w:sz="4" w:space="0" w:color="auto"/>
            </w:tcBorders>
            <w:vAlign w:val="center"/>
            <w:hideMark/>
          </w:tcPr>
          <w:p w14:paraId="15D3A5F7" w14:textId="77777777" w:rsidR="00EC14E1" w:rsidRPr="00DE34CD" w:rsidRDefault="00EC14E1" w:rsidP="000A7ED2">
            <w:pPr>
              <w:pStyle w:val="Bodytext20"/>
              <w:shd w:val="clear" w:color="auto" w:fill="auto"/>
              <w:spacing w:after="0" w:line="240" w:lineRule="auto"/>
              <w:ind w:firstLine="0"/>
              <w:jc w:val="center"/>
              <w:rPr>
                <w:rFonts w:cstheme="minorHAnsi"/>
                <w:bCs/>
                <w:sz w:val="22"/>
                <w:szCs w:val="22"/>
              </w:rPr>
            </w:pPr>
            <w:r w:rsidRPr="00DE34CD">
              <w:rPr>
                <w:rFonts w:cstheme="minorHAnsi"/>
                <w:bCs/>
                <w:sz w:val="22"/>
                <w:szCs w:val="22"/>
              </w:rPr>
              <w:t>Planirana vrijednost (EUR)</w:t>
            </w:r>
          </w:p>
        </w:tc>
      </w:tr>
      <w:tr w:rsidR="00EC14E1" w:rsidRPr="00DE34CD" w14:paraId="02842646" w14:textId="77777777" w:rsidTr="000A7ED2">
        <w:trPr>
          <w:trHeight w:val="397"/>
          <w:jc w:val="center"/>
        </w:trPr>
        <w:tc>
          <w:tcPr>
            <w:tcW w:w="847" w:type="dxa"/>
            <w:tcBorders>
              <w:top w:val="single" w:sz="4" w:space="0" w:color="auto"/>
              <w:left w:val="single" w:sz="4" w:space="0" w:color="auto"/>
              <w:bottom w:val="single" w:sz="4" w:space="0" w:color="auto"/>
              <w:right w:val="single" w:sz="4" w:space="0" w:color="auto"/>
            </w:tcBorders>
            <w:hideMark/>
          </w:tcPr>
          <w:p w14:paraId="5D2920F7" w14:textId="77777777" w:rsidR="00EC14E1" w:rsidRPr="00DE34CD" w:rsidRDefault="00EC14E1" w:rsidP="000A7ED2">
            <w:pPr>
              <w:pStyle w:val="Bodytext20"/>
              <w:shd w:val="clear" w:color="auto" w:fill="auto"/>
              <w:spacing w:after="0" w:line="240" w:lineRule="auto"/>
              <w:ind w:hanging="254"/>
              <w:jc w:val="left"/>
              <w:rPr>
                <w:rFonts w:cstheme="minorHAnsi"/>
                <w:bCs/>
                <w:sz w:val="22"/>
                <w:szCs w:val="22"/>
              </w:rPr>
            </w:pPr>
            <w:r w:rsidRPr="00DE34CD">
              <w:rPr>
                <w:rFonts w:cstheme="minorHAnsi"/>
                <w:bCs/>
                <w:sz w:val="22"/>
                <w:szCs w:val="22"/>
              </w:rPr>
              <w:t>1.</w:t>
            </w:r>
          </w:p>
        </w:tc>
        <w:tc>
          <w:tcPr>
            <w:tcW w:w="6812" w:type="dxa"/>
            <w:tcBorders>
              <w:top w:val="single" w:sz="4" w:space="0" w:color="auto"/>
              <w:left w:val="single" w:sz="4" w:space="0" w:color="auto"/>
              <w:bottom w:val="single" w:sz="4" w:space="0" w:color="auto"/>
              <w:right w:val="single" w:sz="4" w:space="0" w:color="auto"/>
            </w:tcBorders>
            <w:hideMark/>
          </w:tcPr>
          <w:p w14:paraId="0DE29925" w14:textId="77777777" w:rsidR="00EC14E1" w:rsidRPr="00DE34CD" w:rsidRDefault="00EC14E1" w:rsidP="000A7ED2">
            <w:pPr>
              <w:pStyle w:val="Bodytext20"/>
              <w:shd w:val="clear" w:color="auto" w:fill="auto"/>
              <w:spacing w:after="0" w:line="240" w:lineRule="auto"/>
              <w:ind w:firstLine="0"/>
              <w:jc w:val="left"/>
              <w:rPr>
                <w:rFonts w:cstheme="minorHAnsi"/>
                <w:bCs/>
                <w:sz w:val="22"/>
                <w:szCs w:val="22"/>
              </w:rPr>
            </w:pPr>
            <w:r w:rsidRPr="00DE34CD">
              <w:rPr>
                <w:rFonts w:cstheme="minorHAnsi"/>
                <w:bCs/>
                <w:sz w:val="22"/>
                <w:szCs w:val="22"/>
              </w:rPr>
              <w:t>Nerazvrstane ceste</w:t>
            </w:r>
          </w:p>
        </w:tc>
        <w:tc>
          <w:tcPr>
            <w:tcW w:w="1980" w:type="dxa"/>
            <w:tcBorders>
              <w:top w:val="single" w:sz="4" w:space="0" w:color="auto"/>
              <w:left w:val="single" w:sz="4" w:space="0" w:color="auto"/>
              <w:bottom w:val="single" w:sz="4" w:space="0" w:color="auto"/>
              <w:right w:val="single" w:sz="4" w:space="0" w:color="auto"/>
            </w:tcBorders>
            <w:vAlign w:val="center"/>
            <w:hideMark/>
          </w:tcPr>
          <w:p w14:paraId="4919EC1E" w14:textId="77777777" w:rsidR="00EC14E1" w:rsidRPr="00DE34CD" w:rsidRDefault="00EC14E1" w:rsidP="000A7ED2">
            <w:pPr>
              <w:pStyle w:val="Bodytext20"/>
              <w:shd w:val="clear" w:color="auto" w:fill="auto"/>
              <w:spacing w:after="0" w:line="240" w:lineRule="auto"/>
              <w:ind w:firstLine="0"/>
              <w:jc w:val="right"/>
              <w:rPr>
                <w:rFonts w:cstheme="minorHAnsi"/>
                <w:bCs/>
                <w:sz w:val="22"/>
                <w:szCs w:val="22"/>
              </w:rPr>
            </w:pPr>
            <w:r w:rsidRPr="00DE34CD">
              <w:rPr>
                <w:rFonts w:cstheme="minorHAnsi"/>
                <w:bCs/>
                <w:sz w:val="22"/>
                <w:szCs w:val="22"/>
              </w:rPr>
              <w:t>276.420,00</w:t>
            </w:r>
          </w:p>
        </w:tc>
      </w:tr>
      <w:tr w:rsidR="00EC14E1" w:rsidRPr="00DE34CD" w14:paraId="13189CA5" w14:textId="77777777" w:rsidTr="000A7ED2">
        <w:trPr>
          <w:trHeight w:val="397"/>
          <w:jc w:val="center"/>
        </w:trPr>
        <w:tc>
          <w:tcPr>
            <w:tcW w:w="847" w:type="dxa"/>
            <w:tcBorders>
              <w:top w:val="single" w:sz="4" w:space="0" w:color="auto"/>
              <w:left w:val="single" w:sz="4" w:space="0" w:color="auto"/>
              <w:bottom w:val="single" w:sz="4" w:space="0" w:color="auto"/>
              <w:right w:val="single" w:sz="4" w:space="0" w:color="auto"/>
            </w:tcBorders>
            <w:hideMark/>
          </w:tcPr>
          <w:p w14:paraId="22BD0A12" w14:textId="77777777" w:rsidR="00EC14E1" w:rsidRPr="00DE34CD" w:rsidRDefault="00EC14E1" w:rsidP="000A7ED2">
            <w:pPr>
              <w:pStyle w:val="Bodytext20"/>
              <w:shd w:val="clear" w:color="auto" w:fill="auto"/>
              <w:spacing w:after="0" w:line="240" w:lineRule="auto"/>
              <w:jc w:val="left"/>
              <w:rPr>
                <w:rFonts w:cstheme="minorHAnsi"/>
                <w:bCs/>
                <w:sz w:val="22"/>
                <w:szCs w:val="22"/>
              </w:rPr>
            </w:pPr>
            <w:r w:rsidRPr="00DE34CD">
              <w:rPr>
                <w:rFonts w:cstheme="minorHAnsi"/>
                <w:bCs/>
                <w:sz w:val="22"/>
                <w:szCs w:val="22"/>
              </w:rPr>
              <w:t>2.</w:t>
            </w:r>
          </w:p>
        </w:tc>
        <w:tc>
          <w:tcPr>
            <w:tcW w:w="6812" w:type="dxa"/>
            <w:tcBorders>
              <w:top w:val="single" w:sz="4" w:space="0" w:color="auto"/>
              <w:left w:val="single" w:sz="4" w:space="0" w:color="auto"/>
              <w:bottom w:val="single" w:sz="4" w:space="0" w:color="auto"/>
              <w:right w:val="single" w:sz="4" w:space="0" w:color="auto"/>
            </w:tcBorders>
            <w:hideMark/>
          </w:tcPr>
          <w:p w14:paraId="493828B0" w14:textId="77777777" w:rsidR="00EC14E1" w:rsidRPr="00DE34CD" w:rsidRDefault="00EC14E1" w:rsidP="000A7ED2">
            <w:pPr>
              <w:pStyle w:val="Bodytext20"/>
              <w:shd w:val="clear" w:color="auto" w:fill="auto"/>
              <w:spacing w:after="0" w:line="240" w:lineRule="auto"/>
              <w:ind w:firstLine="0"/>
              <w:jc w:val="left"/>
              <w:rPr>
                <w:rFonts w:cstheme="minorHAnsi"/>
                <w:bCs/>
                <w:sz w:val="22"/>
                <w:szCs w:val="22"/>
              </w:rPr>
            </w:pPr>
            <w:r w:rsidRPr="00DE34CD">
              <w:rPr>
                <w:rFonts w:cstheme="minorHAnsi"/>
                <w:bCs/>
                <w:sz w:val="22"/>
                <w:szCs w:val="22"/>
              </w:rPr>
              <w:t>Javne prometne površine na kojima nije dopušten promet motornih vozila</w:t>
            </w:r>
          </w:p>
        </w:tc>
        <w:tc>
          <w:tcPr>
            <w:tcW w:w="1980" w:type="dxa"/>
            <w:tcBorders>
              <w:top w:val="single" w:sz="4" w:space="0" w:color="auto"/>
              <w:left w:val="single" w:sz="4" w:space="0" w:color="auto"/>
              <w:bottom w:val="single" w:sz="4" w:space="0" w:color="auto"/>
              <w:right w:val="single" w:sz="4" w:space="0" w:color="auto"/>
            </w:tcBorders>
            <w:vAlign w:val="center"/>
            <w:hideMark/>
          </w:tcPr>
          <w:p w14:paraId="0A7DB1BF" w14:textId="77777777" w:rsidR="00EC14E1" w:rsidRPr="00DE34CD" w:rsidRDefault="00EC14E1" w:rsidP="000A7ED2">
            <w:pPr>
              <w:pStyle w:val="Bodytext20"/>
              <w:shd w:val="clear" w:color="auto" w:fill="auto"/>
              <w:spacing w:after="0" w:line="240" w:lineRule="auto"/>
              <w:jc w:val="right"/>
              <w:rPr>
                <w:rFonts w:cstheme="minorHAnsi"/>
                <w:bCs/>
                <w:sz w:val="22"/>
                <w:szCs w:val="22"/>
              </w:rPr>
            </w:pPr>
            <w:r w:rsidRPr="00DE34CD">
              <w:rPr>
                <w:rFonts w:eastAsia="Arial Unicode MS" w:cstheme="minorHAnsi"/>
                <w:bCs/>
                <w:sz w:val="22"/>
                <w:szCs w:val="22"/>
                <w:lang w:eastAsia="hr-HR"/>
              </w:rPr>
              <w:t>86.930,00</w:t>
            </w:r>
          </w:p>
        </w:tc>
      </w:tr>
      <w:tr w:rsidR="00EC14E1" w:rsidRPr="00DE34CD" w14:paraId="24DC9042" w14:textId="77777777" w:rsidTr="000A7ED2">
        <w:trPr>
          <w:trHeight w:val="397"/>
          <w:jc w:val="center"/>
        </w:trPr>
        <w:tc>
          <w:tcPr>
            <w:tcW w:w="847" w:type="dxa"/>
            <w:tcBorders>
              <w:top w:val="single" w:sz="4" w:space="0" w:color="auto"/>
              <w:left w:val="single" w:sz="4" w:space="0" w:color="auto"/>
              <w:bottom w:val="single" w:sz="4" w:space="0" w:color="auto"/>
              <w:right w:val="single" w:sz="4" w:space="0" w:color="auto"/>
            </w:tcBorders>
            <w:hideMark/>
          </w:tcPr>
          <w:p w14:paraId="323E1885" w14:textId="77777777" w:rsidR="00EC14E1" w:rsidRPr="00DE34CD" w:rsidRDefault="00EC14E1" w:rsidP="000A7ED2">
            <w:pPr>
              <w:pStyle w:val="Bodytext20"/>
              <w:shd w:val="clear" w:color="auto" w:fill="auto"/>
              <w:spacing w:after="0" w:line="240" w:lineRule="auto"/>
              <w:ind w:hanging="250"/>
              <w:jc w:val="left"/>
              <w:rPr>
                <w:rFonts w:cstheme="minorHAnsi"/>
                <w:bCs/>
                <w:sz w:val="22"/>
                <w:szCs w:val="22"/>
              </w:rPr>
            </w:pPr>
            <w:r w:rsidRPr="00DE34CD">
              <w:rPr>
                <w:rFonts w:cstheme="minorHAnsi"/>
                <w:bCs/>
                <w:sz w:val="22"/>
                <w:szCs w:val="22"/>
              </w:rPr>
              <w:t>3.</w:t>
            </w:r>
          </w:p>
        </w:tc>
        <w:tc>
          <w:tcPr>
            <w:tcW w:w="6812" w:type="dxa"/>
            <w:tcBorders>
              <w:top w:val="single" w:sz="4" w:space="0" w:color="auto"/>
              <w:left w:val="single" w:sz="4" w:space="0" w:color="auto"/>
              <w:bottom w:val="single" w:sz="4" w:space="0" w:color="auto"/>
              <w:right w:val="single" w:sz="4" w:space="0" w:color="auto"/>
            </w:tcBorders>
            <w:hideMark/>
          </w:tcPr>
          <w:p w14:paraId="133F7119" w14:textId="77777777" w:rsidR="00EC14E1" w:rsidRPr="00DE34CD" w:rsidRDefault="00EC14E1" w:rsidP="000A7ED2">
            <w:pPr>
              <w:pStyle w:val="Bodytext20"/>
              <w:shd w:val="clear" w:color="auto" w:fill="auto"/>
              <w:spacing w:after="0" w:line="240" w:lineRule="auto"/>
              <w:ind w:firstLine="33"/>
              <w:jc w:val="left"/>
              <w:rPr>
                <w:rFonts w:cstheme="minorHAnsi"/>
                <w:bCs/>
                <w:sz w:val="22"/>
                <w:szCs w:val="22"/>
              </w:rPr>
            </w:pPr>
            <w:r w:rsidRPr="00DE34CD">
              <w:rPr>
                <w:rFonts w:cstheme="minorHAnsi"/>
                <w:bCs/>
                <w:sz w:val="22"/>
                <w:szCs w:val="22"/>
              </w:rPr>
              <w:t>Javna parkirališta</w:t>
            </w:r>
          </w:p>
        </w:tc>
        <w:tc>
          <w:tcPr>
            <w:tcW w:w="1980" w:type="dxa"/>
            <w:tcBorders>
              <w:top w:val="single" w:sz="4" w:space="0" w:color="auto"/>
              <w:left w:val="single" w:sz="4" w:space="0" w:color="auto"/>
              <w:bottom w:val="single" w:sz="4" w:space="0" w:color="auto"/>
              <w:right w:val="single" w:sz="4" w:space="0" w:color="auto"/>
            </w:tcBorders>
            <w:vAlign w:val="center"/>
            <w:hideMark/>
          </w:tcPr>
          <w:p w14:paraId="03E28A34" w14:textId="77777777" w:rsidR="00EC14E1" w:rsidRPr="00DE34CD" w:rsidRDefault="00EC14E1" w:rsidP="000A7ED2">
            <w:pPr>
              <w:pStyle w:val="Bodytext20"/>
              <w:shd w:val="clear" w:color="auto" w:fill="auto"/>
              <w:spacing w:after="0" w:line="240" w:lineRule="auto"/>
              <w:jc w:val="right"/>
              <w:rPr>
                <w:rFonts w:cstheme="minorHAnsi"/>
                <w:bCs/>
                <w:sz w:val="22"/>
                <w:szCs w:val="22"/>
              </w:rPr>
            </w:pPr>
            <w:r w:rsidRPr="00DE34CD">
              <w:rPr>
                <w:rFonts w:cstheme="minorHAnsi"/>
                <w:bCs/>
                <w:sz w:val="22"/>
                <w:szCs w:val="22"/>
              </w:rPr>
              <w:t>13.000,00</w:t>
            </w:r>
          </w:p>
        </w:tc>
      </w:tr>
      <w:tr w:rsidR="00EC14E1" w:rsidRPr="00DE34CD" w14:paraId="76A42D1A" w14:textId="77777777" w:rsidTr="000A7ED2">
        <w:trPr>
          <w:trHeight w:val="397"/>
          <w:jc w:val="center"/>
        </w:trPr>
        <w:tc>
          <w:tcPr>
            <w:tcW w:w="847" w:type="dxa"/>
            <w:tcBorders>
              <w:top w:val="single" w:sz="4" w:space="0" w:color="auto"/>
              <w:left w:val="single" w:sz="4" w:space="0" w:color="auto"/>
              <w:bottom w:val="single" w:sz="4" w:space="0" w:color="auto"/>
              <w:right w:val="single" w:sz="4" w:space="0" w:color="auto"/>
            </w:tcBorders>
            <w:hideMark/>
          </w:tcPr>
          <w:p w14:paraId="3C9703A0" w14:textId="77777777" w:rsidR="00EC14E1" w:rsidRPr="00DE34CD" w:rsidRDefault="00EC14E1" w:rsidP="000A7ED2">
            <w:pPr>
              <w:pStyle w:val="Bodytext20"/>
              <w:shd w:val="clear" w:color="auto" w:fill="auto"/>
              <w:spacing w:after="0" w:line="240" w:lineRule="auto"/>
              <w:ind w:hanging="250"/>
              <w:jc w:val="left"/>
              <w:rPr>
                <w:rFonts w:cstheme="minorHAnsi"/>
                <w:bCs/>
                <w:sz w:val="22"/>
                <w:szCs w:val="22"/>
              </w:rPr>
            </w:pPr>
            <w:r w:rsidRPr="00DE34CD">
              <w:rPr>
                <w:rFonts w:cstheme="minorHAnsi"/>
                <w:bCs/>
                <w:sz w:val="22"/>
                <w:szCs w:val="22"/>
              </w:rPr>
              <w:t>4.</w:t>
            </w:r>
          </w:p>
        </w:tc>
        <w:tc>
          <w:tcPr>
            <w:tcW w:w="6812" w:type="dxa"/>
            <w:tcBorders>
              <w:top w:val="single" w:sz="4" w:space="0" w:color="auto"/>
              <w:left w:val="single" w:sz="4" w:space="0" w:color="auto"/>
              <w:bottom w:val="single" w:sz="4" w:space="0" w:color="auto"/>
              <w:right w:val="single" w:sz="4" w:space="0" w:color="auto"/>
            </w:tcBorders>
            <w:hideMark/>
          </w:tcPr>
          <w:p w14:paraId="0872EE31" w14:textId="77777777" w:rsidR="00EC14E1" w:rsidRPr="00DE34CD" w:rsidRDefault="00EC14E1" w:rsidP="000A7ED2">
            <w:pPr>
              <w:pStyle w:val="Bodytext20"/>
              <w:shd w:val="clear" w:color="auto" w:fill="auto"/>
              <w:spacing w:after="0" w:line="240" w:lineRule="auto"/>
              <w:ind w:firstLine="33"/>
              <w:jc w:val="left"/>
              <w:rPr>
                <w:rFonts w:cstheme="minorHAnsi"/>
                <w:bCs/>
                <w:sz w:val="22"/>
                <w:szCs w:val="22"/>
              </w:rPr>
            </w:pPr>
            <w:r w:rsidRPr="00DE34CD">
              <w:rPr>
                <w:rFonts w:cstheme="minorHAnsi"/>
                <w:bCs/>
                <w:sz w:val="22"/>
                <w:szCs w:val="22"/>
              </w:rPr>
              <w:t>Građevine i uređaji javne namjene</w:t>
            </w:r>
          </w:p>
        </w:tc>
        <w:tc>
          <w:tcPr>
            <w:tcW w:w="1980" w:type="dxa"/>
            <w:tcBorders>
              <w:top w:val="single" w:sz="4" w:space="0" w:color="auto"/>
              <w:left w:val="single" w:sz="4" w:space="0" w:color="auto"/>
              <w:bottom w:val="single" w:sz="4" w:space="0" w:color="auto"/>
              <w:right w:val="single" w:sz="4" w:space="0" w:color="auto"/>
            </w:tcBorders>
            <w:vAlign w:val="center"/>
            <w:hideMark/>
          </w:tcPr>
          <w:p w14:paraId="3C2871D8" w14:textId="77777777" w:rsidR="00EC14E1" w:rsidRPr="00DE34CD" w:rsidRDefault="00EC14E1" w:rsidP="000A7ED2">
            <w:pPr>
              <w:pStyle w:val="Bodytext20"/>
              <w:shd w:val="clear" w:color="auto" w:fill="auto"/>
              <w:spacing w:after="0" w:line="240" w:lineRule="auto"/>
              <w:jc w:val="right"/>
              <w:rPr>
                <w:rFonts w:cstheme="minorHAnsi"/>
                <w:bCs/>
                <w:sz w:val="22"/>
                <w:szCs w:val="22"/>
              </w:rPr>
            </w:pPr>
            <w:r w:rsidRPr="00DE34CD">
              <w:rPr>
                <w:rFonts w:cstheme="minorHAnsi"/>
                <w:bCs/>
                <w:sz w:val="22"/>
                <w:szCs w:val="22"/>
              </w:rPr>
              <w:t>17.000,00</w:t>
            </w:r>
          </w:p>
        </w:tc>
      </w:tr>
      <w:tr w:rsidR="00EC14E1" w:rsidRPr="00DE34CD" w14:paraId="5F0A5AE6" w14:textId="77777777" w:rsidTr="000A7ED2">
        <w:trPr>
          <w:trHeight w:val="397"/>
          <w:jc w:val="center"/>
        </w:trPr>
        <w:tc>
          <w:tcPr>
            <w:tcW w:w="847" w:type="dxa"/>
            <w:tcBorders>
              <w:top w:val="single" w:sz="4" w:space="0" w:color="auto"/>
              <w:left w:val="single" w:sz="4" w:space="0" w:color="auto"/>
              <w:bottom w:val="single" w:sz="4" w:space="0" w:color="auto"/>
              <w:right w:val="single" w:sz="4" w:space="0" w:color="auto"/>
            </w:tcBorders>
            <w:hideMark/>
          </w:tcPr>
          <w:p w14:paraId="13634325" w14:textId="77777777" w:rsidR="00EC14E1" w:rsidRPr="00DE34CD" w:rsidRDefault="00EC14E1" w:rsidP="000A7ED2">
            <w:pPr>
              <w:pStyle w:val="Bodytext20"/>
              <w:shd w:val="clear" w:color="auto" w:fill="auto"/>
              <w:spacing w:after="0" w:line="240" w:lineRule="auto"/>
              <w:ind w:hanging="250"/>
              <w:jc w:val="left"/>
              <w:rPr>
                <w:rFonts w:cstheme="minorHAnsi"/>
                <w:bCs/>
                <w:sz w:val="22"/>
                <w:szCs w:val="22"/>
              </w:rPr>
            </w:pPr>
            <w:r w:rsidRPr="00DE34CD">
              <w:rPr>
                <w:rFonts w:cstheme="minorHAnsi"/>
                <w:bCs/>
                <w:sz w:val="22"/>
                <w:szCs w:val="22"/>
              </w:rPr>
              <w:t>5.</w:t>
            </w:r>
          </w:p>
        </w:tc>
        <w:tc>
          <w:tcPr>
            <w:tcW w:w="6812" w:type="dxa"/>
            <w:tcBorders>
              <w:top w:val="single" w:sz="4" w:space="0" w:color="auto"/>
              <w:left w:val="single" w:sz="4" w:space="0" w:color="auto"/>
              <w:bottom w:val="single" w:sz="4" w:space="0" w:color="auto"/>
              <w:right w:val="single" w:sz="4" w:space="0" w:color="auto"/>
            </w:tcBorders>
            <w:hideMark/>
          </w:tcPr>
          <w:p w14:paraId="6213B04A" w14:textId="77777777" w:rsidR="00EC14E1" w:rsidRPr="00DE34CD" w:rsidRDefault="00EC14E1" w:rsidP="000A7ED2">
            <w:pPr>
              <w:pStyle w:val="Bodytext20"/>
              <w:shd w:val="clear" w:color="auto" w:fill="auto"/>
              <w:spacing w:after="0" w:line="240" w:lineRule="auto"/>
              <w:ind w:firstLine="33"/>
              <w:jc w:val="left"/>
              <w:rPr>
                <w:rFonts w:cstheme="minorHAnsi"/>
                <w:bCs/>
                <w:sz w:val="22"/>
                <w:szCs w:val="22"/>
              </w:rPr>
            </w:pPr>
            <w:r w:rsidRPr="00DE34CD">
              <w:rPr>
                <w:rFonts w:cstheme="minorHAnsi"/>
                <w:bCs/>
                <w:sz w:val="22"/>
                <w:szCs w:val="22"/>
              </w:rPr>
              <w:t>Javna rasvjeta</w:t>
            </w:r>
          </w:p>
        </w:tc>
        <w:tc>
          <w:tcPr>
            <w:tcW w:w="1980" w:type="dxa"/>
            <w:tcBorders>
              <w:top w:val="single" w:sz="4" w:space="0" w:color="auto"/>
              <w:left w:val="single" w:sz="4" w:space="0" w:color="auto"/>
              <w:bottom w:val="single" w:sz="4" w:space="0" w:color="auto"/>
              <w:right w:val="single" w:sz="4" w:space="0" w:color="auto"/>
            </w:tcBorders>
            <w:vAlign w:val="center"/>
            <w:hideMark/>
          </w:tcPr>
          <w:p w14:paraId="285EFC86" w14:textId="77777777" w:rsidR="00EC14E1" w:rsidRPr="00DE34CD" w:rsidRDefault="00EC14E1" w:rsidP="000A7ED2">
            <w:pPr>
              <w:pStyle w:val="Bodytext20"/>
              <w:shd w:val="clear" w:color="auto" w:fill="auto"/>
              <w:spacing w:after="0" w:line="240" w:lineRule="auto"/>
              <w:jc w:val="right"/>
              <w:rPr>
                <w:rFonts w:cstheme="minorHAnsi"/>
                <w:bCs/>
                <w:sz w:val="22"/>
                <w:szCs w:val="22"/>
              </w:rPr>
            </w:pPr>
            <w:r w:rsidRPr="00DE34CD">
              <w:rPr>
                <w:rFonts w:cstheme="minorHAnsi"/>
                <w:bCs/>
                <w:sz w:val="22"/>
                <w:szCs w:val="22"/>
              </w:rPr>
              <w:t>100.000,00</w:t>
            </w:r>
          </w:p>
        </w:tc>
      </w:tr>
      <w:tr w:rsidR="00EC14E1" w:rsidRPr="00DE34CD" w14:paraId="0D2AD2B8" w14:textId="77777777" w:rsidTr="000A7ED2">
        <w:trPr>
          <w:trHeight w:val="397"/>
          <w:jc w:val="center"/>
        </w:trPr>
        <w:tc>
          <w:tcPr>
            <w:tcW w:w="847" w:type="dxa"/>
            <w:tcBorders>
              <w:top w:val="single" w:sz="4" w:space="0" w:color="auto"/>
              <w:left w:val="single" w:sz="4" w:space="0" w:color="auto"/>
              <w:bottom w:val="single" w:sz="4" w:space="0" w:color="auto"/>
              <w:right w:val="single" w:sz="4" w:space="0" w:color="auto"/>
            </w:tcBorders>
            <w:hideMark/>
          </w:tcPr>
          <w:p w14:paraId="2B4E0891" w14:textId="77777777" w:rsidR="00EC14E1" w:rsidRPr="00DE34CD" w:rsidRDefault="00EC14E1" w:rsidP="000A7ED2">
            <w:pPr>
              <w:pStyle w:val="Bodytext20"/>
              <w:shd w:val="clear" w:color="auto" w:fill="auto"/>
              <w:spacing w:after="0" w:line="240" w:lineRule="auto"/>
              <w:ind w:hanging="250"/>
              <w:jc w:val="left"/>
              <w:rPr>
                <w:rFonts w:cstheme="minorHAnsi"/>
                <w:bCs/>
                <w:sz w:val="22"/>
                <w:szCs w:val="22"/>
              </w:rPr>
            </w:pPr>
            <w:r w:rsidRPr="00DE34CD">
              <w:rPr>
                <w:rFonts w:cstheme="minorHAnsi"/>
                <w:bCs/>
                <w:sz w:val="22"/>
                <w:szCs w:val="22"/>
              </w:rPr>
              <w:t>6.</w:t>
            </w:r>
          </w:p>
        </w:tc>
        <w:tc>
          <w:tcPr>
            <w:tcW w:w="6812" w:type="dxa"/>
            <w:tcBorders>
              <w:top w:val="single" w:sz="4" w:space="0" w:color="auto"/>
              <w:left w:val="single" w:sz="4" w:space="0" w:color="auto"/>
              <w:bottom w:val="single" w:sz="4" w:space="0" w:color="auto"/>
              <w:right w:val="single" w:sz="4" w:space="0" w:color="auto"/>
            </w:tcBorders>
            <w:hideMark/>
          </w:tcPr>
          <w:p w14:paraId="6BAB6270" w14:textId="77777777" w:rsidR="00EC14E1" w:rsidRPr="00DE34CD" w:rsidRDefault="00EC14E1" w:rsidP="000A7ED2">
            <w:pPr>
              <w:pStyle w:val="Bodytext20"/>
              <w:shd w:val="clear" w:color="auto" w:fill="auto"/>
              <w:spacing w:after="0" w:line="240" w:lineRule="auto"/>
              <w:ind w:firstLine="33"/>
              <w:jc w:val="left"/>
              <w:rPr>
                <w:rFonts w:cstheme="minorHAnsi"/>
                <w:bCs/>
                <w:sz w:val="22"/>
                <w:szCs w:val="22"/>
              </w:rPr>
            </w:pPr>
            <w:r w:rsidRPr="00DE34CD">
              <w:rPr>
                <w:rFonts w:cstheme="minorHAnsi"/>
                <w:bCs/>
                <w:sz w:val="22"/>
                <w:szCs w:val="22"/>
              </w:rPr>
              <w:t>Groblja</w:t>
            </w:r>
          </w:p>
        </w:tc>
        <w:tc>
          <w:tcPr>
            <w:tcW w:w="1980" w:type="dxa"/>
            <w:tcBorders>
              <w:top w:val="single" w:sz="4" w:space="0" w:color="auto"/>
              <w:left w:val="single" w:sz="4" w:space="0" w:color="auto"/>
              <w:bottom w:val="single" w:sz="4" w:space="0" w:color="auto"/>
              <w:right w:val="single" w:sz="4" w:space="0" w:color="auto"/>
            </w:tcBorders>
            <w:vAlign w:val="center"/>
            <w:hideMark/>
          </w:tcPr>
          <w:p w14:paraId="28EC52A2" w14:textId="77777777" w:rsidR="00EC14E1" w:rsidRPr="00DE34CD" w:rsidRDefault="00EC14E1" w:rsidP="000A7ED2">
            <w:pPr>
              <w:pStyle w:val="Bodytext20"/>
              <w:shd w:val="clear" w:color="auto" w:fill="auto"/>
              <w:spacing w:after="0" w:line="240" w:lineRule="auto"/>
              <w:jc w:val="right"/>
              <w:rPr>
                <w:rFonts w:cstheme="minorHAnsi"/>
                <w:bCs/>
                <w:sz w:val="22"/>
                <w:szCs w:val="22"/>
              </w:rPr>
            </w:pPr>
            <w:r w:rsidRPr="00DE34CD">
              <w:rPr>
                <w:rFonts w:cstheme="minorHAnsi"/>
                <w:bCs/>
                <w:sz w:val="22"/>
                <w:szCs w:val="22"/>
              </w:rPr>
              <w:t>85.000,00</w:t>
            </w:r>
          </w:p>
        </w:tc>
      </w:tr>
      <w:tr w:rsidR="00EC14E1" w:rsidRPr="00DE34CD" w14:paraId="3BDCD82C" w14:textId="77777777" w:rsidTr="000A7ED2">
        <w:trPr>
          <w:trHeight w:val="397"/>
          <w:jc w:val="center"/>
        </w:trPr>
        <w:tc>
          <w:tcPr>
            <w:tcW w:w="7659" w:type="dxa"/>
            <w:gridSpan w:val="2"/>
            <w:tcBorders>
              <w:top w:val="single" w:sz="4" w:space="0" w:color="auto"/>
              <w:left w:val="single" w:sz="4" w:space="0" w:color="auto"/>
              <w:bottom w:val="single" w:sz="4" w:space="0" w:color="auto"/>
              <w:right w:val="single" w:sz="4" w:space="0" w:color="auto"/>
            </w:tcBorders>
            <w:hideMark/>
          </w:tcPr>
          <w:p w14:paraId="3EE2835B" w14:textId="77777777" w:rsidR="00EC14E1" w:rsidRPr="00DE34CD" w:rsidRDefault="00EC14E1" w:rsidP="000A7ED2">
            <w:pPr>
              <w:pStyle w:val="Bodytext20"/>
              <w:shd w:val="clear" w:color="auto" w:fill="auto"/>
              <w:spacing w:after="0" w:line="240" w:lineRule="auto"/>
              <w:ind w:firstLine="0"/>
              <w:rPr>
                <w:rFonts w:cstheme="minorHAnsi"/>
                <w:bCs/>
                <w:sz w:val="22"/>
                <w:szCs w:val="22"/>
              </w:rPr>
            </w:pPr>
            <w:r w:rsidRPr="00DE34CD">
              <w:rPr>
                <w:rFonts w:cstheme="minorHAnsi"/>
                <w:bCs/>
                <w:sz w:val="22"/>
                <w:szCs w:val="22"/>
              </w:rPr>
              <w:t>UKUPNO:</w:t>
            </w:r>
          </w:p>
        </w:tc>
        <w:tc>
          <w:tcPr>
            <w:tcW w:w="1980" w:type="dxa"/>
            <w:tcBorders>
              <w:top w:val="single" w:sz="4" w:space="0" w:color="auto"/>
              <w:left w:val="single" w:sz="4" w:space="0" w:color="auto"/>
              <w:bottom w:val="single" w:sz="4" w:space="0" w:color="auto"/>
              <w:right w:val="single" w:sz="4" w:space="0" w:color="auto"/>
            </w:tcBorders>
            <w:vAlign w:val="center"/>
            <w:hideMark/>
          </w:tcPr>
          <w:p w14:paraId="12D621D6" w14:textId="77777777" w:rsidR="00EC14E1" w:rsidRPr="00DE34CD" w:rsidRDefault="00EC14E1" w:rsidP="000A7ED2">
            <w:pPr>
              <w:pStyle w:val="Bodytext20"/>
              <w:shd w:val="clear" w:color="auto" w:fill="auto"/>
              <w:spacing w:after="0" w:line="240" w:lineRule="auto"/>
              <w:jc w:val="right"/>
              <w:rPr>
                <w:rFonts w:cstheme="minorHAnsi"/>
                <w:bCs/>
                <w:sz w:val="22"/>
                <w:szCs w:val="22"/>
              </w:rPr>
            </w:pPr>
            <w:r w:rsidRPr="00DE34CD">
              <w:rPr>
                <w:rFonts w:cstheme="minorHAnsi"/>
                <w:bCs/>
                <w:sz w:val="22"/>
                <w:szCs w:val="22"/>
              </w:rPr>
              <w:fldChar w:fldCharType="begin"/>
            </w:r>
            <w:r w:rsidRPr="00DE34CD">
              <w:rPr>
                <w:rFonts w:cstheme="minorHAnsi"/>
                <w:bCs/>
                <w:sz w:val="22"/>
                <w:szCs w:val="22"/>
              </w:rPr>
              <w:instrText xml:space="preserve"> =SUM(ABOVE) </w:instrText>
            </w:r>
            <w:r w:rsidRPr="00DE34CD">
              <w:rPr>
                <w:rFonts w:cstheme="minorHAnsi"/>
                <w:bCs/>
                <w:sz w:val="22"/>
                <w:szCs w:val="22"/>
              </w:rPr>
              <w:fldChar w:fldCharType="separate"/>
            </w:r>
            <w:r w:rsidRPr="00DE34CD">
              <w:rPr>
                <w:rFonts w:cstheme="minorHAnsi"/>
                <w:bCs/>
                <w:noProof/>
                <w:sz w:val="22"/>
                <w:szCs w:val="22"/>
              </w:rPr>
              <w:t>578.350</w:t>
            </w:r>
            <w:r w:rsidRPr="00DE34CD">
              <w:rPr>
                <w:rFonts w:cstheme="minorHAnsi"/>
                <w:bCs/>
                <w:sz w:val="22"/>
                <w:szCs w:val="22"/>
              </w:rPr>
              <w:fldChar w:fldCharType="end"/>
            </w:r>
            <w:r w:rsidRPr="00DE34CD">
              <w:rPr>
                <w:rFonts w:cstheme="minorHAnsi"/>
                <w:bCs/>
                <w:sz w:val="22"/>
                <w:szCs w:val="22"/>
              </w:rPr>
              <w:t>,00</w:t>
            </w:r>
          </w:p>
        </w:tc>
      </w:tr>
    </w:tbl>
    <w:p w14:paraId="225DEA20" w14:textId="77777777" w:rsidR="00EC14E1" w:rsidRPr="00DE34CD" w:rsidRDefault="00EC14E1" w:rsidP="00EC14E1">
      <w:pPr>
        <w:pStyle w:val="Bodytext20"/>
        <w:shd w:val="clear" w:color="auto" w:fill="auto"/>
        <w:spacing w:after="240" w:line="240" w:lineRule="auto"/>
        <w:ind w:firstLine="0"/>
        <w:jc w:val="left"/>
        <w:rPr>
          <w:rFonts w:cstheme="minorHAnsi"/>
          <w:bCs/>
          <w:sz w:val="22"/>
          <w:szCs w:val="22"/>
        </w:rPr>
      </w:pPr>
    </w:p>
    <w:tbl>
      <w:tblPr>
        <w:tblStyle w:val="Reetkatablice"/>
        <w:tblW w:w="9639" w:type="dxa"/>
        <w:jc w:val="center"/>
        <w:tblLook w:val="04A0" w:firstRow="1" w:lastRow="0" w:firstColumn="1" w:lastColumn="0" w:noHBand="0" w:noVBand="1"/>
      </w:tblPr>
      <w:tblGrid>
        <w:gridCol w:w="875"/>
        <w:gridCol w:w="6716"/>
        <w:gridCol w:w="2048"/>
      </w:tblGrid>
      <w:tr w:rsidR="00EC14E1" w:rsidRPr="00DE34CD" w14:paraId="7E77766F" w14:textId="77777777" w:rsidTr="000A7ED2">
        <w:trPr>
          <w:trHeight w:val="397"/>
          <w:jc w:val="center"/>
        </w:trPr>
        <w:tc>
          <w:tcPr>
            <w:tcW w:w="823" w:type="dxa"/>
            <w:tcBorders>
              <w:top w:val="single" w:sz="4" w:space="0" w:color="auto"/>
              <w:left w:val="single" w:sz="4" w:space="0" w:color="auto"/>
              <w:bottom w:val="single" w:sz="4" w:space="0" w:color="auto"/>
              <w:right w:val="single" w:sz="4" w:space="0" w:color="auto"/>
            </w:tcBorders>
            <w:hideMark/>
          </w:tcPr>
          <w:p w14:paraId="07EB94D0" w14:textId="77777777" w:rsidR="00EC14E1" w:rsidRPr="00DE34CD" w:rsidRDefault="00EC14E1" w:rsidP="000A7ED2">
            <w:pPr>
              <w:pStyle w:val="Bodytext20"/>
              <w:shd w:val="clear" w:color="auto" w:fill="auto"/>
              <w:spacing w:after="0" w:line="240" w:lineRule="auto"/>
              <w:ind w:firstLine="0"/>
              <w:jc w:val="left"/>
              <w:rPr>
                <w:rFonts w:cstheme="minorHAnsi"/>
                <w:bCs/>
                <w:sz w:val="22"/>
                <w:szCs w:val="22"/>
              </w:rPr>
            </w:pPr>
            <w:r w:rsidRPr="00DE34CD">
              <w:rPr>
                <w:rFonts w:cstheme="minorHAnsi"/>
                <w:bCs/>
                <w:sz w:val="22"/>
                <w:szCs w:val="22"/>
              </w:rPr>
              <w:t>Red. br.</w:t>
            </w:r>
          </w:p>
        </w:tc>
        <w:tc>
          <w:tcPr>
            <w:tcW w:w="6314" w:type="dxa"/>
            <w:tcBorders>
              <w:top w:val="single" w:sz="4" w:space="0" w:color="auto"/>
              <w:left w:val="single" w:sz="4" w:space="0" w:color="auto"/>
              <w:bottom w:val="single" w:sz="4" w:space="0" w:color="auto"/>
              <w:right w:val="single" w:sz="4" w:space="0" w:color="auto"/>
            </w:tcBorders>
            <w:vAlign w:val="center"/>
            <w:hideMark/>
          </w:tcPr>
          <w:p w14:paraId="73B8921A" w14:textId="77777777" w:rsidR="00EC14E1" w:rsidRPr="00DE34CD" w:rsidRDefault="00EC14E1" w:rsidP="000A7ED2">
            <w:pPr>
              <w:pStyle w:val="Bodytext20"/>
              <w:shd w:val="clear" w:color="auto" w:fill="auto"/>
              <w:spacing w:after="0" w:line="240" w:lineRule="auto"/>
              <w:jc w:val="center"/>
              <w:rPr>
                <w:rFonts w:cstheme="minorHAnsi"/>
                <w:bCs/>
                <w:sz w:val="22"/>
                <w:szCs w:val="22"/>
              </w:rPr>
            </w:pPr>
            <w:r w:rsidRPr="00DE34CD">
              <w:rPr>
                <w:rFonts w:cstheme="minorHAnsi"/>
                <w:bCs/>
                <w:sz w:val="22"/>
                <w:szCs w:val="22"/>
              </w:rPr>
              <w:t>POSTOJEĆE GRAĐEVINE KOMUNALNE INFRASTRUKTURE KOJE ĆE SE REKONSTRUIRATI</w:t>
            </w:r>
          </w:p>
        </w:tc>
        <w:tc>
          <w:tcPr>
            <w:tcW w:w="1925" w:type="dxa"/>
            <w:tcBorders>
              <w:top w:val="single" w:sz="4" w:space="0" w:color="auto"/>
              <w:left w:val="single" w:sz="4" w:space="0" w:color="auto"/>
              <w:bottom w:val="single" w:sz="4" w:space="0" w:color="auto"/>
              <w:right w:val="single" w:sz="4" w:space="0" w:color="auto"/>
            </w:tcBorders>
            <w:vAlign w:val="center"/>
            <w:hideMark/>
          </w:tcPr>
          <w:p w14:paraId="0AC9E589" w14:textId="77777777" w:rsidR="00EC14E1" w:rsidRPr="00DE34CD" w:rsidRDefault="00EC14E1" w:rsidP="000A7ED2">
            <w:pPr>
              <w:pStyle w:val="Bodytext20"/>
              <w:shd w:val="clear" w:color="auto" w:fill="auto"/>
              <w:spacing w:after="0" w:line="240" w:lineRule="auto"/>
              <w:ind w:firstLine="93"/>
              <w:jc w:val="center"/>
              <w:rPr>
                <w:rFonts w:cstheme="minorHAnsi"/>
                <w:bCs/>
                <w:sz w:val="22"/>
                <w:szCs w:val="22"/>
              </w:rPr>
            </w:pPr>
            <w:r w:rsidRPr="00DE34CD">
              <w:rPr>
                <w:rFonts w:cstheme="minorHAnsi"/>
                <w:bCs/>
                <w:sz w:val="22"/>
                <w:szCs w:val="22"/>
              </w:rPr>
              <w:t>Planirana vrijednost (EUR)</w:t>
            </w:r>
          </w:p>
        </w:tc>
      </w:tr>
      <w:tr w:rsidR="00EC14E1" w:rsidRPr="00DE34CD" w14:paraId="5DC04518" w14:textId="77777777" w:rsidTr="000A7ED2">
        <w:trPr>
          <w:trHeight w:val="397"/>
          <w:jc w:val="center"/>
        </w:trPr>
        <w:tc>
          <w:tcPr>
            <w:tcW w:w="823" w:type="dxa"/>
            <w:tcBorders>
              <w:top w:val="single" w:sz="4" w:space="0" w:color="auto"/>
              <w:left w:val="single" w:sz="4" w:space="0" w:color="auto"/>
              <w:bottom w:val="single" w:sz="4" w:space="0" w:color="auto"/>
              <w:right w:val="single" w:sz="4" w:space="0" w:color="auto"/>
            </w:tcBorders>
            <w:hideMark/>
          </w:tcPr>
          <w:p w14:paraId="48076CF8" w14:textId="77777777" w:rsidR="00EC14E1" w:rsidRPr="00DE34CD" w:rsidRDefault="00EC14E1" w:rsidP="000A7ED2">
            <w:pPr>
              <w:pStyle w:val="Bodytext20"/>
              <w:shd w:val="clear" w:color="auto" w:fill="auto"/>
              <w:spacing w:after="0" w:line="240" w:lineRule="auto"/>
              <w:jc w:val="left"/>
              <w:rPr>
                <w:rFonts w:cstheme="minorHAnsi"/>
                <w:bCs/>
                <w:sz w:val="22"/>
                <w:szCs w:val="22"/>
              </w:rPr>
            </w:pPr>
            <w:r w:rsidRPr="00DE34CD">
              <w:rPr>
                <w:rFonts w:cstheme="minorHAnsi"/>
                <w:bCs/>
                <w:sz w:val="22"/>
                <w:szCs w:val="22"/>
              </w:rPr>
              <w:t>1.</w:t>
            </w:r>
          </w:p>
        </w:tc>
        <w:tc>
          <w:tcPr>
            <w:tcW w:w="6314" w:type="dxa"/>
            <w:tcBorders>
              <w:top w:val="single" w:sz="4" w:space="0" w:color="auto"/>
              <w:left w:val="single" w:sz="4" w:space="0" w:color="auto"/>
              <w:bottom w:val="single" w:sz="4" w:space="0" w:color="auto"/>
              <w:right w:val="single" w:sz="4" w:space="0" w:color="auto"/>
            </w:tcBorders>
            <w:hideMark/>
          </w:tcPr>
          <w:p w14:paraId="5FEC4E9E" w14:textId="77777777" w:rsidR="00EC14E1" w:rsidRPr="00DE34CD" w:rsidRDefault="00EC14E1" w:rsidP="000A7ED2">
            <w:pPr>
              <w:pStyle w:val="Bodytext20"/>
              <w:shd w:val="clear" w:color="auto" w:fill="auto"/>
              <w:spacing w:after="0" w:line="240" w:lineRule="auto"/>
              <w:ind w:firstLine="9"/>
              <w:jc w:val="left"/>
              <w:rPr>
                <w:rFonts w:cstheme="minorHAnsi"/>
                <w:bCs/>
                <w:sz w:val="22"/>
                <w:szCs w:val="22"/>
              </w:rPr>
            </w:pPr>
            <w:r w:rsidRPr="00DE34CD">
              <w:rPr>
                <w:rFonts w:cstheme="minorHAnsi"/>
                <w:bCs/>
                <w:sz w:val="22"/>
                <w:szCs w:val="22"/>
              </w:rPr>
              <w:t>Nerazvrstane ceste</w:t>
            </w:r>
          </w:p>
        </w:tc>
        <w:tc>
          <w:tcPr>
            <w:tcW w:w="1925" w:type="dxa"/>
            <w:tcBorders>
              <w:top w:val="single" w:sz="4" w:space="0" w:color="auto"/>
              <w:left w:val="single" w:sz="4" w:space="0" w:color="auto"/>
              <w:bottom w:val="single" w:sz="4" w:space="0" w:color="auto"/>
              <w:right w:val="single" w:sz="4" w:space="0" w:color="auto"/>
            </w:tcBorders>
            <w:vAlign w:val="center"/>
            <w:hideMark/>
          </w:tcPr>
          <w:p w14:paraId="0790EC27" w14:textId="77777777" w:rsidR="00EC14E1" w:rsidRPr="00DE34CD" w:rsidRDefault="00EC14E1" w:rsidP="000A7ED2">
            <w:pPr>
              <w:pStyle w:val="Bodytext20"/>
              <w:shd w:val="clear" w:color="auto" w:fill="auto"/>
              <w:spacing w:after="0" w:line="240" w:lineRule="auto"/>
              <w:jc w:val="right"/>
              <w:rPr>
                <w:rFonts w:cstheme="minorHAnsi"/>
                <w:bCs/>
                <w:sz w:val="22"/>
                <w:szCs w:val="22"/>
              </w:rPr>
            </w:pPr>
            <w:r w:rsidRPr="00DE34CD">
              <w:rPr>
                <w:rFonts w:cstheme="minorHAnsi"/>
                <w:bCs/>
                <w:sz w:val="22"/>
                <w:szCs w:val="22"/>
              </w:rPr>
              <w:t>657.270,00</w:t>
            </w:r>
          </w:p>
        </w:tc>
      </w:tr>
      <w:tr w:rsidR="00EC14E1" w:rsidRPr="00DE34CD" w14:paraId="64E59502" w14:textId="77777777" w:rsidTr="000A7ED2">
        <w:trPr>
          <w:trHeight w:val="397"/>
          <w:jc w:val="center"/>
        </w:trPr>
        <w:tc>
          <w:tcPr>
            <w:tcW w:w="823" w:type="dxa"/>
            <w:tcBorders>
              <w:top w:val="single" w:sz="4" w:space="0" w:color="auto"/>
              <w:left w:val="single" w:sz="4" w:space="0" w:color="auto"/>
              <w:bottom w:val="single" w:sz="4" w:space="0" w:color="auto"/>
              <w:right w:val="single" w:sz="4" w:space="0" w:color="auto"/>
            </w:tcBorders>
            <w:hideMark/>
          </w:tcPr>
          <w:p w14:paraId="34279B03" w14:textId="77777777" w:rsidR="00EC14E1" w:rsidRPr="00DE34CD" w:rsidRDefault="00EC14E1" w:rsidP="000A7ED2">
            <w:pPr>
              <w:pStyle w:val="Bodytext20"/>
              <w:shd w:val="clear" w:color="auto" w:fill="auto"/>
              <w:spacing w:after="0" w:line="240" w:lineRule="auto"/>
              <w:jc w:val="left"/>
              <w:rPr>
                <w:rFonts w:cstheme="minorHAnsi"/>
                <w:bCs/>
                <w:sz w:val="22"/>
                <w:szCs w:val="22"/>
              </w:rPr>
            </w:pPr>
            <w:r w:rsidRPr="00DE34CD">
              <w:rPr>
                <w:rFonts w:cstheme="minorHAnsi"/>
                <w:bCs/>
                <w:sz w:val="22"/>
                <w:szCs w:val="22"/>
              </w:rPr>
              <w:t>2.</w:t>
            </w:r>
          </w:p>
        </w:tc>
        <w:tc>
          <w:tcPr>
            <w:tcW w:w="6314" w:type="dxa"/>
            <w:tcBorders>
              <w:top w:val="single" w:sz="4" w:space="0" w:color="auto"/>
              <w:left w:val="single" w:sz="4" w:space="0" w:color="auto"/>
              <w:bottom w:val="single" w:sz="4" w:space="0" w:color="auto"/>
              <w:right w:val="single" w:sz="4" w:space="0" w:color="auto"/>
            </w:tcBorders>
            <w:hideMark/>
          </w:tcPr>
          <w:p w14:paraId="6E728E24" w14:textId="77777777" w:rsidR="00EC14E1" w:rsidRPr="00DE34CD" w:rsidRDefault="00EC14E1" w:rsidP="000A7ED2">
            <w:pPr>
              <w:pStyle w:val="Bodytext20"/>
              <w:shd w:val="clear" w:color="auto" w:fill="auto"/>
              <w:spacing w:after="0" w:line="240" w:lineRule="auto"/>
              <w:ind w:firstLine="9"/>
              <w:jc w:val="left"/>
              <w:rPr>
                <w:rFonts w:cstheme="minorHAnsi"/>
                <w:bCs/>
                <w:sz w:val="22"/>
                <w:szCs w:val="22"/>
              </w:rPr>
            </w:pPr>
            <w:r w:rsidRPr="00DE34CD">
              <w:rPr>
                <w:rFonts w:cstheme="minorHAnsi"/>
                <w:bCs/>
                <w:sz w:val="22"/>
                <w:szCs w:val="22"/>
              </w:rPr>
              <w:t>Javne zelene površine</w:t>
            </w:r>
          </w:p>
        </w:tc>
        <w:tc>
          <w:tcPr>
            <w:tcW w:w="1925" w:type="dxa"/>
            <w:tcBorders>
              <w:top w:val="single" w:sz="4" w:space="0" w:color="auto"/>
              <w:left w:val="single" w:sz="4" w:space="0" w:color="auto"/>
              <w:bottom w:val="single" w:sz="4" w:space="0" w:color="auto"/>
              <w:right w:val="single" w:sz="4" w:space="0" w:color="auto"/>
            </w:tcBorders>
            <w:vAlign w:val="center"/>
            <w:hideMark/>
          </w:tcPr>
          <w:p w14:paraId="3BC3E2EE" w14:textId="77777777" w:rsidR="00EC14E1" w:rsidRPr="00DE34CD" w:rsidRDefault="00EC14E1" w:rsidP="000A7ED2">
            <w:pPr>
              <w:pStyle w:val="Bodytext20"/>
              <w:shd w:val="clear" w:color="auto" w:fill="auto"/>
              <w:spacing w:after="0" w:line="240" w:lineRule="auto"/>
              <w:jc w:val="right"/>
              <w:rPr>
                <w:rFonts w:cstheme="minorHAnsi"/>
                <w:bCs/>
                <w:sz w:val="22"/>
                <w:szCs w:val="22"/>
              </w:rPr>
            </w:pPr>
            <w:r w:rsidRPr="00DE34CD">
              <w:rPr>
                <w:rFonts w:cstheme="minorHAnsi"/>
                <w:bCs/>
                <w:sz w:val="22"/>
                <w:szCs w:val="22"/>
              </w:rPr>
              <w:t>103.300,00</w:t>
            </w:r>
          </w:p>
        </w:tc>
      </w:tr>
      <w:tr w:rsidR="00EC14E1" w:rsidRPr="00DE34CD" w14:paraId="2ED5A1F6" w14:textId="77777777" w:rsidTr="000A7ED2">
        <w:trPr>
          <w:trHeight w:val="397"/>
          <w:jc w:val="center"/>
        </w:trPr>
        <w:tc>
          <w:tcPr>
            <w:tcW w:w="7137" w:type="dxa"/>
            <w:gridSpan w:val="2"/>
            <w:tcBorders>
              <w:top w:val="single" w:sz="4" w:space="0" w:color="auto"/>
              <w:left w:val="single" w:sz="4" w:space="0" w:color="auto"/>
              <w:bottom w:val="single" w:sz="4" w:space="0" w:color="auto"/>
              <w:right w:val="single" w:sz="4" w:space="0" w:color="auto"/>
            </w:tcBorders>
            <w:hideMark/>
          </w:tcPr>
          <w:p w14:paraId="569251AE" w14:textId="77777777" w:rsidR="00EC14E1" w:rsidRPr="00DE34CD" w:rsidRDefault="00EC14E1" w:rsidP="000A7ED2">
            <w:pPr>
              <w:pStyle w:val="Bodytext20"/>
              <w:shd w:val="clear" w:color="auto" w:fill="auto"/>
              <w:spacing w:after="0" w:line="240" w:lineRule="auto"/>
              <w:ind w:firstLine="0"/>
              <w:rPr>
                <w:rFonts w:cstheme="minorHAnsi"/>
                <w:bCs/>
                <w:sz w:val="22"/>
                <w:szCs w:val="22"/>
              </w:rPr>
            </w:pPr>
            <w:r w:rsidRPr="00DE34CD">
              <w:rPr>
                <w:rFonts w:cstheme="minorHAnsi"/>
                <w:bCs/>
                <w:sz w:val="22"/>
                <w:szCs w:val="22"/>
              </w:rPr>
              <w:t>UKUPNO:</w:t>
            </w:r>
          </w:p>
        </w:tc>
        <w:tc>
          <w:tcPr>
            <w:tcW w:w="1925" w:type="dxa"/>
            <w:tcBorders>
              <w:top w:val="single" w:sz="4" w:space="0" w:color="auto"/>
              <w:left w:val="single" w:sz="4" w:space="0" w:color="auto"/>
              <w:bottom w:val="single" w:sz="4" w:space="0" w:color="auto"/>
              <w:right w:val="single" w:sz="4" w:space="0" w:color="auto"/>
            </w:tcBorders>
            <w:vAlign w:val="center"/>
            <w:hideMark/>
          </w:tcPr>
          <w:p w14:paraId="465465E3" w14:textId="77777777" w:rsidR="00EC14E1" w:rsidRPr="00DE34CD" w:rsidRDefault="00EC14E1" w:rsidP="000A7ED2">
            <w:pPr>
              <w:pStyle w:val="Bodytext20"/>
              <w:shd w:val="clear" w:color="auto" w:fill="auto"/>
              <w:spacing w:after="0" w:line="240" w:lineRule="auto"/>
              <w:jc w:val="right"/>
              <w:rPr>
                <w:rFonts w:cstheme="minorHAnsi"/>
                <w:bCs/>
                <w:sz w:val="22"/>
                <w:szCs w:val="22"/>
              </w:rPr>
            </w:pPr>
            <w:r w:rsidRPr="00DE34CD">
              <w:rPr>
                <w:rFonts w:cstheme="minorHAnsi"/>
                <w:bCs/>
                <w:sz w:val="22"/>
                <w:szCs w:val="22"/>
              </w:rPr>
              <w:fldChar w:fldCharType="begin"/>
            </w:r>
            <w:r w:rsidRPr="00DE34CD">
              <w:rPr>
                <w:rFonts w:cstheme="minorHAnsi"/>
                <w:bCs/>
                <w:sz w:val="22"/>
                <w:szCs w:val="22"/>
              </w:rPr>
              <w:instrText xml:space="preserve"> =SUM(ABOVE) </w:instrText>
            </w:r>
            <w:r w:rsidRPr="00DE34CD">
              <w:rPr>
                <w:rFonts w:cstheme="minorHAnsi"/>
                <w:bCs/>
                <w:sz w:val="22"/>
                <w:szCs w:val="22"/>
              </w:rPr>
              <w:fldChar w:fldCharType="separate"/>
            </w:r>
            <w:r w:rsidRPr="00DE34CD">
              <w:rPr>
                <w:rFonts w:cstheme="minorHAnsi"/>
                <w:bCs/>
                <w:noProof/>
                <w:sz w:val="22"/>
                <w:szCs w:val="22"/>
              </w:rPr>
              <w:t>760.570</w:t>
            </w:r>
            <w:r w:rsidRPr="00DE34CD">
              <w:rPr>
                <w:rFonts w:cstheme="minorHAnsi"/>
                <w:bCs/>
                <w:sz w:val="22"/>
                <w:szCs w:val="22"/>
              </w:rPr>
              <w:fldChar w:fldCharType="end"/>
            </w:r>
            <w:r w:rsidRPr="00DE34CD">
              <w:rPr>
                <w:rFonts w:cstheme="minorHAnsi"/>
                <w:bCs/>
                <w:sz w:val="22"/>
                <w:szCs w:val="22"/>
              </w:rPr>
              <w:t>,00</w:t>
            </w:r>
          </w:p>
        </w:tc>
      </w:tr>
    </w:tbl>
    <w:p w14:paraId="54B334CE" w14:textId="77777777" w:rsidR="00EC14E1" w:rsidRPr="00DE34CD" w:rsidRDefault="00EC14E1" w:rsidP="00EC14E1">
      <w:pPr>
        <w:spacing w:before="240"/>
        <w:ind w:firstLine="426"/>
        <w:jc w:val="both"/>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(3)</w:t>
      </w:r>
      <w:r w:rsidRPr="00DE34CD">
        <w:rPr>
          <w:rFonts w:asciiTheme="minorHAnsi" w:hAnsiTheme="minorHAnsi" w:cstheme="minorHAnsi"/>
          <w:b w:val="0"/>
          <w:bCs/>
          <w:sz w:val="22"/>
          <w:szCs w:val="22"/>
          <w:lang w:val="hr-HR"/>
        </w:rPr>
        <w:tab/>
        <w:t>Program građenja komunalne infrastrukture sadrži procjenu troškova projektiranja, revizije, građenja, provedbe stručnog nadzora građenja i provedbe vođenja projekta građenja komunalne infrastrukture s naznakom izvora njihova financiranja.</w:t>
      </w:r>
    </w:p>
    <w:p w14:paraId="79FDA5E3" w14:textId="77777777" w:rsidR="00EC14E1" w:rsidRPr="00DE34CD" w:rsidRDefault="00EC14E1" w:rsidP="00EC14E1">
      <w:pPr>
        <w:ind w:firstLine="426"/>
        <w:jc w:val="both"/>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(4)</w:t>
      </w:r>
      <w:r w:rsidRPr="00DE34CD">
        <w:rPr>
          <w:rFonts w:asciiTheme="minorHAnsi" w:hAnsiTheme="minorHAnsi" w:cstheme="minorHAnsi"/>
          <w:b w:val="0"/>
          <w:bCs/>
          <w:sz w:val="22"/>
          <w:szCs w:val="22"/>
          <w:lang w:val="hr-HR"/>
        </w:rPr>
        <w:tab/>
        <w:t>Troškovi iz stavka 1. ovog članka iskazani su u Programu građenja infrastrukture odvojeno prema izvoru njihova financiranja.</w:t>
      </w:r>
    </w:p>
    <w:p w14:paraId="12D1FA9E" w14:textId="77777777" w:rsidR="00EC14E1" w:rsidRPr="00DE34CD" w:rsidRDefault="00EC14E1" w:rsidP="00EC14E1">
      <w:pPr>
        <w:spacing w:after="240"/>
        <w:ind w:firstLine="426"/>
        <w:jc w:val="both"/>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(5)</w:t>
      </w:r>
      <w:r w:rsidRPr="00DE34CD">
        <w:rPr>
          <w:rFonts w:asciiTheme="minorHAnsi" w:hAnsiTheme="minorHAnsi" w:cstheme="minorHAnsi"/>
          <w:b w:val="0"/>
          <w:bCs/>
          <w:sz w:val="22"/>
          <w:szCs w:val="22"/>
          <w:lang w:val="hr-HR"/>
        </w:rPr>
        <w:tab/>
        <w:t>Troškovi građenja komunalne infrastrukture procijenjeni su temeljem važećih cijena gradnje tih ili sličnih objekata u vrijeme izrade ovog Programa, te će se točan opseg i vrijednost radova utvrditi nakon ishođenja izvedbene tehničke dokumentacije i provedenog postupka javne nabave.</w:t>
      </w:r>
    </w:p>
    <w:p w14:paraId="1C882A56" w14:textId="77777777" w:rsidR="00EC14E1" w:rsidRPr="00DE34CD" w:rsidRDefault="00EC14E1" w:rsidP="00EC14E1">
      <w:pPr>
        <w:spacing w:after="240"/>
        <w:jc w:val="center"/>
        <w:rPr>
          <w:rFonts w:asciiTheme="minorHAnsi" w:eastAsia="Calibri" w:hAnsiTheme="minorHAnsi" w:cstheme="minorHAnsi"/>
          <w:b w:val="0"/>
          <w:bCs/>
          <w:sz w:val="22"/>
          <w:szCs w:val="22"/>
          <w:lang w:val="hr-HR"/>
        </w:rPr>
      </w:pPr>
      <w:r w:rsidRPr="00DE34CD">
        <w:rPr>
          <w:rFonts w:asciiTheme="minorHAnsi" w:eastAsia="Calibri" w:hAnsiTheme="minorHAnsi" w:cstheme="minorHAnsi"/>
          <w:b w:val="0"/>
          <w:bCs/>
          <w:sz w:val="22"/>
          <w:szCs w:val="22"/>
          <w:lang w:val="hr-HR"/>
        </w:rPr>
        <w:t>Članak 4.</w:t>
      </w:r>
    </w:p>
    <w:p w14:paraId="2ECCDBCB" w14:textId="77777777" w:rsidR="00EC14E1" w:rsidRPr="00DE34CD" w:rsidRDefault="00EC14E1" w:rsidP="00EC14E1">
      <w:pPr>
        <w:spacing w:after="240"/>
        <w:ind w:firstLine="708"/>
        <w:rPr>
          <w:rFonts w:asciiTheme="minorHAnsi" w:eastAsia="Calibri" w:hAnsiTheme="minorHAnsi" w:cstheme="minorHAnsi"/>
          <w:b w:val="0"/>
          <w:bCs/>
          <w:sz w:val="22"/>
          <w:szCs w:val="22"/>
          <w:lang w:val="hr-HR"/>
        </w:rPr>
      </w:pPr>
      <w:r w:rsidRPr="00DE34CD">
        <w:rPr>
          <w:rFonts w:asciiTheme="minorHAnsi" w:eastAsia="Calibri" w:hAnsiTheme="minorHAnsi" w:cstheme="minorHAnsi"/>
          <w:b w:val="0"/>
          <w:bCs/>
          <w:sz w:val="22"/>
          <w:szCs w:val="22"/>
          <w:lang w:val="hr-HR"/>
        </w:rPr>
        <w:t>Sredstva za realizaciju Programa građenja komunalne infrastrukture planiraju se iz izvora:</w:t>
      </w:r>
    </w:p>
    <w:tbl>
      <w:tblPr>
        <w:tblW w:w="9645" w:type="dxa"/>
        <w:jc w:val="center"/>
        <w:tblLayout w:type="fixed"/>
        <w:tblCellMar>
          <w:left w:w="10" w:type="dxa"/>
          <w:right w:w="10" w:type="dxa"/>
        </w:tblCellMar>
        <w:tblLook w:val="04A0" w:firstRow="1" w:lastRow="0" w:firstColumn="1" w:lastColumn="0" w:noHBand="0" w:noVBand="1"/>
      </w:tblPr>
      <w:tblGrid>
        <w:gridCol w:w="743"/>
        <w:gridCol w:w="6907"/>
        <w:gridCol w:w="1995"/>
      </w:tblGrid>
      <w:tr w:rsidR="00EC14E1" w:rsidRPr="00DE34CD" w14:paraId="0385C30D" w14:textId="77777777" w:rsidTr="000A7ED2">
        <w:trPr>
          <w:trHeight w:val="397"/>
          <w:jc w:val="center"/>
        </w:trPr>
        <w:tc>
          <w:tcPr>
            <w:tcW w:w="7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418B738" w14:textId="77777777" w:rsidR="00EC14E1" w:rsidRPr="00DE34CD" w:rsidRDefault="00EC14E1" w:rsidP="000A7ED2">
            <w:pPr>
              <w:pStyle w:val="Bodytext20"/>
              <w:shd w:val="clear" w:color="auto" w:fill="auto"/>
              <w:spacing w:after="0" w:line="240" w:lineRule="auto"/>
              <w:ind w:right="240" w:firstLine="0"/>
              <w:rPr>
                <w:rFonts w:cstheme="minorHAnsi"/>
                <w:bCs/>
                <w:sz w:val="22"/>
                <w:szCs w:val="22"/>
                <w:lang w:eastAsia="hr-HR"/>
              </w:rPr>
            </w:pPr>
            <w:r w:rsidRPr="00DE34CD">
              <w:rPr>
                <w:rFonts w:cstheme="minorHAnsi"/>
                <w:bCs/>
                <w:sz w:val="22"/>
                <w:szCs w:val="22"/>
                <w:lang w:eastAsia="hr-HR"/>
              </w:rPr>
              <w:t>Red. broj</w:t>
            </w:r>
          </w:p>
        </w:tc>
        <w:tc>
          <w:tcPr>
            <w:tcW w:w="690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33982DC" w14:textId="77777777" w:rsidR="00EC14E1" w:rsidRPr="00DE34CD" w:rsidRDefault="00EC14E1" w:rsidP="000A7ED2">
            <w:pPr>
              <w:pStyle w:val="Bodytext20"/>
              <w:shd w:val="clear" w:color="auto" w:fill="auto"/>
              <w:spacing w:after="0" w:line="240" w:lineRule="auto"/>
              <w:ind w:left="120"/>
              <w:jc w:val="center"/>
              <w:rPr>
                <w:rFonts w:cstheme="minorHAnsi"/>
                <w:bCs/>
                <w:sz w:val="22"/>
                <w:szCs w:val="22"/>
                <w:lang w:eastAsia="hr-HR"/>
              </w:rPr>
            </w:pPr>
            <w:r w:rsidRPr="00DE34CD">
              <w:rPr>
                <w:rFonts w:cstheme="minorHAnsi"/>
                <w:bCs/>
                <w:sz w:val="22"/>
                <w:szCs w:val="22"/>
                <w:lang w:eastAsia="hr-HR"/>
              </w:rPr>
              <w:t>Vrsta prihoda</w:t>
            </w:r>
          </w:p>
        </w:tc>
        <w:tc>
          <w:tcPr>
            <w:tcW w:w="19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05E0F83" w14:textId="77777777" w:rsidR="00EC14E1" w:rsidRPr="00DE34CD" w:rsidRDefault="00EC14E1" w:rsidP="000A7ED2">
            <w:pPr>
              <w:pStyle w:val="Bodytext20"/>
              <w:shd w:val="clear" w:color="auto" w:fill="auto"/>
              <w:spacing w:after="0" w:line="240" w:lineRule="auto"/>
              <w:ind w:left="180" w:hanging="180"/>
              <w:jc w:val="center"/>
              <w:rPr>
                <w:rFonts w:cstheme="minorHAnsi"/>
                <w:bCs/>
                <w:sz w:val="22"/>
                <w:szCs w:val="22"/>
                <w:lang w:eastAsia="hr-HR"/>
              </w:rPr>
            </w:pPr>
            <w:r w:rsidRPr="00DE34CD">
              <w:rPr>
                <w:rFonts w:cstheme="minorHAnsi"/>
                <w:bCs/>
                <w:sz w:val="22"/>
                <w:szCs w:val="22"/>
                <w:lang w:eastAsia="hr-HR"/>
              </w:rPr>
              <w:t>Planirana vrijednost (EUR)</w:t>
            </w:r>
          </w:p>
        </w:tc>
      </w:tr>
      <w:tr w:rsidR="00EC14E1" w:rsidRPr="00DE34CD" w14:paraId="3A931DDB" w14:textId="77777777" w:rsidTr="000A7ED2">
        <w:trPr>
          <w:trHeight w:val="397"/>
          <w:jc w:val="center"/>
        </w:trPr>
        <w:tc>
          <w:tcPr>
            <w:tcW w:w="7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D986E83" w14:textId="77777777" w:rsidR="00EC14E1" w:rsidRPr="00DE34CD" w:rsidRDefault="00EC14E1" w:rsidP="000A7ED2">
            <w:pPr>
              <w:ind w:right="240"/>
              <w:contextualSpacing/>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1.</w:t>
            </w:r>
          </w:p>
        </w:tc>
        <w:tc>
          <w:tcPr>
            <w:tcW w:w="690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BD4788D" w14:textId="77777777" w:rsidR="00EC14E1" w:rsidRPr="00DE34CD" w:rsidRDefault="00EC14E1" w:rsidP="000A7ED2">
            <w:pPr>
              <w:spacing w:line="254" w:lineRule="auto"/>
              <w:ind w:left="117" w:right="172"/>
              <w:contextualSpacing/>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Općih prihoda i primitaka</w:t>
            </w:r>
          </w:p>
        </w:tc>
        <w:tc>
          <w:tcPr>
            <w:tcW w:w="19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1216E59" w14:textId="77777777" w:rsidR="00EC14E1" w:rsidRPr="00DE34CD" w:rsidRDefault="00EC14E1" w:rsidP="000A7ED2">
            <w:pPr>
              <w:ind w:left="791" w:right="118"/>
              <w:contextualSpacing/>
              <w:jc w:val="right"/>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233.750,00</w:t>
            </w:r>
          </w:p>
        </w:tc>
      </w:tr>
      <w:tr w:rsidR="00EC14E1" w:rsidRPr="00DE34CD" w14:paraId="4294CABC" w14:textId="77777777" w:rsidTr="000A7ED2">
        <w:trPr>
          <w:trHeight w:val="397"/>
          <w:jc w:val="center"/>
        </w:trPr>
        <w:tc>
          <w:tcPr>
            <w:tcW w:w="7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8ED2603" w14:textId="77777777" w:rsidR="00EC14E1" w:rsidRPr="00DE34CD" w:rsidRDefault="00EC14E1" w:rsidP="000A7ED2">
            <w:pPr>
              <w:ind w:right="240"/>
              <w:contextualSpacing/>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2.</w:t>
            </w:r>
          </w:p>
        </w:tc>
        <w:tc>
          <w:tcPr>
            <w:tcW w:w="690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CD8178E" w14:textId="77777777" w:rsidR="00EC14E1" w:rsidRPr="00DE34CD" w:rsidRDefault="00EC14E1" w:rsidP="000A7ED2">
            <w:pPr>
              <w:spacing w:line="254" w:lineRule="auto"/>
              <w:ind w:left="117" w:right="172"/>
              <w:contextualSpacing/>
              <w:rPr>
                <w:rFonts w:asciiTheme="minorHAnsi" w:hAnsiTheme="minorHAnsi" w:cstheme="minorHAnsi"/>
                <w:b w:val="0"/>
                <w:bCs/>
                <w:sz w:val="22"/>
                <w:szCs w:val="22"/>
                <w:lang w:val="hr-HR" w:eastAsia="zh-CN"/>
              </w:rPr>
            </w:pPr>
            <w:r w:rsidRPr="00DE34CD">
              <w:rPr>
                <w:rFonts w:asciiTheme="minorHAnsi" w:hAnsiTheme="minorHAnsi" w:cstheme="minorHAnsi"/>
                <w:b w:val="0"/>
                <w:bCs/>
                <w:sz w:val="22"/>
                <w:szCs w:val="22"/>
                <w:lang w:val="hr-HR"/>
              </w:rPr>
              <w:t>Komunalne naknade</w:t>
            </w:r>
          </w:p>
        </w:tc>
        <w:tc>
          <w:tcPr>
            <w:tcW w:w="19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90C93F5" w14:textId="77777777" w:rsidR="00EC14E1" w:rsidRPr="00DE34CD" w:rsidRDefault="00EC14E1" w:rsidP="000A7ED2">
            <w:pPr>
              <w:ind w:left="791" w:right="118"/>
              <w:contextualSpacing/>
              <w:jc w:val="right"/>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278.500,00</w:t>
            </w:r>
          </w:p>
        </w:tc>
      </w:tr>
      <w:tr w:rsidR="00EC14E1" w:rsidRPr="00DE34CD" w14:paraId="7C7019E7" w14:textId="77777777" w:rsidTr="000A7ED2">
        <w:trPr>
          <w:trHeight w:val="397"/>
          <w:jc w:val="center"/>
        </w:trPr>
        <w:tc>
          <w:tcPr>
            <w:tcW w:w="7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13278FE" w14:textId="77777777" w:rsidR="00EC14E1" w:rsidRPr="00DE34CD" w:rsidRDefault="00EC14E1" w:rsidP="000A7ED2">
            <w:pPr>
              <w:ind w:right="240"/>
              <w:contextualSpacing/>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3.</w:t>
            </w:r>
          </w:p>
        </w:tc>
        <w:tc>
          <w:tcPr>
            <w:tcW w:w="690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8589B49" w14:textId="77777777" w:rsidR="00EC14E1" w:rsidRPr="00DE34CD" w:rsidRDefault="00EC14E1" w:rsidP="000A7ED2">
            <w:pPr>
              <w:spacing w:line="254" w:lineRule="auto"/>
              <w:ind w:left="117" w:right="172"/>
              <w:contextualSpacing/>
              <w:rPr>
                <w:rFonts w:asciiTheme="minorHAnsi" w:hAnsiTheme="minorHAnsi" w:cstheme="minorHAnsi"/>
                <w:b w:val="0"/>
                <w:bCs/>
                <w:sz w:val="22"/>
                <w:szCs w:val="22"/>
                <w:lang w:val="hr-HR" w:eastAsia="zh-CN"/>
              </w:rPr>
            </w:pPr>
            <w:r w:rsidRPr="00DE34CD">
              <w:rPr>
                <w:rFonts w:asciiTheme="minorHAnsi" w:hAnsiTheme="minorHAnsi" w:cstheme="minorHAnsi"/>
                <w:b w:val="0"/>
                <w:bCs/>
                <w:sz w:val="22"/>
                <w:szCs w:val="22"/>
                <w:lang w:val="hr-HR"/>
              </w:rPr>
              <w:t>Komunalnog doprinosa</w:t>
            </w:r>
          </w:p>
        </w:tc>
        <w:tc>
          <w:tcPr>
            <w:tcW w:w="19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A4A38C1" w14:textId="77777777" w:rsidR="00EC14E1" w:rsidRPr="00DE34CD" w:rsidRDefault="00EC14E1" w:rsidP="000A7ED2">
            <w:pPr>
              <w:ind w:left="791" w:right="118"/>
              <w:contextualSpacing/>
              <w:jc w:val="right"/>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144.000,00</w:t>
            </w:r>
          </w:p>
        </w:tc>
      </w:tr>
      <w:tr w:rsidR="00EC14E1" w:rsidRPr="00DE34CD" w14:paraId="067F60DA" w14:textId="77777777" w:rsidTr="000A7ED2">
        <w:trPr>
          <w:trHeight w:val="397"/>
          <w:jc w:val="center"/>
        </w:trPr>
        <w:tc>
          <w:tcPr>
            <w:tcW w:w="7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39EB24B" w14:textId="77777777" w:rsidR="00EC14E1" w:rsidRPr="00DE34CD" w:rsidRDefault="00EC14E1" w:rsidP="000A7ED2">
            <w:pPr>
              <w:ind w:right="240"/>
              <w:contextualSpacing/>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4.</w:t>
            </w:r>
          </w:p>
        </w:tc>
        <w:tc>
          <w:tcPr>
            <w:tcW w:w="690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A2ADF5C" w14:textId="77777777" w:rsidR="00EC14E1" w:rsidRPr="00DE34CD" w:rsidRDefault="00EC14E1" w:rsidP="000A7ED2">
            <w:pPr>
              <w:spacing w:line="254" w:lineRule="auto"/>
              <w:ind w:left="117" w:right="172"/>
              <w:contextualSpacing/>
              <w:rPr>
                <w:rFonts w:asciiTheme="minorHAnsi" w:hAnsiTheme="minorHAnsi" w:cstheme="minorHAnsi"/>
                <w:b w:val="0"/>
                <w:bCs/>
                <w:sz w:val="22"/>
                <w:szCs w:val="22"/>
                <w:lang w:val="hr-HR" w:eastAsia="zh-CN"/>
              </w:rPr>
            </w:pPr>
            <w:r w:rsidRPr="00DE34CD">
              <w:rPr>
                <w:rFonts w:asciiTheme="minorHAnsi" w:hAnsiTheme="minorHAnsi" w:cstheme="minorHAnsi"/>
                <w:b w:val="0"/>
                <w:bCs/>
                <w:sz w:val="22"/>
                <w:szCs w:val="22"/>
                <w:lang w:val="hr-HR"/>
              </w:rPr>
              <w:t>Šumskog doprinosa</w:t>
            </w:r>
          </w:p>
        </w:tc>
        <w:tc>
          <w:tcPr>
            <w:tcW w:w="19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9C7867E" w14:textId="77777777" w:rsidR="00EC14E1" w:rsidRPr="00DE34CD" w:rsidRDefault="00EC14E1" w:rsidP="000A7ED2">
            <w:pPr>
              <w:ind w:left="791" w:right="118"/>
              <w:contextualSpacing/>
              <w:jc w:val="right"/>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44.000,00</w:t>
            </w:r>
          </w:p>
        </w:tc>
      </w:tr>
      <w:tr w:rsidR="00EC14E1" w:rsidRPr="00DE34CD" w14:paraId="647544C6" w14:textId="77777777" w:rsidTr="000A7ED2">
        <w:trPr>
          <w:trHeight w:val="397"/>
          <w:jc w:val="center"/>
        </w:trPr>
        <w:tc>
          <w:tcPr>
            <w:tcW w:w="7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FB32CD6" w14:textId="77777777" w:rsidR="00EC14E1" w:rsidRPr="00DE34CD" w:rsidRDefault="00EC14E1" w:rsidP="000A7ED2">
            <w:pPr>
              <w:ind w:right="240"/>
              <w:contextualSpacing/>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5.</w:t>
            </w:r>
          </w:p>
        </w:tc>
        <w:tc>
          <w:tcPr>
            <w:tcW w:w="690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7CBFCEF" w14:textId="77777777" w:rsidR="00EC14E1" w:rsidRPr="00DE34CD" w:rsidRDefault="00EC14E1" w:rsidP="000A7ED2">
            <w:pPr>
              <w:spacing w:line="254" w:lineRule="auto"/>
              <w:ind w:left="117" w:right="172"/>
              <w:contextualSpacing/>
              <w:rPr>
                <w:rFonts w:asciiTheme="minorHAnsi" w:hAnsiTheme="minorHAnsi" w:cstheme="minorHAnsi"/>
                <w:b w:val="0"/>
                <w:bCs/>
                <w:sz w:val="22"/>
                <w:szCs w:val="22"/>
                <w:lang w:val="hr-HR" w:eastAsia="zh-CN"/>
              </w:rPr>
            </w:pPr>
            <w:r w:rsidRPr="00DE34CD">
              <w:rPr>
                <w:rFonts w:asciiTheme="minorHAnsi" w:hAnsiTheme="minorHAnsi" w:cstheme="minorHAnsi"/>
                <w:b w:val="0"/>
                <w:bCs/>
                <w:sz w:val="22"/>
                <w:szCs w:val="22"/>
                <w:lang w:val="hr-HR"/>
              </w:rPr>
              <w:t>Vodnog doprinosa</w:t>
            </w:r>
          </w:p>
        </w:tc>
        <w:tc>
          <w:tcPr>
            <w:tcW w:w="19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7B34BF1" w14:textId="77777777" w:rsidR="00EC14E1" w:rsidRPr="00DE34CD" w:rsidRDefault="00EC14E1" w:rsidP="000A7ED2">
            <w:pPr>
              <w:ind w:left="791" w:right="118"/>
              <w:contextualSpacing/>
              <w:jc w:val="right"/>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7.000,00</w:t>
            </w:r>
          </w:p>
        </w:tc>
      </w:tr>
      <w:tr w:rsidR="00EC14E1" w:rsidRPr="00DE34CD" w14:paraId="24099044" w14:textId="77777777" w:rsidTr="000A7ED2">
        <w:trPr>
          <w:trHeight w:val="397"/>
          <w:jc w:val="center"/>
        </w:trPr>
        <w:tc>
          <w:tcPr>
            <w:tcW w:w="7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1DC532C" w14:textId="77777777" w:rsidR="00EC14E1" w:rsidRPr="00DE34CD" w:rsidRDefault="00EC14E1" w:rsidP="000A7ED2">
            <w:pPr>
              <w:ind w:right="240"/>
              <w:contextualSpacing/>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6.</w:t>
            </w:r>
          </w:p>
        </w:tc>
        <w:tc>
          <w:tcPr>
            <w:tcW w:w="690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C6F8065" w14:textId="77777777" w:rsidR="00EC14E1" w:rsidRPr="00DE34CD" w:rsidRDefault="00EC14E1" w:rsidP="000A7ED2">
            <w:pPr>
              <w:spacing w:line="254" w:lineRule="auto"/>
              <w:ind w:left="117" w:right="172"/>
              <w:contextualSpacing/>
              <w:rPr>
                <w:rFonts w:asciiTheme="minorHAnsi" w:hAnsiTheme="minorHAnsi" w:cstheme="minorHAnsi"/>
                <w:b w:val="0"/>
                <w:bCs/>
                <w:sz w:val="22"/>
                <w:szCs w:val="22"/>
                <w:lang w:val="hr-HR" w:eastAsia="zh-CN"/>
              </w:rPr>
            </w:pPr>
            <w:r w:rsidRPr="00DE34CD">
              <w:rPr>
                <w:rFonts w:asciiTheme="minorHAnsi" w:hAnsiTheme="minorHAnsi" w:cstheme="minorHAnsi"/>
                <w:b w:val="0"/>
                <w:bCs/>
                <w:sz w:val="22"/>
                <w:szCs w:val="22"/>
                <w:lang w:val="hr-HR"/>
              </w:rPr>
              <w:t>Koncesije</w:t>
            </w:r>
          </w:p>
        </w:tc>
        <w:tc>
          <w:tcPr>
            <w:tcW w:w="19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C9D927C" w14:textId="77777777" w:rsidR="00EC14E1" w:rsidRPr="00DE34CD" w:rsidRDefault="00EC14E1" w:rsidP="000A7ED2">
            <w:pPr>
              <w:ind w:left="791" w:right="118"/>
              <w:contextualSpacing/>
              <w:jc w:val="right"/>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38.200,00</w:t>
            </w:r>
          </w:p>
        </w:tc>
      </w:tr>
      <w:tr w:rsidR="00EC14E1" w:rsidRPr="00DE34CD" w14:paraId="4599D026" w14:textId="77777777" w:rsidTr="000A7ED2">
        <w:trPr>
          <w:trHeight w:val="397"/>
          <w:jc w:val="center"/>
        </w:trPr>
        <w:tc>
          <w:tcPr>
            <w:tcW w:w="7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DF045CA" w14:textId="77777777" w:rsidR="00EC14E1" w:rsidRPr="00DE34CD" w:rsidRDefault="00EC14E1" w:rsidP="000A7ED2">
            <w:pPr>
              <w:ind w:right="240"/>
              <w:contextualSpacing/>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7.</w:t>
            </w:r>
          </w:p>
        </w:tc>
        <w:tc>
          <w:tcPr>
            <w:tcW w:w="690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5B21BFE" w14:textId="77777777" w:rsidR="00EC14E1" w:rsidRPr="00DE34CD" w:rsidRDefault="00EC14E1" w:rsidP="000A7ED2">
            <w:pPr>
              <w:spacing w:line="254" w:lineRule="auto"/>
              <w:ind w:left="117" w:right="172"/>
              <w:contextualSpacing/>
              <w:rPr>
                <w:rFonts w:asciiTheme="minorHAnsi" w:hAnsiTheme="minorHAnsi" w:cstheme="minorHAnsi"/>
                <w:b w:val="0"/>
                <w:bCs/>
                <w:sz w:val="22"/>
                <w:szCs w:val="22"/>
                <w:lang w:val="hr-HR" w:eastAsia="zh-CN"/>
              </w:rPr>
            </w:pPr>
            <w:r w:rsidRPr="00DE34CD">
              <w:rPr>
                <w:rFonts w:asciiTheme="minorHAnsi" w:hAnsiTheme="minorHAnsi" w:cstheme="minorHAnsi"/>
                <w:b w:val="0"/>
                <w:bCs/>
                <w:sz w:val="22"/>
                <w:szCs w:val="22"/>
                <w:lang w:val="hr-HR"/>
              </w:rPr>
              <w:t>Prihod za posebne namjene  - parkirališta</w:t>
            </w:r>
          </w:p>
        </w:tc>
        <w:tc>
          <w:tcPr>
            <w:tcW w:w="19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CE8AF4C" w14:textId="77777777" w:rsidR="00EC14E1" w:rsidRPr="00DE34CD" w:rsidRDefault="00EC14E1" w:rsidP="000A7ED2">
            <w:pPr>
              <w:ind w:left="791" w:right="118"/>
              <w:contextualSpacing/>
              <w:jc w:val="right"/>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13.000,00</w:t>
            </w:r>
          </w:p>
        </w:tc>
      </w:tr>
      <w:tr w:rsidR="00EC14E1" w:rsidRPr="00DE34CD" w14:paraId="4B22641C" w14:textId="77777777" w:rsidTr="000A7ED2">
        <w:trPr>
          <w:trHeight w:val="397"/>
          <w:jc w:val="center"/>
        </w:trPr>
        <w:tc>
          <w:tcPr>
            <w:tcW w:w="7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8D31DF8" w14:textId="77777777" w:rsidR="00EC14E1" w:rsidRPr="00DE34CD" w:rsidRDefault="00EC14E1" w:rsidP="000A7ED2">
            <w:pPr>
              <w:ind w:right="240"/>
              <w:contextualSpacing/>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8.</w:t>
            </w:r>
          </w:p>
        </w:tc>
        <w:tc>
          <w:tcPr>
            <w:tcW w:w="690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631769B" w14:textId="77777777" w:rsidR="00EC14E1" w:rsidRPr="00DE34CD" w:rsidRDefault="00EC14E1" w:rsidP="000A7ED2">
            <w:pPr>
              <w:spacing w:line="254" w:lineRule="auto"/>
              <w:ind w:left="117" w:right="172"/>
              <w:contextualSpacing/>
              <w:rPr>
                <w:rFonts w:asciiTheme="minorHAnsi" w:hAnsiTheme="minorHAnsi" w:cstheme="minorHAnsi"/>
                <w:b w:val="0"/>
                <w:bCs/>
                <w:sz w:val="22"/>
                <w:szCs w:val="22"/>
                <w:lang w:val="hr-HR" w:eastAsia="zh-CN"/>
              </w:rPr>
            </w:pPr>
            <w:r w:rsidRPr="00DE34CD">
              <w:rPr>
                <w:rFonts w:asciiTheme="minorHAnsi" w:hAnsiTheme="minorHAnsi" w:cstheme="minorHAnsi"/>
                <w:b w:val="0"/>
                <w:bCs/>
                <w:sz w:val="22"/>
                <w:szCs w:val="22"/>
                <w:lang w:val="hr-HR"/>
              </w:rPr>
              <w:t>Prihod za posebne namjene – grobna naknada</w:t>
            </w:r>
          </w:p>
        </w:tc>
        <w:tc>
          <w:tcPr>
            <w:tcW w:w="19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29FE50A" w14:textId="77777777" w:rsidR="00EC14E1" w:rsidRPr="00DE34CD" w:rsidRDefault="00EC14E1" w:rsidP="000A7ED2">
            <w:pPr>
              <w:ind w:left="791" w:right="118"/>
              <w:contextualSpacing/>
              <w:jc w:val="right"/>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12.000,00</w:t>
            </w:r>
          </w:p>
        </w:tc>
      </w:tr>
      <w:tr w:rsidR="00EC14E1" w:rsidRPr="00DE34CD" w14:paraId="3DA0559B" w14:textId="77777777" w:rsidTr="000A7ED2">
        <w:trPr>
          <w:trHeight w:val="397"/>
          <w:jc w:val="center"/>
        </w:trPr>
        <w:tc>
          <w:tcPr>
            <w:tcW w:w="7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16757DA" w14:textId="77777777" w:rsidR="00EC14E1" w:rsidRPr="00DE34CD" w:rsidRDefault="00EC14E1" w:rsidP="000A7ED2">
            <w:pPr>
              <w:ind w:right="240"/>
              <w:contextualSpacing/>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lastRenderedPageBreak/>
              <w:t>9.</w:t>
            </w:r>
          </w:p>
        </w:tc>
        <w:tc>
          <w:tcPr>
            <w:tcW w:w="690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4A1E9DC" w14:textId="77777777" w:rsidR="00EC14E1" w:rsidRPr="00DE34CD" w:rsidRDefault="00EC14E1" w:rsidP="000A7ED2">
            <w:pPr>
              <w:spacing w:line="254" w:lineRule="auto"/>
              <w:ind w:left="117" w:right="172"/>
              <w:contextualSpacing/>
              <w:rPr>
                <w:rFonts w:asciiTheme="minorHAnsi" w:hAnsiTheme="minorHAnsi" w:cstheme="minorHAnsi"/>
                <w:b w:val="0"/>
                <w:bCs/>
                <w:sz w:val="22"/>
                <w:szCs w:val="22"/>
                <w:lang w:val="hr-HR" w:eastAsia="zh-CN"/>
              </w:rPr>
            </w:pPr>
            <w:r w:rsidRPr="00DE34CD">
              <w:rPr>
                <w:rFonts w:asciiTheme="minorHAnsi" w:hAnsiTheme="minorHAnsi" w:cstheme="minorHAnsi"/>
                <w:b w:val="0"/>
                <w:bCs/>
                <w:sz w:val="22"/>
                <w:szCs w:val="22"/>
                <w:lang w:val="hr-HR"/>
              </w:rPr>
              <w:t>Prihod za posebne namjene – grobna naknada: rezultat</w:t>
            </w:r>
          </w:p>
        </w:tc>
        <w:tc>
          <w:tcPr>
            <w:tcW w:w="19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2958873" w14:textId="77777777" w:rsidR="00EC14E1" w:rsidRPr="00DE34CD" w:rsidRDefault="00EC14E1" w:rsidP="000A7ED2">
            <w:pPr>
              <w:ind w:left="791" w:right="118"/>
              <w:contextualSpacing/>
              <w:jc w:val="right"/>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22.000,00</w:t>
            </w:r>
          </w:p>
        </w:tc>
      </w:tr>
      <w:tr w:rsidR="00EC14E1" w:rsidRPr="00DE34CD" w14:paraId="40952C28" w14:textId="77777777" w:rsidTr="000A7ED2">
        <w:trPr>
          <w:trHeight w:val="397"/>
          <w:jc w:val="center"/>
        </w:trPr>
        <w:tc>
          <w:tcPr>
            <w:tcW w:w="7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B00ED22" w14:textId="77777777" w:rsidR="00EC14E1" w:rsidRPr="00DE34CD" w:rsidRDefault="00EC14E1" w:rsidP="000A7ED2">
            <w:pPr>
              <w:ind w:right="240"/>
              <w:contextualSpacing/>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10.</w:t>
            </w:r>
          </w:p>
        </w:tc>
        <w:tc>
          <w:tcPr>
            <w:tcW w:w="6907" w:type="dxa"/>
            <w:tcBorders>
              <w:top w:val="single" w:sz="4" w:space="0" w:color="auto"/>
              <w:left w:val="nil"/>
              <w:bottom w:val="single" w:sz="4" w:space="0" w:color="auto"/>
              <w:right w:val="single" w:sz="4" w:space="0" w:color="auto"/>
            </w:tcBorders>
            <w:shd w:val="clear" w:color="auto" w:fill="FFFFFF"/>
            <w:vAlign w:val="center"/>
            <w:hideMark/>
          </w:tcPr>
          <w:p w14:paraId="7D960950" w14:textId="77777777" w:rsidR="00EC14E1" w:rsidRPr="00DE34CD" w:rsidRDefault="00EC14E1" w:rsidP="000A7ED2">
            <w:pPr>
              <w:spacing w:line="254" w:lineRule="auto"/>
              <w:ind w:left="117" w:right="172"/>
              <w:contextualSpacing/>
              <w:rPr>
                <w:rFonts w:asciiTheme="minorHAnsi" w:hAnsiTheme="minorHAnsi" w:cstheme="minorHAnsi"/>
                <w:b w:val="0"/>
                <w:bCs/>
                <w:sz w:val="22"/>
                <w:szCs w:val="22"/>
                <w:lang w:val="hr-HR" w:eastAsia="zh-CN"/>
              </w:rPr>
            </w:pPr>
            <w:r w:rsidRPr="00DE34CD">
              <w:rPr>
                <w:rFonts w:asciiTheme="minorHAnsi" w:hAnsiTheme="minorHAnsi" w:cstheme="minorHAnsi"/>
                <w:b w:val="0"/>
                <w:bCs/>
                <w:sz w:val="22"/>
                <w:szCs w:val="22"/>
                <w:lang w:val="hr-HR"/>
              </w:rPr>
              <w:t>prihodi od prodaje nefinancijske imovine</w:t>
            </w:r>
          </w:p>
        </w:tc>
        <w:tc>
          <w:tcPr>
            <w:tcW w:w="1995" w:type="dxa"/>
            <w:tcBorders>
              <w:top w:val="single" w:sz="4" w:space="0" w:color="auto"/>
              <w:left w:val="nil"/>
              <w:bottom w:val="single" w:sz="4" w:space="0" w:color="auto"/>
              <w:right w:val="single" w:sz="4" w:space="0" w:color="auto"/>
            </w:tcBorders>
            <w:shd w:val="clear" w:color="auto" w:fill="FFFFFF"/>
            <w:vAlign w:val="center"/>
            <w:hideMark/>
          </w:tcPr>
          <w:p w14:paraId="7FF04BB4" w14:textId="77777777" w:rsidR="00EC14E1" w:rsidRPr="00DE34CD" w:rsidRDefault="00EC14E1" w:rsidP="000A7ED2">
            <w:pPr>
              <w:ind w:left="791" w:right="118"/>
              <w:contextualSpacing/>
              <w:jc w:val="right"/>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243.700,00</w:t>
            </w:r>
          </w:p>
        </w:tc>
      </w:tr>
      <w:tr w:rsidR="00EC14E1" w:rsidRPr="00DE34CD" w14:paraId="39ED53BE" w14:textId="77777777" w:rsidTr="000A7ED2">
        <w:trPr>
          <w:trHeight w:val="397"/>
          <w:jc w:val="center"/>
        </w:trPr>
        <w:tc>
          <w:tcPr>
            <w:tcW w:w="7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5CBC66F" w14:textId="77777777" w:rsidR="00EC14E1" w:rsidRPr="00DE34CD" w:rsidRDefault="00EC14E1" w:rsidP="000A7ED2">
            <w:pPr>
              <w:ind w:right="240"/>
              <w:contextualSpacing/>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11.</w:t>
            </w:r>
          </w:p>
        </w:tc>
        <w:tc>
          <w:tcPr>
            <w:tcW w:w="6907" w:type="dxa"/>
            <w:tcBorders>
              <w:top w:val="single" w:sz="4" w:space="0" w:color="auto"/>
              <w:left w:val="nil"/>
              <w:bottom w:val="single" w:sz="4" w:space="0" w:color="auto"/>
              <w:right w:val="single" w:sz="4" w:space="0" w:color="auto"/>
            </w:tcBorders>
            <w:shd w:val="clear" w:color="auto" w:fill="FFFFFF"/>
            <w:vAlign w:val="center"/>
            <w:hideMark/>
          </w:tcPr>
          <w:p w14:paraId="65886A3C" w14:textId="77777777" w:rsidR="00EC14E1" w:rsidRPr="00DE34CD" w:rsidRDefault="00EC14E1" w:rsidP="000A7ED2">
            <w:pPr>
              <w:spacing w:line="254" w:lineRule="auto"/>
              <w:ind w:left="117" w:right="172"/>
              <w:contextualSpacing/>
              <w:rPr>
                <w:rFonts w:asciiTheme="minorHAnsi" w:hAnsiTheme="minorHAnsi" w:cstheme="minorHAnsi"/>
                <w:b w:val="0"/>
                <w:bCs/>
                <w:sz w:val="22"/>
                <w:szCs w:val="22"/>
                <w:lang w:val="hr-HR" w:eastAsia="zh-CN"/>
              </w:rPr>
            </w:pPr>
            <w:r w:rsidRPr="00DE34CD">
              <w:rPr>
                <w:rFonts w:asciiTheme="minorHAnsi" w:hAnsiTheme="minorHAnsi" w:cstheme="minorHAnsi"/>
                <w:b w:val="0"/>
                <w:bCs/>
                <w:sz w:val="22"/>
                <w:szCs w:val="22"/>
                <w:lang w:val="hr-HR"/>
              </w:rPr>
              <w:t>Općih prihoda i primitaka - rezultat</w:t>
            </w:r>
          </w:p>
        </w:tc>
        <w:tc>
          <w:tcPr>
            <w:tcW w:w="1995" w:type="dxa"/>
            <w:tcBorders>
              <w:top w:val="single" w:sz="4" w:space="0" w:color="auto"/>
              <w:left w:val="nil"/>
              <w:bottom w:val="single" w:sz="4" w:space="0" w:color="auto"/>
              <w:right w:val="single" w:sz="4" w:space="0" w:color="auto"/>
            </w:tcBorders>
            <w:shd w:val="clear" w:color="auto" w:fill="FFFFFF"/>
            <w:vAlign w:val="center"/>
            <w:hideMark/>
          </w:tcPr>
          <w:p w14:paraId="3D607ECD" w14:textId="77777777" w:rsidR="00EC14E1" w:rsidRPr="00DE34CD" w:rsidRDefault="00EC14E1" w:rsidP="000A7ED2">
            <w:pPr>
              <w:ind w:left="791" w:right="118"/>
              <w:contextualSpacing/>
              <w:jc w:val="right"/>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20.000,00</w:t>
            </w:r>
          </w:p>
        </w:tc>
      </w:tr>
      <w:tr w:rsidR="00EC14E1" w:rsidRPr="00DE34CD" w14:paraId="074E4681" w14:textId="77777777" w:rsidTr="000A7ED2">
        <w:trPr>
          <w:trHeight w:val="397"/>
          <w:jc w:val="center"/>
        </w:trPr>
        <w:tc>
          <w:tcPr>
            <w:tcW w:w="7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0B26E9F" w14:textId="77777777" w:rsidR="00EC14E1" w:rsidRPr="00DE34CD" w:rsidRDefault="00EC14E1" w:rsidP="000A7ED2">
            <w:pPr>
              <w:ind w:right="240"/>
              <w:contextualSpacing/>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12.</w:t>
            </w:r>
          </w:p>
        </w:tc>
        <w:tc>
          <w:tcPr>
            <w:tcW w:w="6907" w:type="dxa"/>
            <w:tcBorders>
              <w:top w:val="single" w:sz="4" w:space="0" w:color="auto"/>
              <w:left w:val="nil"/>
              <w:bottom w:val="single" w:sz="4" w:space="0" w:color="auto"/>
              <w:right w:val="single" w:sz="4" w:space="0" w:color="auto"/>
            </w:tcBorders>
            <w:shd w:val="clear" w:color="auto" w:fill="FFFFFF"/>
            <w:vAlign w:val="center"/>
            <w:hideMark/>
          </w:tcPr>
          <w:p w14:paraId="384AB85B" w14:textId="77777777" w:rsidR="00EC14E1" w:rsidRPr="00DE34CD" w:rsidRDefault="00EC14E1" w:rsidP="000A7ED2">
            <w:pPr>
              <w:spacing w:line="254" w:lineRule="auto"/>
              <w:ind w:left="117" w:right="172"/>
              <w:contextualSpacing/>
              <w:rPr>
                <w:rFonts w:asciiTheme="minorHAnsi" w:hAnsiTheme="minorHAnsi" w:cstheme="minorHAnsi"/>
                <w:b w:val="0"/>
                <w:bCs/>
                <w:sz w:val="22"/>
                <w:szCs w:val="22"/>
                <w:lang w:val="hr-HR" w:eastAsia="zh-CN"/>
              </w:rPr>
            </w:pPr>
            <w:r w:rsidRPr="00DE34CD">
              <w:rPr>
                <w:rFonts w:asciiTheme="minorHAnsi" w:hAnsiTheme="minorHAnsi" w:cstheme="minorHAnsi"/>
                <w:b w:val="0"/>
                <w:bCs/>
                <w:sz w:val="22"/>
                <w:szCs w:val="22"/>
                <w:lang w:val="hr-HR"/>
              </w:rPr>
              <w:t>Komunalnog doprinosa- rezultat</w:t>
            </w:r>
          </w:p>
        </w:tc>
        <w:tc>
          <w:tcPr>
            <w:tcW w:w="1995" w:type="dxa"/>
            <w:tcBorders>
              <w:top w:val="single" w:sz="4" w:space="0" w:color="auto"/>
              <w:left w:val="nil"/>
              <w:bottom w:val="single" w:sz="4" w:space="0" w:color="auto"/>
              <w:right w:val="single" w:sz="4" w:space="0" w:color="auto"/>
            </w:tcBorders>
            <w:shd w:val="clear" w:color="auto" w:fill="FFFFFF"/>
            <w:vAlign w:val="center"/>
            <w:hideMark/>
          </w:tcPr>
          <w:p w14:paraId="258F58CC" w14:textId="77777777" w:rsidR="00EC14E1" w:rsidRPr="00DE34CD" w:rsidRDefault="00EC14E1" w:rsidP="000A7ED2">
            <w:pPr>
              <w:ind w:left="791" w:right="118"/>
              <w:contextualSpacing/>
              <w:jc w:val="right"/>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150.000,00</w:t>
            </w:r>
          </w:p>
        </w:tc>
      </w:tr>
      <w:tr w:rsidR="00EC14E1" w:rsidRPr="00DE34CD" w14:paraId="34800D25" w14:textId="77777777" w:rsidTr="000A7ED2">
        <w:trPr>
          <w:trHeight w:val="397"/>
          <w:jc w:val="center"/>
        </w:trPr>
        <w:tc>
          <w:tcPr>
            <w:tcW w:w="743" w:type="dxa"/>
            <w:tcBorders>
              <w:top w:val="single" w:sz="4" w:space="0" w:color="auto"/>
              <w:left w:val="single" w:sz="4" w:space="0" w:color="auto"/>
              <w:bottom w:val="single" w:sz="4" w:space="0" w:color="auto"/>
              <w:right w:val="single" w:sz="4" w:space="0" w:color="auto"/>
            </w:tcBorders>
            <w:shd w:val="clear" w:color="auto" w:fill="FFFFFF"/>
            <w:vAlign w:val="center"/>
          </w:tcPr>
          <w:p w14:paraId="60F385C6" w14:textId="77777777" w:rsidR="00EC14E1" w:rsidRPr="00DE34CD" w:rsidRDefault="00EC14E1" w:rsidP="000A7ED2">
            <w:pPr>
              <w:ind w:right="240"/>
              <w:rPr>
                <w:rFonts w:asciiTheme="minorHAnsi" w:hAnsiTheme="minorHAnsi" w:cstheme="minorHAnsi"/>
                <w:b w:val="0"/>
                <w:bCs/>
                <w:sz w:val="22"/>
                <w:szCs w:val="22"/>
                <w:lang w:val="hr-HR"/>
              </w:rPr>
            </w:pPr>
          </w:p>
        </w:tc>
        <w:tc>
          <w:tcPr>
            <w:tcW w:w="690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95FDEA2" w14:textId="77777777" w:rsidR="00EC14E1" w:rsidRPr="00DE34CD" w:rsidRDefault="00EC14E1" w:rsidP="000A7ED2">
            <w:pPr>
              <w:spacing w:line="254" w:lineRule="auto"/>
              <w:ind w:left="117" w:right="172"/>
              <w:jc w:val="right"/>
              <w:rPr>
                <w:rFonts w:asciiTheme="minorHAnsi" w:hAnsiTheme="minorHAnsi" w:cstheme="minorHAnsi"/>
                <w:b w:val="0"/>
                <w:bCs/>
                <w:sz w:val="22"/>
                <w:szCs w:val="22"/>
                <w:lang w:val="hr-HR" w:eastAsia="zh-CN"/>
              </w:rPr>
            </w:pPr>
            <w:r w:rsidRPr="00DE34CD">
              <w:rPr>
                <w:rFonts w:asciiTheme="minorHAnsi" w:hAnsiTheme="minorHAnsi" w:cstheme="minorHAnsi"/>
                <w:b w:val="0"/>
                <w:bCs/>
                <w:sz w:val="22"/>
                <w:szCs w:val="22"/>
                <w:lang w:val="hr-HR"/>
              </w:rPr>
              <w:t>UKUPNO:</w:t>
            </w:r>
          </w:p>
        </w:tc>
        <w:tc>
          <w:tcPr>
            <w:tcW w:w="19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DECE7A8" w14:textId="77777777" w:rsidR="00EC14E1" w:rsidRPr="00DE34CD" w:rsidRDefault="00EC14E1" w:rsidP="000A7ED2">
            <w:pPr>
              <w:ind w:left="129" w:right="118"/>
              <w:jc w:val="right"/>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fldChar w:fldCharType="begin"/>
            </w:r>
            <w:r w:rsidRPr="00DE34CD">
              <w:rPr>
                <w:rFonts w:asciiTheme="minorHAnsi" w:hAnsiTheme="minorHAnsi" w:cstheme="minorHAnsi"/>
                <w:b w:val="0"/>
                <w:bCs/>
                <w:sz w:val="22"/>
                <w:szCs w:val="22"/>
                <w:lang w:val="hr-HR"/>
              </w:rPr>
              <w:instrText xml:space="preserve"> =SUM(ABOVE) </w:instrText>
            </w:r>
            <w:r w:rsidRPr="00DE34CD">
              <w:rPr>
                <w:rFonts w:asciiTheme="minorHAnsi" w:hAnsiTheme="minorHAnsi" w:cstheme="minorHAnsi"/>
                <w:b w:val="0"/>
                <w:bCs/>
                <w:sz w:val="22"/>
                <w:szCs w:val="22"/>
                <w:lang w:val="hr-HR"/>
              </w:rPr>
              <w:fldChar w:fldCharType="separate"/>
            </w:r>
            <w:r w:rsidRPr="00DE34CD">
              <w:rPr>
                <w:rFonts w:asciiTheme="minorHAnsi" w:hAnsiTheme="minorHAnsi" w:cstheme="minorHAnsi"/>
                <w:b w:val="0"/>
                <w:bCs/>
                <w:noProof/>
                <w:sz w:val="22"/>
                <w:szCs w:val="22"/>
                <w:lang w:val="hr-HR"/>
              </w:rPr>
              <w:t>1.206.150</w:t>
            </w:r>
            <w:r w:rsidRPr="00DE34CD">
              <w:rPr>
                <w:rFonts w:asciiTheme="minorHAnsi" w:hAnsiTheme="minorHAnsi" w:cstheme="minorHAnsi"/>
                <w:b w:val="0"/>
                <w:bCs/>
                <w:sz w:val="22"/>
                <w:szCs w:val="22"/>
                <w:lang w:val="hr-HR"/>
              </w:rPr>
              <w:fldChar w:fldCharType="end"/>
            </w:r>
            <w:r w:rsidRPr="00DE34CD">
              <w:rPr>
                <w:rFonts w:asciiTheme="minorHAnsi" w:hAnsiTheme="minorHAnsi" w:cstheme="minorHAnsi"/>
                <w:b w:val="0"/>
                <w:bCs/>
                <w:sz w:val="22"/>
                <w:szCs w:val="22"/>
                <w:lang w:val="hr-HR"/>
              </w:rPr>
              <w:t>,00</w:t>
            </w:r>
          </w:p>
        </w:tc>
      </w:tr>
      <w:tr w:rsidR="00EC14E1" w:rsidRPr="00DE34CD" w14:paraId="7A780945" w14:textId="77777777" w:rsidTr="000A7ED2">
        <w:trPr>
          <w:trHeight w:val="397"/>
          <w:jc w:val="center"/>
        </w:trPr>
        <w:tc>
          <w:tcPr>
            <w:tcW w:w="743" w:type="dxa"/>
            <w:tcBorders>
              <w:top w:val="single" w:sz="4" w:space="0" w:color="auto"/>
              <w:left w:val="single" w:sz="4" w:space="0" w:color="auto"/>
              <w:bottom w:val="single" w:sz="4" w:space="0" w:color="auto"/>
              <w:right w:val="single" w:sz="4" w:space="0" w:color="auto"/>
            </w:tcBorders>
            <w:shd w:val="clear" w:color="auto" w:fill="FFFFFF"/>
            <w:vAlign w:val="center"/>
          </w:tcPr>
          <w:p w14:paraId="2F851AAF" w14:textId="77777777" w:rsidR="00EC14E1" w:rsidRPr="00DE34CD" w:rsidRDefault="00EC14E1" w:rsidP="000A7ED2">
            <w:pPr>
              <w:ind w:right="240"/>
              <w:rPr>
                <w:rFonts w:asciiTheme="minorHAnsi" w:hAnsiTheme="minorHAnsi" w:cstheme="minorHAnsi"/>
                <w:b w:val="0"/>
                <w:bCs/>
                <w:sz w:val="22"/>
                <w:szCs w:val="22"/>
                <w:lang w:val="hr-HR"/>
              </w:rPr>
            </w:pPr>
          </w:p>
        </w:tc>
        <w:tc>
          <w:tcPr>
            <w:tcW w:w="690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05D880A" w14:textId="77777777" w:rsidR="00EC14E1" w:rsidRPr="00DE34CD" w:rsidRDefault="00EC14E1" w:rsidP="000A7ED2">
            <w:pPr>
              <w:spacing w:line="254" w:lineRule="auto"/>
              <w:ind w:left="117" w:right="172"/>
              <w:rPr>
                <w:rFonts w:asciiTheme="minorHAnsi" w:hAnsiTheme="minorHAnsi" w:cstheme="minorHAnsi"/>
                <w:b w:val="0"/>
                <w:bCs/>
                <w:sz w:val="22"/>
                <w:szCs w:val="22"/>
                <w:lang w:val="hr-HR" w:eastAsia="zh-CN"/>
              </w:rPr>
            </w:pPr>
            <w:r w:rsidRPr="00DE34CD">
              <w:rPr>
                <w:rFonts w:asciiTheme="minorHAnsi" w:hAnsiTheme="minorHAnsi" w:cstheme="minorHAnsi"/>
                <w:b w:val="0"/>
                <w:bCs/>
                <w:sz w:val="22"/>
                <w:szCs w:val="22"/>
                <w:lang w:val="hr-HR"/>
              </w:rPr>
              <w:t>POMOĆI:</w:t>
            </w:r>
          </w:p>
        </w:tc>
        <w:tc>
          <w:tcPr>
            <w:tcW w:w="1995" w:type="dxa"/>
            <w:tcBorders>
              <w:top w:val="single" w:sz="4" w:space="0" w:color="auto"/>
              <w:left w:val="single" w:sz="4" w:space="0" w:color="auto"/>
              <w:bottom w:val="single" w:sz="4" w:space="0" w:color="auto"/>
              <w:right w:val="single" w:sz="4" w:space="0" w:color="auto"/>
            </w:tcBorders>
            <w:shd w:val="clear" w:color="auto" w:fill="FFFFFF"/>
            <w:vAlign w:val="center"/>
          </w:tcPr>
          <w:p w14:paraId="3F38A0A7" w14:textId="77777777" w:rsidR="00EC14E1" w:rsidRPr="00DE34CD" w:rsidRDefault="00EC14E1" w:rsidP="000A7ED2">
            <w:pPr>
              <w:ind w:left="791" w:right="118"/>
              <w:jc w:val="right"/>
              <w:rPr>
                <w:rFonts w:asciiTheme="minorHAnsi" w:hAnsiTheme="minorHAnsi" w:cstheme="minorHAnsi"/>
                <w:b w:val="0"/>
                <w:bCs/>
                <w:sz w:val="22"/>
                <w:szCs w:val="22"/>
                <w:lang w:val="hr-HR"/>
              </w:rPr>
            </w:pPr>
          </w:p>
        </w:tc>
      </w:tr>
      <w:tr w:rsidR="00EC14E1" w:rsidRPr="00DE34CD" w14:paraId="5B89DEE4" w14:textId="77777777" w:rsidTr="000A7ED2">
        <w:trPr>
          <w:trHeight w:val="397"/>
          <w:jc w:val="center"/>
        </w:trPr>
        <w:tc>
          <w:tcPr>
            <w:tcW w:w="7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A089DC4" w14:textId="77777777" w:rsidR="00EC14E1" w:rsidRPr="00DE34CD" w:rsidRDefault="00EC14E1" w:rsidP="000A7ED2">
            <w:pPr>
              <w:ind w:right="240"/>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1.</w:t>
            </w:r>
          </w:p>
        </w:tc>
        <w:tc>
          <w:tcPr>
            <w:tcW w:w="690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7995239" w14:textId="77777777" w:rsidR="00EC14E1" w:rsidRPr="00DE34CD" w:rsidRDefault="00EC14E1" w:rsidP="000A7ED2">
            <w:pPr>
              <w:spacing w:line="254" w:lineRule="auto"/>
              <w:ind w:right="172"/>
              <w:rPr>
                <w:rFonts w:asciiTheme="minorHAnsi" w:hAnsiTheme="minorHAnsi" w:cstheme="minorHAnsi"/>
                <w:b w:val="0"/>
                <w:bCs/>
                <w:sz w:val="22"/>
                <w:szCs w:val="22"/>
                <w:lang w:val="hr-HR" w:eastAsia="zh-CN"/>
              </w:rPr>
            </w:pPr>
            <w:r w:rsidRPr="00DE34CD">
              <w:rPr>
                <w:rFonts w:asciiTheme="minorHAnsi" w:hAnsiTheme="minorHAnsi" w:cstheme="minorHAnsi"/>
                <w:b w:val="0"/>
                <w:bCs/>
                <w:sz w:val="22"/>
                <w:szCs w:val="22"/>
                <w:lang w:val="hr-HR"/>
              </w:rPr>
              <w:t>Ministarstvo prostornog uređenja, graditeljstva i državne imovine</w:t>
            </w:r>
          </w:p>
        </w:tc>
        <w:tc>
          <w:tcPr>
            <w:tcW w:w="19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FF455BB" w14:textId="77777777" w:rsidR="00EC14E1" w:rsidRPr="00DE34CD" w:rsidRDefault="00EC14E1" w:rsidP="000A7ED2">
            <w:pPr>
              <w:ind w:left="791" w:right="118"/>
              <w:jc w:val="right"/>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13.270,00</w:t>
            </w:r>
          </w:p>
        </w:tc>
      </w:tr>
      <w:tr w:rsidR="00EC14E1" w:rsidRPr="00DE34CD" w14:paraId="3FF8DCE3" w14:textId="77777777" w:rsidTr="000A7ED2">
        <w:trPr>
          <w:trHeight w:val="397"/>
          <w:jc w:val="center"/>
        </w:trPr>
        <w:tc>
          <w:tcPr>
            <w:tcW w:w="7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338C9B0" w14:textId="77777777" w:rsidR="00EC14E1" w:rsidRPr="00DE34CD" w:rsidRDefault="00EC14E1" w:rsidP="000A7ED2">
            <w:pPr>
              <w:ind w:right="240"/>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2.</w:t>
            </w:r>
          </w:p>
        </w:tc>
        <w:tc>
          <w:tcPr>
            <w:tcW w:w="690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49E3E41" w14:textId="77777777" w:rsidR="00EC14E1" w:rsidRPr="00DE34CD" w:rsidRDefault="00EC14E1" w:rsidP="000A7ED2">
            <w:pPr>
              <w:spacing w:line="254" w:lineRule="auto"/>
              <w:ind w:right="172"/>
              <w:rPr>
                <w:rFonts w:asciiTheme="minorHAnsi" w:hAnsiTheme="minorHAnsi" w:cstheme="minorHAnsi"/>
                <w:b w:val="0"/>
                <w:bCs/>
                <w:sz w:val="22"/>
                <w:szCs w:val="22"/>
                <w:lang w:val="hr-HR" w:eastAsia="zh-CN"/>
              </w:rPr>
            </w:pPr>
            <w:r w:rsidRPr="00DE34CD">
              <w:rPr>
                <w:rFonts w:asciiTheme="minorHAnsi" w:hAnsiTheme="minorHAnsi" w:cstheme="minorHAnsi"/>
                <w:b w:val="0"/>
                <w:bCs/>
                <w:sz w:val="22"/>
                <w:szCs w:val="22"/>
                <w:lang w:val="hr-HR"/>
              </w:rPr>
              <w:t xml:space="preserve">Ministarstvo </w:t>
            </w:r>
            <w:r w:rsidRPr="00DE34CD">
              <w:rPr>
                <w:rFonts w:asciiTheme="minorHAnsi" w:hAnsiTheme="minorHAnsi" w:cstheme="minorHAnsi"/>
                <w:b w:val="0"/>
                <w:bCs/>
                <w:sz w:val="22"/>
                <w:szCs w:val="22"/>
                <w:shd w:val="clear" w:color="auto" w:fill="FFFFFF"/>
                <w:lang w:val="hr-HR"/>
              </w:rPr>
              <w:t>regionalnoga razvoja i fondova Europske unije</w:t>
            </w:r>
          </w:p>
        </w:tc>
        <w:tc>
          <w:tcPr>
            <w:tcW w:w="19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5C70AE0" w14:textId="77777777" w:rsidR="00EC14E1" w:rsidRPr="00DE34CD" w:rsidRDefault="00EC14E1" w:rsidP="000A7ED2">
            <w:pPr>
              <w:ind w:left="791" w:right="118"/>
              <w:jc w:val="right"/>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119.500,00</w:t>
            </w:r>
          </w:p>
        </w:tc>
      </w:tr>
      <w:tr w:rsidR="00EC14E1" w:rsidRPr="00DE34CD" w14:paraId="461A9899" w14:textId="77777777" w:rsidTr="000A7ED2">
        <w:trPr>
          <w:trHeight w:val="397"/>
          <w:jc w:val="center"/>
        </w:trPr>
        <w:tc>
          <w:tcPr>
            <w:tcW w:w="743" w:type="dxa"/>
            <w:tcBorders>
              <w:top w:val="single" w:sz="4" w:space="0" w:color="auto"/>
              <w:left w:val="single" w:sz="4" w:space="0" w:color="auto"/>
              <w:bottom w:val="single" w:sz="4" w:space="0" w:color="auto"/>
              <w:right w:val="single" w:sz="4" w:space="0" w:color="auto"/>
            </w:tcBorders>
            <w:shd w:val="clear" w:color="auto" w:fill="FFFFFF"/>
            <w:vAlign w:val="center"/>
          </w:tcPr>
          <w:p w14:paraId="493EBC11" w14:textId="77777777" w:rsidR="00EC14E1" w:rsidRPr="00DE34CD" w:rsidRDefault="00EC14E1" w:rsidP="000A7ED2">
            <w:pPr>
              <w:ind w:right="240"/>
              <w:rPr>
                <w:rFonts w:asciiTheme="minorHAnsi" w:hAnsiTheme="minorHAnsi" w:cstheme="minorHAnsi"/>
                <w:b w:val="0"/>
                <w:bCs/>
                <w:sz w:val="22"/>
                <w:szCs w:val="22"/>
                <w:lang w:val="hr-HR"/>
              </w:rPr>
            </w:pPr>
          </w:p>
        </w:tc>
        <w:tc>
          <w:tcPr>
            <w:tcW w:w="690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6C1BC95" w14:textId="77777777" w:rsidR="00EC14E1" w:rsidRPr="00DE34CD" w:rsidRDefault="00EC14E1" w:rsidP="000A7ED2">
            <w:pPr>
              <w:spacing w:line="254" w:lineRule="auto"/>
              <w:ind w:left="117" w:right="172"/>
              <w:jc w:val="right"/>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UKUPNO:</w:t>
            </w:r>
          </w:p>
        </w:tc>
        <w:tc>
          <w:tcPr>
            <w:tcW w:w="19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16C62E4" w14:textId="77777777" w:rsidR="00EC14E1" w:rsidRPr="00DE34CD" w:rsidRDefault="00EC14E1" w:rsidP="000A7ED2">
            <w:pPr>
              <w:ind w:left="791" w:right="118"/>
              <w:jc w:val="right"/>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fldChar w:fldCharType="begin"/>
            </w:r>
            <w:r w:rsidRPr="00DE34CD">
              <w:rPr>
                <w:rFonts w:asciiTheme="minorHAnsi" w:hAnsiTheme="minorHAnsi" w:cstheme="minorHAnsi"/>
                <w:b w:val="0"/>
                <w:bCs/>
                <w:sz w:val="22"/>
                <w:szCs w:val="22"/>
                <w:lang w:val="hr-HR"/>
              </w:rPr>
              <w:instrText xml:space="preserve"> =SUM(ABOVE) </w:instrText>
            </w:r>
            <w:r w:rsidRPr="00DE34CD">
              <w:rPr>
                <w:rFonts w:asciiTheme="minorHAnsi" w:hAnsiTheme="minorHAnsi" w:cstheme="minorHAnsi"/>
                <w:b w:val="0"/>
                <w:bCs/>
                <w:sz w:val="22"/>
                <w:szCs w:val="22"/>
                <w:lang w:val="hr-HR"/>
              </w:rPr>
              <w:fldChar w:fldCharType="separate"/>
            </w:r>
            <w:r w:rsidRPr="00DE34CD">
              <w:rPr>
                <w:rFonts w:asciiTheme="minorHAnsi" w:hAnsiTheme="minorHAnsi" w:cstheme="minorHAnsi"/>
                <w:b w:val="0"/>
                <w:bCs/>
                <w:noProof/>
                <w:sz w:val="22"/>
                <w:szCs w:val="22"/>
                <w:lang w:val="hr-HR"/>
              </w:rPr>
              <w:t>132.770</w:t>
            </w:r>
            <w:r w:rsidRPr="00DE34CD">
              <w:rPr>
                <w:rFonts w:asciiTheme="minorHAnsi" w:hAnsiTheme="minorHAnsi" w:cstheme="minorHAnsi"/>
                <w:b w:val="0"/>
                <w:bCs/>
                <w:sz w:val="22"/>
                <w:szCs w:val="22"/>
                <w:lang w:val="hr-HR"/>
              </w:rPr>
              <w:fldChar w:fldCharType="end"/>
            </w:r>
            <w:r w:rsidRPr="00DE34CD">
              <w:rPr>
                <w:rFonts w:asciiTheme="minorHAnsi" w:hAnsiTheme="minorHAnsi" w:cstheme="minorHAnsi"/>
                <w:b w:val="0"/>
                <w:bCs/>
                <w:sz w:val="22"/>
                <w:szCs w:val="22"/>
                <w:lang w:val="hr-HR"/>
              </w:rPr>
              <w:t>,00</w:t>
            </w:r>
          </w:p>
        </w:tc>
      </w:tr>
      <w:tr w:rsidR="00EC14E1" w:rsidRPr="00DE34CD" w14:paraId="40738C84" w14:textId="77777777" w:rsidTr="000A7ED2">
        <w:trPr>
          <w:trHeight w:val="397"/>
          <w:jc w:val="center"/>
        </w:trPr>
        <w:tc>
          <w:tcPr>
            <w:tcW w:w="765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55D0246" w14:textId="77777777" w:rsidR="00EC14E1" w:rsidRPr="00DE34CD" w:rsidRDefault="00EC14E1" w:rsidP="000A7ED2">
            <w:pPr>
              <w:pStyle w:val="Bodytext20"/>
              <w:spacing w:after="0" w:line="240" w:lineRule="auto"/>
              <w:ind w:left="272" w:firstLine="0"/>
              <w:jc w:val="left"/>
              <w:rPr>
                <w:rFonts w:cstheme="minorHAnsi"/>
                <w:bCs/>
                <w:sz w:val="22"/>
                <w:szCs w:val="22"/>
                <w:lang w:eastAsia="hr-HR"/>
              </w:rPr>
            </w:pPr>
            <w:r w:rsidRPr="00DE34CD">
              <w:rPr>
                <w:rFonts w:cstheme="minorHAnsi"/>
                <w:bCs/>
                <w:sz w:val="22"/>
                <w:szCs w:val="22"/>
                <w:lang w:eastAsia="hr-HR"/>
              </w:rPr>
              <w:t>UKUPNO:</w:t>
            </w:r>
          </w:p>
        </w:tc>
        <w:tc>
          <w:tcPr>
            <w:tcW w:w="19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C2CDEFE" w14:textId="77777777" w:rsidR="00EC14E1" w:rsidRPr="00DE34CD" w:rsidRDefault="00EC14E1" w:rsidP="000A7ED2">
            <w:pPr>
              <w:pStyle w:val="Bodytext20"/>
              <w:shd w:val="clear" w:color="auto" w:fill="auto"/>
              <w:spacing w:after="0" w:line="240" w:lineRule="auto"/>
              <w:ind w:left="272" w:right="118" w:firstLine="0"/>
              <w:jc w:val="right"/>
              <w:rPr>
                <w:rFonts w:cstheme="minorHAnsi"/>
                <w:bCs/>
                <w:sz w:val="22"/>
                <w:szCs w:val="22"/>
                <w:lang w:eastAsia="hr-HR"/>
              </w:rPr>
            </w:pPr>
            <w:bookmarkStart w:id="25" w:name="_Hlk152135887"/>
            <w:r w:rsidRPr="00DE34CD">
              <w:rPr>
                <w:rFonts w:cstheme="minorHAnsi"/>
                <w:bCs/>
                <w:sz w:val="22"/>
                <w:szCs w:val="22"/>
                <w:lang w:eastAsia="hr-HR"/>
              </w:rPr>
              <w:t>1.338.920,00</w:t>
            </w:r>
            <w:bookmarkEnd w:id="25"/>
          </w:p>
        </w:tc>
      </w:tr>
    </w:tbl>
    <w:p w14:paraId="2BE2806B" w14:textId="77777777" w:rsidR="00EC14E1" w:rsidRPr="00DE34CD" w:rsidRDefault="00EC14E1">
      <w:pPr>
        <w:pStyle w:val="Odlomakpopisa"/>
        <w:numPr>
          <w:ilvl w:val="0"/>
          <w:numId w:val="33"/>
        </w:numPr>
        <w:autoSpaceDN/>
        <w:spacing w:before="240" w:after="200" w:line="276" w:lineRule="auto"/>
        <w:ind w:left="851" w:hanging="284"/>
        <w:contextualSpacing/>
        <w:textAlignment w:val="auto"/>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ZAVRŠNE ODREDBE</w:t>
      </w:r>
    </w:p>
    <w:p w14:paraId="2B6541E5" w14:textId="77777777" w:rsidR="00EC14E1" w:rsidRPr="00DE34CD" w:rsidRDefault="00EC14E1" w:rsidP="00EC14E1">
      <w:pPr>
        <w:spacing w:after="240"/>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Članak 5.</w:t>
      </w:r>
    </w:p>
    <w:p w14:paraId="669DAA6F" w14:textId="77777777" w:rsidR="00EC14E1" w:rsidRPr="00DE34CD" w:rsidRDefault="00EC14E1" w:rsidP="00EC14E1">
      <w:pPr>
        <w:spacing w:after="240"/>
        <w:ind w:firstLine="708"/>
        <w:jc w:val="both"/>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Ukupno planirani iznos za realizaciju Programa građenja komunalne infrastrukture i Programa gradnje građevina za gospodarenje komunalnim otpadom za 2024. godinu iznosi 1.338.920,00 EUR.</w:t>
      </w:r>
    </w:p>
    <w:p w14:paraId="49A03FA9" w14:textId="77777777" w:rsidR="00EC14E1" w:rsidRPr="00DE34CD" w:rsidRDefault="00EC14E1" w:rsidP="00EC14E1">
      <w:pPr>
        <w:spacing w:after="240"/>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Članak 6.</w:t>
      </w:r>
    </w:p>
    <w:p w14:paraId="23B72058" w14:textId="77777777" w:rsidR="00EC14E1" w:rsidRPr="00DE34CD" w:rsidRDefault="00EC14E1" w:rsidP="00EC14E1">
      <w:pPr>
        <w:spacing w:after="240"/>
        <w:ind w:firstLine="708"/>
        <w:jc w:val="both"/>
        <w:rPr>
          <w:rFonts w:asciiTheme="minorHAnsi" w:eastAsia="Arial" w:hAnsiTheme="minorHAnsi" w:cstheme="minorHAnsi"/>
          <w:b w:val="0"/>
          <w:bCs/>
          <w:sz w:val="22"/>
          <w:szCs w:val="22"/>
          <w:lang w:val="hr-HR"/>
        </w:rPr>
      </w:pPr>
      <w:r w:rsidRPr="00DE34CD">
        <w:rPr>
          <w:rFonts w:asciiTheme="minorHAnsi" w:hAnsiTheme="minorHAnsi" w:cstheme="minorHAnsi"/>
          <w:b w:val="0"/>
          <w:bCs/>
          <w:sz w:val="22"/>
          <w:szCs w:val="22"/>
          <w:lang w:val="hr-HR"/>
        </w:rPr>
        <w:t>Gradonačelnik podnosi Gradskom vijeću Grada Požege Izvješće o izvršenju ovog Programa  istodobno s izvješćem o izvršenju proračuna jedinica lokalne samouprave.</w:t>
      </w:r>
    </w:p>
    <w:p w14:paraId="4360A3AA" w14:textId="77777777" w:rsidR="00EC14E1" w:rsidRPr="00DE34CD" w:rsidRDefault="00EC14E1" w:rsidP="00EC14E1">
      <w:pPr>
        <w:spacing w:after="240"/>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Članak 7.</w:t>
      </w:r>
    </w:p>
    <w:p w14:paraId="6D738679" w14:textId="77777777" w:rsidR="00EC14E1" w:rsidRPr="00DE34CD" w:rsidRDefault="00EC14E1" w:rsidP="00EC14E1">
      <w:pPr>
        <w:spacing w:after="240"/>
        <w:ind w:firstLine="708"/>
        <w:jc w:val="both"/>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Ovaj će se Program objaviti u Službenim novinama Grada Požege, a primjenjuje se od 1. siječnja 2024. godine.</w:t>
      </w:r>
    </w:p>
    <w:p w14:paraId="4460EB21" w14:textId="72C2C6E4" w:rsidR="001974B9" w:rsidRPr="00C73EA1" w:rsidRDefault="001974B9" w:rsidP="00307BCE">
      <w:pPr>
        <w:pStyle w:val="Odlomakpopisa"/>
        <w:numPr>
          <w:ilvl w:val="0"/>
          <w:numId w:val="2"/>
        </w:numPr>
        <w:spacing w:after="240"/>
        <w:ind w:hanging="436"/>
        <w:rPr>
          <w:rFonts w:asciiTheme="minorHAnsi" w:hAnsiTheme="minorHAnsi" w:cstheme="minorHAnsi"/>
          <w:bCs/>
          <w:sz w:val="22"/>
          <w:szCs w:val="22"/>
          <w:lang w:val="hr-HR"/>
        </w:rPr>
      </w:pPr>
      <w:r w:rsidRPr="00C73EA1">
        <w:rPr>
          <w:rFonts w:asciiTheme="minorHAnsi" w:hAnsiTheme="minorHAnsi" w:cstheme="minorHAnsi"/>
          <w:bCs/>
          <w:sz w:val="22"/>
          <w:szCs w:val="22"/>
          <w:lang w:val="hr-HR"/>
        </w:rPr>
        <w:t>Prijedlog Programa održavanja komunalne infrastrukture i Opseg radova na održavanju uređenog građevinskog zemljišta u Gradu Požegi i prigradskim naseljima za 2024. godinu</w:t>
      </w:r>
    </w:p>
    <w:p w14:paraId="1E6693BB" w14:textId="0BA2517D" w:rsidR="00914C1A" w:rsidRPr="00C73EA1" w:rsidRDefault="00914C1A" w:rsidP="00914C1A">
      <w:pPr>
        <w:ind w:firstLine="708"/>
        <w:jc w:val="both"/>
        <w:rPr>
          <w:rFonts w:asciiTheme="minorHAnsi" w:hAnsiTheme="minorHAnsi" w:cstheme="minorHAnsi"/>
          <w:b w:val="0"/>
          <w:sz w:val="22"/>
          <w:szCs w:val="22"/>
          <w:lang w:val="hr-HR"/>
        </w:rPr>
      </w:pPr>
      <w:r w:rsidRPr="00C73EA1">
        <w:rPr>
          <w:rFonts w:asciiTheme="minorHAnsi" w:hAnsiTheme="minorHAnsi" w:cstheme="minorHAnsi"/>
          <w:b w:val="0"/>
          <w:sz w:val="22"/>
          <w:szCs w:val="22"/>
          <w:lang w:val="hr-HR"/>
        </w:rPr>
        <w:t>PREDSJEDNIK  daje riječ gradonačelniku koji potom daje riječ Jeleni Vidović, službenic</w:t>
      </w:r>
      <w:r w:rsidR="003759A9" w:rsidRPr="00C73EA1">
        <w:rPr>
          <w:rFonts w:asciiTheme="minorHAnsi" w:hAnsiTheme="minorHAnsi" w:cstheme="minorHAnsi"/>
          <w:b w:val="0"/>
          <w:sz w:val="22"/>
          <w:szCs w:val="22"/>
          <w:lang w:val="hr-HR"/>
        </w:rPr>
        <w:t xml:space="preserve">i </w:t>
      </w:r>
      <w:r w:rsidRPr="00C73EA1">
        <w:rPr>
          <w:rFonts w:asciiTheme="minorHAnsi" w:hAnsiTheme="minorHAnsi" w:cstheme="minorHAnsi"/>
          <w:b w:val="0"/>
          <w:sz w:val="22"/>
          <w:szCs w:val="22"/>
          <w:lang w:val="hr-HR"/>
        </w:rPr>
        <w:t xml:space="preserve"> ovlašten</w:t>
      </w:r>
      <w:r w:rsidR="003759A9" w:rsidRPr="00C73EA1">
        <w:rPr>
          <w:rFonts w:asciiTheme="minorHAnsi" w:hAnsiTheme="minorHAnsi" w:cstheme="minorHAnsi"/>
          <w:b w:val="0"/>
          <w:sz w:val="22"/>
          <w:szCs w:val="22"/>
          <w:lang w:val="hr-HR"/>
        </w:rPr>
        <w:t xml:space="preserve">oj </w:t>
      </w:r>
      <w:r w:rsidRPr="00C73EA1">
        <w:rPr>
          <w:rFonts w:asciiTheme="minorHAnsi" w:hAnsiTheme="minorHAnsi" w:cstheme="minorHAnsi"/>
          <w:b w:val="0"/>
          <w:sz w:val="22"/>
          <w:szCs w:val="22"/>
          <w:lang w:val="hr-HR"/>
        </w:rPr>
        <w:t>za privremeno obavljanje poslova pročelnika Upravnog odjela za komunalne djelatnosti i gospodarenje, kako bi obrazložila ovu točku dnevnog reda.</w:t>
      </w:r>
    </w:p>
    <w:p w14:paraId="4F451614" w14:textId="35550660" w:rsidR="00914C1A" w:rsidRPr="00C73EA1" w:rsidRDefault="00914C1A" w:rsidP="00307BCE">
      <w:pPr>
        <w:ind w:firstLine="708"/>
        <w:jc w:val="both"/>
        <w:rPr>
          <w:rFonts w:asciiTheme="minorHAnsi" w:hAnsiTheme="minorHAnsi" w:cstheme="minorHAnsi"/>
          <w:b w:val="0"/>
          <w:sz w:val="22"/>
          <w:szCs w:val="22"/>
          <w:lang w:val="hr-HR"/>
        </w:rPr>
      </w:pPr>
      <w:r w:rsidRPr="00C73EA1">
        <w:rPr>
          <w:rFonts w:asciiTheme="minorHAnsi" w:hAnsiTheme="minorHAnsi" w:cstheme="minorHAnsi"/>
          <w:b w:val="0"/>
          <w:sz w:val="22"/>
          <w:szCs w:val="22"/>
          <w:lang w:val="hr-HR"/>
        </w:rPr>
        <w:t xml:space="preserve">JELENA VIDOVIĆ </w:t>
      </w:r>
      <w:r w:rsidR="00370616" w:rsidRPr="00C73EA1">
        <w:rPr>
          <w:rFonts w:asciiTheme="minorHAnsi" w:hAnsiTheme="minorHAnsi" w:cstheme="minorHAnsi"/>
          <w:b w:val="0"/>
          <w:sz w:val="22"/>
          <w:szCs w:val="22"/>
          <w:lang w:val="hr-HR"/>
        </w:rPr>
        <w:t>-</w:t>
      </w:r>
      <w:r w:rsidRPr="00C73EA1">
        <w:rPr>
          <w:rFonts w:asciiTheme="minorHAnsi" w:hAnsiTheme="minorHAnsi" w:cstheme="minorHAnsi"/>
          <w:b w:val="0"/>
          <w:sz w:val="22"/>
          <w:szCs w:val="22"/>
          <w:lang w:val="hr-HR"/>
        </w:rPr>
        <w:t xml:space="preserve"> daje kratko obrazloženje ove točke dnevnog reda.</w:t>
      </w:r>
    </w:p>
    <w:p w14:paraId="70BBED0A" w14:textId="19E259EF" w:rsidR="00914C1A" w:rsidRPr="00C73EA1" w:rsidRDefault="00914C1A" w:rsidP="00307BCE">
      <w:pPr>
        <w:ind w:firstLine="708"/>
        <w:jc w:val="both"/>
        <w:rPr>
          <w:rFonts w:asciiTheme="minorHAnsi" w:hAnsiTheme="minorHAnsi" w:cstheme="minorHAnsi"/>
          <w:b w:val="0"/>
          <w:sz w:val="22"/>
          <w:szCs w:val="22"/>
          <w:lang w:val="hr-HR"/>
        </w:rPr>
      </w:pPr>
      <w:r w:rsidRPr="00C73EA1">
        <w:rPr>
          <w:rFonts w:asciiTheme="minorHAnsi" w:hAnsiTheme="minorHAnsi" w:cstheme="minorHAnsi"/>
          <w:b w:val="0"/>
          <w:sz w:val="22"/>
          <w:szCs w:val="22"/>
          <w:lang w:val="hr-HR"/>
        </w:rPr>
        <w:t xml:space="preserve">PREDSJEDNIK </w:t>
      </w:r>
      <w:r w:rsidR="00370616" w:rsidRPr="00C73EA1">
        <w:rPr>
          <w:rFonts w:asciiTheme="minorHAnsi" w:hAnsiTheme="minorHAnsi" w:cstheme="minorHAnsi"/>
          <w:b w:val="0"/>
          <w:sz w:val="22"/>
          <w:szCs w:val="22"/>
          <w:lang w:val="hr-HR"/>
        </w:rPr>
        <w:t>-</w:t>
      </w:r>
      <w:r w:rsidRPr="00C73EA1">
        <w:rPr>
          <w:rFonts w:asciiTheme="minorHAnsi" w:hAnsiTheme="minorHAnsi" w:cstheme="minorHAnsi"/>
          <w:b w:val="0"/>
          <w:sz w:val="22"/>
          <w:szCs w:val="22"/>
          <w:lang w:val="hr-HR"/>
        </w:rPr>
        <w:t>otvara raspravu.</w:t>
      </w:r>
    </w:p>
    <w:p w14:paraId="0A5BD437" w14:textId="1BA0DD20" w:rsidR="005626F0" w:rsidRPr="00C73EA1" w:rsidRDefault="005626F0" w:rsidP="00307BCE">
      <w:pPr>
        <w:spacing w:after="240"/>
        <w:ind w:firstLine="708"/>
        <w:jc w:val="both"/>
        <w:rPr>
          <w:rFonts w:asciiTheme="minorHAnsi" w:hAnsiTheme="minorHAnsi" w:cstheme="minorHAnsi"/>
          <w:b w:val="0"/>
          <w:iCs/>
          <w:sz w:val="22"/>
          <w:szCs w:val="22"/>
          <w:lang w:val="hr-HR"/>
        </w:rPr>
      </w:pPr>
      <w:r w:rsidRPr="00C73EA1">
        <w:rPr>
          <w:rFonts w:asciiTheme="minorHAnsi" w:hAnsiTheme="minorHAnsi" w:cstheme="minorHAnsi"/>
          <w:b w:val="0"/>
          <w:sz w:val="22"/>
          <w:szCs w:val="22"/>
          <w:lang w:val="hr-HR"/>
        </w:rPr>
        <w:t>PREDSJEDNIK- zaključuje raspravu</w:t>
      </w:r>
      <w:r w:rsidR="00914C1A" w:rsidRPr="00C73EA1">
        <w:rPr>
          <w:rFonts w:asciiTheme="minorHAnsi" w:hAnsiTheme="minorHAnsi" w:cstheme="minorHAnsi"/>
          <w:b w:val="0"/>
          <w:sz w:val="22"/>
          <w:szCs w:val="22"/>
          <w:lang w:val="hr-HR"/>
        </w:rPr>
        <w:t xml:space="preserve">, </w:t>
      </w:r>
      <w:r w:rsidR="007F74ED" w:rsidRPr="00C73EA1">
        <w:rPr>
          <w:rFonts w:asciiTheme="minorHAnsi" w:hAnsiTheme="minorHAnsi" w:cstheme="minorHAnsi"/>
          <w:b w:val="0"/>
          <w:sz w:val="22"/>
          <w:szCs w:val="22"/>
          <w:lang w:val="hr-HR"/>
        </w:rPr>
        <w:t xml:space="preserve">daje na glasovanje </w:t>
      </w:r>
      <w:r w:rsidR="00AC32EC" w:rsidRPr="00C73EA1">
        <w:rPr>
          <w:rFonts w:asciiTheme="minorHAnsi" w:hAnsiTheme="minorHAnsi" w:cstheme="minorHAnsi"/>
          <w:b w:val="0"/>
          <w:sz w:val="22"/>
          <w:szCs w:val="22"/>
          <w:lang w:val="hr-HR"/>
        </w:rPr>
        <w:t>Program održavanja komunalne infrastrukture i Opseg radova na održavanju uređenog građevinskog zemljišta u Gradu Požegi i prigradskim naseljima za 2024. godinu</w:t>
      </w:r>
      <w:r w:rsidR="007F74ED" w:rsidRPr="00C73EA1">
        <w:rPr>
          <w:rFonts w:asciiTheme="minorHAnsi" w:hAnsiTheme="minorHAnsi" w:cstheme="minorHAnsi"/>
          <w:b w:val="0"/>
          <w:sz w:val="22"/>
          <w:szCs w:val="22"/>
          <w:lang w:val="hr-HR"/>
        </w:rPr>
        <w:t xml:space="preserve"> </w:t>
      </w:r>
      <w:r w:rsidR="000E2F2F" w:rsidRPr="00C73EA1">
        <w:rPr>
          <w:rFonts w:asciiTheme="minorHAnsi" w:hAnsiTheme="minorHAnsi" w:cstheme="minorHAnsi"/>
          <w:b w:val="0"/>
          <w:sz w:val="22"/>
          <w:szCs w:val="22"/>
          <w:lang w:val="hr-HR"/>
        </w:rPr>
        <w:t xml:space="preserve">i </w:t>
      </w:r>
      <w:r w:rsidRPr="00C73EA1">
        <w:rPr>
          <w:rFonts w:asciiTheme="minorHAnsi" w:hAnsiTheme="minorHAnsi" w:cstheme="minorHAnsi"/>
          <w:b w:val="0"/>
          <w:sz w:val="22"/>
          <w:szCs w:val="22"/>
          <w:lang w:val="hr-HR"/>
        </w:rPr>
        <w:t xml:space="preserve">konstatira da je </w:t>
      </w:r>
      <w:r w:rsidR="000E2F2F" w:rsidRPr="00C73EA1">
        <w:rPr>
          <w:rFonts w:asciiTheme="minorHAnsi" w:hAnsiTheme="minorHAnsi" w:cstheme="minorHAnsi"/>
          <w:b w:val="0"/>
          <w:sz w:val="22"/>
          <w:szCs w:val="22"/>
          <w:lang w:val="hr-HR"/>
        </w:rPr>
        <w:t>Gradsko</w:t>
      </w:r>
      <w:r w:rsidR="000714E0" w:rsidRPr="00C73EA1">
        <w:rPr>
          <w:rFonts w:asciiTheme="minorHAnsi" w:hAnsiTheme="minorHAnsi" w:cstheme="minorHAnsi"/>
          <w:b w:val="0"/>
          <w:sz w:val="22"/>
          <w:szCs w:val="22"/>
          <w:lang w:val="hr-HR"/>
        </w:rPr>
        <w:t>, bez rasprave,</w:t>
      </w:r>
      <w:r w:rsidR="000E2F2F" w:rsidRPr="00C73EA1">
        <w:rPr>
          <w:rFonts w:asciiTheme="minorHAnsi" w:hAnsiTheme="minorHAnsi" w:cstheme="minorHAnsi"/>
          <w:b w:val="0"/>
          <w:sz w:val="22"/>
          <w:szCs w:val="22"/>
          <w:lang w:val="hr-HR"/>
        </w:rPr>
        <w:t xml:space="preserve"> </w:t>
      </w:r>
      <w:r w:rsidRPr="00C73EA1">
        <w:rPr>
          <w:rFonts w:asciiTheme="minorHAnsi" w:hAnsiTheme="minorHAnsi" w:cstheme="minorHAnsi"/>
          <w:b w:val="0"/>
          <w:i/>
          <w:sz w:val="22"/>
          <w:szCs w:val="22"/>
          <w:lang w:val="hr-HR"/>
        </w:rPr>
        <w:t xml:space="preserve"> </w:t>
      </w:r>
      <w:r w:rsidRPr="00C73EA1">
        <w:rPr>
          <w:rFonts w:asciiTheme="minorHAnsi" w:hAnsiTheme="minorHAnsi" w:cstheme="minorHAnsi"/>
          <w:b w:val="0"/>
          <w:iCs/>
          <w:sz w:val="22"/>
          <w:szCs w:val="22"/>
          <w:lang w:val="hr-HR"/>
        </w:rPr>
        <w:t>većinom glasova  (</w:t>
      </w:r>
      <w:r w:rsidR="000714E0" w:rsidRPr="00C73EA1">
        <w:rPr>
          <w:rFonts w:asciiTheme="minorHAnsi" w:hAnsiTheme="minorHAnsi" w:cstheme="minorHAnsi"/>
          <w:b w:val="0"/>
          <w:iCs/>
          <w:sz w:val="22"/>
          <w:szCs w:val="22"/>
          <w:lang w:val="hr-HR"/>
        </w:rPr>
        <w:t>10</w:t>
      </w:r>
      <w:r w:rsidRPr="00C73EA1">
        <w:rPr>
          <w:rFonts w:asciiTheme="minorHAnsi" w:hAnsiTheme="minorHAnsi" w:cstheme="minorHAnsi"/>
          <w:b w:val="0"/>
          <w:iCs/>
          <w:sz w:val="22"/>
          <w:szCs w:val="22"/>
          <w:lang w:val="hr-HR"/>
        </w:rPr>
        <w:t xml:space="preserve"> </w:t>
      </w:r>
      <w:r w:rsidR="00370616" w:rsidRPr="00C73EA1">
        <w:rPr>
          <w:rFonts w:asciiTheme="minorHAnsi" w:hAnsiTheme="minorHAnsi" w:cstheme="minorHAnsi"/>
          <w:b w:val="0"/>
          <w:sz w:val="22"/>
          <w:szCs w:val="22"/>
          <w:lang w:val="hr-HR"/>
        </w:rPr>
        <w:t xml:space="preserve">glasova </w:t>
      </w:r>
      <w:r w:rsidRPr="00C73EA1">
        <w:rPr>
          <w:rFonts w:asciiTheme="minorHAnsi" w:hAnsiTheme="minorHAnsi" w:cstheme="minorHAnsi"/>
          <w:b w:val="0"/>
          <w:iCs/>
          <w:sz w:val="22"/>
          <w:szCs w:val="22"/>
          <w:lang w:val="hr-HR"/>
        </w:rPr>
        <w:t xml:space="preserve">za, </w:t>
      </w:r>
      <w:r w:rsidR="000714E0" w:rsidRPr="00C73EA1">
        <w:rPr>
          <w:rFonts w:asciiTheme="minorHAnsi" w:hAnsiTheme="minorHAnsi" w:cstheme="minorHAnsi"/>
          <w:b w:val="0"/>
          <w:iCs/>
          <w:sz w:val="22"/>
          <w:szCs w:val="22"/>
          <w:lang w:val="hr-HR"/>
        </w:rPr>
        <w:t>5</w:t>
      </w:r>
      <w:r w:rsidRPr="00C73EA1">
        <w:rPr>
          <w:rFonts w:asciiTheme="minorHAnsi" w:hAnsiTheme="minorHAnsi" w:cstheme="minorHAnsi"/>
          <w:b w:val="0"/>
          <w:iCs/>
          <w:sz w:val="22"/>
          <w:szCs w:val="22"/>
          <w:lang w:val="hr-HR"/>
        </w:rPr>
        <w:t xml:space="preserve"> </w:t>
      </w:r>
      <w:r w:rsidR="00370616" w:rsidRPr="00C73EA1">
        <w:rPr>
          <w:rFonts w:asciiTheme="minorHAnsi" w:hAnsiTheme="minorHAnsi" w:cstheme="minorHAnsi"/>
          <w:b w:val="0"/>
          <w:sz w:val="22"/>
          <w:szCs w:val="22"/>
          <w:lang w:val="hr-HR"/>
        </w:rPr>
        <w:t xml:space="preserve">glasova </w:t>
      </w:r>
      <w:r w:rsidRPr="00C73EA1">
        <w:rPr>
          <w:rFonts w:asciiTheme="minorHAnsi" w:hAnsiTheme="minorHAnsi" w:cstheme="minorHAnsi"/>
          <w:b w:val="0"/>
          <w:iCs/>
          <w:sz w:val="22"/>
          <w:szCs w:val="22"/>
          <w:lang w:val="hr-HR"/>
        </w:rPr>
        <w:t>proti</w:t>
      </w:r>
      <w:r w:rsidR="000714E0" w:rsidRPr="00C73EA1">
        <w:rPr>
          <w:rFonts w:asciiTheme="minorHAnsi" w:hAnsiTheme="minorHAnsi" w:cstheme="minorHAnsi"/>
          <w:b w:val="0"/>
          <w:iCs/>
          <w:sz w:val="22"/>
          <w:szCs w:val="22"/>
          <w:lang w:val="hr-HR"/>
        </w:rPr>
        <w:t>v</w:t>
      </w:r>
      <w:r w:rsidRPr="00C73EA1">
        <w:rPr>
          <w:rFonts w:asciiTheme="minorHAnsi" w:hAnsiTheme="minorHAnsi" w:cstheme="minorHAnsi"/>
          <w:b w:val="0"/>
          <w:iCs/>
          <w:sz w:val="22"/>
          <w:szCs w:val="22"/>
          <w:lang w:val="hr-HR"/>
        </w:rPr>
        <w:t>,</w:t>
      </w:r>
      <w:r w:rsidR="00C73EA1">
        <w:rPr>
          <w:rFonts w:asciiTheme="minorHAnsi" w:hAnsiTheme="minorHAnsi" w:cstheme="minorHAnsi"/>
          <w:b w:val="0"/>
          <w:iCs/>
          <w:sz w:val="22"/>
          <w:szCs w:val="22"/>
          <w:lang w:val="hr-HR"/>
        </w:rPr>
        <w:t xml:space="preserve"> </w:t>
      </w:r>
      <w:r w:rsidR="000714E0" w:rsidRPr="00C73EA1">
        <w:rPr>
          <w:rFonts w:asciiTheme="minorHAnsi" w:hAnsiTheme="minorHAnsi" w:cstheme="minorHAnsi"/>
          <w:b w:val="0"/>
          <w:iCs/>
          <w:sz w:val="22"/>
          <w:szCs w:val="22"/>
          <w:lang w:val="hr-HR"/>
        </w:rPr>
        <w:t>1</w:t>
      </w:r>
      <w:r w:rsidRPr="00C73EA1">
        <w:rPr>
          <w:rFonts w:asciiTheme="minorHAnsi" w:hAnsiTheme="minorHAnsi" w:cstheme="minorHAnsi"/>
          <w:b w:val="0"/>
          <w:iCs/>
          <w:sz w:val="22"/>
          <w:szCs w:val="22"/>
          <w:lang w:val="hr-HR"/>
        </w:rPr>
        <w:t xml:space="preserve"> suzdržan</w:t>
      </w:r>
      <w:r w:rsidR="00370616" w:rsidRPr="00C73EA1">
        <w:rPr>
          <w:rFonts w:asciiTheme="minorHAnsi" w:hAnsiTheme="minorHAnsi" w:cstheme="minorHAnsi"/>
          <w:b w:val="0"/>
          <w:iCs/>
          <w:sz w:val="22"/>
          <w:szCs w:val="22"/>
          <w:lang w:val="hr-HR"/>
        </w:rPr>
        <w:t xml:space="preserve"> glas</w:t>
      </w:r>
      <w:r w:rsidRPr="00C73EA1">
        <w:rPr>
          <w:rFonts w:asciiTheme="minorHAnsi" w:hAnsiTheme="minorHAnsi" w:cstheme="minorHAnsi"/>
          <w:b w:val="0"/>
          <w:iCs/>
          <w:sz w:val="22"/>
          <w:szCs w:val="22"/>
          <w:lang w:val="hr-HR"/>
        </w:rPr>
        <w:t>)</w:t>
      </w:r>
      <w:r w:rsidR="000E2F2F" w:rsidRPr="00C73EA1">
        <w:rPr>
          <w:rFonts w:asciiTheme="minorHAnsi" w:hAnsiTheme="minorHAnsi" w:cstheme="minorHAnsi"/>
          <w:b w:val="0"/>
          <w:iCs/>
          <w:sz w:val="22"/>
          <w:szCs w:val="22"/>
          <w:lang w:val="hr-HR"/>
        </w:rPr>
        <w:t xml:space="preserve"> usvojen </w:t>
      </w:r>
    </w:p>
    <w:p w14:paraId="536745D5" w14:textId="77777777" w:rsidR="00D06F13" w:rsidRPr="00DE34CD" w:rsidRDefault="00D06F13" w:rsidP="00D06F13">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 xml:space="preserve">P R O G R A M </w:t>
      </w:r>
    </w:p>
    <w:p w14:paraId="3BEEE7E7" w14:textId="77777777" w:rsidR="00D06F13" w:rsidRPr="00DE34CD" w:rsidRDefault="00D06F13" w:rsidP="00D06F13">
      <w:pPr>
        <w:pStyle w:val="Tijeloteksta"/>
        <w:spacing w:after="240"/>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održavanja komunalne infrastrukture u Gradu Požegi i prigradskim naseljima za 2024. godinu</w:t>
      </w:r>
    </w:p>
    <w:p w14:paraId="5743557E" w14:textId="77777777" w:rsidR="00D06F13" w:rsidRPr="00DE34CD" w:rsidRDefault="00D06F13" w:rsidP="00D06F13">
      <w:pPr>
        <w:pStyle w:val="Tijeloteksta"/>
        <w:spacing w:after="240"/>
        <w:jc w:val="center"/>
        <w:rPr>
          <w:rFonts w:asciiTheme="minorHAnsi" w:hAnsiTheme="minorHAnsi" w:cstheme="minorHAnsi"/>
          <w:b w:val="0"/>
          <w:bCs/>
          <w:sz w:val="22"/>
          <w:szCs w:val="22"/>
          <w:lang w:val="hr-HR"/>
        </w:rPr>
      </w:pPr>
      <w:r w:rsidRPr="00DE34CD">
        <w:rPr>
          <w:rFonts w:asciiTheme="minorHAnsi" w:eastAsia="Arial" w:hAnsiTheme="minorHAnsi" w:cstheme="minorHAnsi"/>
          <w:b w:val="0"/>
          <w:bCs/>
          <w:sz w:val="22"/>
          <w:szCs w:val="22"/>
          <w:lang w:val="hr-HR"/>
        </w:rPr>
        <w:t>Članak 1.</w:t>
      </w:r>
    </w:p>
    <w:p w14:paraId="4D33B50A" w14:textId="77777777" w:rsidR="00D06F13" w:rsidRPr="00DE34CD" w:rsidRDefault="00D06F13" w:rsidP="00D06F13">
      <w:pPr>
        <w:pStyle w:val="Bodytext50"/>
        <w:shd w:val="clear" w:color="auto" w:fill="auto"/>
        <w:spacing w:before="0" w:after="0" w:line="240" w:lineRule="auto"/>
        <w:ind w:left="20" w:firstLine="700"/>
        <w:rPr>
          <w:rFonts w:asciiTheme="minorHAnsi" w:hAnsiTheme="minorHAnsi" w:cstheme="minorHAnsi"/>
          <w:bCs/>
          <w:sz w:val="22"/>
          <w:szCs w:val="22"/>
        </w:rPr>
      </w:pPr>
      <w:r w:rsidRPr="00DE34CD">
        <w:rPr>
          <w:rFonts w:asciiTheme="minorHAnsi" w:hAnsiTheme="minorHAnsi" w:cstheme="minorHAnsi"/>
          <w:bCs/>
          <w:sz w:val="22"/>
          <w:szCs w:val="22"/>
        </w:rPr>
        <w:t>Ovim Programom u skladu s predvidivim i raspoloživim sredstvima utvrđuje se:</w:t>
      </w:r>
    </w:p>
    <w:p w14:paraId="53B51A8C" w14:textId="77777777" w:rsidR="00D06F13" w:rsidRPr="00DE34CD" w:rsidRDefault="00D06F13">
      <w:pPr>
        <w:pStyle w:val="Bodytext50"/>
        <w:numPr>
          <w:ilvl w:val="0"/>
          <w:numId w:val="34"/>
        </w:numPr>
        <w:shd w:val="clear" w:color="auto" w:fill="auto"/>
        <w:spacing w:before="0" w:after="0" w:line="240" w:lineRule="auto"/>
        <w:ind w:left="1134" w:right="20" w:hanging="425"/>
        <w:rPr>
          <w:rFonts w:asciiTheme="minorHAnsi" w:hAnsiTheme="minorHAnsi" w:cstheme="minorHAnsi"/>
          <w:bCs/>
          <w:sz w:val="22"/>
          <w:szCs w:val="22"/>
        </w:rPr>
      </w:pPr>
      <w:r w:rsidRPr="00DE34CD">
        <w:rPr>
          <w:rFonts w:asciiTheme="minorHAnsi" w:hAnsiTheme="minorHAnsi" w:cstheme="minorHAnsi"/>
          <w:bCs/>
          <w:sz w:val="22"/>
          <w:szCs w:val="22"/>
        </w:rPr>
        <w:lastRenderedPageBreak/>
        <w:t>opis i opseg poslova održavanja komunalne infrastrukture s procjenom pojedinih troškova po djelatnostima i</w:t>
      </w:r>
    </w:p>
    <w:p w14:paraId="65C8457F" w14:textId="77777777" w:rsidR="00D06F13" w:rsidRPr="00DE34CD" w:rsidRDefault="00D06F13">
      <w:pPr>
        <w:pStyle w:val="Bodytext50"/>
        <w:numPr>
          <w:ilvl w:val="0"/>
          <w:numId w:val="34"/>
        </w:numPr>
        <w:shd w:val="clear" w:color="auto" w:fill="auto"/>
        <w:spacing w:before="0" w:after="240" w:line="240" w:lineRule="auto"/>
        <w:ind w:left="1134" w:right="23" w:hanging="425"/>
        <w:rPr>
          <w:rFonts w:asciiTheme="minorHAnsi" w:hAnsiTheme="minorHAnsi" w:cstheme="minorHAnsi"/>
          <w:bCs/>
          <w:sz w:val="22"/>
          <w:szCs w:val="22"/>
        </w:rPr>
      </w:pPr>
      <w:r w:rsidRPr="00DE34CD">
        <w:rPr>
          <w:rFonts w:asciiTheme="minorHAnsi" w:hAnsiTheme="minorHAnsi" w:cstheme="minorHAnsi"/>
          <w:bCs/>
          <w:sz w:val="22"/>
          <w:szCs w:val="22"/>
        </w:rPr>
        <w:t>iskaz financijskih sredstava potrebnih za ostvarivanje programa s naznakom izvora  financiranja.</w:t>
      </w:r>
    </w:p>
    <w:p w14:paraId="4F1F14C5" w14:textId="77777777" w:rsidR="00D06F13" w:rsidRPr="00DE34CD" w:rsidRDefault="00D06F13" w:rsidP="00D06F13">
      <w:pPr>
        <w:pStyle w:val="Bodytext50"/>
        <w:shd w:val="clear" w:color="auto" w:fill="auto"/>
        <w:spacing w:before="0" w:after="120" w:line="240" w:lineRule="auto"/>
        <w:ind w:right="23"/>
        <w:jc w:val="center"/>
        <w:rPr>
          <w:rFonts w:asciiTheme="minorHAnsi" w:hAnsiTheme="minorHAnsi" w:cstheme="minorHAnsi"/>
          <w:bCs/>
          <w:sz w:val="22"/>
          <w:szCs w:val="22"/>
        </w:rPr>
      </w:pPr>
      <w:r w:rsidRPr="00DE34CD">
        <w:rPr>
          <w:rFonts w:asciiTheme="minorHAnsi" w:hAnsiTheme="minorHAnsi" w:cstheme="minorHAnsi"/>
          <w:bCs/>
          <w:sz w:val="22"/>
          <w:szCs w:val="22"/>
        </w:rPr>
        <w:t>Članak 2.</w:t>
      </w:r>
    </w:p>
    <w:p w14:paraId="766C982A" w14:textId="77777777" w:rsidR="00D06F13" w:rsidRPr="00DE34CD" w:rsidRDefault="00D06F13" w:rsidP="00D06F13">
      <w:pPr>
        <w:pStyle w:val="Bodytext50"/>
        <w:shd w:val="clear" w:color="auto" w:fill="auto"/>
        <w:spacing w:before="0" w:after="0" w:line="240" w:lineRule="auto"/>
        <w:ind w:left="20" w:firstLine="700"/>
        <w:rPr>
          <w:rFonts w:asciiTheme="minorHAnsi" w:hAnsiTheme="minorHAnsi" w:cstheme="minorHAnsi"/>
          <w:bCs/>
          <w:sz w:val="22"/>
          <w:szCs w:val="22"/>
        </w:rPr>
      </w:pPr>
      <w:r w:rsidRPr="00DE34CD">
        <w:rPr>
          <w:rFonts w:asciiTheme="minorHAnsi" w:hAnsiTheme="minorHAnsi" w:cstheme="minorHAnsi"/>
          <w:bCs/>
          <w:sz w:val="22"/>
          <w:szCs w:val="22"/>
        </w:rPr>
        <w:t>Ovaj Program obuhvaća:</w:t>
      </w:r>
    </w:p>
    <w:p w14:paraId="3F1671DA" w14:textId="77777777" w:rsidR="00D06F13" w:rsidRPr="00DE34CD" w:rsidRDefault="00D06F13">
      <w:pPr>
        <w:pStyle w:val="Bodytext50"/>
        <w:numPr>
          <w:ilvl w:val="1"/>
          <w:numId w:val="34"/>
        </w:numPr>
        <w:shd w:val="clear" w:color="auto" w:fill="auto"/>
        <w:tabs>
          <w:tab w:val="left" w:pos="1018"/>
        </w:tabs>
        <w:spacing w:before="0" w:after="0" w:line="240" w:lineRule="auto"/>
        <w:ind w:left="20" w:right="20" w:firstLine="700"/>
        <w:rPr>
          <w:rFonts w:asciiTheme="minorHAnsi" w:hAnsiTheme="minorHAnsi" w:cstheme="minorHAnsi"/>
          <w:bCs/>
          <w:sz w:val="22"/>
          <w:szCs w:val="22"/>
        </w:rPr>
      </w:pPr>
      <w:r w:rsidRPr="00DE34CD">
        <w:rPr>
          <w:rStyle w:val="Bodytext5Bold"/>
          <w:rFonts w:asciiTheme="minorHAnsi" w:hAnsiTheme="minorHAnsi" w:cstheme="minorHAnsi"/>
          <w:b w:val="0"/>
          <w:sz w:val="22"/>
          <w:szCs w:val="22"/>
        </w:rPr>
        <w:t>održavanje nerazvrstanih cesta</w:t>
      </w:r>
      <w:r w:rsidRPr="00DE34CD">
        <w:rPr>
          <w:rFonts w:asciiTheme="minorHAnsi" w:hAnsiTheme="minorHAnsi" w:cstheme="minorHAnsi"/>
          <w:bCs/>
          <w:sz w:val="22"/>
          <w:szCs w:val="22"/>
        </w:rPr>
        <w:t xml:space="preserve"> (skup mjera i radnji koje se obavljaju tijekom cijele godine na nerazvrstanim cestama, uključujući i svu opremu, uređaje i instalacije, sa svrhom održavanja prohodnosti i tehničke ispravnosti cesta i prometne sigurnosti na njima - redovito održavanje, kao i mjestimičnog poboljšanja elemenata ceste, osiguravanja sigurnosti i trajnosti ceste i cestovnih objekata i povećanja sigurnosti prometa - izvanredno održavanje, a u skladu s propisima kojima je uređeno održavanje cesta</w:t>
      </w:r>
    </w:p>
    <w:p w14:paraId="5B1A95EE" w14:textId="77777777" w:rsidR="00D06F13" w:rsidRPr="00DE34CD" w:rsidRDefault="00D06F13">
      <w:pPr>
        <w:pStyle w:val="Bodytext50"/>
        <w:numPr>
          <w:ilvl w:val="1"/>
          <w:numId w:val="34"/>
        </w:numPr>
        <w:shd w:val="clear" w:color="auto" w:fill="auto"/>
        <w:tabs>
          <w:tab w:val="left" w:pos="990"/>
        </w:tabs>
        <w:spacing w:before="0" w:after="0" w:line="240" w:lineRule="auto"/>
        <w:ind w:left="20" w:right="20" w:firstLine="700"/>
        <w:rPr>
          <w:rFonts w:asciiTheme="minorHAnsi" w:hAnsiTheme="minorHAnsi" w:cstheme="minorHAnsi"/>
          <w:bCs/>
          <w:sz w:val="22"/>
          <w:szCs w:val="22"/>
        </w:rPr>
      </w:pPr>
      <w:r w:rsidRPr="00DE34CD">
        <w:rPr>
          <w:rStyle w:val="Bodytext5Bold"/>
          <w:rFonts w:asciiTheme="minorHAnsi" w:hAnsiTheme="minorHAnsi" w:cstheme="minorHAnsi"/>
          <w:b w:val="0"/>
          <w:sz w:val="22"/>
          <w:szCs w:val="22"/>
        </w:rPr>
        <w:t xml:space="preserve">održavanje javnih površina na kojima nije dopušten promet motornih vozila </w:t>
      </w:r>
      <w:r w:rsidRPr="00DE34CD">
        <w:rPr>
          <w:rFonts w:asciiTheme="minorHAnsi" w:hAnsiTheme="minorHAnsi" w:cstheme="minorHAnsi"/>
          <w:bCs/>
          <w:sz w:val="22"/>
          <w:szCs w:val="22"/>
        </w:rPr>
        <w:t>(održavanje i popravci predmetnih površina kojima se osigurava njihova funkcionalna ispravnost)</w:t>
      </w:r>
    </w:p>
    <w:p w14:paraId="25F6AE38" w14:textId="77777777" w:rsidR="00D06F13" w:rsidRPr="00DE34CD" w:rsidRDefault="00D06F13">
      <w:pPr>
        <w:pStyle w:val="Bodytext50"/>
        <w:numPr>
          <w:ilvl w:val="1"/>
          <w:numId w:val="34"/>
        </w:numPr>
        <w:shd w:val="clear" w:color="auto" w:fill="auto"/>
        <w:tabs>
          <w:tab w:val="left" w:pos="993"/>
        </w:tabs>
        <w:spacing w:before="0" w:after="0" w:line="240" w:lineRule="auto"/>
        <w:ind w:left="20" w:right="20" w:firstLine="700"/>
        <w:rPr>
          <w:rFonts w:asciiTheme="minorHAnsi" w:hAnsiTheme="minorHAnsi" w:cstheme="minorHAnsi"/>
          <w:bCs/>
          <w:sz w:val="22"/>
          <w:szCs w:val="22"/>
        </w:rPr>
      </w:pPr>
      <w:r w:rsidRPr="00DE34CD">
        <w:rPr>
          <w:rStyle w:val="Bodytext5Bold"/>
          <w:rFonts w:asciiTheme="minorHAnsi" w:hAnsiTheme="minorHAnsi" w:cstheme="minorHAnsi"/>
          <w:b w:val="0"/>
          <w:sz w:val="22"/>
          <w:szCs w:val="22"/>
        </w:rPr>
        <w:t>održavanje građevina javne odvodnje oborinskih voda</w:t>
      </w:r>
      <w:r w:rsidRPr="00DE34CD">
        <w:rPr>
          <w:rFonts w:asciiTheme="minorHAnsi" w:hAnsiTheme="minorHAnsi" w:cstheme="minorHAnsi"/>
          <w:bCs/>
          <w:sz w:val="22"/>
          <w:szCs w:val="22"/>
        </w:rPr>
        <w:t xml:space="preserve"> (upravljanje i održavanje građevina koje služe prihvatu, odvodnji i ispuštanju oborinskih voda iz građevina i površina javne namjene u građevinskom području, uključujući i građevine koje služe zajedničkom prihvatu, odvodnji i ispuštanju oborinskih i drugih otpadnih voda, osim građevina u vlasništvu javnih isporučitelja vodnih usluga koje, prema posebnim propisima o vodama, služe zajedničkom prihvatu, odvodnji i ispuštanju oborinskih i drugih otpadnih voda)</w:t>
      </w:r>
    </w:p>
    <w:p w14:paraId="03865D42" w14:textId="77777777" w:rsidR="00D06F13" w:rsidRPr="00DE34CD" w:rsidRDefault="00D06F13">
      <w:pPr>
        <w:pStyle w:val="Bodytext50"/>
        <w:numPr>
          <w:ilvl w:val="1"/>
          <w:numId w:val="34"/>
        </w:numPr>
        <w:shd w:val="clear" w:color="auto" w:fill="auto"/>
        <w:tabs>
          <w:tab w:val="left" w:pos="999"/>
        </w:tabs>
        <w:spacing w:before="0" w:after="0" w:line="240" w:lineRule="auto"/>
        <w:ind w:left="20" w:right="20" w:firstLine="700"/>
        <w:rPr>
          <w:rFonts w:asciiTheme="minorHAnsi" w:hAnsiTheme="minorHAnsi" w:cstheme="minorHAnsi"/>
          <w:bCs/>
          <w:sz w:val="22"/>
          <w:szCs w:val="22"/>
        </w:rPr>
      </w:pPr>
      <w:r w:rsidRPr="00DE34CD">
        <w:rPr>
          <w:rStyle w:val="Bodytext5Bold"/>
          <w:rFonts w:asciiTheme="minorHAnsi" w:hAnsiTheme="minorHAnsi" w:cstheme="minorHAnsi"/>
          <w:b w:val="0"/>
          <w:sz w:val="22"/>
          <w:szCs w:val="22"/>
        </w:rPr>
        <w:t>održavanje javnih zelenih površina</w:t>
      </w:r>
      <w:r w:rsidRPr="00DE34CD">
        <w:rPr>
          <w:rFonts w:asciiTheme="minorHAnsi" w:hAnsiTheme="minorHAnsi" w:cstheme="minorHAnsi"/>
          <w:bCs/>
          <w:sz w:val="22"/>
          <w:szCs w:val="22"/>
        </w:rPr>
        <w:t xml:space="preserve"> (košnja, obrezivanje i sakupljanje biološkog otpada s javnih zelenih površina, obnova, održavanje i njega drveća, ukrasnog grmlja i drugog bilja, popločenih i nasipanih površina u parkovima, opreme na dječjim igralištima, fitosanitarna zaštita bilja i biljnog materijala za potrebe održavanja i drugi poslovi potrebni za održavanje tih površina)</w:t>
      </w:r>
    </w:p>
    <w:p w14:paraId="54B46852" w14:textId="77777777" w:rsidR="00D06F13" w:rsidRPr="00DE34CD" w:rsidRDefault="00D06F13">
      <w:pPr>
        <w:pStyle w:val="Bodytext50"/>
        <w:numPr>
          <w:ilvl w:val="1"/>
          <w:numId w:val="34"/>
        </w:numPr>
        <w:shd w:val="clear" w:color="auto" w:fill="auto"/>
        <w:tabs>
          <w:tab w:val="left" w:pos="970"/>
        </w:tabs>
        <w:spacing w:before="0" w:after="0" w:line="240" w:lineRule="auto"/>
        <w:ind w:left="20" w:right="20" w:firstLine="700"/>
        <w:rPr>
          <w:rFonts w:asciiTheme="minorHAnsi" w:hAnsiTheme="minorHAnsi" w:cstheme="minorHAnsi"/>
          <w:bCs/>
          <w:sz w:val="22"/>
          <w:szCs w:val="22"/>
        </w:rPr>
      </w:pPr>
      <w:r w:rsidRPr="00DE34CD">
        <w:rPr>
          <w:rStyle w:val="Bodytext5Bold"/>
          <w:rFonts w:asciiTheme="minorHAnsi" w:hAnsiTheme="minorHAnsi" w:cstheme="minorHAnsi"/>
          <w:b w:val="0"/>
          <w:sz w:val="22"/>
          <w:szCs w:val="22"/>
        </w:rPr>
        <w:t>održavanje građevina, uređaja i predmeta javne namjene</w:t>
      </w:r>
      <w:r w:rsidRPr="00DE34CD">
        <w:rPr>
          <w:rFonts w:asciiTheme="minorHAnsi" w:hAnsiTheme="minorHAnsi" w:cstheme="minorHAnsi"/>
          <w:bCs/>
          <w:sz w:val="22"/>
          <w:szCs w:val="22"/>
        </w:rPr>
        <w:t xml:space="preserve"> (održavanje, popravci i čišćenje tih građevina, uređaja i predmeta)</w:t>
      </w:r>
    </w:p>
    <w:p w14:paraId="2812E63C" w14:textId="77777777" w:rsidR="00D06F13" w:rsidRPr="00DE34CD" w:rsidRDefault="00D06F13">
      <w:pPr>
        <w:pStyle w:val="Bodytext50"/>
        <w:numPr>
          <w:ilvl w:val="1"/>
          <w:numId w:val="34"/>
        </w:numPr>
        <w:shd w:val="clear" w:color="auto" w:fill="auto"/>
        <w:tabs>
          <w:tab w:val="left" w:pos="980"/>
        </w:tabs>
        <w:spacing w:before="0" w:after="0" w:line="240" w:lineRule="auto"/>
        <w:ind w:left="20" w:right="20" w:firstLine="700"/>
        <w:rPr>
          <w:rFonts w:asciiTheme="minorHAnsi" w:hAnsiTheme="minorHAnsi" w:cstheme="minorHAnsi"/>
          <w:bCs/>
          <w:sz w:val="22"/>
          <w:szCs w:val="22"/>
        </w:rPr>
      </w:pPr>
      <w:r w:rsidRPr="00DE34CD">
        <w:rPr>
          <w:rStyle w:val="Bodytext5Bold"/>
          <w:rFonts w:asciiTheme="minorHAnsi" w:hAnsiTheme="minorHAnsi" w:cstheme="minorHAnsi"/>
          <w:b w:val="0"/>
          <w:sz w:val="22"/>
          <w:szCs w:val="22"/>
        </w:rPr>
        <w:t>održavanje groblja</w:t>
      </w:r>
      <w:r w:rsidRPr="00DE34CD">
        <w:rPr>
          <w:rFonts w:asciiTheme="minorHAnsi" w:hAnsiTheme="minorHAnsi" w:cstheme="minorHAnsi"/>
          <w:bCs/>
          <w:sz w:val="22"/>
          <w:szCs w:val="22"/>
        </w:rPr>
        <w:t xml:space="preserve"> (održavanje prostora i zgrada za obavljanje ispraćaja i ukopa pokojnika te uređivanje putova, zelenih i drugih površina unutar groblja).</w:t>
      </w:r>
    </w:p>
    <w:p w14:paraId="78175A78" w14:textId="77777777" w:rsidR="00D06F13" w:rsidRPr="00DE34CD" w:rsidRDefault="00D06F13">
      <w:pPr>
        <w:pStyle w:val="Bodytext50"/>
        <w:numPr>
          <w:ilvl w:val="1"/>
          <w:numId w:val="34"/>
        </w:numPr>
        <w:shd w:val="clear" w:color="auto" w:fill="auto"/>
        <w:tabs>
          <w:tab w:val="left" w:pos="1057"/>
        </w:tabs>
        <w:spacing w:before="0" w:after="0" w:line="240" w:lineRule="auto"/>
        <w:ind w:left="20" w:right="20" w:firstLine="700"/>
        <w:rPr>
          <w:rFonts w:asciiTheme="minorHAnsi" w:hAnsiTheme="minorHAnsi" w:cstheme="minorHAnsi"/>
          <w:bCs/>
          <w:sz w:val="22"/>
          <w:szCs w:val="22"/>
        </w:rPr>
      </w:pPr>
      <w:r w:rsidRPr="00DE34CD">
        <w:rPr>
          <w:rStyle w:val="Bodytext5Bold"/>
          <w:rFonts w:asciiTheme="minorHAnsi" w:hAnsiTheme="minorHAnsi" w:cstheme="minorHAnsi"/>
          <w:b w:val="0"/>
          <w:sz w:val="22"/>
          <w:szCs w:val="22"/>
        </w:rPr>
        <w:t>održavanje čistoće javnih površina</w:t>
      </w:r>
      <w:r w:rsidRPr="00DE34CD">
        <w:rPr>
          <w:rFonts w:asciiTheme="minorHAnsi" w:hAnsiTheme="minorHAnsi" w:cstheme="minorHAnsi"/>
          <w:bCs/>
          <w:sz w:val="22"/>
          <w:szCs w:val="22"/>
        </w:rPr>
        <w:t xml:space="preserve"> (čišćenje površina javne namjene, osim javnih cesta, koje obuhvaća ručno i strojno čišćenje i pranje javnih površina od otpada, snijega i leda, kao i postavljanje i čišćenje košarica za otpatke i uklanjanje otpada koje je nepoznata osoba odbacila na javnu površinu ili zemljište u vlasništvu Grada Požege).</w:t>
      </w:r>
    </w:p>
    <w:p w14:paraId="32F6A328" w14:textId="77777777" w:rsidR="00D06F13" w:rsidRPr="00DE34CD" w:rsidRDefault="00D06F13">
      <w:pPr>
        <w:pStyle w:val="Bodytext50"/>
        <w:numPr>
          <w:ilvl w:val="1"/>
          <w:numId w:val="34"/>
        </w:numPr>
        <w:shd w:val="clear" w:color="auto" w:fill="auto"/>
        <w:tabs>
          <w:tab w:val="left" w:pos="1057"/>
        </w:tabs>
        <w:spacing w:before="0" w:after="0" w:line="250" w:lineRule="exact"/>
        <w:ind w:left="20" w:right="20" w:firstLine="700"/>
        <w:rPr>
          <w:rFonts w:asciiTheme="minorHAnsi" w:hAnsiTheme="minorHAnsi" w:cstheme="minorHAnsi"/>
          <w:bCs/>
          <w:sz w:val="22"/>
          <w:szCs w:val="22"/>
        </w:rPr>
      </w:pPr>
      <w:r w:rsidRPr="00DE34CD">
        <w:rPr>
          <w:rFonts w:asciiTheme="minorHAnsi" w:hAnsiTheme="minorHAnsi" w:cstheme="minorHAnsi"/>
          <w:bCs/>
          <w:sz w:val="22"/>
          <w:szCs w:val="22"/>
        </w:rPr>
        <w:t>ostale komunalne usluge - čišćenje deponija i građ. parcela</w:t>
      </w:r>
    </w:p>
    <w:p w14:paraId="3ADE0F39" w14:textId="77777777" w:rsidR="00D06F13" w:rsidRPr="00DE34CD" w:rsidRDefault="00D06F13">
      <w:pPr>
        <w:pStyle w:val="Bodytext50"/>
        <w:numPr>
          <w:ilvl w:val="1"/>
          <w:numId w:val="34"/>
        </w:numPr>
        <w:shd w:val="clear" w:color="auto" w:fill="auto"/>
        <w:tabs>
          <w:tab w:val="left" w:pos="1023"/>
        </w:tabs>
        <w:spacing w:before="0" w:after="0" w:line="240" w:lineRule="auto"/>
        <w:ind w:left="20" w:right="20" w:firstLine="700"/>
        <w:rPr>
          <w:rFonts w:asciiTheme="minorHAnsi" w:hAnsiTheme="minorHAnsi" w:cstheme="minorHAnsi"/>
          <w:bCs/>
          <w:sz w:val="22"/>
          <w:szCs w:val="22"/>
        </w:rPr>
      </w:pPr>
      <w:r w:rsidRPr="00DE34CD">
        <w:rPr>
          <w:rStyle w:val="Bodytext5Bold"/>
          <w:rFonts w:asciiTheme="minorHAnsi" w:hAnsiTheme="minorHAnsi" w:cstheme="minorHAnsi"/>
          <w:b w:val="0"/>
          <w:sz w:val="22"/>
          <w:szCs w:val="22"/>
        </w:rPr>
        <w:t>održavanje javne rasvjete</w:t>
      </w:r>
      <w:r w:rsidRPr="00DE34CD">
        <w:rPr>
          <w:rFonts w:asciiTheme="minorHAnsi" w:hAnsiTheme="minorHAnsi" w:cstheme="minorHAnsi"/>
          <w:bCs/>
          <w:sz w:val="22"/>
          <w:szCs w:val="22"/>
        </w:rPr>
        <w:t xml:space="preserve"> (upravljanje i održavanje instalacija javne rasvjete, uključujući podmirivanje troškova električne energije za rasvjetljavanje površina javne namjene i svečana prigodna rasvjeta).</w:t>
      </w:r>
    </w:p>
    <w:p w14:paraId="73FAC170" w14:textId="77777777" w:rsidR="00D06F13" w:rsidRPr="00DE34CD" w:rsidRDefault="00D06F13">
      <w:pPr>
        <w:pStyle w:val="Bodytext50"/>
        <w:numPr>
          <w:ilvl w:val="1"/>
          <w:numId w:val="34"/>
        </w:numPr>
        <w:shd w:val="clear" w:color="auto" w:fill="auto"/>
        <w:tabs>
          <w:tab w:val="left" w:pos="1023"/>
        </w:tabs>
        <w:spacing w:before="0" w:after="240" w:line="240" w:lineRule="auto"/>
        <w:ind w:right="23" w:firstLine="709"/>
        <w:rPr>
          <w:rFonts w:asciiTheme="minorHAnsi" w:hAnsiTheme="minorHAnsi" w:cstheme="minorHAnsi"/>
          <w:bCs/>
          <w:sz w:val="22"/>
          <w:szCs w:val="22"/>
        </w:rPr>
      </w:pPr>
      <w:r w:rsidRPr="00DE34CD">
        <w:rPr>
          <w:rFonts w:asciiTheme="minorHAnsi" w:hAnsiTheme="minorHAnsi" w:cstheme="minorHAnsi"/>
          <w:bCs/>
          <w:sz w:val="22"/>
          <w:szCs w:val="22"/>
        </w:rPr>
        <w:t>dezinfekcija, dezinsekcija, deratizacija - pod dezinfekcijom, dezinsekcijom i deratizacijom podrazumijeva se provođenje obvezne preventivne dezinfekcije, dezinsekcije i deratizacije radi sustavnog suzbijanja insekata i glodavaca</w:t>
      </w:r>
    </w:p>
    <w:p w14:paraId="75DBEDAE" w14:textId="77777777" w:rsidR="00D06F13" w:rsidRPr="00DE34CD" w:rsidRDefault="00D06F13" w:rsidP="00D06F13">
      <w:pPr>
        <w:pStyle w:val="Bodytext50"/>
        <w:shd w:val="clear" w:color="auto" w:fill="auto"/>
        <w:tabs>
          <w:tab w:val="left" w:pos="1023"/>
        </w:tabs>
        <w:spacing w:before="0" w:after="240" w:line="240" w:lineRule="auto"/>
        <w:ind w:right="23"/>
        <w:jc w:val="center"/>
        <w:rPr>
          <w:rFonts w:asciiTheme="minorHAnsi" w:hAnsiTheme="minorHAnsi" w:cstheme="minorHAnsi"/>
          <w:bCs/>
          <w:sz w:val="22"/>
          <w:szCs w:val="22"/>
        </w:rPr>
      </w:pPr>
      <w:r w:rsidRPr="00DE34CD">
        <w:rPr>
          <w:rFonts w:asciiTheme="minorHAnsi" w:hAnsiTheme="minorHAnsi" w:cstheme="minorHAnsi"/>
          <w:bCs/>
          <w:sz w:val="22"/>
          <w:szCs w:val="22"/>
        </w:rPr>
        <w:t>Članak 3.</w:t>
      </w:r>
    </w:p>
    <w:p w14:paraId="113A2021" w14:textId="77777777" w:rsidR="00D06F13" w:rsidRPr="00DE34CD" w:rsidRDefault="00D06F13">
      <w:pPr>
        <w:pStyle w:val="Bodytext50"/>
        <w:numPr>
          <w:ilvl w:val="0"/>
          <w:numId w:val="36"/>
        </w:numPr>
        <w:shd w:val="clear" w:color="auto" w:fill="auto"/>
        <w:spacing w:before="0" w:after="0" w:line="240" w:lineRule="auto"/>
        <w:ind w:left="1054" w:hanging="345"/>
        <w:jc w:val="left"/>
        <w:rPr>
          <w:rFonts w:asciiTheme="minorHAnsi" w:hAnsiTheme="minorHAnsi" w:cstheme="minorHAnsi"/>
          <w:bCs/>
          <w:sz w:val="22"/>
          <w:szCs w:val="22"/>
        </w:rPr>
      </w:pPr>
      <w:r w:rsidRPr="00DE34CD">
        <w:rPr>
          <w:rFonts w:asciiTheme="minorHAnsi" w:hAnsiTheme="minorHAnsi" w:cstheme="minorHAnsi"/>
          <w:bCs/>
          <w:sz w:val="22"/>
          <w:szCs w:val="22"/>
        </w:rPr>
        <w:t>Procjena troškova održavanja komunalne infrastrukture iznosi:</w:t>
      </w:r>
    </w:p>
    <w:tbl>
      <w:tblPr>
        <w:tblW w:w="9645" w:type="dxa"/>
        <w:jc w:val="center"/>
        <w:tblLayout w:type="fixed"/>
        <w:tblCellMar>
          <w:left w:w="10" w:type="dxa"/>
          <w:right w:w="57" w:type="dxa"/>
        </w:tblCellMar>
        <w:tblLook w:val="04A0" w:firstRow="1" w:lastRow="0" w:firstColumn="1" w:lastColumn="0" w:noHBand="0" w:noVBand="1"/>
      </w:tblPr>
      <w:tblGrid>
        <w:gridCol w:w="985"/>
        <w:gridCol w:w="4466"/>
        <w:gridCol w:w="2341"/>
        <w:gridCol w:w="12"/>
        <w:gridCol w:w="1841"/>
      </w:tblGrid>
      <w:tr w:rsidR="00D06F13" w:rsidRPr="00DE34CD" w14:paraId="248BB9A2" w14:textId="77777777" w:rsidTr="000A7ED2">
        <w:trPr>
          <w:trHeight w:val="397"/>
          <w:jc w:val="center"/>
        </w:trPr>
        <w:tc>
          <w:tcPr>
            <w:tcW w:w="98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DEF4576" w14:textId="77777777" w:rsidR="00D06F13" w:rsidRPr="00DE34CD" w:rsidRDefault="00D06F13" w:rsidP="000A7ED2">
            <w:pPr>
              <w:ind w:left="140"/>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Redni broj</w:t>
            </w:r>
          </w:p>
        </w:tc>
        <w:tc>
          <w:tcPr>
            <w:tcW w:w="446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F48B7E7" w14:textId="77777777" w:rsidR="00D06F13" w:rsidRPr="00DE34CD" w:rsidRDefault="00D06F13" w:rsidP="000A7ED2">
            <w:pPr>
              <w:ind w:left="120"/>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Poslovi održavanja</w:t>
            </w:r>
          </w:p>
        </w:tc>
        <w:tc>
          <w:tcPr>
            <w:tcW w:w="235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3C3F276" w14:textId="77777777" w:rsidR="00D06F13" w:rsidRPr="00DE34CD" w:rsidRDefault="00D06F13" w:rsidP="000A7ED2">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Pozicija</w:t>
            </w:r>
          </w:p>
        </w:tc>
        <w:tc>
          <w:tcPr>
            <w:tcW w:w="184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F394EAB" w14:textId="77777777" w:rsidR="00D06F13" w:rsidRPr="00DE34CD" w:rsidRDefault="00D06F13" w:rsidP="000A7ED2">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Procjena troškova (eura)</w:t>
            </w:r>
          </w:p>
        </w:tc>
      </w:tr>
      <w:tr w:rsidR="00D06F13" w:rsidRPr="00DE34CD" w14:paraId="56C55D1F" w14:textId="77777777" w:rsidTr="000A7ED2">
        <w:trPr>
          <w:trHeight w:val="397"/>
          <w:jc w:val="center"/>
        </w:trPr>
        <w:tc>
          <w:tcPr>
            <w:tcW w:w="98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F5D4895" w14:textId="77777777" w:rsidR="00D06F13" w:rsidRPr="00DE34CD" w:rsidRDefault="00D06F13" w:rsidP="000A7ED2">
            <w:pPr>
              <w:ind w:left="140"/>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1.</w:t>
            </w:r>
          </w:p>
        </w:tc>
        <w:tc>
          <w:tcPr>
            <w:tcW w:w="446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8B62F9A" w14:textId="77777777" w:rsidR="00D06F13" w:rsidRPr="00DE34CD" w:rsidRDefault="00D06F13" w:rsidP="000A7ED2">
            <w:pPr>
              <w:ind w:left="120"/>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održavanje nerazvrstanih cesta</w:t>
            </w:r>
          </w:p>
        </w:tc>
        <w:tc>
          <w:tcPr>
            <w:tcW w:w="2341"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604D1EFB" w14:textId="77777777" w:rsidR="00D06F13" w:rsidRPr="00DE34CD" w:rsidRDefault="00D06F13" w:rsidP="000A7ED2">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R0552-1</w:t>
            </w:r>
          </w:p>
          <w:p w14:paraId="09AA5C94" w14:textId="77777777" w:rsidR="00D06F13" w:rsidRPr="00DE34CD" w:rsidRDefault="00D06F13" w:rsidP="000A7ED2">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R0552-2</w:t>
            </w:r>
          </w:p>
          <w:p w14:paraId="67AE41A0" w14:textId="77777777" w:rsidR="00D06F13" w:rsidRPr="00DE34CD" w:rsidRDefault="00D06F13" w:rsidP="000A7ED2">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R0552-3</w:t>
            </w:r>
          </w:p>
          <w:p w14:paraId="2318893E" w14:textId="77777777" w:rsidR="00D06F13" w:rsidRPr="00DE34CD" w:rsidRDefault="00D06F13" w:rsidP="000A7ED2">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R0552-5</w:t>
            </w:r>
          </w:p>
          <w:p w14:paraId="7F55DB7F" w14:textId="77777777" w:rsidR="00D06F13" w:rsidRPr="00DE34CD" w:rsidRDefault="00D06F13" w:rsidP="000A7ED2">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R0552-8</w:t>
            </w:r>
          </w:p>
          <w:p w14:paraId="1BD29E63" w14:textId="77777777" w:rsidR="00D06F13" w:rsidRPr="00DE34CD" w:rsidRDefault="00D06F13" w:rsidP="000A7ED2">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lastRenderedPageBreak/>
              <w:t>R0552-9</w:t>
            </w:r>
          </w:p>
          <w:p w14:paraId="7A12EA31" w14:textId="77777777" w:rsidR="00D06F13" w:rsidRPr="00DE34CD" w:rsidRDefault="00D06F13" w:rsidP="000A7ED2">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R0552-10</w:t>
            </w:r>
          </w:p>
          <w:p w14:paraId="42AF5CC7" w14:textId="77777777" w:rsidR="00D06F13" w:rsidRPr="00DE34CD" w:rsidRDefault="00D06F13" w:rsidP="000A7ED2">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R1295</w:t>
            </w:r>
          </w:p>
          <w:p w14:paraId="5C870540" w14:textId="77777777" w:rsidR="00D06F13" w:rsidRPr="00DE34CD" w:rsidRDefault="00D06F13" w:rsidP="000A7ED2">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R0555</w:t>
            </w:r>
          </w:p>
        </w:tc>
        <w:tc>
          <w:tcPr>
            <w:tcW w:w="185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2E1429D" w14:textId="77777777" w:rsidR="00D06F13" w:rsidRPr="00DE34CD" w:rsidRDefault="00D06F13" w:rsidP="000A7ED2">
            <w:pPr>
              <w:jc w:val="right"/>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lastRenderedPageBreak/>
              <w:t>984.800,00</w:t>
            </w:r>
          </w:p>
        </w:tc>
      </w:tr>
      <w:tr w:rsidR="00D06F13" w:rsidRPr="00DE34CD" w14:paraId="2F4FD777" w14:textId="77777777" w:rsidTr="000A7ED2">
        <w:trPr>
          <w:trHeight w:val="397"/>
          <w:jc w:val="center"/>
        </w:trPr>
        <w:tc>
          <w:tcPr>
            <w:tcW w:w="98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C92512A" w14:textId="77777777" w:rsidR="00D06F13" w:rsidRPr="00DE34CD" w:rsidRDefault="00D06F13" w:rsidP="000A7ED2">
            <w:pPr>
              <w:ind w:left="140"/>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2.</w:t>
            </w:r>
          </w:p>
        </w:tc>
        <w:tc>
          <w:tcPr>
            <w:tcW w:w="446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440AF78" w14:textId="77777777" w:rsidR="00D06F13" w:rsidRPr="00DE34CD" w:rsidRDefault="00D06F13" w:rsidP="000A7ED2">
            <w:pPr>
              <w:spacing w:line="254" w:lineRule="exact"/>
              <w:ind w:left="120"/>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održavanje javnih površina na kojima nije dopušten promet motornim vozilima</w:t>
            </w:r>
          </w:p>
        </w:tc>
        <w:tc>
          <w:tcPr>
            <w:tcW w:w="2341" w:type="dxa"/>
            <w:vMerge/>
            <w:tcBorders>
              <w:top w:val="single" w:sz="4" w:space="0" w:color="auto"/>
              <w:left w:val="single" w:sz="4" w:space="0" w:color="auto"/>
              <w:bottom w:val="single" w:sz="4" w:space="0" w:color="auto"/>
              <w:right w:val="single" w:sz="4" w:space="0" w:color="auto"/>
            </w:tcBorders>
            <w:vAlign w:val="center"/>
            <w:hideMark/>
          </w:tcPr>
          <w:p w14:paraId="00986823" w14:textId="77777777" w:rsidR="00D06F13" w:rsidRPr="00DE34CD" w:rsidRDefault="00D06F13" w:rsidP="000A7ED2">
            <w:pPr>
              <w:rPr>
                <w:rFonts w:asciiTheme="minorHAnsi" w:eastAsia="Arial" w:hAnsiTheme="minorHAnsi" w:cstheme="minorHAnsi"/>
                <w:b w:val="0"/>
                <w:bCs/>
                <w:sz w:val="22"/>
                <w:szCs w:val="22"/>
                <w:lang w:val="hr-HR"/>
              </w:rPr>
            </w:pPr>
          </w:p>
        </w:tc>
        <w:tc>
          <w:tcPr>
            <w:tcW w:w="185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1DFBC83" w14:textId="77777777" w:rsidR="00D06F13" w:rsidRPr="00DE34CD" w:rsidRDefault="00D06F13" w:rsidP="000A7ED2">
            <w:pPr>
              <w:jc w:val="right"/>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51.840,00</w:t>
            </w:r>
          </w:p>
        </w:tc>
      </w:tr>
      <w:tr w:rsidR="00D06F13" w:rsidRPr="00DE34CD" w14:paraId="1A10058B" w14:textId="77777777" w:rsidTr="000A7ED2">
        <w:trPr>
          <w:trHeight w:val="397"/>
          <w:jc w:val="center"/>
        </w:trPr>
        <w:tc>
          <w:tcPr>
            <w:tcW w:w="98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509C893" w14:textId="77777777" w:rsidR="00D06F13" w:rsidRPr="00DE34CD" w:rsidRDefault="00D06F13" w:rsidP="000A7ED2">
            <w:pPr>
              <w:ind w:left="140"/>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3.</w:t>
            </w:r>
          </w:p>
        </w:tc>
        <w:tc>
          <w:tcPr>
            <w:tcW w:w="446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36068CD" w14:textId="77777777" w:rsidR="00D06F13" w:rsidRPr="00DE34CD" w:rsidRDefault="00D06F13" w:rsidP="000A7ED2">
            <w:pPr>
              <w:ind w:left="120"/>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održavanje građevina javne odvodnje oborinskih voda</w:t>
            </w:r>
          </w:p>
        </w:tc>
        <w:tc>
          <w:tcPr>
            <w:tcW w:w="234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4A13932" w14:textId="77777777" w:rsidR="00D06F13" w:rsidRPr="00DE34CD" w:rsidRDefault="00D06F13" w:rsidP="000A7ED2">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R0560</w:t>
            </w:r>
          </w:p>
          <w:p w14:paraId="581BF9E5" w14:textId="77777777" w:rsidR="00D06F13" w:rsidRPr="00DE34CD" w:rsidRDefault="00D06F13" w:rsidP="000A7ED2">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R0563</w:t>
            </w:r>
          </w:p>
        </w:tc>
        <w:tc>
          <w:tcPr>
            <w:tcW w:w="185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44EB203" w14:textId="77777777" w:rsidR="00D06F13" w:rsidRPr="00DE34CD" w:rsidRDefault="00D06F13" w:rsidP="000A7ED2">
            <w:pPr>
              <w:jc w:val="right"/>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30.000,00</w:t>
            </w:r>
          </w:p>
        </w:tc>
      </w:tr>
      <w:tr w:rsidR="00D06F13" w:rsidRPr="00DE34CD" w14:paraId="50BE647E" w14:textId="77777777" w:rsidTr="000A7ED2">
        <w:trPr>
          <w:trHeight w:val="397"/>
          <w:jc w:val="center"/>
        </w:trPr>
        <w:tc>
          <w:tcPr>
            <w:tcW w:w="98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3B160E9" w14:textId="77777777" w:rsidR="00D06F13" w:rsidRPr="00DE34CD" w:rsidRDefault="00D06F13" w:rsidP="000A7ED2">
            <w:pPr>
              <w:ind w:left="140"/>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4.</w:t>
            </w:r>
          </w:p>
        </w:tc>
        <w:tc>
          <w:tcPr>
            <w:tcW w:w="446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6DFCC6B" w14:textId="77777777" w:rsidR="00D06F13" w:rsidRPr="00DE34CD" w:rsidRDefault="00D06F13" w:rsidP="000A7ED2">
            <w:pPr>
              <w:ind w:left="120"/>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održavanje javnih zelenih površina</w:t>
            </w:r>
          </w:p>
        </w:tc>
        <w:tc>
          <w:tcPr>
            <w:tcW w:w="234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2B215CB" w14:textId="77777777" w:rsidR="00D06F13" w:rsidRPr="00DE34CD" w:rsidRDefault="00D06F13" w:rsidP="000A7ED2">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R0560</w:t>
            </w:r>
          </w:p>
          <w:p w14:paraId="04FAB609" w14:textId="77777777" w:rsidR="00D06F13" w:rsidRPr="00DE34CD" w:rsidRDefault="00D06F13" w:rsidP="000A7ED2">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R0557</w:t>
            </w:r>
          </w:p>
        </w:tc>
        <w:tc>
          <w:tcPr>
            <w:tcW w:w="185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1262DF9" w14:textId="77777777" w:rsidR="00D06F13" w:rsidRPr="00DE34CD" w:rsidRDefault="00D06F13" w:rsidP="000A7ED2">
            <w:pPr>
              <w:jc w:val="right"/>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225.600,00</w:t>
            </w:r>
          </w:p>
        </w:tc>
      </w:tr>
      <w:tr w:rsidR="00D06F13" w:rsidRPr="00DE34CD" w14:paraId="49C3126C" w14:textId="77777777" w:rsidTr="000A7ED2">
        <w:trPr>
          <w:trHeight w:val="397"/>
          <w:jc w:val="center"/>
        </w:trPr>
        <w:tc>
          <w:tcPr>
            <w:tcW w:w="98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3220576" w14:textId="77777777" w:rsidR="00D06F13" w:rsidRPr="00DE34CD" w:rsidRDefault="00D06F13" w:rsidP="000A7ED2">
            <w:pPr>
              <w:ind w:left="140"/>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5.</w:t>
            </w:r>
          </w:p>
        </w:tc>
        <w:tc>
          <w:tcPr>
            <w:tcW w:w="446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B384D32" w14:textId="77777777" w:rsidR="00D06F13" w:rsidRPr="00DE34CD" w:rsidRDefault="00D06F13" w:rsidP="000A7ED2">
            <w:pPr>
              <w:spacing w:line="254" w:lineRule="exact"/>
              <w:ind w:left="120"/>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održavanje građevina, uređaja i predmeta javne namjene</w:t>
            </w:r>
          </w:p>
        </w:tc>
        <w:tc>
          <w:tcPr>
            <w:tcW w:w="234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9F63C05" w14:textId="77777777" w:rsidR="00D06F13" w:rsidRPr="00DE34CD" w:rsidRDefault="00D06F13" w:rsidP="000A7ED2">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R0560</w:t>
            </w:r>
          </w:p>
        </w:tc>
        <w:tc>
          <w:tcPr>
            <w:tcW w:w="185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669893E" w14:textId="77777777" w:rsidR="00D06F13" w:rsidRPr="00DE34CD" w:rsidRDefault="00D06F13" w:rsidP="000A7ED2">
            <w:pPr>
              <w:jc w:val="right"/>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10.000,00</w:t>
            </w:r>
          </w:p>
        </w:tc>
      </w:tr>
      <w:tr w:rsidR="00D06F13" w:rsidRPr="00F94EDC" w14:paraId="0A12950A" w14:textId="77777777" w:rsidTr="000A7ED2">
        <w:trPr>
          <w:trHeight w:val="397"/>
          <w:jc w:val="center"/>
        </w:trPr>
        <w:tc>
          <w:tcPr>
            <w:tcW w:w="98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BA69FA9" w14:textId="77777777" w:rsidR="00D06F13" w:rsidRPr="00DE34CD" w:rsidRDefault="00D06F13" w:rsidP="000A7ED2">
            <w:pPr>
              <w:ind w:left="140"/>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6.</w:t>
            </w:r>
          </w:p>
        </w:tc>
        <w:tc>
          <w:tcPr>
            <w:tcW w:w="446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247FBD9" w14:textId="77777777" w:rsidR="00D06F13" w:rsidRPr="00DE34CD" w:rsidRDefault="00D06F13" w:rsidP="000A7ED2">
            <w:pPr>
              <w:ind w:left="120"/>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održavanje groblja</w:t>
            </w:r>
          </w:p>
        </w:tc>
        <w:tc>
          <w:tcPr>
            <w:tcW w:w="4194"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3E958B6C" w14:textId="77777777" w:rsidR="00D06F13" w:rsidRPr="00DE34CD" w:rsidRDefault="00D06F13" w:rsidP="000A7ED2">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Povjereno komunalnom poduzeću i mjesnim odborima</w:t>
            </w:r>
          </w:p>
        </w:tc>
      </w:tr>
      <w:tr w:rsidR="00D06F13" w:rsidRPr="00DE34CD" w14:paraId="39169CD3" w14:textId="77777777" w:rsidTr="000A7ED2">
        <w:trPr>
          <w:trHeight w:val="397"/>
          <w:jc w:val="center"/>
        </w:trPr>
        <w:tc>
          <w:tcPr>
            <w:tcW w:w="98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5EC5C34" w14:textId="77777777" w:rsidR="00D06F13" w:rsidRPr="00DE34CD" w:rsidRDefault="00D06F13" w:rsidP="000A7ED2">
            <w:pPr>
              <w:ind w:left="140"/>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7.</w:t>
            </w:r>
          </w:p>
        </w:tc>
        <w:tc>
          <w:tcPr>
            <w:tcW w:w="446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799F9E0" w14:textId="77777777" w:rsidR="00D06F13" w:rsidRPr="00DE34CD" w:rsidRDefault="00D06F13" w:rsidP="000A7ED2">
            <w:pPr>
              <w:ind w:left="120"/>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održavanje čistoće javnih površina</w:t>
            </w:r>
          </w:p>
        </w:tc>
        <w:tc>
          <w:tcPr>
            <w:tcW w:w="234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913EF0D" w14:textId="77777777" w:rsidR="00D06F13" w:rsidRPr="00DE34CD" w:rsidRDefault="00D06F13" w:rsidP="000A7ED2">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R0560</w:t>
            </w:r>
          </w:p>
          <w:p w14:paraId="1CC6960C" w14:textId="77777777" w:rsidR="00D06F13" w:rsidRPr="00DE34CD" w:rsidRDefault="00D06F13" w:rsidP="000A7ED2">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R0553</w:t>
            </w:r>
          </w:p>
        </w:tc>
        <w:tc>
          <w:tcPr>
            <w:tcW w:w="185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977196A" w14:textId="77777777" w:rsidR="00D06F13" w:rsidRPr="00DE34CD" w:rsidRDefault="00D06F13" w:rsidP="000A7ED2">
            <w:pPr>
              <w:jc w:val="right"/>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220.000,00</w:t>
            </w:r>
          </w:p>
        </w:tc>
      </w:tr>
      <w:tr w:rsidR="00D06F13" w:rsidRPr="00DE34CD" w14:paraId="1CB4CAEF" w14:textId="77777777" w:rsidTr="000A7ED2">
        <w:trPr>
          <w:trHeight w:val="397"/>
          <w:jc w:val="center"/>
        </w:trPr>
        <w:tc>
          <w:tcPr>
            <w:tcW w:w="98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38B0FAA" w14:textId="77777777" w:rsidR="00D06F13" w:rsidRPr="00DE34CD" w:rsidRDefault="00D06F13" w:rsidP="000A7ED2">
            <w:pPr>
              <w:ind w:left="140"/>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8.</w:t>
            </w:r>
          </w:p>
        </w:tc>
        <w:tc>
          <w:tcPr>
            <w:tcW w:w="446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8E4AB65" w14:textId="77777777" w:rsidR="00D06F13" w:rsidRPr="00DE34CD" w:rsidRDefault="00D06F13" w:rsidP="000A7ED2">
            <w:pPr>
              <w:ind w:left="120"/>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 xml:space="preserve">ostale komunalne usluge - čišćenje deponija i građ. parcela, sanacija divljih odlagališta </w:t>
            </w:r>
          </w:p>
        </w:tc>
        <w:tc>
          <w:tcPr>
            <w:tcW w:w="234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7903C32" w14:textId="77777777" w:rsidR="00D06F13" w:rsidRPr="00DE34CD" w:rsidRDefault="00D06F13" w:rsidP="000A7ED2">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R2649, R4339-1, R4340-1, R4339, R4340</w:t>
            </w:r>
          </w:p>
        </w:tc>
        <w:tc>
          <w:tcPr>
            <w:tcW w:w="185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36249C4" w14:textId="77777777" w:rsidR="00D06F13" w:rsidRPr="00DE34CD" w:rsidRDefault="00D06F13" w:rsidP="000A7ED2">
            <w:pPr>
              <w:jc w:val="right"/>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86.000,00</w:t>
            </w:r>
          </w:p>
        </w:tc>
      </w:tr>
      <w:tr w:rsidR="00D06F13" w:rsidRPr="00DE34CD" w14:paraId="4DF0E4CB" w14:textId="77777777" w:rsidTr="000A7ED2">
        <w:trPr>
          <w:trHeight w:val="397"/>
          <w:jc w:val="center"/>
        </w:trPr>
        <w:tc>
          <w:tcPr>
            <w:tcW w:w="98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ED9E77F" w14:textId="77777777" w:rsidR="00D06F13" w:rsidRPr="00DE34CD" w:rsidRDefault="00D06F13" w:rsidP="000A7ED2">
            <w:pPr>
              <w:ind w:left="140"/>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9.</w:t>
            </w:r>
          </w:p>
        </w:tc>
        <w:tc>
          <w:tcPr>
            <w:tcW w:w="446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892E793" w14:textId="77777777" w:rsidR="00D06F13" w:rsidRPr="00DE34CD" w:rsidRDefault="00D06F13" w:rsidP="000A7ED2">
            <w:pPr>
              <w:ind w:left="120"/>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održavanje javne rasvjete</w:t>
            </w:r>
          </w:p>
        </w:tc>
        <w:tc>
          <w:tcPr>
            <w:tcW w:w="234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6CAD694" w14:textId="77777777" w:rsidR="00D06F13" w:rsidRPr="00DE34CD" w:rsidRDefault="00D06F13" w:rsidP="000A7ED2">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R0556</w:t>
            </w:r>
          </w:p>
          <w:p w14:paraId="0E96E65A" w14:textId="77777777" w:rsidR="00D06F13" w:rsidRPr="00DE34CD" w:rsidRDefault="00D06F13" w:rsidP="000A7ED2">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R1165</w:t>
            </w:r>
          </w:p>
        </w:tc>
        <w:tc>
          <w:tcPr>
            <w:tcW w:w="185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E0FC477" w14:textId="77777777" w:rsidR="00D06F13" w:rsidRPr="00DE34CD" w:rsidRDefault="00D06F13" w:rsidP="000A7ED2">
            <w:pPr>
              <w:jc w:val="right"/>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275.000,00</w:t>
            </w:r>
          </w:p>
        </w:tc>
      </w:tr>
      <w:tr w:rsidR="00D06F13" w:rsidRPr="00DE34CD" w14:paraId="558B6784" w14:textId="77777777" w:rsidTr="000A7ED2">
        <w:trPr>
          <w:trHeight w:val="397"/>
          <w:jc w:val="center"/>
        </w:trPr>
        <w:tc>
          <w:tcPr>
            <w:tcW w:w="98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D86183D" w14:textId="77777777" w:rsidR="00D06F13" w:rsidRPr="00DE34CD" w:rsidRDefault="00D06F13" w:rsidP="000A7ED2">
            <w:pPr>
              <w:ind w:left="140"/>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10.</w:t>
            </w:r>
          </w:p>
        </w:tc>
        <w:tc>
          <w:tcPr>
            <w:tcW w:w="446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C5CA37F" w14:textId="77777777" w:rsidR="00D06F13" w:rsidRPr="00DE34CD" w:rsidRDefault="00D06F13" w:rsidP="000A7ED2">
            <w:pPr>
              <w:ind w:left="120"/>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dezinfekcija, dezinsekcija, deratizacija</w:t>
            </w:r>
          </w:p>
        </w:tc>
        <w:tc>
          <w:tcPr>
            <w:tcW w:w="234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8F8EF9D" w14:textId="77777777" w:rsidR="00D06F13" w:rsidRPr="00DE34CD" w:rsidRDefault="00D06F13" w:rsidP="000A7ED2">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R0559</w:t>
            </w:r>
          </w:p>
        </w:tc>
        <w:tc>
          <w:tcPr>
            <w:tcW w:w="185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10D47E1" w14:textId="77777777" w:rsidR="00D06F13" w:rsidRPr="00DE34CD" w:rsidRDefault="00D06F13" w:rsidP="000A7ED2">
            <w:pPr>
              <w:jc w:val="right"/>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25.000,00</w:t>
            </w:r>
          </w:p>
        </w:tc>
      </w:tr>
      <w:tr w:rsidR="00D06F13" w:rsidRPr="00DE34CD" w14:paraId="3247825D" w14:textId="77777777" w:rsidTr="000A7ED2">
        <w:trPr>
          <w:trHeight w:val="397"/>
          <w:jc w:val="center"/>
        </w:trPr>
        <w:tc>
          <w:tcPr>
            <w:tcW w:w="985" w:type="dxa"/>
            <w:tcBorders>
              <w:top w:val="single" w:sz="4" w:space="0" w:color="auto"/>
              <w:left w:val="single" w:sz="4" w:space="0" w:color="auto"/>
              <w:bottom w:val="single" w:sz="4" w:space="0" w:color="auto"/>
              <w:right w:val="single" w:sz="4" w:space="0" w:color="auto"/>
            </w:tcBorders>
            <w:shd w:val="clear" w:color="auto" w:fill="FFFFFF"/>
            <w:vAlign w:val="center"/>
          </w:tcPr>
          <w:p w14:paraId="600F188E" w14:textId="77777777" w:rsidR="00D06F13" w:rsidRPr="00DE34CD" w:rsidRDefault="00D06F13" w:rsidP="000A7ED2">
            <w:pPr>
              <w:rPr>
                <w:rFonts w:asciiTheme="minorHAnsi" w:eastAsia="Microsoft Sans Serif" w:hAnsiTheme="minorHAnsi" w:cstheme="minorHAnsi"/>
                <w:b w:val="0"/>
                <w:bCs/>
                <w:sz w:val="22"/>
                <w:szCs w:val="22"/>
                <w:lang w:val="hr-HR"/>
              </w:rPr>
            </w:pPr>
          </w:p>
        </w:tc>
        <w:tc>
          <w:tcPr>
            <w:tcW w:w="446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E2DE51D" w14:textId="77777777" w:rsidR="00D06F13" w:rsidRPr="00DE34CD" w:rsidRDefault="00D06F13" w:rsidP="000A7ED2">
            <w:pPr>
              <w:ind w:left="120"/>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UKUPNO:</w:t>
            </w:r>
          </w:p>
        </w:tc>
        <w:tc>
          <w:tcPr>
            <w:tcW w:w="235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1BB6819" w14:textId="77777777" w:rsidR="00D06F13" w:rsidRPr="00DE34CD" w:rsidRDefault="00D06F13" w:rsidP="000A7ED2">
            <w:pPr>
              <w:jc w:val="center"/>
              <w:rPr>
                <w:rFonts w:asciiTheme="minorHAnsi" w:eastAsia="Arial" w:hAnsiTheme="minorHAnsi" w:cstheme="minorHAnsi"/>
                <w:b w:val="0"/>
                <w:bCs/>
                <w:sz w:val="22"/>
                <w:szCs w:val="22"/>
                <w:lang w:val="hr-HR"/>
              </w:rPr>
            </w:pPr>
          </w:p>
        </w:tc>
        <w:tc>
          <w:tcPr>
            <w:tcW w:w="184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D954367" w14:textId="77777777" w:rsidR="00D06F13" w:rsidRPr="00DE34CD" w:rsidRDefault="00D06F13" w:rsidP="000A7ED2">
            <w:pPr>
              <w:jc w:val="right"/>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1.908.240,00</w:t>
            </w:r>
          </w:p>
        </w:tc>
      </w:tr>
    </w:tbl>
    <w:p w14:paraId="7C610040" w14:textId="77777777" w:rsidR="00D06F13" w:rsidRPr="00DE34CD" w:rsidRDefault="00D06F13" w:rsidP="00D06F13">
      <w:pPr>
        <w:pStyle w:val="Bodytext50"/>
        <w:shd w:val="clear" w:color="auto" w:fill="auto"/>
        <w:spacing w:before="0" w:after="0" w:line="240" w:lineRule="auto"/>
        <w:ind w:left="1054"/>
        <w:jc w:val="left"/>
        <w:rPr>
          <w:rFonts w:asciiTheme="minorHAnsi" w:hAnsiTheme="minorHAnsi" w:cstheme="minorHAnsi"/>
          <w:bCs/>
          <w:sz w:val="22"/>
          <w:szCs w:val="22"/>
        </w:rPr>
      </w:pPr>
    </w:p>
    <w:p w14:paraId="3053889E" w14:textId="77777777" w:rsidR="00D06F13" w:rsidRPr="00DE34CD" w:rsidRDefault="00D06F13">
      <w:pPr>
        <w:numPr>
          <w:ilvl w:val="2"/>
          <w:numId w:val="35"/>
        </w:numPr>
        <w:ind w:firstLine="760"/>
        <w:jc w:val="both"/>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 xml:space="preserve">Sastavni dio ovog Programa je tabelarni prikaz održavanja komunalne infrastrukture koji sadrži opis stavki održavanja komunalne infrastrukture i planirani trošak - procjenu pojedinih troškova po djelatnostima, te </w:t>
      </w:r>
      <w:r w:rsidRPr="00DE34CD">
        <w:rPr>
          <w:rFonts w:asciiTheme="minorHAnsi" w:hAnsiTheme="minorHAnsi" w:cstheme="minorHAnsi"/>
          <w:b w:val="0"/>
          <w:bCs/>
          <w:sz w:val="22"/>
          <w:szCs w:val="22"/>
          <w:lang w:val="hr-HR"/>
        </w:rPr>
        <w:t>Opseg radova na održavanju uređenog građevinskog zemljišta u Gradu Požegi.</w:t>
      </w:r>
    </w:p>
    <w:p w14:paraId="0FACE87F" w14:textId="77777777" w:rsidR="00D06F13" w:rsidRPr="00DE34CD" w:rsidRDefault="00D06F13">
      <w:pPr>
        <w:numPr>
          <w:ilvl w:val="2"/>
          <w:numId w:val="35"/>
        </w:numPr>
        <w:tabs>
          <w:tab w:val="left" w:pos="1195"/>
        </w:tabs>
        <w:spacing w:after="240"/>
        <w:ind w:firstLine="709"/>
        <w:jc w:val="both"/>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Tabelarni prikaz iz prethodnog stavka ovog članka nije predmet objave u Službenim novinama Grada Požege.</w:t>
      </w:r>
    </w:p>
    <w:p w14:paraId="77601478" w14:textId="77777777" w:rsidR="00D06F13" w:rsidRPr="00DE34CD" w:rsidRDefault="00D06F13" w:rsidP="00D06F13">
      <w:pPr>
        <w:tabs>
          <w:tab w:val="left" w:pos="1195"/>
        </w:tabs>
        <w:spacing w:after="240" w:line="250" w:lineRule="exact"/>
        <w:ind w:right="320" w:firstLine="709"/>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Članak 4.</w:t>
      </w:r>
    </w:p>
    <w:p w14:paraId="3BFE329C" w14:textId="77777777" w:rsidR="00D06F13" w:rsidRPr="00DE34CD" w:rsidRDefault="00D06F13" w:rsidP="00D06F13">
      <w:pPr>
        <w:spacing w:after="198" w:line="210" w:lineRule="exact"/>
        <w:ind w:left="120" w:firstLine="760"/>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Sredstva za ostvarivanje Programa planiraju se iz slijedećih izvora:</w:t>
      </w:r>
    </w:p>
    <w:tbl>
      <w:tblPr>
        <w:tblW w:w="9645" w:type="dxa"/>
        <w:jc w:val="center"/>
        <w:tblLayout w:type="fixed"/>
        <w:tblCellMar>
          <w:left w:w="10" w:type="dxa"/>
          <w:right w:w="57" w:type="dxa"/>
        </w:tblCellMar>
        <w:tblLook w:val="04A0" w:firstRow="1" w:lastRow="0" w:firstColumn="1" w:lastColumn="0" w:noHBand="0" w:noVBand="1"/>
      </w:tblPr>
      <w:tblGrid>
        <w:gridCol w:w="846"/>
        <w:gridCol w:w="5851"/>
        <w:gridCol w:w="2948"/>
      </w:tblGrid>
      <w:tr w:rsidR="00D06F13" w:rsidRPr="00DE34CD" w14:paraId="5AC9B781" w14:textId="77777777" w:rsidTr="000A7ED2">
        <w:trPr>
          <w:trHeight w:val="397"/>
          <w:jc w:val="center"/>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1E85D9F" w14:textId="77777777" w:rsidR="00D06F13" w:rsidRPr="00DE34CD" w:rsidRDefault="00D06F13" w:rsidP="000A7ED2">
            <w:pPr>
              <w:ind w:left="160"/>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Redni broj</w:t>
            </w:r>
          </w:p>
        </w:tc>
        <w:tc>
          <w:tcPr>
            <w:tcW w:w="5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A5C5328" w14:textId="77777777" w:rsidR="00D06F13" w:rsidRPr="00DE34CD" w:rsidRDefault="00D06F13" w:rsidP="000A7ED2">
            <w:pP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Izvori prihoda</w:t>
            </w:r>
          </w:p>
        </w:tc>
        <w:tc>
          <w:tcPr>
            <w:tcW w:w="294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2EF20C9" w14:textId="77777777" w:rsidR="00D06F13" w:rsidRPr="00DE34CD" w:rsidRDefault="00D06F13" w:rsidP="000A7ED2">
            <w:pPr>
              <w:ind w:left="120"/>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Procjena prihoda (eura)</w:t>
            </w:r>
          </w:p>
        </w:tc>
      </w:tr>
      <w:tr w:rsidR="00D06F13" w:rsidRPr="00DE34CD" w14:paraId="1BE2B44E" w14:textId="77777777" w:rsidTr="000A7ED2">
        <w:trPr>
          <w:trHeight w:val="243"/>
          <w:jc w:val="center"/>
        </w:trPr>
        <w:tc>
          <w:tcPr>
            <w:tcW w:w="846" w:type="dxa"/>
            <w:tcBorders>
              <w:top w:val="single" w:sz="4" w:space="0" w:color="auto"/>
              <w:left w:val="single" w:sz="4" w:space="0" w:color="auto"/>
              <w:bottom w:val="single" w:sz="4" w:space="0" w:color="auto"/>
              <w:right w:val="single" w:sz="4" w:space="0" w:color="auto"/>
            </w:tcBorders>
            <w:shd w:val="clear" w:color="auto" w:fill="FFFFFF"/>
            <w:hideMark/>
          </w:tcPr>
          <w:p w14:paraId="0791ACB4" w14:textId="77777777" w:rsidR="00D06F13" w:rsidRPr="00DE34CD" w:rsidRDefault="00D06F13" w:rsidP="000A7ED2">
            <w:pPr>
              <w:ind w:left="160"/>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1.</w:t>
            </w:r>
          </w:p>
        </w:tc>
        <w:tc>
          <w:tcPr>
            <w:tcW w:w="5851" w:type="dxa"/>
            <w:tcBorders>
              <w:top w:val="single" w:sz="4" w:space="0" w:color="auto"/>
              <w:left w:val="single" w:sz="4" w:space="0" w:color="auto"/>
              <w:bottom w:val="single" w:sz="4" w:space="0" w:color="auto"/>
              <w:right w:val="single" w:sz="4" w:space="0" w:color="auto"/>
            </w:tcBorders>
            <w:shd w:val="clear" w:color="auto" w:fill="FFFFFF"/>
            <w:hideMark/>
          </w:tcPr>
          <w:p w14:paraId="7A9B2AE3" w14:textId="77777777" w:rsidR="00D06F13" w:rsidRPr="00DE34CD" w:rsidRDefault="00D06F13" w:rsidP="000A7ED2">
            <w:pPr>
              <w:jc w:val="both"/>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komunalna naknada</w:t>
            </w:r>
          </w:p>
        </w:tc>
        <w:tc>
          <w:tcPr>
            <w:tcW w:w="2948" w:type="dxa"/>
            <w:tcBorders>
              <w:top w:val="single" w:sz="4" w:space="0" w:color="auto"/>
              <w:left w:val="single" w:sz="4" w:space="0" w:color="auto"/>
              <w:bottom w:val="single" w:sz="4" w:space="0" w:color="auto"/>
              <w:right w:val="single" w:sz="4" w:space="0" w:color="auto"/>
            </w:tcBorders>
            <w:shd w:val="clear" w:color="auto" w:fill="FFFFFF"/>
            <w:hideMark/>
          </w:tcPr>
          <w:p w14:paraId="2DC93AD4" w14:textId="77777777" w:rsidR="00D06F13" w:rsidRPr="00DE34CD" w:rsidRDefault="00D06F13" w:rsidP="000A7ED2">
            <w:pPr>
              <w:jc w:val="right"/>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914.400,00</w:t>
            </w:r>
          </w:p>
        </w:tc>
      </w:tr>
      <w:tr w:rsidR="00D06F13" w:rsidRPr="00DE34CD" w14:paraId="5B558177" w14:textId="77777777" w:rsidTr="000A7ED2">
        <w:trPr>
          <w:trHeight w:val="260"/>
          <w:jc w:val="center"/>
        </w:trPr>
        <w:tc>
          <w:tcPr>
            <w:tcW w:w="846" w:type="dxa"/>
            <w:tcBorders>
              <w:top w:val="single" w:sz="4" w:space="0" w:color="auto"/>
              <w:left w:val="single" w:sz="4" w:space="0" w:color="auto"/>
              <w:bottom w:val="single" w:sz="4" w:space="0" w:color="auto"/>
              <w:right w:val="single" w:sz="4" w:space="0" w:color="auto"/>
            </w:tcBorders>
            <w:shd w:val="clear" w:color="auto" w:fill="FFFFFF"/>
          </w:tcPr>
          <w:p w14:paraId="632BCD48" w14:textId="77777777" w:rsidR="00D06F13" w:rsidRPr="00DE34CD" w:rsidRDefault="00D06F13" w:rsidP="000A7ED2">
            <w:pPr>
              <w:ind w:left="160"/>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2.</w:t>
            </w:r>
          </w:p>
        </w:tc>
        <w:tc>
          <w:tcPr>
            <w:tcW w:w="5851" w:type="dxa"/>
            <w:tcBorders>
              <w:top w:val="single" w:sz="4" w:space="0" w:color="auto"/>
              <w:left w:val="single" w:sz="4" w:space="0" w:color="auto"/>
              <w:bottom w:val="single" w:sz="4" w:space="0" w:color="auto"/>
              <w:right w:val="single" w:sz="4" w:space="0" w:color="auto"/>
            </w:tcBorders>
            <w:shd w:val="clear" w:color="auto" w:fill="FFFFFF"/>
          </w:tcPr>
          <w:p w14:paraId="226F1ECC" w14:textId="77777777" w:rsidR="00D06F13" w:rsidRPr="00DE34CD" w:rsidRDefault="00D06F13" w:rsidP="000A7ED2">
            <w:pPr>
              <w:jc w:val="both"/>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komunalna naknada - rezultat iz prethodnih godina</w:t>
            </w:r>
          </w:p>
        </w:tc>
        <w:tc>
          <w:tcPr>
            <w:tcW w:w="2948" w:type="dxa"/>
            <w:tcBorders>
              <w:top w:val="single" w:sz="4" w:space="0" w:color="auto"/>
              <w:left w:val="single" w:sz="4" w:space="0" w:color="auto"/>
              <w:bottom w:val="single" w:sz="4" w:space="0" w:color="auto"/>
              <w:right w:val="single" w:sz="4" w:space="0" w:color="auto"/>
            </w:tcBorders>
            <w:shd w:val="clear" w:color="auto" w:fill="FFFFFF"/>
          </w:tcPr>
          <w:p w14:paraId="1BFD3135" w14:textId="77777777" w:rsidR="00D06F13" w:rsidRPr="00DE34CD" w:rsidRDefault="00D06F13" w:rsidP="000A7ED2">
            <w:pPr>
              <w:ind w:left="1380"/>
              <w:jc w:val="right"/>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150.000,00</w:t>
            </w:r>
          </w:p>
        </w:tc>
      </w:tr>
      <w:tr w:rsidR="00D06F13" w:rsidRPr="00DE34CD" w14:paraId="1EABF0BA" w14:textId="77777777" w:rsidTr="000A7ED2">
        <w:trPr>
          <w:trHeight w:val="278"/>
          <w:jc w:val="center"/>
        </w:trPr>
        <w:tc>
          <w:tcPr>
            <w:tcW w:w="846" w:type="dxa"/>
            <w:tcBorders>
              <w:top w:val="single" w:sz="4" w:space="0" w:color="auto"/>
              <w:left w:val="single" w:sz="4" w:space="0" w:color="auto"/>
              <w:bottom w:val="single" w:sz="4" w:space="0" w:color="auto"/>
              <w:right w:val="single" w:sz="4" w:space="0" w:color="auto"/>
            </w:tcBorders>
            <w:shd w:val="clear" w:color="auto" w:fill="FFFFFF"/>
          </w:tcPr>
          <w:p w14:paraId="7A548972" w14:textId="77777777" w:rsidR="00D06F13" w:rsidRPr="00DE34CD" w:rsidRDefault="00D06F13" w:rsidP="000A7ED2">
            <w:pPr>
              <w:ind w:left="160"/>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3.</w:t>
            </w:r>
          </w:p>
        </w:tc>
        <w:tc>
          <w:tcPr>
            <w:tcW w:w="5851" w:type="dxa"/>
            <w:tcBorders>
              <w:top w:val="single" w:sz="4" w:space="0" w:color="auto"/>
              <w:left w:val="single" w:sz="4" w:space="0" w:color="auto"/>
              <w:bottom w:val="single" w:sz="4" w:space="0" w:color="auto"/>
              <w:right w:val="single" w:sz="4" w:space="0" w:color="auto"/>
            </w:tcBorders>
            <w:shd w:val="clear" w:color="auto" w:fill="FFFFFF"/>
          </w:tcPr>
          <w:p w14:paraId="1829C4BD" w14:textId="77777777" w:rsidR="00D06F13" w:rsidRPr="00DE34CD" w:rsidRDefault="00D06F13" w:rsidP="000A7ED2">
            <w:pPr>
              <w:jc w:val="both"/>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opći prihodi i primici – rezultat iz prethodnih godina</w:t>
            </w:r>
          </w:p>
        </w:tc>
        <w:tc>
          <w:tcPr>
            <w:tcW w:w="2948" w:type="dxa"/>
            <w:tcBorders>
              <w:top w:val="single" w:sz="4" w:space="0" w:color="auto"/>
              <w:left w:val="single" w:sz="4" w:space="0" w:color="auto"/>
              <w:bottom w:val="single" w:sz="4" w:space="0" w:color="auto"/>
              <w:right w:val="single" w:sz="4" w:space="0" w:color="auto"/>
            </w:tcBorders>
            <w:shd w:val="clear" w:color="auto" w:fill="FFFFFF"/>
          </w:tcPr>
          <w:p w14:paraId="156D56E9" w14:textId="77777777" w:rsidR="00D06F13" w:rsidRPr="00DE34CD" w:rsidRDefault="00D06F13" w:rsidP="000A7ED2">
            <w:pPr>
              <w:ind w:left="1600"/>
              <w:jc w:val="right"/>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227.200,00</w:t>
            </w:r>
          </w:p>
        </w:tc>
      </w:tr>
      <w:tr w:rsidR="00D06F13" w:rsidRPr="00DE34CD" w14:paraId="6A5AD77A" w14:textId="77777777" w:rsidTr="000A7ED2">
        <w:trPr>
          <w:trHeight w:val="268"/>
          <w:jc w:val="center"/>
        </w:trPr>
        <w:tc>
          <w:tcPr>
            <w:tcW w:w="846" w:type="dxa"/>
            <w:tcBorders>
              <w:top w:val="single" w:sz="4" w:space="0" w:color="auto"/>
              <w:left w:val="single" w:sz="4" w:space="0" w:color="auto"/>
              <w:bottom w:val="single" w:sz="4" w:space="0" w:color="auto"/>
              <w:right w:val="single" w:sz="4" w:space="0" w:color="auto"/>
            </w:tcBorders>
            <w:shd w:val="clear" w:color="auto" w:fill="FFFFFF"/>
            <w:hideMark/>
          </w:tcPr>
          <w:p w14:paraId="453EDF5E" w14:textId="77777777" w:rsidR="00D06F13" w:rsidRPr="00DE34CD" w:rsidRDefault="00D06F13" w:rsidP="000A7ED2">
            <w:pPr>
              <w:ind w:left="160"/>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4.</w:t>
            </w:r>
          </w:p>
        </w:tc>
        <w:tc>
          <w:tcPr>
            <w:tcW w:w="5851" w:type="dxa"/>
            <w:tcBorders>
              <w:top w:val="single" w:sz="4" w:space="0" w:color="auto"/>
              <w:left w:val="single" w:sz="4" w:space="0" w:color="auto"/>
              <w:bottom w:val="single" w:sz="4" w:space="0" w:color="auto"/>
              <w:right w:val="single" w:sz="4" w:space="0" w:color="auto"/>
            </w:tcBorders>
            <w:shd w:val="clear" w:color="auto" w:fill="FFFFFF"/>
            <w:hideMark/>
          </w:tcPr>
          <w:p w14:paraId="180C0426" w14:textId="77777777" w:rsidR="00D06F13" w:rsidRPr="00DE34CD" w:rsidRDefault="00D06F13" w:rsidP="000A7ED2">
            <w:pPr>
              <w:jc w:val="both"/>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opći prihodi i primici</w:t>
            </w:r>
          </w:p>
        </w:tc>
        <w:tc>
          <w:tcPr>
            <w:tcW w:w="2948" w:type="dxa"/>
            <w:tcBorders>
              <w:top w:val="single" w:sz="4" w:space="0" w:color="auto"/>
              <w:left w:val="single" w:sz="4" w:space="0" w:color="auto"/>
              <w:bottom w:val="single" w:sz="4" w:space="0" w:color="auto"/>
              <w:right w:val="single" w:sz="4" w:space="0" w:color="auto"/>
            </w:tcBorders>
            <w:shd w:val="clear" w:color="auto" w:fill="FFFFFF"/>
            <w:hideMark/>
          </w:tcPr>
          <w:p w14:paraId="2007E7F8" w14:textId="77777777" w:rsidR="00D06F13" w:rsidRPr="00DE34CD" w:rsidRDefault="00D06F13" w:rsidP="000A7ED2">
            <w:pPr>
              <w:ind w:left="1600"/>
              <w:jc w:val="right"/>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98.000,00</w:t>
            </w:r>
          </w:p>
        </w:tc>
      </w:tr>
      <w:tr w:rsidR="00D06F13" w:rsidRPr="00DE34CD" w14:paraId="2D6C3653" w14:textId="77777777" w:rsidTr="000A7ED2">
        <w:trPr>
          <w:trHeight w:val="264"/>
          <w:jc w:val="center"/>
        </w:trPr>
        <w:tc>
          <w:tcPr>
            <w:tcW w:w="846" w:type="dxa"/>
            <w:tcBorders>
              <w:top w:val="single" w:sz="4" w:space="0" w:color="auto"/>
              <w:left w:val="single" w:sz="4" w:space="0" w:color="auto"/>
              <w:bottom w:val="single" w:sz="4" w:space="0" w:color="auto"/>
              <w:right w:val="single" w:sz="4" w:space="0" w:color="auto"/>
            </w:tcBorders>
            <w:shd w:val="clear" w:color="auto" w:fill="FFFFFF"/>
            <w:hideMark/>
          </w:tcPr>
          <w:p w14:paraId="3A0960FA" w14:textId="77777777" w:rsidR="00D06F13" w:rsidRPr="00DE34CD" w:rsidRDefault="00D06F13" w:rsidP="000A7ED2">
            <w:pPr>
              <w:ind w:left="160"/>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5.</w:t>
            </w:r>
          </w:p>
        </w:tc>
        <w:tc>
          <w:tcPr>
            <w:tcW w:w="5851" w:type="dxa"/>
            <w:tcBorders>
              <w:top w:val="single" w:sz="4" w:space="0" w:color="auto"/>
              <w:left w:val="single" w:sz="4" w:space="0" w:color="auto"/>
              <w:bottom w:val="single" w:sz="4" w:space="0" w:color="auto"/>
              <w:right w:val="single" w:sz="4" w:space="0" w:color="auto"/>
            </w:tcBorders>
            <w:shd w:val="clear" w:color="auto" w:fill="FFFFFF"/>
            <w:hideMark/>
          </w:tcPr>
          <w:p w14:paraId="14DA21C0" w14:textId="77777777" w:rsidR="00D06F13" w:rsidRPr="00DE34CD" w:rsidRDefault="00D06F13" w:rsidP="000A7ED2">
            <w:pPr>
              <w:jc w:val="both"/>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godišnja naknada za uporabu javnih cesta</w:t>
            </w:r>
          </w:p>
        </w:tc>
        <w:tc>
          <w:tcPr>
            <w:tcW w:w="2948" w:type="dxa"/>
            <w:tcBorders>
              <w:top w:val="single" w:sz="4" w:space="0" w:color="auto"/>
              <w:left w:val="single" w:sz="4" w:space="0" w:color="auto"/>
              <w:bottom w:val="single" w:sz="4" w:space="0" w:color="auto"/>
              <w:right w:val="single" w:sz="4" w:space="0" w:color="auto"/>
            </w:tcBorders>
            <w:shd w:val="clear" w:color="auto" w:fill="FFFFFF"/>
          </w:tcPr>
          <w:p w14:paraId="0F4D8ECE" w14:textId="77777777" w:rsidR="00D06F13" w:rsidRPr="00DE34CD" w:rsidRDefault="00D06F13" w:rsidP="000A7ED2">
            <w:pPr>
              <w:ind w:left="1380"/>
              <w:jc w:val="right"/>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200.000,00</w:t>
            </w:r>
          </w:p>
        </w:tc>
      </w:tr>
      <w:tr w:rsidR="00D06F13" w:rsidRPr="00DE34CD" w14:paraId="4356BA03" w14:textId="77777777" w:rsidTr="000A7ED2">
        <w:trPr>
          <w:trHeight w:val="264"/>
          <w:jc w:val="center"/>
        </w:trPr>
        <w:tc>
          <w:tcPr>
            <w:tcW w:w="846" w:type="dxa"/>
            <w:tcBorders>
              <w:top w:val="single" w:sz="4" w:space="0" w:color="auto"/>
              <w:left w:val="single" w:sz="4" w:space="0" w:color="auto"/>
              <w:bottom w:val="single" w:sz="4" w:space="0" w:color="auto"/>
              <w:right w:val="single" w:sz="4" w:space="0" w:color="auto"/>
            </w:tcBorders>
            <w:shd w:val="clear" w:color="auto" w:fill="FFFFFF"/>
          </w:tcPr>
          <w:p w14:paraId="2B6CDE8D" w14:textId="77777777" w:rsidR="00D06F13" w:rsidRPr="00DE34CD" w:rsidRDefault="00D06F13" w:rsidP="000A7ED2">
            <w:pPr>
              <w:ind w:left="160"/>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6.</w:t>
            </w:r>
          </w:p>
        </w:tc>
        <w:tc>
          <w:tcPr>
            <w:tcW w:w="5851" w:type="dxa"/>
            <w:tcBorders>
              <w:top w:val="single" w:sz="4" w:space="0" w:color="auto"/>
              <w:left w:val="single" w:sz="4" w:space="0" w:color="auto"/>
              <w:bottom w:val="single" w:sz="4" w:space="0" w:color="auto"/>
              <w:right w:val="single" w:sz="4" w:space="0" w:color="auto"/>
            </w:tcBorders>
            <w:shd w:val="clear" w:color="auto" w:fill="FFFFFF"/>
          </w:tcPr>
          <w:p w14:paraId="0AA29D3E" w14:textId="77777777" w:rsidR="00D06F13" w:rsidRPr="00DE34CD" w:rsidRDefault="00D06F13" w:rsidP="000A7ED2">
            <w:pPr>
              <w:jc w:val="both"/>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pomoći</w:t>
            </w:r>
          </w:p>
        </w:tc>
        <w:tc>
          <w:tcPr>
            <w:tcW w:w="2948" w:type="dxa"/>
            <w:tcBorders>
              <w:top w:val="single" w:sz="4" w:space="0" w:color="auto"/>
              <w:left w:val="single" w:sz="4" w:space="0" w:color="auto"/>
              <w:bottom w:val="single" w:sz="4" w:space="0" w:color="auto"/>
              <w:right w:val="single" w:sz="4" w:space="0" w:color="auto"/>
            </w:tcBorders>
            <w:shd w:val="clear" w:color="auto" w:fill="FFFFFF"/>
          </w:tcPr>
          <w:p w14:paraId="1B771B15" w14:textId="77777777" w:rsidR="00D06F13" w:rsidRPr="00DE34CD" w:rsidRDefault="00D06F13" w:rsidP="000A7ED2">
            <w:pPr>
              <w:ind w:left="1380"/>
              <w:jc w:val="right"/>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38.640,00</w:t>
            </w:r>
          </w:p>
        </w:tc>
      </w:tr>
      <w:tr w:rsidR="00D06F13" w:rsidRPr="00DE34CD" w14:paraId="40BF7AEE" w14:textId="77777777" w:rsidTr="000A7ED2">
        <w:trPr>
          <w:trHeight w:val="264"/>
          <w:jc w:val="center"/>
        </w:trPr>
        <w:tc>
          <w:tcPr>
            <w:tcW w:w="846" w:type="dxa"/>
            <w:tcBorders>
              <w:top w:val="single" w:sz="4" w:space="0" w:color="auto"/>
              <w:left w:val="single" w:sz="4" w:space="0" w:color="auto"/>
              <w:bottom w:val="single" w:sz="4" w:space="0" w:color="auto"/>
              <w:right w:val="single" w:sz="4" w:space="0" w:color="auto"/>
            </w:tcBorders>
            <w:shd w:val="clear" w:color="auto" w:fill="FFFFFF"/>
          </w:tcPr>
          <w:p w14:paraId="712AE692" w14:textId="77777777" w:rsidR="00D06F13" w:rsidRPr="00DE34CD" w:rsidRDefault="00D06F13" w:rsidP="000A7ED2">
            <w:pPr>
              <w:ind w:left="160"/>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7.</w:t>
            </w:r>
          </w:p>
        </w:tc>
        <w:tc>
          <w:tcPr>
            <w:tcW w:w="5851" w:type="dxa"/>
            <w:tcBorders>
              <w:top w:val="single" w:sz="4" w:space="0" w:color="auto"/>
              <w:left w:val="single" w:sz="4" w:space="0" w:color="auto"/>
              <w:bottom w:val="single" w:sz="4" w:space="0" w:color="auto"/>
              <w:right w:val="single" w:sz="4" w:space="0" w:color="auto"/>
            </w:tcBorders>
            <w:shd w:val="clear" w:color="auto" w:fill="FFFFFF"/>
          </w:tcPr>
          <w:p w14:paraId="15DC54F2" w14:textId="77777777" w:rsidR="00D06F13" w:rsidRPr="00DE34CD" w:rsidRDefault="00D06F13" w:rsidP="000A7ED2">
            <w:pPr>
              <w:jc w:val="both"/>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pomoći – rezultat iz prethodne godine</w:t>
            </w:r>
          </w:p>
        </w:tc>
        <w:tc>
          <w:tcPr>
            <w:tcW w:w="2948" w:type="dxa"/>
            <w:tcBorders>
              <w:top w:val="single" w:sz="4" w:space="0" w:color="auto"/>
              <w:left w:val="single" w:sz="4" w:space="0" w:color="auto"/>
              <w:bottom w:val="single" w:sz="4" w:space="0" w:color="auto"/>
              <w:right w:val="single" w:sz="4" w:space="0" w:color="auto"/>
            </w:tcBorders>
            <w:shd w:val="clear" w:color="auto" w:fill="FFFFFF"/>
          </w:tcPr>
          <w:p w14:paraId="40B37C97" w14:textId="77777777" w:rsidR="00D06F13" w:rsidRPr="00DE34CD" w:rsidRDefault="00D06F13" w:rsidP="000A7ED2">
            <w:pPr>
              <w:ind w:left="1380"/>
              <w:jc w:val="right"/>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250.000,00</w:t>
            </w:r>
          </w:p>
        </w:tc>
      </w:tr>
      <w:tr w:rsidR="00D06F13" w:rsidRPr="00DE34CD" w14:paraId="5A7ECF16" w14:textId="77777777" w:rsidTr="000A7ED2">
        <w:trPr>
          <w:trHeight w:val="264"/>
          <w:jc w:val="center"/>
        </w:trPr>
        <w:tc>
          <w:tcPr>
            <w:tcW w:w="846" w:type="dxa"/>
            <w:tcBorders>
              <w:top w:val="single" w:sz="4" w:space="0" w:color="auto"/>
              <w:left w:val="single" w:sz="4" w:space="0" w:color="auto"/>
              <w:bottom w:val="single" w:sz="4" w:space="0" w:color="auto"/>
              <w:right w:val="single" w:sz="4" w:space="0" w:color="auto"/>
            </w:tcBorders>
            <w:shd w:val="clear" w:color="auto" w:fill="FFFFFF"/>
          </w:tcPr>
          <w:p w14:paraId="0CDBE0A5" w14:textId="77777777" w:rsidR="00D06F13" w:rsidRPr="00DE34CD" w:rsidRDefault="00D06F13" w:rsidP="000A7ED2">
            <w:pPr>
              <w:ind w:left="160"/>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8.</w:t>
            </w:r>
          </w:p>
        </w:tc>
        <w:tc>
          <w:tcPr>
            <w:tcW w:w="5851" w:type="dxa"/>
            <w:tcBorders>
              <w:top w:val="single" w:sz="4" w:space="0" w:color="auto"/>
              <w:left w:val="single" w:sz="4" w:space="0" w:color="auto"/>
              <w:bottom w:val="single" w:sz="4" w:space="0" w:color="auto"/>
              <w:right w:val="single" w:sz="4" w:space="0" w:color="auto"/>
            </w:tcBorders>
            <w:shd w:val="clear" w:color="auto" w:fill="FFFFFF"/>
          </w:tcPr>
          <w:p w14:paraId="6A45C7CC" w14:textId="77777777" w:rsidR="00D06F13" w:rsidRPr="00DE34CD" w:rsidRDefault="00D06F13" w:rsidP="000A7ED2">
            <w:pPr>
              <w:jc w:val="both"/>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koncesije - rezultat iz prethodne godine</w:t>
            </w:r>
          </w:p>
        </w:tc>
        <w:tc>
          <w:tcPr>
            <w:tcW w:w="2948" w:type="dxa"/>
            <w:tcBorders>
              <w:top w:val="single" w:sz="4" w:space="0" w:color="auto"/>
              <w:left w:val="single" w:sz="4" w:space="0" w:color="auto"/>
              <w:bottom w:val="single" w:sz="4" w:space="0" w:color="auto"/>
              <w:right w:val="single" w:sz="4" w:space="0" w:color="auto"/>
            </w:tcBorders>
            <w:shd w:val="clear" w:color="auto" w:fill="FFFFFF"/>
          </w:tcPr>
          <w:p w14:paraId="120EBD3F" w14:textId="77777777" w:rsidR="00D06F13" w:rsidRPr="00DE34CD" w:rsidRDefault="00D06F13" w:rsidP="000A7ED2">
            <w:pPr>
              <w:ind w:left="1380"/>
              <w:jc w:val="right"/>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30.000,00</w:t>
            </w:r>
          </w:p>
        </w:tc>
      </w:tr>
      <w:tr w:rsidR="00D06F13" w:rsidRPr="00DE34CD" w14:paraId="310DBC30" w14:textId="77777777" w:rsidTr="000A7ED2">
        <w:trPr>
          <w:trHeight w:val="298"/>
          <w:jc w:val="center"/>
        </w:trPr>
        <w:tc>
          <w:tcPr>
            <w:tcW w:w="846" w:type="dxa"/>
            <w:tcBorders>
              <w:top w:val="single" w:sz="4" w:space="0" w:color="auto"/>
              <w:left w:val="single" w:sz="4" w:space="0" w:color="auto"/>
              <w:bottom w:val="single" w:sz="4" w:space="0" w:color="auto"/>
              <w:right w:val="single" w:sz="4" w:space="0" w:color="auto"/>
            </w:tcBorders>
            <w:shd w:val="clear" w:color="auto" w:fill="FFFFFF"/>
          </w:tcPr>
          <w:p w14:paraId="4DDB577B" w14:textId="77777777" w:rsidR="00D06F13" w:rsidRPr="00DE34CD" w:rsidRDefault="00D06F13" w:rsidP="000A7ED2">
            <w:pPr>
              <w:rPr>
                <w:rFonts w:asciiTheme="minorHAnsi" w:eastAsia="Microsoft Sans Serif" w:hAnsiTheme="minorHAnsi" w:cstheme="minorHAnsi"/>
                <w:b w:val="0"/>
                <w:bCs/>
                <w:sz w:val="22"/>
                <w:szCs w:val="22"/>
                <w:lang w:val="hr-HR"/>
              </w:rPr>
            </w:pPr>
          </w:p>
        </w:tc>
        <w:tc>
          <w:tcPr>
            <w:tcW w:w="5851" w:type="dxa"/>
            <w:tcBorders>
              <w:top w:val="single" w:sz="4" w:space="0" w:color="auto"/>
              <w:left w:val="single" w:sz="4" w:space="0" w:color="auto"/>
              <w:bottom w:val="single" w:sz="4" w:space="0" w:color="auto"/>
              <w:right w:val="single" w:sz="4" w:space="0" w:color="auto"/>
            </w:tcBorders>
            <w:shd w:val="clear" w:color="auto" w:fill="FFFFFF"/>
            <w:hideMark/>
          </w:tcPr>
          <w:p w14:paraId="72B7F760" w14:textId="77777777" w:rsidR="00D06F13" w:rsidRPr="00DE34CD" w:rsidRDefault="00D06F13" w:rsidP="000A7ED2">
            <w:pPr>
              <w:jc w:val="both"/>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UKUPNO:</w:t>
            </w:r>
          </w:p>
        </w:tc>
        <w:tc>
          <w:tcPr>
            <w:tcW w:w="2948" w:type="dxa"/>
            <w:tcBorders>
              <w:top w:val="single" w:sz="4" w:space="0" w:color="auto"/>
              <w:left w:val="single" w:sz="4" w:space="0" w:color="auto"/>
              <w:bottom w:val="single" w:sz="4" w:space="0" w:color="auto"/>
              <w:right w:val="single" w:sz="4" w:space="0" w:color="auto"/>
            </w:tcBorders>
            <w:shd w:val="clear" w:color="auto" w:fill="FFFFFF"/>
            <w:hideMark/>
          </w:tcPr>
          <w:p w14:paraId="169A1B15" w14:textId="77777777" w:rsidR="00D06F13" w:rsidRPr="00DE34CD" w:rsidRDefault="00D06F13" w:rsidP="000A7ED2">
            <w:pPr>
              <w:jc w:val="right"/>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fldChar w:fldCharType="begin"/>
            </w:r>
            <w:r w:rsidRPr="00DE34CD">
              <w:rPr>
                <w:rFonts w:asciiTheme="minorHAnsi" w:eastAsia="Arial" w:hAnsiTheme="minorHAnsi" w:cstheme="minorHAnsi"/>
                <w:b w:val="0"/>
                <w:bCs/>
                <w:sz w:val="22"/>
                <w:szCs w:val="22"/>
                <w:lang w:val="hr-HR"/>
              </w:rPr>
              <w:instrText xml:space="preserve"> =SUM(ABOVE) \# "#.##0,00" </w:instrText>
            </w:r>
            <w:r w:rsidRPr="00DE34CD">
              <w:rPr>
                <w:rFonts w:asciiTheme="minorHAnsi" w:eastAsia="Arial" w:hAnsiTheme="minorHAnsi" w:cstheme="minorHAnsi"/>
                <w:b w:val="0"/>
                <w:bCs/>
                <w:sz w:val="22"/>
                <w:szCs w:val="22"/>
                <w:lang w:val="hr-HR"/>
              </w:rPr>
              <w:fldChar w:fldCharType="separate"/>
            </w:r>
            <w:r w:rsidRPr="00DE34CD">
              <w:rPr>
                <w:rFonts w:asciiTheme="minorHAnsi" w:eastAsia="Arial" w:hAnsiTheme="minorHAnsi" w:cstheme="minorHAnsi"/>
                <w:b w:val="0"/>
                <w:bCs/>
                <w:sz w:val="22"/>
                <w:szCs w:val="22"/>
                <w:lang w:val="hr-HR"/>
              </w:rPr>
              <w:t>1.908.240,00</w:t>
            </w:r>
            <w:r w:rsidRPr="00DE34CD">
              <w:rPr>
                <w:rFonts w:asciiTheme="minorHAnsi" w:eastAsia="Arial" w:hAnsiTheme="minorHAnsi" w:cstheme="minorHAnsi"/>
                <w:b w:val="0"/>
                <w:bCs/>
                <w:sz w:val="22"/>
                <w:szCs w:val="22"/>
                <w:lang w:val="hr-HR"/>
              </w:rPr>
              <w:fldChar w:fldCharType="end"/>
            </w:r>
          </w:p>
        </w:tc>
      </w:tr>
    </w:tbl>
    <w:p w14:paraId="76F942D1" w14:textId="77777777" w:rsidR="00D06F13" w:rsidRPr="00DE34CD" w:rsidRDefault="00D06F13" w:rsidP="00D06F13">
      <w:pPr>
        <w:spacing w:before="240" w:after="240" w:line="250" w:lineRule="exact"/>
        <w:ind w:left="120" w:right="320"/>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Članak 5.</w:t>
      </w:r>
    </w:p>
    <w:p w14:paraId="538553C5" w14:textId="77777777" w:rsidR="00D06F13" w:rsidRPr="00DE34CD" w:rsidRDefault="00D06F13" w:rsidP="00D06F13">
      <w:pPr>
        <w:spacing w:after="240"/>
        <w:ind w:right="320" w:firstLine="760"/>
        <w:jc w:val="both"/>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Gradonačelnik podnosi Gradskom vijeću Grada Požege izvješće o izvršenju ovog Programa</w:t>
      </w:r>
      <w:r w:rsidRPr="00DE34CD">
        <w:rPr>
          <w:rFonts w:asciiTheme="minorHAnsi" w:hAnsiTheme="minorHAnsi" w:cstheme="minorHAnsi"/>
          <w:b w:val="0"/>
          <w:bCs/>
          <w:sz w:val="22"/>
          <w:szCs w:val="22"/>
          <w:lang w:val="hr-HR"/>
        </w:rPr>
        <w:t xml:space="preserve"> istodobno s izvješćem o izvršenju proračuna Grada Požege. </w:t>
      </w:r>
    </w:p>
    <w:p w14:paraId="3CEB928B" w14:textId="77777777" w:rsidR="00D06F13" w:rsidRPr="00DE34CD" w:rsidRDefault="00D06F13" w:rsidP="00D06F13">
      <w:pPr>
        <w:spacing w:after="240" w:line="250" w:lineRule="exact"/>
        <w:ind w:left="120" w:right="320"/>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Članak 6.</w:t>
      </w:r>
    </w:p>
    <w:p w14:paraId="3461C081" w14:textId="77777777" w:rsidR="00D06F13" w:rsidRPr="00DE34CD" w:rsidRDefault="00D06F13" w:rsidP="00D06F13">
      <w:pPr>
        <w:spacing w:after="240"/>
        <w:ind w:right="320" w:firstLine="760"/>
        <w:jc w:val="both"/>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lastRenderedPageBreak/>
        <w:t>Ovaj će se Program objaviti u Službenim novinama Grada Požege, a primjenjuje se od 1. siječnja 2024. godine.</w:t>
      </w:r>
    </w:p>
    <w:p w14:paraId="0AE08D9D" w14:textId="7B0B2438" w:rsidR="008D2AAC" w:rsidRPr="00DE34CD" w:rsidRDefault="008D2AAC" w:rsidP="00AC32EC">
      <w:pPr>
        <w:jc w:val="center"/>
        <w:rPr>
          <w:rFonts w:asciiTheme="minorHAnsi" w:hAnsiTheme="minorHAnsi" w:cstheme="minorHAnsi"/>
          <w:bCs/>
          <w:sz w:val="22"/>
          <w:szCs w:val="22"/>
          <w:lang w:val="hr-HR"/>
        </w:rPr>
      </w:pPr>
      <w:r w:rsidRPr="00DE34CD">
        <w:rPr>
          <w:rFonts w:asciiTheme="minorHAnsi" w:hAnsiTheme="minorHAnsi" w:cstheme="minorHAnsi"/>
          <w:bCs/>
          <w:sz w:val="22"/>
          <w:szCs w:val="22"/>
          <w:lang w:val="hr-HR"/>
        </w:rPr>
        <w:t>Ad. 1</w:t>
      </w:r>
      <w:r w:rsidR="00AC32EC" w:rsidRPr="00DE34CD">
        <w:rPr>
          <w:rFonts w:asciiTheme="minorHAnsi" w:hAnsiTheme="minorHAnsi" w:cstheme="minorHAnsi"/>
          <w:bCs/>
          <w:sz w:val="22"/>
          <w:szCs w:val="22"/>
          <w:lang w:val="hr-HR"/>
        </w:rPr>
        <w:t>1.</w:t>
      </w:r>
    </w:p>
    <w:p w14:paraId="10A8370A" w14:textId="77777777" w:rsidR="00AC32EC" w:rsidRPr="00DE34CD" w:rsidRDefault="00AC32EC" w:rsidP="006451D3">
      <w:pPr>
        <w:spacing w:after="240"/>
        <w:jc w:val="center"/>
        <w:rPr>
          <w:rFonts w:asciiTheme="minorHAnsi" w:hAnsiTheme="minorHAnsi" w:cstheme="minorHAnsi"/>
          <w:bCs/>
          <w:sz w:val="22"/>
          <w:szCs w:val="22"/>
          <w:lang w:val="hr-HR"/>
        </w:rPr>
      </w:pPr>
      <w:r w:rsidRPr="00DE34CD">
        <w:rPr>
          <w:rFonts w:asciiTheme="minorHAnsi" w:hAnsiTheme="minorHAnsi" w:cstheme="minorHAnsi"/>
          <w:bCs/>
          <w:sz w:val="22"/>
          <w:szCs w:val="22"/>
          <w:lang w:val="hr-HR"/>
        </w:rPr>
        <w:t>Prijedlog Programa utroška sredstava šumskog doprinosa za Grad Požegu za 2024. godinu</w:t>
      </w:r>
    </w:p>
    <w:p w14:paraId="67BC001A" w14:textId="1C654E06" w:rsidR="004A26A5" w:rsidRPr="00C73EA1" w:rsidRDefault="004A26A5" w:rsidP="004A26A5">
      <w:pPr>
        <w:ind w:firstLine="708"/>
        <w:jc w:val="both"/>
        <w:rPr>
          <w:rFonts w:asciiTheme="minorHAnsi" w:hAnsiTheme="minorHAnsi" w:cstheme="minorHAnsi"/>
          <w:b w:val="0"/>
          <w:sz w:val="22"/>
          <w:szCs w:val="22"/>
          <w:lang w:val="hr-HR"/>
        </w:rPr>
      </w:pPr>
      <w:r w:rsidRPr="00C73EA1">
        <w:rPr>
          <w:rFonts w:asciiTheme="minorHAnsi" w:hAnsiTheme="minorHAnsi" w:cstheme="minorHAnsi"/>
          <w:b w:val="0"/>
          <w:sz w:val="22"/>
          <w:szCs w:val="22"/>
          <w:lang w:val="hr-HR"/>
        </w:rPr>
        <w:t>PREDSJEDNIK-daje riječ gradonačelniku koji potom daje riječ Jeleni Vidović, službenic</w:t>
      </w:r>
      <w:r w:rsidR="00370616" w:rsidRPr="00C73EA1">
        <w:rPr>
          <w:rFonts w:asciiTheme="minorHAnsi" w:hAnsiTheme="minorHAnsi" w:cstheme="minorHAnsi"/>
          <w:b w:val="0"/>
          <w:sz w:val="22"/>
          <w:szCs w:val="22"/>
          <w:lang w:val="hr-HR"/>
        </w:rPr>
        <w:t xml:space="preserve">i </w:t>
      </w:r>
      <w:r w:rsidRPr="00C73EA1">
        <w:rPr>
          <w:rFonts w:asciiTheme="minorHAnsi" w:hAnsiTheme="minorHAnsi" w:cstheme="minorHAnsi"/>
          <w:b w:val="0"/>
          <w:sz w:val="22"/>
          <w:szCs w:val="22"/>
          <w:lang w:val="hr-HR"/>
        </w:rPr>
        <w:t>ovlašten</w:t>
      </w:r>
      <w:r w:rsidR="00370616" w:rsidRPr="00C73EA1">
        <w:rPr>
          <w:rFonts w:asciiTheme="minorHAnsi" w:hAnsiTheme="minorHAnsi" w:cstheme="minorHAnsi"/>
          <w:b w:val="0"/>
          <w:sz w:val="22"/>
          <w:szCs w:val="22"/>
          <w:lang w:val="hr-HR"/>
        </w:rPr>
        <w:t xml:space="preserve">oj </w:t>
      </w:r>
      <w:r w:rsidRPr="00C73EA1">
        <w:rPr>
          <w:rFonts w:asciiTheme="minorHAnsi" w:hAnsiTheme="minorHAnsi" w:cstheme="minorHAnsi"/>
          <w:b w:val="0"/>
          <w:sz w:val="22"/>
          <w:szCs w:val="22"/>
          <w:lang w:val="hr-HR"/>
        </w:rPr>
        <w:t>za privremeno obavljanje poslova pročelnika Upravnog odjela za komunalne djelatnosti i gospodarenje, kako bi obrazložila ovu točku dnevnog reda.</w:t>
      </w:r>
    </w:p>
    <w:p w14:paraId="30E8A2B8" w14:textId="30CA93DC" w:rsidR="004A26A5" w:rsidRPr="00C73EA1" w:rsidRDefault="004A26A5" w:rsidP="006451D3">
      <w:pPr>
        <w:ind w:firstLine="708"/>
        <w:jc w:val="both"/>
        <w:rPr>
          <w:rFonts w:asciiTheme="minorHAnsi" w:hAnsiTheme="minorHAnsi" w:cstheme="minorHAnsi"/>
          <w:b w:val="0"/>
          <w:sz w:val="22"/>
          <w:szCs w:val="22"/>
          <w:lang w:val="hr-HR"/>
        </w:rPr>
      </w:pPr>
      <w:r w:rsidRPr="00C73EA1">
        <w:rPr>
          <w:rFonts w:asciiTheme="minorHAnsi" w:hAnsiTheme="minorHAnsi" w:cstheme="minorHAnsi"/>
          <w:b w:val="0"/>
          <w:sz w:val="22"/>
          <w:szCs w:val="22"/>
          <w:lang w:val="hr-HR"/>
        </w:rPr>
        <w:t>JELENA VIDOVIĆ</w:t>
      </w:r>
      <w:r w:rsidR="00370616" w:rsidRPr="00C73EA1">
        <w:rPr>
          <w:rFonts w:asciiTheme="minorHAnsi" w:hAnsiTheme="minorHAnsi" w:cstheme="minorHAnsi"/>
          <w:b w:val="0"/>
          <w:sz w:val="22"/>
          <w:szCs w:val="22"/>
          <w:lang w:val="hr-HR"/>
        </w:rPr>
        <w:t>-</w:t>
      </w:r>
      <w:r w:rsidRPr="00C73EA1">
        <w:rPr>
          <w:rFonts w:asciiTheme="minorHAnsi" w:hAnsiTheme="minorHAnsi" w:cstheme="minorHAnsi"/>
          <w:b w:val="0"/>
          <w:sz w:val="22"/>
          <w:szCs w:val="22"/>
          <w:lang w:val="hr-HR"/>
        </w:rPr>
        <w:t>daje kratko obrazloženje ove točke dnevnog reda.</w:t>
      </w:r>
    </w:p>
    <w:p w14:paraId="7BD2083F" w14:textId="66973490" w:rsidR="004A26A5" w:rsidRPr="00C73EA1" w:rsidRDefault="004A26A5" w:rsidP="006451D3">
      <w:pPr>
        <w:ind w:firstLine="708"/>
        <w:jc w:val="both"/>
        <w:rPr>
          <w:rFonts w:asciiTheme="minorHAnsi" w:hAnsiTheme="minorHAnsi" w:cstheme="minorHAnsi"/>
          <w:b w:val="0"/>
          <w:sz w:val="22"/>
          <w:szCs w:val="22"/>
          <w:lang w:val="hr-HR"/>
        </w:rPr>
      </w:pPr>
      <w:r w:rsidRPr="00C73EA1">
        <w:rPr>
          <w:rFonts w:asciiTheme="minorHAnsi" w:hAnsiTheme="minorHAnsi" w:cstheme="minorHAnsi"/>
          <w:b w:val="0"/>
          <w:sz w:val="22"/>
          <w:szCs w:val="22"/>
          <w:lang w:val="hr-HR"/>
        </w:rPr>
        <w:t>PREDSJEDNIK</w:t>
      </w:r>
      <w:r w:rsidR="00370616" w:rsidRPr="00C73EA1">
        <w:rPr>
          <w:rFonts w:asciiTheme="minorHAnsi" w:hAnsiTheme="minorHAnsi" w:cstheme="minorHAnsi"/>
          <w:b w:val="0"/>
          <w:sz w:val="22"/>
          <w:szCs w:val="22"/>
          <w:lang w:val="hr-HR"/>
        </w:rPr>
        <w:t>-</w:t>
      </w:r>
      <w:r w:rsidRPr="00C73EA1">
        <w:rPr>
          <w:rFonts w:asciiTheme="minorHAnsi" w:hAnsiTheme="minorHAnsi" w:cstheme="minorHAnsi"/>
          <w:b w:val="0"/>
          <w:sz w:val="22"/>
          <w:szCs w:val="22"/>
          <w:lang w:val="hr-HR"/>
        </w:rPr>
        <w:t>otvara raspravu.</w:t>
      </w:r>
    </w:p>
    <w:p w14:paraId="2F8DD2DC" w14:textId="0E96476C" w:rsidR="009E7F91" w:rsidRPr="00C73EA1" w:rsidRDefault="009E7F91" w:rsidP="006451D3">
      <w:pPr>
        <w:spacing w:after="240"/>
        <w:ind w:firstLine="708"/>
        <w:jc w:val="both"/>
        <w:rPr>
          <w:rFonts w:asciiTheme="minorHAnsi" w:hAnsiTheme="minorHAnsi" w:cstheme="minorHAnsi"/>
          <w:b w:val="0"/>
          <w:sz w:val="22"/>
          <w:szCs w:val="22"/>
          <w:lang w:val="hr-HR"/>
        </w:rPr>
      </w:pPr>
      <w:r w:rsidRPr="00C73EA1">
        <w:rPr>
          <w:rFonts w:asciiTheme="minorHAnsi" w:hAnsiTheme="minorHAnsi" w:cstheme="minorHAnsi"/>
          <w:b w:val="0"/>
          <w:sz w:val="22"/>
          <w:szCs w:val="22"/>
          <w:lang w:val="hr-HR"/>
        </w:rPr>
        <w:t>PREDSJEDNIK-zaključuje raspravu</w:t>
      </w:r>
      <w:r w:rsidR="004A26A5" w:rsidRPr="00C73EA1">
        <w:rPr>
          <w:rFonts w:asciiTheme="minorHAnsi" w:hAnsiTheme="minorHAnsi" w:cstheme="minorHAnsi"/>
          <w:b w:val="0"/>
          <w:sz w:val="22"/>
          <w:szCs w:val="22"/>
          <w:lang w:val="hr-HR"/>
        </w:rPr>
        <w:t xml:space="preserve">, </w:t>
      </w:r>
      <w:r w:rsidR="007F74ED" w:rsidRPr="00C73EA1">
        <w:rPr>
          <w:rFonts w:asciiTheme="minorHAnsi" w:hAnsiTheme="minorHAnsi" w:cstheme="minorHAnsi"/>
          <w:b w:val="0"/>
          <w:sz w:val="22"/>
          <w:szCs w:val="22"/>
          <w:lang w:val="hr-HR"/>
        </w:rPr>
        <w:t xml:space="preserve">daje na glasovanje </w:t>
      </w:r>
      <w:r w:rsidR="00AC32EC" w:rsidRPr="00C73EA1">
        <w:rPr>
          <w:rFonts w:asciiTheme="minorHAnsi" w:hAnsiTheme="minorHAnsi" w:cstheme="minorHAnsi"/>
          <w:b w:val="0"/>
          <w:sz w:val="22"/>
          <w:szCs w:val="22"/>
          <w:lang w:val="hr-HR"/>
        </w:rPr>
        <w:t>Program utroška sredstava šumskog doprinosa za Grad Požegu za 2024. godinu</w:t>
      </w:r>
      <w:r w:rsidR="007F74ED" w:rsidRPr="00C73EA1">
        <w:rPr>
          <w:rFonts w:asciiTheme="minorHAnsi" w:hAnsiTheme="minorHAnsi" w:cstheme="minorHAnsi"/>
          <w:b w:val="0"/>
          <w:sz w:val="22"/>
          <w:szCs w:val="22"/>
          <w:lang w:val="hr-HR"/>
        </w:rPr>
        <w:t xml:space="preserve"> </w:t>
      </w:r>
      <w:r w:rsidR="004A26A5" w:rsidRPr="00C73EA1">
        <w:rPr>
          <w:rFonts w:asciiTheme="minorHAnsi" w:hAnsiTheme="minorHAnsi" w:cstheme="minorHAnsi"/>
          <w:b w:val="0"/>
          <w:sz w:val="22"/>
          <w:szCs w:val="22"/>
          <w:lang w:val="hr-HR"/>
        </w:rPr>
        <w:t xml:space="preserve">i </w:t>
      </w:r>
      <w:r w:rsidRPr="00C73EA1">
        <w:rPr>
          <w:rFonts w:asciiTheme="minorHAnsi" w:hAnsiTheme="minorHAnsi" w:cstheme="minorHAnsi"/>
          <w:b w:val="0"/>
          <w:sz w:val="22"/>
          <w:szCs w:val="22"/>
          <w:lang w:val="hr-HR"/>
        </w:rPr>
        <w:t xml:space="preserve">konstatira da je </w:t>
      </w:r>
      <w:r w:rsidR="004A26A5" w:rsidRPr="00C73EA1">
        <w:rPr>
          <w:rFonts w:asciiTheme="minorHAnsi" w:hAnsiTheme="minorHAnsi" w:cstheme="minorHAnsi"/>
          <w:b w:val="0"/>
          <w:sz w:val="22"/>
          <w:szCs w:val="22"/>
          <w:lang w:val="hr-HR"/>
        </w:rPr>
        <w:t>Gradsko vijeće</w:t>
      </w:r>
      <w:r w:rsidR="00C551D5" w:rsidRPr="00C73EA1">
        <w:rPr>
          <w:rFonts w:asciiTheme="minorHAnsi" w:hAnsiTheme="minorHAnsi" w:cstheme="minorHAnsi"/>
          <w:b w:val="0"/>
          <w:sz w:val="22"/>
          <w:szCs w:val="22"/>
          <w:lang w:val="hr-HR"/>
        </w:rPr>
        <w:t xml:space="preserve">, bez rasprave, jednoglasno </w:t>
      </w:r>
      <w:r w:rsidRPr="00C73EA1">
        <w:rPr>
          <w:rFonts w:asciiTheme="minorHAnsi" w:hAnsiTheme="minorHAnsi" w:cstheme="minorHAnsi"/>
          <w:b w:val="0"/>
          <w:i/>
          <w:sz w:val="22"/>
          <w:szCs w:val="22"/>
          <w:lang w:val="hr-HR"/>
        </w:rPr>
        <w:t xml:space="preserve"> </w:t>
      </w:r>
      <w:r w:rsidRPr="00C73EA1">
        <w:rPr>
          <w:rFonts w:asciiTheme="minorHAnsi" w:hAnsiTheme="minorHAnsi" w:cstheme="minorHAnsi"/>
          <w:b w:val="0"/>
          <w:sz w:val="22"/>
          <w:szCs w:val="22"/>
          <w:lang w:val="hr-HR"/>
        </w:rPr>
        <w:t>(</w:t>
      </w:r>
      <w:r w:rsidR="00C551D5" w:rsidRPr="00C73EA1">
        <w:rPr>
          <w:rFonts w:asciiTheme="minorHAnsi" w:hAnsiTheme="minorHAnsi" w:cstheme="minorHAnsi"/>
          <w:b w:val="0"/>
          <w:sz w:val="22"/>
          <w:szCs w:val="22"/>
          <w:lang w:val="hr-HR"/>
        </w:rPr>
        <w:t>16</w:t>
      </w:r>
      <w:r w:rsidRPr="00C73EA1">
        <w:rPr>
          <w:rFonts w:asciiTheme="minorHAnsi" w:hAnsiTheme="minorHAnsi" w:cstheme="minorHAnsi"/>
          <w:b w:val="0"/>
          <w:sz w:val="22"/>
          <w:szCs w:val="22"/>
          <w:lang w:val="hr-HR"/>
        </w:rPr>
        <w:t xml:space="preserve"> </w:t>
      </w:r>
      <w:r w:rsidR="00370616" w:rsidRPr="00C73EA1">
        <w:rPr>
          <w:rFonts w:asciiTheme="minorHAnsi" w:hAnsiTheme="minorHAnsi" w:cstheme="minorHAnsi"/>
          <w:b w:val="0"/>
          <w:sz w:val="22"/>
          <w:szCs w:val="22"/>
          <w:lang w:val="hr-HR"/>
        </w:rPr>
        <w:t xml:space="preserve">glasova </w:t>
      </w:r>
      <w:r w:rsidRPr="00C73EA1">
        <w:rPr>
          <w:rFonts w:asciiTheme="minorHAnsi" w:hAnsiTheme="minorHAnsi" w:cstheme="minorHAnsi"/>
          <w:b w:val="0"/>
          <w:sz w:val="22"/>
          <w:szCs w:val="22"/>
          <w:lang w:val="hr-HR"/>
        </w:rPr>
        <w:t>za</w:t>
      </w:r>
      <w:r w:rsidR="00C551D5" w:rsidRPr="00C73EA1">
        <w:rPr>
          <w:rFonts w:asciiTheme="minorHAnsi" w:hAnsiTheme="minorHAnsi" w:cstheme="minorHAnsi"/>
          <w:b w:val="0"/>
          <w:sz w:val="22"/>
          <w:szCs w:val="22"/>
          <w:lang w:val="hr-HR"/>
        </w:rPr>
        <w:t xml:space="preserve"> </w:t>
      </w:r>
      <w:r w:rsidRPr="00C73EA1">
        <w:rPr>
          <w:rFonts w:asciiTheme="minorHAnsi" w:hAnsiTheme="minorHAnsi" w:cstheme="minorHAnsi"/>
          <w:b w:val="0"/>
          <w:sz w:val="22"/>
          <w:szCs w:val="22"/>
          <w:lang w:val="hr-HR"/>
        </w:rPr>
        <w:t>)</w:t>
      </w:r>
      <w:r w:rsidR="004A26A5" w:rsidRPr="00C73EA1">
        <w:rPr>
          <w:rFonts w:asciiTheme="minorHAnsi" w:hAnsiTheme="minorHAnsi" w:cstheme="minorHAnsi"/>
          <w:b w:val="0"/>
          <w:sz w:val="22"/>
          <w:szCs w:val="22"/>
          <w:lang w:val="hr-HR"/>
        </w:rPr>
        <w:t xml:space="preserve"> usvojen </w:t>
      </w:r>
    </w:p>
    <w:p w14:paraId="32427045" w14:textId="77777777" w:rsidR="00D06F13" w:rsidRPr="00DE34CD" w:rsidRDefault="00D06F13" w:rsidP="00D06F13">
      <w:pPr>
        <w:jc w:val="center"/>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 xml:space="preserve">P R O G R A M </w:t>
      </w:r>
    </w:p>
    <w:p w14:paraId="39D9C5A2" w14:textId="77777777" w:rsidR="00D06F13" w:rsidRPr="00DE34CD" w:rsidRDefault="00D06F13" w:rsidP="00D06F13">
      <w:pPr>
        <w:spacing w:after="240"/>
        <w:jc w:val="center"/>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utroška sredstava šumskog doprinosa u 2024. godini</w:t>
      </w:r>
    </w:p>
    <w:p w14:paraId="727FA506" w14:textId="77777777" w:rsidR="00D06F13" w:rsidRPr="00DE34CD" w:rsidRDefault="00D06F13" w:rsidP="00D06F13">
      <w:pPr>
        <w:spacing w:after="240"/>
        <w:jc w:val="center"/>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I.</w:t>
      </w:r>
    </w:p>
    <w:p w14:paraId="25EADAD5" w14:textId="77777777" w:rsidR="00D06F13" w:rsidRPr="00DE34CD" w:rsidRDefault="00D06F13" w:rsidP="00D06F13">
      <w:pPr>
        <w:ind w:firstLine="720"/>
        <w:jc w:val="both"/>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Ovim Programom utroška sredstava šumskog doprinosa utvrđuje se namjena korištenja i kontrola utroška sredstava šumskog doprinosa koji plaćaju pravne i fizičke osobe koje obavljaju prodaju proizvoda iskorištavanja šuma (drvni sortimenti) na području Grada Požege, u visini 5% prodajne cijene proizvoda na panju.</w:t>
      </w:r>
    </w:p>
    <w:p w14:paraId="3DD9D666" w14:textId="77777777" w:rsidR="00D06F13" w:rsidRPr="00DE34CD" w:rsidRDefault="00D06F13" w:rsidP="00D06F13">
      <w:pPr>
        <w:spacing w:after="240"/>
        <w:jc w:val="center"/>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II.</w:t>
      </w:r>
    </w:p>
    <w:p w14:paraId="6902E9A8" w14:textId="77777777" w:rsidR="00D06F13" w:rsidRPr="00DE34CD" w:rsidRDefault="00D06F13" w:rsidP="00D06F13">
      <w:pPr>
        <w:spacing w:after="240"/>
        <w:ind w:firstLine="720"/>
        <w:jc w:val="both"/>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Sredstva šumskog doprinosa uplaćuju se na račun Proračuna Grada Požege, a koriste se isključivo za financiranje izgradnje i održavanja komunalne infrastrukture.</w:t>
      </w:r>
    </w:p>
    <w:p w14:paraId="2FCAD3BC" w14:textId="77777777" w:rsidR="00D06F13" w:rsidRPr="00DE34CD" w:rsidRDefault="00D06F13" w:rsidP="00D06F13">
      <w:pPr>
        <w:spacing w:after="240"/>
        <w:jc w:val="center"/>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III.</w:t>
      </w:r>
    </w:p>
    <w:p w14:paraId="132996E3" w14:textId="77777777" w:rsidR="00D06F13" w:rsidRPr="00DE34CD" w:rsidRDefault="00D06F13" w:rsidP="00D06F13">
      <w:pPr>
        <w:ind w:firstLine="720"/>
        <w:jc w:val="both"/>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U Proračunu Grada Požege za 2024. godinu planirana su sredstva šumskog doprinosa u iznosu 44.000,00 eura.</w:t>
      </w:r>
    </w:p>
    <w:p w14:paraId="3D8E2FCC" w14:textId="77777777" w:rsidR="00D06F13" w:rsidRPr="00DE34CD" w:rsidRDefault="00D06F13" w:rsidP="00D06F13">
      <w:pPr>
        <w:spacing w:after="240"/>
        <w:ind w:firstLine="720"/>
        <w:jc w:val="both"/>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Sredstva iz stavka 1. ove točke koristit će se za izgradnju komunalne infrastrukture i to za izgradnju i dodatna ulaganja u prometnice - nerazvrstane ceste (Kapitalni projekt K150001).</w:t>
      </w:r>
    </w:p>
    <w:p w14:paraId="12CC7AD5" w14:textId="74473BA2" w:rsidR="00D06F13" w:rsidRPr="00DE34CD" w:rsidRDefault="00D06F13" w:rsidP="00D06F13">
      <w:pPr>
        <w:spacing w:after="240"/>
        <w:jc w:val="center"/>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IV.</w:t>
      </w:r>
    </w:p>
    <w:p w14:paraId="4990E910" w14:textId="77777777" w:rsidR="00D06F13" w:rsidRPr="00DE34CD" w:rsidRDefault="00D06F13" w:rsidP="00D06F13">
      <w:pPr>
        <w:spacing w:after="240"/>
        <w:ind w:firstLine="708"/>
        <w:jc w:val="both"/>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Ovaj će se Program objaviti u Službenim novinama Grada Požege.</w:t>
      </w:r>
    </w:p>
    <w:p w14:paraId="44C47065" w14:textId="5BE4244A" w:rsidR="008D2AAC" w:rsidRPr="00C73EA1" w:rsidRDefault="008D2AAC" w:rsidP="00AC32EC">
      <w:pPr>
        <w:ind w:right="1"/>
        <w:jc w:val="center"/>
        <w:rPr>
          <w:rFonts w:asciiTheme="minorHAnsi" w:hAnsiTheme="minorHAnsi" w:cstheme="minorHAnsi"/>
          <w:bCs/>
          <w:sz w:val="22"/>
          <w:szCs w:val="22"/>
          <w:lang w:val="hr-HR"/>
        </w:rPr>
      </w:pPr>
      <w:r w:rsidRPr="00C73EA1">
        <w:rPr>
          <w:rFonts w:asciiTheme="minorHAnsi" w:hAnsiTheme="minorHAnsi" w:cstheme="minorHAnsi"/>
          <w:bCs/>
          <w:sz w:val="22"/>
          <w:szCs w:val="22"/>
          <w:lang w:val="hr-HR"/>
        </w:rPr>
        <w:t>Ad. 1</w:t>
      </w:r>
      <w:r w:rsidR="00AC32EC" w:rsidRPr="00C73EA1">
        <w:rPr>
          <w:rFonts w:asciiTheme="minorHAnsi" w:hAnsiTheme="minorHAnsi" w:cstheme="minorHAnsi"/>
          <w:bCs/>
          <w:sz w:val="22"/>
          <w:szCs w:val="22"/>
          <w:lang w:val="hr-HR"/>
        </w:rPr>
        <w:t>2</w:t>
      </w:r>
      <w:r w:rsidRPr="00C73EA1">
        <w:rPr>
          <w:rFonts w:asciiTheme="minorHAnsi" w:hAnsiTheme="minorHAnsi" w:cstheme="minorHAnsi"/>
          <w:bCs/>
          <w:sz w:val="22"/>
          <w:szCs w:val="22"/>
          <w:lang w:val="hr-HR"/>
        </w:rPr>
        <w:t>.</w:t>
      </w:r>
    </w:p>
    <w:p w14:paraId="38200B80" w14:textId="77777777" w:rsidR="00AC32EC" w:rsidRPr="00C73EA1" w:rsidRDefault="00AC32EC" w:rsidP="00AC32EC">
      <w:pPr>
        <w:jc w:val="center"/>
        <w:rPr>
          <w:rFonts w:asciiTheme="minorHAnsi" w:hAnsiTheme="minorHAnsi" w:cstheme="minorHAnsi"/>
          <w:bCs/>
          <w:sz w:val="22"/>
          <w:szCs w:val="22"/>
          <w:lang w:val="hr-HR"/>
        </w:rPr>
      </w:pPr>
      <w:r w:rsidRPr="00C73EA1">
        <w:rPr>
          <w:rFonts w:asciiTheme="minorHAnsi" w:hAnsiTheme="minorHAnsi" w:cstheme="minorHAnsi"/>
          <w:bCs/>
          <w:sz w:val="22"/>
          <w:szCs w:val="22"/>
          <w:lang w:val="hr-HR"/>
        </w:rPr>
        <w:t>Prijedlog Odluke o mjerilima i načinu rasporeda sredstava komunalne naknade za komunalne</w:t>
      </w:r>
    </w:p>
    <w:p w14:paraId="4066071D" w14:textId="3252E022" w:rsidR="00AC32EC" w:rsidRPr="00C73EA1" w:rsidRDefault="00AC32EC" w:rsidP="006451D3">
      <w:pPr>
        <w:spacing w:after="240"/>
        <w:jc w:val="center"/>
        <w:rPr>
          <w:rFonts w:asciiTheme="minorHAnsi" w:hAnsiTheme="minorHAnsi" w:cstheme="minorHAnsi"/>
          <w:bCs/>
          <w:sz w:val="22"/>
          <w:szCs w:val="22"/>
          <w:lang w:val="hr-HR"/>
        </w:rPr>
      </w:pPr>
      <w:r w:rsidRPr="00C73EA1">
        <w:rPr>
          <w:rFonts w:asciiTheme="minorHAnsi" w:hAnsiTheme="minorHAnsi" w:cstheme="minorHAnsi"/>
          <w:bCs/>
          <w:sz w:val="22"/>
          <w:szCs w:val="22"/>
          <w:lang w:val="hr-HR"/>
        </w:rPr>
        <w:t>djelatnosti za 2024. godinu</w:t>
      </w:r>
    </w:p>
    <w:p w14:paraId="4CBDE9F0" w14:textId="3F1F1C06" w:rsidR="002E6C32" w:rsidRPr="00C73EA1" w:rsidRDefault="002E6C32" w:rsidP="002E6C32">
      <w:pPr>
        <w:ind w:firstLine="708"/>
        <w:jc w:val="both"/>
        <w:rPr>
          <w:rFonts w:asciiTheme="minorHAnsi" w:hAnsiTheme="minorHAnsi" w:cstheme="minorHAnsi"/>
          <w:b w:val="0"/>
          <w:sz w:val="22"/>
          <w:szCs w:val="22"/>
          <w:lang w:val="hr-HR"/>
        </w:rPr>
      </w:pPr>
      <w:r w:rsidRPr="00C73EA1">
        <w:rPr>
          <w:rFonts w:asciiTheme="minorHAnsi" w:hAnsiTheme="minorHAnsi" w:cstheme="minorHAnsi"/>
          <w:b w:val="0"/>
          <w:sz w:val="22"/>
          <w:szCs w:val="22"/>
          <w:lang w:val="hr-HR"/>
        </w:rPr>
        <w:t>PREDSJEDNIK-daje riječ gradonačelniku koji potom daje riječ Jeleni Vidović, službenic</w:t>
      </w:r>
      <w:r w:rsidR="00370616" w:rsidRPr="00C73EA1">
        <w:rPr>
          <w:rFonts w:asciiTheme="minorHAnsi" w:hAnsiTheme="minorHAnsi" w:cstheme="minorHAnsi"/>
          <w:b w:val="0"/>
          <w:sz w:val="22"/>
          <w:szCs w:val="22"/>
          <w:lang w:val="hr-HR"/>
        </w:rPr>
        <w:t xml:space="preserve">i </w:t>
      </w:r>
      <w:r w:rsidRPr="00C73EA1">
        <w:rPr>
          <w:rFonts w:asciiTheme="minorHAnsi" w:hAnsiTheme="minorHAnsi" w:cstheme="minorHAnsi"/>
          <w:b w:val="0"/>
          <w:sz w:val="22"/>
          <w:szCs w:val="22"/>
          <w:lang w:val="hr-HR"/>
        </w:rPr>
        <w:t>ovlašten</w:t>
      </w:r>
      <w:r w:rsidR="00370616" w:rsidRPr="00C73EA1">
        <w:rPr>
          <w:rFonts w:asciiTheme="minorHAnsi" w:hAnsiTheme="minorHAnsi" w:cstheme="minorHAnsi"/>
          <w:b w:val="0"/>
          <w:sz w:val="22"/>
          <w:szCs w:val="22"/>
          <w:lang w:val="hr-HR"/>
        </w:rPr>
        <w:t xml:space="preserve">oj </w:t>
      </w:r>
      <w:r w:rsidRPr="00C73EA1">
        <w:rPr>
          <w:rFonts w:asciiTheme="minorHAnsi" w:hAnsiTheme="minorHAnsi" w:cstheme="minorHAnsi"/>
          <w:b w:val="0"/>
          <w:sz w:val="22"/>
          <w:szCs w:val="22"/>
          <w:lang w:val="hr-HR"/>
        </w:rPr>
        <w:t>za privremeno obavljanje poslova pročelnika Upravnog odjela za komunalne djelatnosti i gospodarenje, kako bi obrazložila ovu točku dnevnog reda.</w:t>
      </w:r>
    </w:p>
    <w:p w14:paraId="7EAA8BA0" w14:textId="77777777" w:rsidR="006451D3" w:rsidRDefault="002E6C32" w:rsidP="006451D3">
      <w:pPr>
        <w:ind w:firstLine="708"/>
        <w:jc w:val="both"/>
        <w:rPr>
          <w:rFonts w:asciiTheme="minorHAnsi" w:hAnsiTheme="minorHAnsi" w:cstheme="minorHAnsi"/>
          <w:b w:val="0"/>
          <w:sz w:val="22"/>
          <w:szCs w:val="22"/>
          <w:lang w:val="hr-HR"/>
        </w:rPr>
      </w:pPr>
      <w:r w:rsidRPr="00C73EA1">
        <w:rPr>
          <w:rFonts w:asciiTheme="minorHAnsi" w:hAnsiTheme="minorHAnsi" w:cstheme="minorHAnsi"/>
          <w:b w:val="0"/>
          <w:sz w:val="22"/>
          <w:szCs w:val="22"/>
          <w:lang w:val="hr-HR"/>
        </w:rPr>
        <w:t>JELENA VIDOVIĆ</w:t>
      </w:r>
      <w:r w:rsidR="00370616" w:rsidRPr="00C73EA1">
        <w:rPr>
          <w:rFonts w:asciiTheme="minorHAnsi" w:hAnsiTheme="minorHAnsi" w:cstheme="minorHAnsi"/>
          <w:b w:val="0"/>
          <w:sz w:val="22"/>
          <w:szCs w:val="22"/>
          <w:lang w:val="hr-HR"/>
        </w:rPr>
        <w:t>-</w:t>
      </w:r>
      <w:r w:rsidRPr="00C73EA1">
        <w:rPr>
          <w:rFonts w:asciiTheme="minorHAnsi" w:hAnsiTheme="minorHAnsi" w:cstheme="minorHAnsi"/>
          <w:b w:val="0"/>
          <w:sz w:val="22"/>
          <w:szCs w:val="22"/>
          <w:lang w:val="hr-HR"/>
        </w:rPr>
        <w:t>daje kratko obrazloženje ove točke dnevnog reda.</w:t>
      </w:r>
    </w:p>
    <w:p w14:paraId="2A820014" w14:textId="23B1FFAE" w:rsidR="002E6C32" w:rsidRPr="00C73EA1" w:rsidRDefault="002E6C32" w:rsidP="006451D3">
      <w:pPr>
        <w:ind w:firstLine="708"/>
        <w:jc w:val="both"/>
        <w:rPr>
          <w:rFonts w:asciiTheme="minorHAnsi" w:hAnsiTheme="minorHAnsi" w:cstheme="minorHAnsi"/>
          <w:b w:val="0"/>
          <w:sz w:val="22"/>
          <w:szCs w:val="22"/>
          <w:lang w:val="hr-HR"/>
        </w:rPr>
      </w:pPr>
      <w:r w:rsidRPr="00C73EA1">
        <w:rPr>
          <w:rFonts w:asciiTheme="minorHAnsi" w:hAnsiTheme="minorHAnsi" w:cstheme="minorHAnsi"/>
          <w:b w:val="0"/>
          <w:sz w:val="22"/>
          <w:szCs w:val="22"/>
          <w:lang w:val="hr-HR"/>
        </w:rPr>
        <w:t>PREDSJEDNIK</w:t>
      </w:r>
      <w:r w:rsidR="00370616" w:rsidRPr="00C73EA1">
        <w:rPr>
          <w:rFonts w:asciiTheme="minorHAnsi" w:hAnsiTheme="minorHAnsi" w:cstheme="minorHAnsi"/>
          <w:b w:val="0"/>
          <w:sz w:val="22"/>
          <w:szCs w:val="22"/>
          <w:lang w:val="hr-HR"/>
        </w:rPr>
        <w:t>-</w:t>
      </w:r>
      <w:r w:rsidRPr="00C73EA1">
        <w:rPr>
          <w:rFonts w:asciiTheme="minorHAnsi" w:hAnsiTheme="minorHAnsi" w:cstheme="minorHAnsi"/>
          <w:b w:val="0"/>
          <w:sz w:val="22"/>
          <w:szCs w:val="22"/>
          <w:lang w:val="hr-HR"/>
        </w:rPr>
        <w:t xml:space="preserve"> otvara raspravu.</w:t>
      </w:r>
    </w:p>
    <w:p w14:paraId="156B4C04" w14:textId="20B23110" w:rsidR="00AC32EC" w:rsidRPr="00C73EA1" w:rsidRDefault="00AC32EC" w:rsidP="002E6C32">
      <w:pPr>
        <w:ind w:firstLine="708"/>
        <w:jc w:val="both"/>
        <w:rPr>
          <w:rFonts w:asciiTheme="minorHAnsi" w:hAnsiTheme="minorHAnsi" w:cstheme="minorHAnsi"/>
          <w:b w:val="0"/>
          <w:iCs/>
          <w:sz w:val="22"/>
          <w:szCs w:val="22"/>
          <w:lang w:val="hr-HR"/>
        </w:rPr>
      </w:pPr>
      <w:r w:rsidRPr="00C73EA1">
        <w:rPr>
          <w:rFonts w:asciiTheme="minorHAnsi" w:hAnsiTheme="minorHAnsi" w:cstheme="minorHAnsi"/>
          <w:b w:val="0"/>
          <w:sz w:val="22"/>
          <w:szCs w:val="22"/>
          <w:lang w:val="hr-HR"/>
        </w:rPr>
        <w:t>PREDSJEDNIK-zaključuje raspravu</w:t>
      </w:r>
      <w:r w:rsidR="002E6C32" w:rsidRPr="00C73EA1">
        <w:rPr>
          <w:rFonts w:asciiTheme="minorHAnsi" w:hAnsiTheme="minorHAnsi" w:cstheme="minorHAnsi"/>
          <w:b w:val="0"/>
          <w:sz w:val="22"/>
          <w:szCs w:val="22"/>
          <w:lang w:val="hr-HR"/>
        </w:rPr>
        <w:t xml:space="preserve">, </w:t>
      </w:r>
      <w:r w:rsidR="007F74ED" w:rsidRPr="00C73EA1">
        <w:rPr>
          <w:rFonts w:asciiTheme="minorHAnsi" w:hAnsiTheme="minorHAnsi" w:cstheme="minorHAnsi"/>
          <w:b w:val="0"/>
          <w:sz w:val="22"/>
          <w:szCs w:val="22"/>
          <w:lang w:val="hr-HR"/>
        </w:rPr>
        <w:t xml:space="preserve">daje na glasovanje </w:t>
      </w:r>
      <w:r w:rsidRPr="00C73EA1">
        <w:rPr>
          <w:rFonts w:asciiTheme="minorHAnsi" w:hAnsiTheme="minorHAnsi" w:cstheme="minorHAnsi"/>
          <w:b w:val="0"/>
          <w:sz w:val="22"/>
          <w:szCs w:val="22"/>
          <w:lang w:val="hr-HR"/>
        </w:rPr>
        <w:t>Odluk</w:t>
      </w:r>
      <w:r w:rsidR="007F74ED" w:rsidRPr="00C73EA1">
        <w:rPr>
          <w:rFonts w:asciiTheme="minorHAnsi" w:hAnsiTheme="minorHAnsi" w:cstheme="minorHAnsi"/>
          <w:b w:val="0"/>
          <w:sz w:val="22"/>
          <w:szCs w:val="22"/>
          <w:lang w:val="hr-HR"/>
        </w:rPr>
        <w:t xml:space="preserve">u </w:t>
      </w:r>
      <w:r w:rsidRPr="00C73EA1">
        <w:rPr>
          <w:rFonts w:asciiTheme="minorHAnsi" w:hAnsiTheme="minorHAnsi" w:cstheme="minorHAnsi"/>
          <w:b w:val="0"/>
          <w:sz w:val="22"/>
          <w:szCs w:val="22"/>
          <w:lang w:val="hr-HR"/>
        </w:rPr>
        <w:t>o mjerilima i načinu rasporeda sredstava komunalne naknade za komunalne djelatnosti za 2024. godinu</w:t>
      </w:r>
      <w:r w:rsidR="007F74ED" w:rsidRPr="00C73EA1">
        <w:rPr>
          <w:rFonts w:asciiTheme="minorHAnsi" w:hAnsiTheme="minorHAnsi" w:cstheme="minorHAnsi"/>
          <w:b w:val="0"/>
          <w:sz w:val="22"/>
          <w:szCs w:val="22"/>
          <w:lang w:val="hr-HR"/>
        </w:rPr>
        <w:t xml:space="preserve"> </w:t>
      </w:r>
      <w:r w:rsidR="002E6C32" w:rsidRPr="00C73EA1">
        <w:rPr>
          <w:rFonts w:asciiTheme="minorHAnsi" w:hAnsiTheme="minorHAnsi" w:cstheme="minorHAnsi"/>
          <w:b w:val="0"/>
          <w:sz w:val="22"/>
          <w:szCs w:val="22"/>
          <w:lang w:val="hr-HR"/>
        </w:rPr>
        <w:t xml:space="preserve">i </w:t>
      </w:r>
      <w:r w:rsidRPr="00C73EA1">
        <w:rPr>
          <w:rFonts w:asciiTheme="minorHAnsi" w:hAnsiTheme="minorHAnsi" w:cstheme="minorHAnsi"/>
          <w:b w:val="0"/>
          <w:sz w:val="22"/>
          <w:szCs w:val="22"/>
          <w:lang w:val="hr-HR"/>
        </w:rPr>
        <w:t xml:space="preserve"> konstatira </w:t>
      </w:r>
      <w:r w:rsidR="002E6C32" w:rsidRPr="00C73EA1">
        <w:rPr>
          <w:rFonts w:asciiTheme="minorHAnsi" w:hAnsiTheme="minorHAnsi" w:cstheme="minorHAnsi"/>
          <w:b w:val="0"/>
          <w:sz w:val="22"/>
          <w:szCs w:val="22"/>
          <w:lang w:val="hr-HR"/>
        </w:rPr>
        <w:t>da je Gradsko vijeće</w:t>
      </w:r>
      <w:r w:rsidR="00C551D5" w:rsidRPr="00C73EA1">
        <w:rPr>
          <w:rFonts w:asciiTheme="minorHAnsi" w:hAnsiTheme="minorHAnsi" w:cstheme="minorHAnsi"/>
          <w:b w:val="0"/>
          <w:sz w:val="22"/>
          <w:szCs w:val="22"/>
          <w:lang w:val="hr-HR"/>
        </w:rPr>
        <w:t>, bez rasprave,</w:t>
      </w:r>
      <w:r w:rsidR="002E6C32" w:rsidRPr="00C73EA1">
        <w:rPr>
          <w:rFonts w:asciiTheme="minorHAnsi" w:hAnsiTheme="minorHAnsi" w:cstheme="minorHAnsi"/>
          <w:bCs/>
          <w:sz w:val="22"/>
          <w:szCs w:val="22"/>
          <w:lang w:val="hr-HR"/>
        </w:rPr>
        <w:t xml:space="preserve"> </w:t>
      </w:r>
      <w:r w:rsidRPr="00C73EA1">
        <w:rPr>
          <w:rFonts w:asciiTheme="minorHAnsi" w:hAnsiTheme="minorHAnsi" w:cstheme="minorHAnsi"/>
          <w:b w:val="0"/>
          <w:iCs/>
          <w:sz w:val="22"/>
          <w:szCs w:val="22"/>
          <w:lang w:val="hr-HR"/>
        </w:rPr>
        <w:t>većinom glasova  (</w:t>
      </w:r>
      <w:r w:rsidR="00C551D5" w:rsidRPr="00C73EA1">
        <w:rPr>
          <w:rFonts w:asciiTheme="minorHAnsi" w:hAnsiTheme="minorHAnsi" w:cstheme="minorHAnsi"/>
          <w:b w:val="0"/>
          <w:iCs/>
          <w:sz w:val="22"/>
          <w:szCs w:val="22"/>
          <w:lang w:val="hr-HR"/>
        </w:rPr>
        <w:t xml:space="preserve">11 </w:t>
      </w:r>
      <w:r w:rsidR="00370616" w:rsidRPr="00C73EA1">
        <w:rPr>
          <w:rFonts w:asciiTheme="minorHAnsi" w:hAnsiTheme="minorHAnsi" w:cstheme="minorHAnsi"/>
          <w:b w:val="0"/>
          <w:sz w:val="22"/>
          <w:szCs w:val="22"/>
          <w:lang w:val="hr-HR"/>
        </w:rPr>
        <w:t xml:space="preserve">glasova </w:t>
      </w:r>
      <w:r w:rsidRPr="00C73EA1">
        <w:rPr>
          <w:rFonts w:asciiTheme="minorHAnsi" w:hAnsiTheme="minorHAnsi" w:cstheme="minorHAnsi"/>
          <w:b w:val="0"/>
          <w:iCs/>
          <w:sz w:val="22"/>
          <w:szCs w:val="22"/>
          <w:lang w:val="hr-HR"/>
        </w:rPr>
        <w:t xml:space="preserve">za, </w:t>
      </w:r>
      <w:r w:rsidR="00C551D5" w:rsidRPr="00C73EA1">
        <w:rPr>
          <w:rFonts w:asciiTheme="minorHAnsi" w:hAnsiTheme="minorHAnsi" w:cstheme="minorHAnsi"/>
          <w:b w:val="0"/>
          <w:iCs/>
          <w:sz w:val="22"/>
          <w:szCs w:val="22"/>
          <w:lang w:val="hr-HR"/>
        </w:rPr>
        <w:t>5</w:t>
      </w:r>
      <w:r w:rsidRPr="00C73EA1">
        <w:rPr>
          <w:rFonts w:asciiTheme="minorHAnsi" w:hAnsiTheme="minorHAnsi" w:cstheme="minorHAnsi"/>
          <w:b w:val="0"/>
          <w:iCs/>
          <w:sz w:val="22"/>
          <w:szCs w:val="22"/>
          <w:lang w:val="hr-HR"/>
        </w:rPr>
        <w:t xml:space="preserve"> </w:t>
      </w:r>
      <w:r w:rsidR="00370616" w:rsidRPr="00C73EA1">
        <w:rPr>
          <w:rFonts w:asciiTheme="minorHAnsi" w:hAnsiTheme="minorHAnsi" w:cstheme="minorHAnsi"/>
          <w:b w:val="0"/>
          <w:sz w:val="22"/>
          <w:szCs w:val="22"/>
          <w:lang w:val="hr-HR"/>
        </w:rPr>
        <w:t xml:space="preserve">glasova </w:t>
      </w:r>
      <w:r w:rsidRPr="00C73EA1">
        <w:rPr>
          <w:rFonts w:asciiTheme="minorHAnsi" w:hAnsiTheme="minorHAnsi" w:cstheme="minorHAnsi"/>
          <w:b w:val="0"/>
          <w:iCs/>
          <w:sz w:val="22"/>
          <w:szCs w:val="22"/>
          <w:lang w:val="hr-HR"/>
        </w:rPr>
        <w:t>protiv)</w:t>
      </w:r>
      <w:r w:rsidR="002E6C32" w:rsidRPr="00C73EA1">
        <w:rPr>
          <w:rFonts w:asciiTheme="minorHAnsi" w:hAnsiTheme="minorHAnsi" w:cstheme="minorHAnsi"/>
          <w:b w:val="0"/>
          <w:iCs/>
          <w:sz w:val="22"/>
          <w:szCs w:val="22"/>
          <w:lang w:val="hr-HR"/>
        </w:rPr>
        <w:t xml:space="preserve"> usvojilo </w:t>
      </w:r>
    </w:p>
    <w:p w14:paraId="7FE90929" w14:textId="77777777" w:rsidR="005626F0" w:rsidRPr="00C73EA1" w:rsidRDefault="005626F0" w:rsidP="00D679D1">
      <w:pPr>
        <w:suppressAutoHyphens/>
        <w:jc w:val="both"/>
        <w:rPr>
          <w:rFonts w:ascii="Times New Roman" w:hAnsi="Times New Roman"/>
          <w:b w:val="0"/>
          <w:iCs/>
          <w:sz w:val="22"/>
          <w:szCs w:val="22"/>
          <w:lang w:val="hr-HR"/>
        </w:rPr>
      </w:pPr>
    </w:p>
    <w:p w14:paraId="0DD68DF3" w14:textId="77777777" w:rsidR="00D06F13" w:rsidRPr="00C73EA1" w:rsidRDefault="00D06F13" w:rsidP="003759A9">
      <w:pPr>
        <w:jc w:val="center"/>
        <w:rPr>
          <w:rFonts w:asciiTheme="minorHAnsi" w:hAnsiTheme="minorHAnsi" w:cstheme="minorHAnsi"/>
          <w:b w:val="0"/>
          <w:bCs/>
          <w:sz w:val="22"/>
          <w:szCs w:val="22"/>
          <w:lang w:val="hr-HR"/>
        </w:rPr>
      </w:pPr>
      <w:r w:rsidRPr="00C73EA1">
        <w:rPr>
          <w:rFonts w:asciiTheme="minorHAnsi" w:hAnsiTheme="minorHAnsi" w:cstheme="minorHAnsi"/>
          <w:b w:val="0"/>
          <w:bCs/>
          <w:sz w:val="22"/>
          <w:szCs w:val="22"/>
          <w:lang w:val="hr-HR"/>
        </w:rPr>
        <w:lastRenderedPageBreak/>
        <w:t>ODLUKU</w:t>
      </w:r>
    </w:p>
    <w:p w14:paraId="24FE30D2" w14:textId="77777777" w:rsidR="00370616" w:rsidRPr="00C73EA1" w:rsidRDefault="00D06F13" w:rsidP="003759A9">
      <w:pPr>
        <w:jc w:val="center"/>
        <w:rPr>
          <w:rFonts w:asciiTheme="minorHAnsi" w:hAnsiTheme="minorHAnsi" w:cstheme="minorHAnsi"/>
          <w:b w:val="0"/>
          <w:bCs/>
          <w:sz w:val="22"/>
          <w:szCs w:val="22"/>
          <w:lang w:val="hr-HR"/>
        </w:rPr>
      </w:pPr>
      <w:r w:rsidRPr="00C73EA1">
        <w:rPr>
          <w:rFonts w:asciiTheme="minorHAnsi" w:hAnsiTheme="minorHAnsi" w:cstheme="minorHAnsi"/>
          <w:b w:val="0"/>
          <w:bCs/>
          <w:sz w:val="22"/>
          <w:szCs w:val="22"/>
          <w:lang w:val="hr-HR"/>
        </w:rPr>
        <w:t xml:space="preserve">o mjerilima i načinu rasporeda sredstava komunalne naknade za komunalne </w:t>
      </w:r>
    </w:p>
    <w:p w14:paraId="3FFC17D5" w14:textId="6FBB7C06" w:rsidR="00D06F13" w:rsidRPr="00C73EA1" w:rsidRDefault="00D06F13" w:rsidP="006451D3">
      <w:pPr>
        <w:spacing w:after="240"/>
        <w:jc w:val="center"/>
        <w:rPr>
          <w:rFonts w:asciiTheme="minorHAnsi" w:hAnsiTheme="minorHAnsi" w:cstheme="minorHAnsi"/>
          <w:b w:val="0"/>
          <w:bCs/>
          <w:sz w:val="22"/>
          <w:szCs w:val="22"/>
          <w:lang w:val="hr-HR"/>
        </w:rPr>
      </w:pPr>
      <w:r w:rsidRPr="00C73EA1">
        <w:rPr>
          <w:rFonts w:asciiTheme="minorHAnsi" w:hAnsiTheme="minorHAnsi" w:cstheme="minorHAnsi"/>
          <w:b w:val="0"/>
          <w:bCs/>
          <w:sz w:val="22"/>
          <w:szCs w:val="22"/>
          <w:lang w:val="hr-HR"/>
        </w:rPr>
        <w:t>djelatnosti za 2024. godinu</w:t>
      </w:r>
    </w:p>
    <w:p w14:paraId="452B2503" w14:textId="5921E350" w:rsidR="00D06F13" w:rsidRPr="00DE34CD" w:rsidRDefault="00D06F13" w:rsidP="006451D3">
      <w:pPr>
        <w:spacing w:after="240"/>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Članak 1.</w:t>
      </w:r>
    </w:p>
    <w:p w14:paraId="2337CDBE" w14:textId="77777777" w:rsidR="00D06F13" w:rsidRPr="00DE34CD" w:rsidRDefault="00D06F13" w:rsidP="00D06F13">
      <w:pPr>
        <w:ind w:firstLine="360"/>
        <w:jc w:val="both"/>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Ovom Odlukom utvrđuju se mjerila i način rasporeda sredstava komunalne naknade u 2024. godini za Grad Požegu za komunalne djelatnosti:</w:t>
      </w:r>
    </w:p>
    <w:p w14:paraId="2EDCA9D9" w14:textId="77777777" w:rsidR="00D06F13" w:rsidRPr="00DE34CD" w:rsidRDefault="00D06F13">
      <w:pPr>
        <w:pStyle w:val="Odlomakpopisa"/>
        <w:numPr>
          <w:ilvl w:val="0"/>
          <w:numId w:val="37"/>
        </w:numPr>
        <w:suppressAutoHyphens w:val="0"/>
        <w:autoSpaceDN/>
        <w:spacing w:after="240"/>
        <w:contextualSpacing/>
        <w:jc w:val="both"/>
        <w:textAlignment w:val="auto"/>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održavanje nerazvrstanih cesta</w:t>
      </w:r>
    </w:p>
    <w:p w14:paraId="626CA9AB" w14:textId="77777777" w:rsidR="00D06F13" w:rsidRPr="00DE34CD" w:rsidRDefault="00D06F13">
      <w:pPr>
        <w:pStyle w:val="Odlomakpopisa"/>
        <w:numPr>
          <w:ilvl w:val="0"/>
          <w:numId w:val="37"/>
        </w:numPr>
        <w:suppressAutoHyphens w:val="0"/>
        <w:autoSpaceDN/>
        <w:spacing w:after="240"/>
        <w:contextualSpacing/>
        <w:jc w:val="both"/>
        <w:textAlignment w:val="auto"/>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održavanje javnih površina na kojima nije dopušten promet motornim vozilima</w:t>
      </w:r>
    </w:p>
    <w:p w14:paraId="7DB5FC07" w14:textId="77777777" w:rsidR="00D06F13" w:rsidRPr="00DE34CD" w:rsidRDefault="00D06F13">
      <w:pPr>
        <w:pStyle w:val="Odlomakpopisa"/>
        <w:numPr>
          <w:ilvl w:val="0"/>
          <w:numId w:val="37"/>
        </w:numPr>
        <w:suppressAutoHyphens w:val="0"/>
        <w:autoSpaceDN/>
        <w:spacing w:after="240"/>
        <w:contextualSpacing/>
        <w:jc w:val="both"/>
        <w:textAlignment w:val="auto"/>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održavanje građevina javne odvodnje oborinskih voda</w:t>
      </w:r>
    </w:p>
    <w:p w14:paraId="4992A2DC" w14:textId="77777777" w:rsidR="00D06F13" w:rsidRPr="00DE34CD" w:rsidRDefault="00D06F13">
      <w:pPr>
        <w:pStyle w:val="Odlomakpopisa"/>
        <w:numPr>
          <w:ilvl w:val="0"/>
          <w:numId w:val="37"/>
        </w:numPr>
        <w:suppressAutoHyphens w:val="0"/>
        <w:autoSpaceDN/>
        <w:spacing w:after="240"/>
        <w:contextualSpacing/>
        <w:jc w:val="both"/>
        <w:textAlignment w:val="auto"/>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održavanje javnih zelenih površina</w:t>
      </w:r>
    </w:p>
    <w:p w14:paraId="197EB7C1" w14:textId="77777777" w:rsidR="00D06F13" w:rsidRPr="00DE34CD" w:rsidRDefault="00D06F13">
      <w:pPr>
        <w:pStyle w:val="Odlomakpopisa"/>
        <w:numPr>
          <w:ilvl w:val="0"/>
          <w:numId w:val="37"/>
        </w:numPr>
        <w:suppressAutoHyphens w:val="0"/>
        <w:autoSpaceDN/>
        <w:spacing w:after="240"/>
        <w:contextualSpacing/>
        <w:jc w:val="both"/>
        <w:textAlignment w:val="auto"/>
        <w:rPr>
          <w:rFonts w:asciiTheme="minorHAnsi" w:hAnsiTheme="minorHAnsi" w:cstheme="minorHAnsi"/>
          <w:b w:val="0"/>
          <w:bCs/>
          <w:sz w:val="22"/>
          <w:szCs w:val="22"/>
          <w:lang w:val="hr-HR"/>
        </w:rPr>
      </w:pPr>
      <w:r w:rsidRPr="00DE34CD">
        <w:rPr>
          <w:rFonts w:asciiTheme="minorHAnsi" w:eastAsia="Arial" w:hAnsiTheme="minorHAnsi" w:cstheme="minorHAnsi"/>
          <w:b w:val="0"/>
          <w:bCs/>
          <w:sz w:val="22"/>
          <w:szCs w:val="22"/>
          <w:lang w:val="hr-HR"/>
        </w:rPr>
        <w:t>održavanje građevina, uređaja i predmeta javne namjene</w:t>
      </w:r>
    </w:p>
    <w:p w14:paraId="2D5C14D2" w14:textId="77777777" w:rsidR="00D06F13" w:rsidRPr="00DE34CD" w:rsidRDefault="00D06F13">
      <w:pPr>
        <w:pStyle w:val="Odlomakpopisa"/>
        <w:numPr>
          <w:ilvl w:val="0"/>
          <w:numId w:val="37"/>
        </w:numPr>
        <w:suppressAutoHyphens w:val="0"/>
        <w:autoSpaceDN/>
        <w:spacing w:after="240"/>
        <w:contextualSpacing/>
        <w:jc w:val="both"/>
        <w:textAlignment w:val="auto"/>
        <w:rPr>
          <w:rFonts w:asciiTheme="minorHAnsi" w:hAnsiTheme="minorHAnsi" w:cstheme="minorHAnsi"/>
          <w:b w:val="0"/>
          <w:bCs/>
          <w:sz w:val="22"/>
          <w:szCs w:val="22"/>
          <w:lang w:val="hr-HR"/>
        </w:rPr>
      </w:pPr>
      <w:r w:rsidRPr="00DE34CD">
        <w:rPr>
          <w:rFonts w:asciiTheme="minorHAnsi" w:eastAsia="Arial" w:hAnsiTheme="minorHAnsi" w:cstheme="minorHAnsi"/>
          <w:b w:val="0"/>
          <w:bCs/>
          <w:sz w:val="22"/>
          <w:szCs w:val="22"/>
          <w:lang w:val="hr-HR"/>
        </w:rPr>
        <w:t>održavanje groblja</w:t>
      </w:r>
    </w:p>
    <w:p w14:paraId="40978E7C" w14:textId="77777777" w:rsidR="00D06F13" w:rsidRPr="00DE34CD" w:rsidRDefault="00D06F13">
      <w:pPr>
        <w:pStyle w:val="Odlomakpopisa"/>
        <w:numPr>
          <w:ilvl w:val="0"/>
          <w:numId w:val="37"/>
        </w:numPr>
        <w:suppressAutoHyphens w:val="0"/>
        <w:autoSpaceDN/>
        <w:spacing w:after="240"/>
        <w:contextualSpacing/>
        <w:jc w:val="both"/>
        <w:textAlignment w:val="auto"/>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održavanje čistoće javnih površina</w:t>
      </w:r>
    </w:p>
    <w:p w14:paraId="11420EDB" w14:textId="77777777" w:rsidR="00D06F13" w:rsidRPr="00DE34CD" w:rsidRDefault="00D06F13">
      <w:pPr>
        <w:pStyle w:val="Odlomakpopisa"/>
        <w:numPr>
          <w:ilvl w:val="0"/>
          <w:numId w:val="37"/>
        </w:numPr>
        <w:suppressAutoHyphens w:val="0"/>
        <w:autoSpaceDN/>
        <w:spacing w:after="240"/>
        <w:contextualSpacing/>
        <w:jc w:val="both"/>
        <w:textAlignment w:val="auto"/>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 xml:space="preserve">ostale komunalne usluge - čišćenje deponija i građevinskih parcela </w:t>
      </w:r>
    </w:p>
    <w:p w14:paraId="2E4098F0" w14:textId="77777777" w:rsidR="00D06F13" w:rsidRPr="00DE34CD" w:rsidRDefault="00D06F13">
      <w:pPr>
        <w:pStyle w:val="Odlomakpopisa"/>
        <w:numPr>
          <w:ilvl w:val="0"/>
          <w:numId w:val="37"/>
        </w:numPr>
        <w:suppressAutoHyphens w:val="0"/>
        <w:autoSpaceDN/>
        <w:spacing w:after="240"/>
        <w:contextualSpacing/>
        <w:jc w:val="both"/>
        <w:textAlignment w:val="auto"/>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održavanje javne rasvjete</w:t>
      </w:r>
    </w:p>
    <w:p w14:paraId="7F37FD8F" w14:textId="77777777" w:rsidR="00D06F13" w:rsidRPr="00DE34CD" w:rsidRDefault="00D06F13">
      <w:pPr>
        <w:pStyle w:val="Odlomakpopisa"/>
        <w:numPr>
          <w:ilvl w:val="0"/>
          <w:numId w:val="37"/>
        </w:numPr>
        <w:suppressAutoHyphens w:val="0"/>
        <w:autoSpaceDN/>
        <w:spacing w:after="240"/>
        <w:jc w:val="both"/>
        <w:textAlignment w:val="auto"/>
        <w:rPr>
          <w:rFonts w:asciiTheme="minorHAnsi" w:hAnsiTheme="minorHAnsi" w:cstheme="minorHAnsi"/>
          <w:b w:val="0"/>
          <w:bCs/>
          <w:sz w:val="22"/>
          <w:szCs w:val="22"/>
          <w:lang w:val="hr-HR"/>
        </w:rPr>
      </w:pPr>
      <w:r w:rsidRPr="00DE34CD">
        <w:rPr>
          <w:rFonts w:asciiTheme="minorHAnsi" w:eastAsia="Arial" w:hAnsiTheme="minorHAnsi" w:cstheme="minorHAnsi"/>
          <w:b w:val="0"/>
          <w:bCs/>
          <w:sz w:val="22"/>
          <w:szCs w:val="22"/>
          <w:lang w:val="hr-HR"/>
        </w:rPr>
        <w:t>dezinfekcija, dezinsekcija, deratizacija.</w:t>
      </w:r>
    </w:p>
    <w:p w14:paraId="22075701" w14:textId="77777777" w:rsidR="00D06F13" w:rsidRPr="00DE34CD" w:rsidRDefault="00D06F13" w:rsidP="006451D3">
      <w:pPr>
        <w:spacing w:after="240"/>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Članak 2.</w:t>
      </w:r>
    </w:p>
    <w:p w14:paraId="0EA1852D" w14:textId="77777777" w:rsidR="00D06F13" w:rsidRPr="00DE34CD" w:rsidRDefault="00D06F13" w:rsidP="00D06F13">
      <w:pPr>
        <w:spacing w:after="240"/>
        <w:ind w:firstLine="708"/>
        <w:jc w:val="both"/>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 xml:space="preserve">(1) Sredstva prihodovana u 2024. godini u Gradu Požegi od komunalne naknade i rezultata, raspoređuju se za komunalne djelatnosti: </w:t>
      </w:r>
    </w:p>
    <w:tbl>
      <w:tblPr>
        <w:tblW w:w="9224" w:type="dxa"/>
        <w:jc w:val="center"/>
        <w:tblLayout w:type="fixed"/>
        <w:tblCellMar>
          <w:left w:w="10" w:type="dxa"/>
          <w:right w:w="10" w:type="dxa"/>
        </w:tblCellMar>
        <w:tblLook w:val="04A0" w:firstRow="1" w:lastRow="0" w:firstColumn="1" w:lastColumn="0" w:noHBand="0" w:noVBand="1"/>
      </w:tblPr>
      <w:tblGrid>
        <w:gridCol w:w="846"/>
        <w:gridCol w:w="4961"/>
        <w:gridCol w:w="1559"/>
        <w:gridCol w:w="17"/>
        <w:gridCol w:w="1841"/>
      </w:tblGrid>
      <w:tr w:rsidR="00D06F13" w:rsidRPr="00DE34CD" w14:paraId="22D9FDBB" w14:textId="77777777" w:rsidTr="000A7ED2">
        <w:trPr>
          <w:trHeight w:val="397"/>
          <w:jc w:val="center"/>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57ED195" w14:textId="77777777" w:rsidR="00D06F13" w:rsidRPr="00DE34CD" w:rsidRDefault="00D06F13" w:rsidP="000A7ED2">
            <w:pPr>
              <w:ind w:right="94"/>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Redni broj</w:t>
            </w:r>
          </w:p>
        </w:tc>
        <w:tc>
          <w:tcPr>
            <w:tcW w:w="496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D3B30D9" w14:textId="77777777" w:rsidR="00D06F13" w:rsidRPr="00DE34CD" w:rsidRDefault="00D06F13" w:rsidP="000A7ED2">
            <w:pPr>
              <w:ind w:left="34"/>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Poslovi održavanja</w:t>
            </w:r>
          </w:p>
        </w:tc>
        <w:tc>
          <w:tcPr>
            <w:tcW w:w="1576"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2CDC800" w14:textId="77777777" w:rsidR="00D06F13" w:rsidRPr="00DE34CD" w:rsidRDefault="00D06F13" w:rsidP="000A7ED2">
            <w:pPr>
              <w:ind w:left="123" w:right="144"/>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Pozicija</w:t>
            </w:r>
          </w:p>
        </w:tc>
        <w:tc>
          <w:tcPr>
            <w:tcW w:w="184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B7E99AA" w14:textId="77777777" w:rsidR="00D06F13" w:rsidRPr="00DE34CD" w:rsidRDefault="00D06F13" w:rsidP="000A7ED2">
            <w:pPr>
              <w:ind w:left="111" w:right="87"/>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Procjena troškova (EUR)</w:t>
            </w:r>
          </w:p>
        </w:tc>
      </w:tr>
      <w:tr w:rsidR="00D06F13" w:rsidRPr="00DE34CD" w14:paraId="715BF545" w14:textId="77777777" w:rsidTr="000A7ED2">
        <w:trPr>
          <w:trHeight w:val="397"/>
          <w:jc w:val="center"/>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FE7A2C9" w14:textId="77777777" w:rsidR="00D06F13" w:rsidRPr="00DE34CD" w:rsidRDefault="00D06F13" w:rsidP="000A7ED2">
            <w:pPr>
              <w:ind w:right="94"/>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1.</w:t>
            </w:r>
          </w:p>
        </w:tc>
        <w:tc>
          <w:tcPr>
            <w:tcW w:w="496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45CC72C" w14:textId="77777777" w:rsidR="00D06F13" w:rsidRPr="00DE34CD" w:rsidRDefault="00D06F13" w:rsidP="000A7ED2">
            <w:pPr>
              <w:ind w:left="120"/>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održavanje nerazvrstanih cesta</w:t>
            </w:r>
          </w:p>
        </w:tc>
        <w:tc>
          <w:tcPr>
            <w:tcW w:w="1576"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4651A7C5" w14:textId="77777777" w:rsidR="00D06F13" w:rsidRPr="00DE34CD" w:rsidRDefault="00D06F13" w:rsidP="000A7ED2">
            <w:pPr>
              <w:ind w:left="123" w:right="144"/>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R0555</w:t>
            </w:r>
          </w:p>
          <w:p w14:paraId="459E00AA" w14:textId="77777777" w:rsidR="00D06F13" w:rsidRPr="00DE34CD" w:rsidRDefault="00D06F13" w:rsidP="000A7ED2">
            <w:pPr>
              <w:ind w:left="123" w:right="144"/>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R0552-3</w:t>
            </w:r>
          </w:p>
          <w:p w14:paraId="598C5A44" w14:textId="77777777" w:rsidR="00D06F13" w:rsidRPr="00DE34CD" w:rsidRDefault="00D06F13" w:rsidP="000A7ED2">
            <w:pPr>
              <w:ind w:left="123" w:right="144"/>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R0552-10</w:t>
            </w:r>
          </w:p>
        </w:tc>
        <w:tc>
          <w:tcPr>
            <w:tcW w:w="1841" w:type="dxa"/>
            <w:tcBorders>
              <w:top w:val="single" w:sz="4" w:space="0" w:color="auto"/>
              <w:left w:val="single" w:sz="4" w:space="0" w:color="auto"/>
              <w:bottom w:val="single" w:sz="4" w:space="0" w:color="auto"/>
              <w:right w:val="single" w:sz="4" w:space="0" w:color="auto"/>
            </w:tcBorders>
            <w:shd w:val="clear" w:color="auto" w:fill="FFFFFF"/>
            <w:vAlign w:val="center"/>
          </w:tcPr>
          <w:p w14:paraId="786FBABE" w14:textId="77777777" w:rsidR="00D06F13" w:rsidRPr="00DE34CD" w:rsidRDefault="00D06F13" w:rsidP="000A7ED2">
            <w:pPr>
              <w:ind w:left="111" w:right="87"/>
              <w:jc w:val="right"/>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220.960,00</w:t>
            </w:r>
          </w:p>
        </w:tc>
      </w:tr>
      <w:tr w:rsidR="00D06F13" w:rsidRPr="00DE34CD" w14:paraId="6506C6F1" w14:textId="77777777" w:rsidTr="000A7ED2">
        <w:trPr>
          <w:trHeight w:val="397"/>
          <w:jc w:val="center"/>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FDD47C8" w14:textId="77777777" w:rsidR="00D06F13" w:rsidRPr="00DE34CD" w:rsidRDefault="00D06F13" w:rsidP="000A7ED2">
            <w:pPr>
              <w:ind w:right="94"/>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2.</w:t>
            </w:r>
          </w:p>
        </w:tc>
        <w:tc>
          <w:tcPr>
            <w:tcW w:w="496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717BD45" w14:textId="77777777" w:rsidR="00D06F13" w:rsidRPr="00DE34CD" w:rsidRDefault="00D06F13" w:rsidP="000A7ED2">
            <w:pPr>
              <w:ind w:left="120"/>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održavanje javnih površina na kojima nije dopušten promet motornim vozilima</w:t>
            </w:r>
          </w:p>
        </w:tc>
        <w:tc>
          <w:tcPr>
            <w:tcW w:w="1576" w:type="dxa"/>
            <w:gridSpan w:val="2"/>
            <w:vMerge/>
            <w:tcBorders>
              <w:top w:val="single" w:sz="4" w:space="0" w:color="auto"/>
              <w:left w:val="single" w:sz="4" w:space="0" w:color="auto"/>
              <w:bottom w:val="single" w:sz="4" w:space="0" w:color="auto"/>
              <w:right w:val="single" w:sz="4" w:space="0" w:color="auto"/>
            </w:tcBorders>
            <w:vAlign w:val="center"/>
            <w:hideMark/>
          </w:tcPr>
          <w:p w14:paraId="04C4AC0E" w14:textId="77777777" w:rsidR="00D06F13" w:rsidRPr="00DE34CD" w:rsidRDefault="00D06F13" w:rsidP="000A7ED2">
            <w:pPr>
              <w:rPr>
                <w:rFonts w:asciiTheme="minorHAnsi" w:eastAsia="Arial" w:hAnsiTheme="minorHAnsi" w:cstheme="minorHAnsi"/>
                <w:b w:val="0"/>
                <w:bCs/>
                <w:sz w:val="22"/>
                <w:szCs w:val="22"/>
                <w:lang w:val="hr-HR"/>
              </w:rPr>
            </w:pPr>
          </w:p>
        </w:tc>
        <w:tc>
          <w:tcPr>
            <w:tcW w:w="1841" w:type="dxa"/>
            <w:tcBorders>
              <w:top w:val="single" w:sz="4" w:space="0" w:color="auto"/>
              <w:left w:val="single" w:sz="4" w:space="0" w:color="auto"/>
              <w:bottom w:val="single" w:sz="4" w:space="0" w:color="auto"/>
              <w:right w:val="single" w:sz="4" w:space="0" w:color="auto"/>
            </w:tcBorders>
            <w:shd w:val="clear" w:color="auto" w:fill="FFFFFF"/>
            <w:vAlign w:val="center"/>
          </w:tcPr>
          <w:p w14:paraId="08093A1B" w14:textId="77777777" w:rsidR="00D06F13" w:rsidRPr="00DE34CD" w:rsidRDefault="00D06F13" w:rsidP="000A7ED2">
            <w:pPr>
              <w:ind w:right="154"/>
              <w:jc w:val="right"/>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51.840,00</w:t>
            </w:r>
          </w:p>
        </w:tc>
      </w:tr>
      <w:tr w:rsidR="00D06F13" w:rsidRPr="00DE34CD" w14:paraId="21463310" w14:textId="77777777" w:rsidTr="000A7ED2">
        <w:trPr>
          <w:trHeight w:val="397"/>
          <w:jc w:val="center"/>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00B010A" w14:textId="77777777" w:rsidR="00D06F13" w:rsidRPr="00DE34CD" w:rsidRDefault="00D06F13" w:rsidP="000A7ED2">
            <w:pPr>
              <w:ind w:right="94"/>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3.</w:t>
            </w:r>
          </w:p>
        </w:tc>
        <w:tc>
          <w:tcPr>
            <w:tcW w:w="496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133AF47" w14:textId="77777777" w:rsidR="00D06F13" w:rsidRPr="00DE34CD" w:rsidRDefault="00D06F13" w:rsidP="000A7ED2">
            <w:pPr>
              <w:ind w:left="120"/>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održavanje građevina javne odvodnje oborinskih voda</w:t>
            </w:r>
          </w:p>
        </w:tc>
        <w:tc>
          <w:tcPr>
            <w:tcW w:w="1576"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6D81E0B" w14:textId="77777777" w:rsidR="00D06F13" w:rsidRPr="00DE34CD" w:rsidRDefault="00D06F13" w:rsidP="000A7ED2">
            <w:pPr>
              <w:ind w:left="123" w:right="144"/>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R0560</w:t>
            </w:r>
          </w:p>
          <w:p w14:paraId="6C05715F" w14:textId="77777777" w:rsidR="00D06F13" w:rsidRPr="00DE34CD" w:rsidRDefault="00D06F13" w:rsidP="000A7ED2">
            <w:pPr>
              <w:ind w:left="123" w:right="144"/>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R0563</w:t>
            </w:r>
          </w:p>
        </w:tc>
        <w:tc>
          <w:tcPr>
            <w:tcW w:w="1841" w:type="dxa"/>
            <w:tcBorders>
              <w:top w:val="single" w:sz="4" w:space="0" w:color="auto"/>
              <w:left w:val="single" w:sz="4" w:space="0" w:color="auto"/>
              <w:bottom w:val="single" w:sz="4" w:space="0" w:color="auto"/>
              <w:right w:val="single" w:sz="4" w:space="0" w:color="auto"/>
            </w:tcBorders>
            <w:shd w:val="clear" w:color="auto" w:fill="FFFFFF"/>
            <w:vAlign w:val="center"/>
          </w:tcPr>
          <w:p w14:paraId="27DB4080" w14:textId="77777777" w:rsidR="00D06F13" w:rsidRPr="00DE34CD" w:rsidRDefault="00D06F13" w:rsidP="000A7ED2">
            <w:pPr>
              <w:ind w:left="111" w:right="87"/>
              <w:jc w:val="right"/>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30.000,00</w:t>
            </w:r>
          </w:p>
        </w:tc>
      </w:tr>
      <w:tr w:rsidR="00D06F13" w:rsidRPr="00DE34CD" w14:paraId="64A77CBF" w14:textId="77777777" w:rsidTr="000A7ED2">
        <w:trPr>
          <w:trHeight w:val="397"/>
          <w:jc w:val="center"/>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D21A802" w14:textId="77777777" w:rsidR="00D06F13" w:rsidRPr="00DE34CD" w:rsidRDefault="00D06F13" w:rsidP="000A7ED2">
            <w:pPr>
              <w:ind w:right="94"/>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4.</w:t>
            </w:r>
          </w:p>
        </w:tc>
        <w:tc>
          <w:tcPr>
            <w:tcW w:w="496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F371B3C" w14:textId="77777777" w:rsidR="00D06F13" w:rsidRPr="00DE34CD" w:rsidRDefault="00D06F13" w:rsidP="000A7ED2">
            <w:pPr>
              <w:ind w:left="120"/>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održavanje javnih zelenih površina</w:t>
            </w:r>
          </w:p>
        </w:tc>
        <w:tc>
          <w:tcPr>
            <w:tcW w:w="1576"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01CA3B6" w14:textId="77777777" w:rsidR="00D06F13" w:rsidRPr="00DE34CD" w:rsidRDefault="00D06F13" w:rsidP="000A7ED2">
            <w:pPr>
              <w:ind w:left="123" w:right="144"/>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R0560</w:t>
            </w:r>
          </w:p>
          <w:p w14:paraId="15C171EF" w14:textId="77777777" w:rsidR="00D06F13" w:rsidRPr="00DE34CD" w:rsidRDefault="00D06F13" w:rsidP="000A7ED2">
            <w:pPr>
              <w:ind w:left="123" w:right="144"/>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R0557</w:t>
            </w:r>
          </w:p>
        </w:tc>
        <w:tc>
          <w:tcPr>
            <w:tcW w:w="1841" w:type="dxa"/>
            <w:tcBorders>
              <w:top w:val="single" w:sz="4" w:space="0" w:color="auto"/>
              <w:left w:val="single" w:sz="4" w:space="0" w:color="auto"/>
              <w:bottom w:val="single" w:sz="4" w:space="0" w:color="auto"/>
              <w:right w:val="single" w:sz="4" w:space="0" w:color="auto"/>
            </w:tcBorders>
            <w:shd w:val="clear" w:color="auto" w:fill="FFFFFF"/>
            <w:vAlign w:val="center"/>
          </w:tcPr>
          <w:p w14:paraId="393C9832" w14:textId="77777777" w:rsidR="00D06F13" w:rsidRPr="00DE34CD" w:rsidRDefault="00D06F13" w:rsidP="000A7ED2">
            <w:pPr>
              <w:ind w:left="111" w:right="87"/>
              <w:jc w:val="right"/>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225.600,00</w:t>
            </w:r>
          </w:p>
        </w:tc>
      </w:tr>
      <w:tr w:rsidR="00D06F13" w:rsidRPr="00DE34CD" w14:paraId="0D41D6FB" w14:textId="77777777" w:rsidTr="000A7ED2">
        <w:trPr>
          <w:trHeight w:val="397"/>
          <w:jc w:val="center"/>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8698947" w14:textId="77777777" w:rsidR="00D06F13" w:rsidRPr="00DE34CD" w:rsidRDefault="00D06F13" w:rsidP="000A7ED2">
            <w:pPr>
              <w:ind w:right="94"/>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5.</w:t>
            </w:r>
          </w:p>
        </w:tc>
        <w:tc>
          <w:tcPr>
            <w:tcW w:w="496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3C40CC2" w14:textId="77777777" w:rsidR="00D06F13" w:rsidRPr="00DE34CD" w:rsidRDefault="00D06F13" w:rsidP="000A7ED2">
            <w:pPr>
              <w:ind w:left="120"/>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održavanje građevina, uređaja i predmeta javne namjene</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32A4F83" w14:textId="77777777" w:rsidR="00D06F13" w:rsidRPr="00DE34CD" w:rsidRDefault="00D06F13" w:rsidP="000A7ED2">
            <w:pPr>
              <w:ind w:left="111" w:right="87"/>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R0560</w:t>
            </w:r>
          </w:p>
        </w:tc>
        <w:tc>
          <w:tcPr>
            <w:tcW w:w="185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93910AF" w14:textId="77777777" w:rsidR="00D06F13" w:rsidRPr="00DE34CD" w:rsidRDefault="00D06F13" w:rsidP="000A7ED2">
            <w:pPr>
              <w:ind w:left="111" w:right="87" w:firstLine="731"/>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10.000,00</w:t>
            </w:r>
          </w:p>
        </w:tc>
      </w:tr>
      <w:tr w:rsidR="00D06F13" w:rsidRPr="00F94EDC" w14:paraId="3B92F6FC" w14:textId="77777777" w:rsidTr="000A7ED2">
        <w:trPr>
          <w:trHeight w:val="397"/>
          <w:jc w:val="center"/>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1E100A6" w14:textId="77777777" w:rsidR="00D06F13" w:rsidRPr="00DE34CD" w:rsidRDefault="00D06F13" w:rsidP="000A7ED2">
            <w:pPr>
              <w:ind w:right="94"/>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6.</w:t>
            </w:r>
          </w:p>
        </w:tc>
        <w:tc>
          <w:tcPr>
            <w:tcW w:w="496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FE2B341" w14:textId="77777777" w:rsidR="00D06F13" w:rsidRPr="00DE34CD" w:rsidRDefault="00D06F13" w:rsidP="000A7ED2">
            <w:pPr>
              <w:ind w:left="120"/>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održavanje groblja</w:t>
            </w:r>
          </w:p>
        </w:tc>
        <w:tc>
          <w:tcPr>
            <w:tcW w:w="3417"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57037B03" w14:textId="77777777" w:rsidR="00D06F13" w:rsidRPr="00DE34CD" w:rsidRDefault="00D06F13" w:rsidP="000A7ED2">
            <w:pPr>
              <w:ind w:left="111" w:right="87"/>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Povjereno komunalnom poduzeću i mjesnim odborima</w:t>
            </w:r>
          </w:p>
        </w:tc>
      </w:tr>
      <w:tr w:rsidR="00D06F13" w:rsidRPr="00DE34CD" w14:paraId="392B784B" w14:textId="77777777" w:rsidTr="000A7ED2">
        <w:trPr>
          <w:trHeight w:val="397"/>
          <w:jc w:val="center"/>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019F3AC" w14:textId="77777777" w:rsidR="00D06F13" w:rsidRPr="00DE34CD" w:rsidRDefault="00D06F13" w:rsidP="000A7ED2">
            <w:pPr>
              <w:ind w:right="94"/>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7.</w:t>
            </w:r>
          </w:p>
        </w:tc>
        <w:tc>
          <w:tcPr>
            <w:tcW w:w="496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EA5C3F5" w14:textId="77777777" w:rsidR="00D06F13" w:rsidRPr="00DE34CD" w:rsidRDefault="00D06F13" w:rsidP="000A7ED2">
            <w:pPr>
              <w:ind w:left="120"/>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održavanje čistoće javnih površina</w:t>
            </w:r>
          </w:p>
        </w:tc>
        <w:tc>
          <w:tcPr>
            <w:tcW w:w="1576"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85B69DE" w14:textId="77777777" w:rsidR="00D06F13" w:rsidRPr="00DE34CD" w:rsidRDefault="00D06F13" w:rsidP="000A7ED2">
            <w:pPr>
              <w:ind w:left="123" w:right="144"/>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R0560</w:t>
            </w:r>
          </w:p>
          <w:p w14:paraId="75F937A5" w14:textId="77777777" w:rsidR="00D06F13" w:rsidRPr="00DE34CD" w:rsidRDefault="00D06F13" w:rsidP="000A7ED2">
            <w:pPr>
              <w:ind w:left="123" w:right="144"/>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R0553</w:t>
            </w:r>
          </w:p>
        </w:tc>
        <w:tc>
          <w:tcPr>
            <w:tcW w:w="1841" w:type="dxa"/>
            <w:tcBorders>
              <w:top w:val="single" w:sz="4" w:space="0" w:color="auto"/>
              <w:left w:val="single" w:sz="4" w:space="0" w:color="auto"/>
              <w:bottom w:val="single" w:sz="4" w:space="0" w:color="auto"/>
              <w:right w:val="single" w:sz="4" w:space="0" w:color="auto"/>
            </w:tcBorders>
            <w:shd w:val="clear" w:color="auto" w:fill="FFFFFF"/>
            <w:vAlign w:val="center"/>
          </w:tcPr>
          <w:p w14:paraId="74D8B883" w14:textId="77777777" w:rsidR="00D06F13" w:rsidRPr="00DE34CD" w:rsidRDefault="00D06F13" w:rsidP="000A7ED2">
            <w:pPr>
              <w:ind w:left="111" w:right="87"/>
              <w:jc w:val="right"/>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220.000,00</w:t>
            </w:r>
          </w:p>
        </w:tc>
      </w:tr>
      <w:tr w:rsidR="00D06F13" w:rsidRPr="00DE34CD" w14:paraId="69AA672D" w14:textId="77777777" w:rsidTr="000A7ED2">
        <w:trPr>
          <w:trHeight w:val="397"/>
          <w:jc w:val="center"/>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3B2B514" w14:textId="77777777" w:rsidR="00D06F13" w:rsidRPr="00DE34CD" w:rsidRDefault="00D06F13" w:rsidP="000A7ED2">
            <w:pPr>
              <w:ind w:right="94"/>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8.</w:t>
            </w:r>
          </w:p>
        </w:tc>
        <w:tc>
          <w:tcPr>
            <w:tcW w:w="496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9D9A652" w14:textId="77777777" w:rsidR="00D06F13" w:rsidRPr="00DE34CD" w:rsidRDefault="00D06F13" w:rsidP="000A7ED2">
            <w:pPr>
              <w:ind w:left="120"/>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ostale komunalne usluge - čišćenje deponija i građ. parcela</w:t>
            </w:r>
          </w:p>
        </w:tc>
        <w:tc>
          <w:tcPr>
            <w:tcW w:w="1576"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DCE5A66" w14:textId="77777777" w:rsidR="00D06F13" w:rsidRPr="00DE34CD" w:rsidRDefault="00D06F13" w:rsidP="000A7ED2">
            <w:pPr>
              <w:ind w:left="123" w:right="144"/>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R2649</w:t>
            </w:r>
          </w:p>
        </w:tc>
        <w:tc>
          <w:tcPr>
            <w:tcW w:w="1841" w:type="dxa"/>
            <w:tcBorders>
              <w:top w:val="single" w:sz="4" w:space="0" w:color="auto"/>
              <w:left w:val="single" w:sz="4" w:space="0" w:color="auto"/>
              <w:bottom w:val="single" w:sz="4" w:space="0" w:color="auto"/>
              <w:right w:val="single" w:sz="4" w:space="0" w:color="auto"/>
            </w:tcBorders>
            <w:shd w:val="clear" w:color="auto" w:fill="FFFFFF"/>
            <w:vAlign w:val="center"/>
          </w:tcPr>
          <w:p w14:paraId="706EE740" w14:textId="77777777" w:rsidR="00D06F13" w:rsidRPr="00DE34CD" w:rsidRDefault="00D06F13" w:rsidP="000A7ED2">
            <w:pPr>
              <w:ind w:left="111" w:right="87"/>
              <w:jc w:val="right"/>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6.000,00</w:t>
            </w:r>
          </w:p>
        </w:tc>
      </w:tr>
      <w:tr w:rsidR="00D06F13" w:rsidRPr="00DE34CD" w14:paraId="72E77A25" w14:textId="77777777" w:rsidTr="000A7ED2">
        <w:trPr>
          <w:trHeight w:val="397"/>
          <w:jc w:val="center"/>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9451CF6" w14:textId="77777777" w:rsidR="00D06F13" w:rsidRPr="00DE34CD" w:rsidRDefault="00D06F13" w:rsidP="000A7ED2">
            <w:pPr>
              <w:ind w:right="94"/>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9.</w:t>
            </w:r>
          </w:p>
        </w:tc>
        <w:tc>
          <w:tcPr>
            <w:tcW w:w="496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B74ED9E" w14:textId="77777777" w:rsidR="00D06F13" w:rsidRPr="00DE34CD" w:rsidRDefault="00D06F13" w:rsidP="000A7ED2">
            <w:pPr>
              <w:ind w:left="120"/>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održavanje javne rasvjete</w:t>
            </w:r>
          </w:p>
        </w:tc>
        <w:tc>
          <w:tcPr>
            <w:tcW w:w="1576"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FCCC7F3" w14:textId="77777777" w:rsidR="00D06F13" w:rsidRPr="00DE34CD" w:rsidRDefault="00D06F13" w:rsidP="000A7ED2">
            <w:pPr>
              <w:ind w:left="123" w:right="144"/>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R0556</w:t>
            </w:r>
          </w:p>
          <w:p w14:paraId="7E1F915C" w14:textId="77777777" w:rsidR="00D06F13" w:rsidRPr="00DE34CD" w:rsidRDefault="00D06F13" w:rsidP="000A7ED2">
            <w:pPr>
              <w:ind w:left="123" w:right="144"/>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R1165</w:t>
            </w:r>
          </w:p>
        </w:tc>
        <w:tc>
          <w:tcPr>
            <w:tcW w:w="1841" w:type="dxa"/>
            <w:tcBorders>
              <w:top w:val="single" w:sz="4" w:space="0" w:color="auto"/>
              <w:left w:val="single" w:sz="4" w:space="0" w:color="auto"/>
              <w:bottom w:val="single" w:sz="4" w:space="0" w:color="auto"/>
              <w:right w:val="single" w:sz="4" w:space="0" w:color="auto"/>
            </w:tcBorders>
            <w:shd w:val="clear" w:color="auto" w:fill="FFFFFF"/>
            <w:vAlign w:val="center"/>
          </w:tcPr>
          <w:p w14:paraId="1C187FB1" w14:textId="77777777" w:rsidR="00D06F13" w:rsidRPr="00DE34CD" w:rsidRDefault="00D06F13" w:rsidP="000A7ED2">
            <w:pPr>
              <w:ind w:left="111" w:right="87"/>
              <w:jc w:val="right"/>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275.000,00</w:t>
            </w:r>
          </w:p>
        </w:tc>
      </w:tr>
      <w:tr w:rsidR="00D06F13" w:rsidRPr="00DE34CD" w14:paraId="1F2010F8" w14:textId="77777777" w:rsidTr="000A7ED2">
        <w:trPr>
          <w:trHeight w:val="397"/>
          <w:jc w:val="center"/>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545DD45" w14:textId="77777777" w:rsidR="00D06F13" w:rsidRPr="00DE34CD" w:rsidRDefault="00D06F13" w:rsidP="000A7ED2">
            <w:pPr>
              <w:ind w:right="94"/>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10.</w:t>
            </w:r>
          </w:p>
        </w:tc>
        <w:tc>
          <w:tcPr>
            <w:tcW w:w="496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4467569" w14:textId="77777777" w:rsidR="00D06F13" w:rsidRPr="00DE34CD" w:rsidRDefault="00D06F13" w:rsidP="000A7ED2">
            <w:pPr>
              <w:ind w:left="120"/>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dezinfekcija, dezinsekcija, deratizacija</w:t>
            </w:r>
          </w:p>
        </w:tc>
        <w:tc>
          <w:tcPr>
            <w:tcW w:w="1576"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E1312B7" w14:textId="77777777" w:rsidR="00D06F13" w:rsidRPr="00DE34CD" w:rsidRDefault="00D06F13" w:rsidP="000A7ED2">
            <w:pPr>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R0559</w:t>
            </w:r>
          </w:p>
        </w:tc>
        <w:tc>
          <w:tcPr>
            <w:tcW w:w="1841" w:type="dxa"/>
            <w:tcBorders>
              <w:top w:val="single" w:sz="4" w:space="0" w:color="auto"/>
              <w:left w:val="single" w:sz="4" w:space="0" w:color="auto"/>
              <w:bottom w:val="single" w:sz="4" w:space="0" w:color="auto"/>
              <w:right w:val="single" w:sz="4" w:space="0" w:color="auto"/>
            </w:tcBorders>
            <w:shd w:val="clear" w:color="auto" w:fill="FFFFFF"/>
            <w:vAlign w:val="center"/>
          </w:tcPr>
          <w:p w14:paraId="2CC1BA97" w14:textId="77777777" w:rsidR="00D06F13" w:rsidRPr="00DE34CD" w:rsidRDefault="00D06F13" w:rsidP="000A7ED2">
            <w:pPr>
              <w:ind w:right="9" w:firstLine="823"/>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 xml:space="preserve">25.000,00 </w:t>
            </w:r>
          </w:p>
        </w:tc>
      </w:tr>
      <w:tr w:rsidR="00D06F13" w:rsidRPr="00DE34CD" w14:paraId="291E3355" w14:textId="77777777" w:rsidTr="000A7ED2">
        <w:trPr>
          <w:trHeight w:val="397"/>
          <w:jc w:val="center"/>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tcPr>
          <w:p w14:paraId="2C37B2F7" w14:textId="77777777" w:rsidR="00D06F13" w:rsidRPr="00DE34CD" w:rsidRDefault="00D06F13" w:rsidP="000A7ED2">
            <w:pPr>
              <w:rPr>
                <w:rFonts w:asciiTheme="minorHAnsi" w:eastAsia="Microsoft Sans Serif" w:hAnsiTheme="minorHAnsi" w:cstheme="minorHAnsi"/>
                <w:b w:val="0"/>
                <w:bCs/>
                <w:sz w:val="22"/>
                <w:szCs w:val="22"/>
                <w:lang w:val="hr-HR"/>
              </w:rPr>
            </w:pPr>
          </w:p>
        </w:tc>
        <w:tc>
          <w:tcPr>
            <w:tcW w:w="496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FD98266" w14:textId="77777777" w:rsidR="00D06F13" w:rsidRPr="00DE34CD" w:rsidRDefault="00D06F13" w:rsidP="000A7ED2">
            <w:pPr>
              <w:ind w:left="120"/>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UKUPNO:</w:t>
            </w:r>
          </w:p>
        </w:tc>
        <w:tc>
          <w:tcPr>
            <w:tcW w:w="157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66C66A3" w14:textId="77777777" w:rsidR="00D06F13" w:rsidRPr="00DE34CD" w:rsidRDefault="00D06F13" w:rsidP="000A7ED2">
            <w:pPr>
              <w:jc w:val="center"/>
              <w:rPr>
                <w:rFonts w:asciiTheme="minorHAnsi" w:eastAsia="Arial" w:hAnsiTheme="minorHAnsi" w:cstheme="minorHAnsi"/>
                <w:b w:val="0"/>
                <w:bCs/>
                <w:sz w:val="22"/>
                <w:szCs w:val="22"/>
                <w:lang w:val="hr-HR"/>
              </w:rPr>
            </w:pPr>
          </w:p>
        </w:tc>
        <w:tc>
          <w:tcPr>
            <w:tcW w:w="1841" w:type="dxa"/>
            <w:tcBorders>
              <w:top w:val="single" w:sz="4" w:space="0" w:color="auto"/>
              <w:left w:val="single" w:sz="4" w:space="0" w:color="auto"/>
              <w:bottom w:val="single" w:sz="4" w:space="0" w:color="auto"/>
              <w:right w:val="single" w:sz="4" w:space="0" w:color="auto"/>
            </w:tcBorders>
            <w:shd w:val="clear" w:color="auto" w:fill="FFFFFF"/>
            <w:vAlign w:val="center"/>
          </w:tcPr>
          <w:p w14:paraId="07AA3E21" w14:textId="77777777" w:rsidR="00D06F13" w:rsidRPr="00DE34CD" w:rsidRDefault="00D06F13" w:rsidP="000A7ED2">
            <w:pPr>
              <w:ind w:firstLine="544"/>
              <w:jc w:val="center"/>
              <w:rPr>
                <w:rFonts w:asciiTheme="minorHAnsi" w:eastAsia="Arial" w:hAnsiTheme="minorHAnsi" w:cstheme="minorHAnsi"/>
                <w:b w:val="0"/>
                <w:bCs/>
                <w:sz w:val="22"/>
                <w:szCs w:val="22"/>
                <w:lang w:val="hr-HR"/>
              </w:rPr>
            </w:pPr>
            <w:r w:rsidRPr="00DE34CD">
              <w:rPr>
                <w:rFonts w:asciiTheme="minorHAnsi" w:eastAsia="Arial" w:hAnsiTheme="minorHAnsi" w:cstheme="minorHAnsi"/>
                <w:b w:val="0"/>
                <w:bCs/>
                <w:sz w:val="22"/>
                <w:szCs w:val="22"/>
                <w:lang w:val="hr-HR"/>
              </w:rPr>
              <w:t>1.064.400,00</w:t>
            </w:r>
          </w:p>
        </w:tc>
      </w:tr>
    </w:tbl>
    <w:p w14:paraId="06A41854" w14:textId="77777777" w:rsidR="00D06F13" w:rsidRPr="00DE34CD" w:rsidRDefault="00D06F13" w:rsidP="00D06F13">
      <w:pPr>
        <w:spacing w:before="240" w:after="240"/>
        <w:ind w:firstLine="709"/>
        <w:jc w:val="both"/>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(2) Sukladno članku 91. stavku 2. Zakona, planirano je 415.600,00 eura (od ukupno planiranih 1.480.000,00 eura komunalne naknade i rezultata) upotrijebiti za radove na objektima predškolskog, školskog, zdravstvenog i socijalnog sadržaja te za financiranje, građenje i održavanje javnih građevina sportske i kulturne namjene u vlasništvu Grada Požege prema podacima iz tablice u privitku:</w:t>
      </w:r>
    </w:p>
    <w:tbl>
      <w:tblPr>
        <w:tblW w:w="9366" w:type="dxa"/>
        <w:jc w:val="center"/>
        <w:tblLayout w:type="fixed"/>
        <w:tblLook w:val="04A0" w:firstRow="1" w:lastRow="0" w:firstColumn="1" w:lastColumn="0" w:noHBand="0" w:noVBand="1"/>
      </w:tblPr>
      <w:tblGrid>
        <w:gridCol w:w="704"/>
        <w:gridCol w:w="992"/>
        <w:gridCol w:w="6105"/>
        <w:gridCol w:w="1565"/>
      </w:tblGrid>
      <w:tr w:rsidR="00D06F13" w:rsidRPr="00DE34CD" w14:paraId="176BC716" w14:textId="77777777" w:rsidTr="000A7ED2">
        <w:trPr>
          <w:trHeight w:val="397"/>
          <w:jc w:val="center"/>
        </w:trPr>
        <w:tc>
          <w:tcPr>
            <w:tcW w:w="704" w:type="dxa"/>
            <w:tcBorders>
              <w:top w:val="single" w:sz="4" w:space="0" w:color="000000"/>
              <w:left w:val="single" w:sz="4" w:space="0" w:color="000000"/>
              <w:bottom w:val="single" w:sz="4" w:space="0" w:color="000000"/>
              <w:right w:val="nil"/>
            </w:tcBorders>
            <w:vAlign w:val="center"/>
            <w:hideMark/>
          </w:tcPr>
          <w:p w14:paraId="6045F6D3" w14:textId="77777777" w:rsidR="00D06F13" w:rsidRPr="00DE34CD" w:rsidRDefault="00D06F13" w:rsidP="000A7ED2">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lastRenderedPageBreak/>
              <w:t>Red.br.</w:t>
            </w:r>
          </w:p>
        </w:tc>
        <w:tc>
          <w:tcPr>
            <w:tcW w:w="992" w:type="dxa"/>
            <w:tcBorders>
              <w:top w:val="single" w:sz="4" w:space="0" w:color="000000"/>
              <w:left w:val="single" w:sz="4" w:space="0" w:color="000000"/>
              <w:bottom w:val="single" w:sz="4" w:space="0" w:color="000000"/>
              <w:right w:val="nil"/>
            </w:tcBorders>
            <w:vAlign w:val="center"/>
            <w:hideMark/>
          </w:tcPr>
          <w:p w14:paraId="771AF236" w14:textId="77777777" w:rsidR="00D06F13" w:rsidRPr="00DE34CD" w:rsidRDefault="00D06F13" w:rsidP="000A7ED2">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Pozicija</w:t>
            </w:r>
          </w:p>
        </w:tc>
        <w:tc>
          <w:tcPr>
            <w:tcW w:w="6105" w:type="dxa"/>
            <w:tcBorders>
              <w:top w:val="single" w:sz="4" w:space="0" w:color="000000"/>
              <w:left w:val="single" w:sz="4" w:space="0" w:color="000000"/>
              <w:bottom w:val="single" w:sz="4" w:space="0" w:color="000000"/>
              <w:right w:val="nil"/>
            </w:tcBorders>
            <w:vAlign w:val="center"/>
            <w:hideMark/>
          </w:tcPr>
          <w:p w14:paraId="5FCB0198" w14:textId="77777777" w:rsidR="00D06F13" w:rsidRPr="00DE34CD" w:rsidRDefault="00D06F13" w:rsidP="000A7ED2">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Projekt</w:t>
            </w:r>
          </w:p>
        </w:tc>
        <w:tc>
          <w:tcPr>
            <w:tcW w:w="1565" w:type="dxa"/>
            <w:tcBorders>
              <w:top w:val="single" w:sz="4" w:space="0" w:color="000000"/>
              <w:left w:val="single" w:sz="4" w:space="0" w:color="000000"/>
              <w:bottom w:val="single" w:sz="4" w:space="0" w:color="000000"/>
              <w:right w:val="single" w:sz="4" w:space="0" w:color="000000"/>
            </w:tcBorders>
            <w:vAlign w:val="center"/>
            <w:hideMark/>
          </w:tcPr>
          <w:p w14:paraId="0A09075A" w14:textId="77777777" w:rsidR="00D06F13" w:rsidRPr="00DE34CD" w:rsidRDefault="00D06F13" w:rsidP="000A7ED2">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Iznos (EUR)</w:t>
            </w:r>
          </w:p>
        </w:tc>
      </w:tr>
      <w:tr w:rsidR="00D06F13" w:rsidRPr="00DE34CD" w14:paraId="04F81ADE" w14:textId="77777777" w:rsidTr="000A7ED2">
        <w:trPr>
          <w:trHeight w:val="397"/>
          <w:jc w:val="center"/>
        </w:trPr>
        <w:tc>
          <w:tcPr>
            <w:tcW w:w="704" w:type="dxa"/>
            <w:tcBorders>
              <w:top w:val="single" w:sz="4" w:space="0" w:color="000000"/>
              <w:left w:val="single" w:sz="4" w:space="0" w:color="000000"/>
              <w:bottom w:val="single" w:sz="4" w:space="0" w:color="000000"/>
              <w:right w:val="nil"/>
            </w:tcBorders>
            <w:vAlign w:val="center"/>
            <w:hideMark/>
          </w:tcPr>
          <w:p w14:paraId="1CC16419" w14:textId="77777777" w:rsidR="00D06F13" w:rsidRPr="00DE34CD" w:rsidRDefault="00D06F13" w:rsidP="000A7ED2">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1.</w:t>
            </w:r>
          </w:p>
        </w:tc>
        <w:tc>
          <w:tcPr>
            <w:tcW w:w="992" w:type="dxa"/>
            <w:tcBorders>
              <w:top w:val="single" w:sz="4" w:space="0" w:color="000000"/>
              <w:left w:val="single" w:sz="4" w:space="0" w:color="000000"/>
              <w:bottom w:val="single" w:sz="4" w:space="0" w:color="000000"/>
              <w:right w:val="nil"/>
            </w:tcBorders>
            <w:vAlign w:val="center"/>
            <w:hideMark/>
          </w:tcPr>
          <w:p w14:paraId="4229C309" w14:textId="77777777" w:rsidR="00D06F13" w:rsidRPr="00DE34CD" w:rsidRDefault="00D06F13" w:rsidP="000A7ED2">
            <w:pPr>
              <w:jc w:val="both"/>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R0569</w:t>
            </w:r>
          </w:p>
        </w:tc>
        <w:tc>
          <w:tcPr>
            <w:tcW w:w="6105" w:type="dxa"/>
            <w:tcBorders>
              <w:top w:val="single" w:sz="4" w:space="0" w:color="000000"/>
              <w:left w:val="single" w:sz="4" w:space="0" w:color="000000"/>
              <w:bottom w:val="single" w:sz="4" w:space="0" w:color="000000"/>
              <w:right w:val="nil"/>
            </w:tcBorders>
            <w:vAlign w:val="center"/>
            <w:hideMark/>
          </w:tcPr>
          <w:p w14:paraId="572C13B3" w14:textId="77777777" w:rsidR="00D06F13" w:rsidRPr="00DE34CD" w:rsidRDefault="00D06F13" w:rsidP="000A7ED2">
            <w:pP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Ceste</w:t>
            </w:r>
          </w:p>
        </w:tc>
        <w:tc>
          <w:tcPr>
            <w:tcW w:w="1565" w:type="dxa"/>
            <w:tcBorders>
              <w:top w:val="single" w:sz="4" w:space="0" w:color="000000"/>
              <w:left w:val="single" w:sz="4" w:space="0" w:color="000000"/>
              <w:bottom w:val="single" w:sz="4" w:space="0" w:color="000000"/>
              <w:right w:val="single" w:sz="4" w:space="0" w:color="000000"/>
            </w:tcBorders>
            <w:vAlign w:val="center"/>
          </w:tcPr>
          <w:p w14:paraId="50FC954A" w14:textId="77777777" w:rsidR="00D06F13" w:rsidRPr="00DE34CD" w:rsidRDefault="00D06F13" w:rsidP="000A7ED2">
            <w:pPr>
              <w:jc w:val="right"/>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62.300,00</w:t>
            </w:r>
          </w:p>
        </w:tc>
      </w:tr>
      <w:tr w:rsidR="00D06F13" w:rsidRPr="00DE34CD" w14:paraId="29821BDD" w14:textId="77777777" w:rsidTr="000A7ED2">
        <w:trPr>
          <w:trHeight w:val="397"/>
          <w:jc w:val="center"/>
        </w:trPr>
        <w:tc>
          <w:tcPr>
            <w:tcW w:w="704" w:type="dxa"/>
            <w:tcBorders>
              <w:top w:val="single" w:sz="4" w:space="0" w:color="000000"/>
              <w:left w:val="single" w:sz="4" w:space="0" w:color="000000"/>
              <w:bottom w:val="single" w:sz="4" w:space="0" w:color="000000"/>
              <w:right w:val="nil"/>
            </w:tcBorders>
            <w:vAlign w:val="center"/>
            <w:hideMark/>
          </w:tcPr>
          <w:p w14:paraId="3D2B681A" w14:textId="77777777" w:rsidR="00D06F13" w:rsidRPr="00DE34CD" w:rsidRDefault="00D06F13" w:rsidP="000A7ED2">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2.</w:t>
            </w:r>
          </w:p>
        </w:tc>
        <w:tc>
          <w:tcPr>
            <w:tcW w:w="992" w:type="dxa"/>
            <w:tcBorders>
              <w:top w:val="single" w:sz="4" w:space="0" w:color="000000"/>
              <w:left w:val="single" w:sz="4" w:space="0" w:color="000000"/>
              <w:bottom w:val="single" w:sz="4" w:space="0" w:color="000000"/>
              <w:right w:val="nil"/>
            </w:tcBorders>
            <w:vAlign w:val="center"/>
            <w:hideMark/>
          </w:tcPr>
          <w:p w14:paraId="454582CA" w14:textId="77777777" w:rsidR="00D06F13" w:rsidRPr="00DE34CD" w:rsidRDefault="00D06F13" w:rsidP="000A7ED2">
            <w:pPr>
              <w:jc w:val="both"/>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R0570</w:t>
            </w:r>
          </w:p>
        </w:tc>
        <w:tc>
          <w:tcPr>
            <w:tcW w:w="6105" w:type="dxa"/>
            <w:tcBorders>
              <w:top w:val="single" w:sz="4" w:space="0" w:color="000000"/>
              <w:left w:val="single" w:sz="4" w:space="0" w:color="000000"/>
              <w:bottom w:val="single" w:sz="4" w:space="0" w:color="000000"/>
              <w:right w:val="nil"/>
            </w:tcBorders>
            <w:vAlign w:val="center"/>
            <w:hideMark/>
          </w:tcPr>
          <w:p w14:paraId="16B754F4" w14:textId="77777777" w:rsidR="00D06F13" w:rsidRPr="00DE34CD" w:rsidRDefault="00D06F13" w:rsidP="000A7ED2">
            <w:pP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Prometnice – dodatna ulaganja</w:t>
            </w:r>
          </w:p>
        </w:tc>
        <w:tc>
          <w:tcPr>
            <w:tcW w:w="1565" w:type="dxa"/>
            <w:tcBorders>
              <w:top w:val="single" w:sz="4" w:space="0" w:color="000000"/>
              <w:left w:val="single" w:sz="4" w:space="0" w:color="000000"/>
              <w:bottom w:val="single" w:sz="4" w:space="0" w:color="000000"/>
              <w:right w:val="single" w:sz="4" w:space="0" w:color="000000"/>
            </w:tcBorders>
            <w:vAlign w:val="center"/>
          </w:tcPr>
          <w:p w14:paraId="1242D8C1" w14:textId="77777777" w:rsidR="00D06F13" w:rsidRPr="00DE34CD" w:rsidRDefault="00D06F13" w:rsidP="000A7ED2">
            <w:pPr>
              <w:jc w:val="right"/>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36.900,00</w:t>
            </w:r>
          </w:p>
        </w:tc>
      </w:tr>
      <w:tr w:rsidR="00D06F13" w:rsidRPr="00DE34CD" w14:paraId="2F12693F" w14:textId="77777777" w:rsidTr="000A7ED2">
        <w:trPr>
          <w:trHeight w:val="397"/>
          <w:jc w:val="center"/>
        </w:trPr>
        <w:tc>
          <w:tcPr>
            <w:tcW w:w="704" w:type="dxa"/>
            <w:tcBorders>
              <w:top w:val="single" w:sz="4" w:space="0" w:color="000000"/>
              <w:left w:val="single" w:sz="4" w:space="0" w:color="000000"/>
              <w:bottom w:val="single" w:sz="4" w:space="0" w:color="000000"/>
              <w:right w:val="nil"/>
            </w:tcBorders>
            <w:vAlign w:val="center"/>
            <w:hideMark/>
          </w:tcPr>
          <w:p w14:paraId="7F73A627" w14:textId="77777777" w:rsidR="00D06F13" w:rsidRPr="00DE34CD" w:rsidRDefault="00D06F13" w:rsidP="000A7ED2">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3.</w:t>
            </w:r>
          </w:p>
        </w:tc>
        <w:tc>
          <w:tcPr>
            <w:tcW w:w="992" w:type="dxa"/>
            <w:tcBorders>
              <w:top w:val="single" w:sz="4" w:space="0" w:color="000000"/>
              <w:left w:val="single" w:sz="4" w:space="0" w:color="000000"/>
              <w:bottom w:val="single" w:sz="4" w:space="0" w:color="000000"/>
              <w:right w:val="nil"/>
            </w:tcBorders>
            <w:vAlign w:val="center"/>
            <w:hideMark/>
          </w:tcPr>
          <w:p w14:paraId="12BA2134" w14:textId="77777777" w:rsidR="00D06F13" w:rsidRPr="00DE34CD" w:rsidRDefault="00D06F13" w:rsidP="000A7ED2">
            <w:pPr>
              <w:jc w:val="both"/>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R1832</w:t>
            </w:r>
          </w:p>
        </w:tc>
        <w:tc>
          <w:tcPr>
            <w:tcW w:w="6105" w:type="dxa"/>
            <w:tcBorders>
              <w:top w:val="single" w:sz="4" w:space="0" w:color="000000"/>
              <w:left w:val="single" w:sz="4" w:space="0" w:color="000000"/>
              <w:bottom w:val="single" w:sz="4" w:space="0" w:color="000000"/>
              <w:right w:val="nil"/>
            </w:tcBorders>
            <w:vAlign w:val="center"/>
            <w:hideMark/>
          </w:tcPr>
          <w:p w14:paraId="09988543" w14:textId="77777777" w:rsidR="00D06F13" w:rsidRPr="00DE34CD" w:rsidRDefault="00D06F13" w:rsidP="000A7ED2">
            <w:pP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Mostovi – dodatna ulaganja</w:t>
            </w:r>
          </w:p>
        </w:tc>
        <w:tc>
          <w:tcPr>
            <w:tcW w:w="1565" w:type="dxa"/>
            <w:tcBorders>
              <w:top w:val="single" w:sz="4" w:space="0" w:color="000000"/>
              <w:left w:val="single" w:sz="4" w:space="0" w:color="000000"/>
              <w:bottom w:val="single" w:sz="4" w:space="0" w:color="000000"/>
              <w:right w:val="single" w:sz="4" w:space="0" w:color="000000"/>
            </w:tcBorders>
            <w:vAlign w:val="center"/>
          </w:tcPr>
          <w:p w14:paraId="3B3D05C0" w14:textId="77777777" w:rsidR="00D06F13" w:rsidRPr="00DE34CD" w:rsidRDefault="00D06F13" w:rsidP="000A7ED2">
            <w:pPr>
              <w:jc w:val="right"/>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13.000,00</w:t>
            </w:r>
          </w:p>
        </w:tc>
      </w:tr>
      <w:tr w:rsidR="00D06F13" w:rsidRPr="00DE34CD" w14:paraId="10DFE1DC" w14:textId="77777777" w:rsidTr="000A7ED2">
        <w:trPr>
          <w:trHeight w:val="397"/>
          <w:jc w:val="center"/>
        </w:trPr>
        <w:tc>
          <w:tcPr>
            <w:tcW w:w="704" w:type="dxa"/>
            <w:tcBorders>
              <w:top w:val="single" w:sz="4" w:space="0" w:color="000000"/>
              <w:left w:val="single" w:sz="4" w:space="0" w:color="000000"/>
              <w:bottom w:val="single" w:sz="4" w:space="0" w:color="000000"/>
              <w:right w:val="nil"/>
            </w:tcBorders>
            <w:vAlign w:val="center"/>
            <w:hideMark/>
          </w:tcPr>
          <w:p w14:paraId="705C6F33" w14:textId="77777777" w:rsidR="00D06F13" w:rsidRPr="00DE34CD" w:rsidRDefault="00D06F13" w:rsidP="000A7ED2">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4.</w:t>
            </w:r>
          </w:p>
        </w:tc>
        <w:tc>
          <w:tcPr>
            <w:tcW w:w="992" w:type="dxa"/>
            <w:tcBorders>
              <w:top w:val="single" w:sz="4" w:space="0" w:color="000000"/>
              <w:left w:val="single" w:sz="4" w:space="0" w:color="000000"/>
              <w:bottom w:val="single" w:sz="4" w:space="0" w:color="000000"/>
              <w:right w:val="nil"/>
            </w:tcBorders>
            <w:vAlign w:val="center"/>
            <w:hideMark/>
          </w:tcPr>
          <w:p w14:paraId="2522E526" w14:textId="77777777" w:rsidR="00D06F13" w:rsidRPr="00DE34CD" w:rsidRDefault="00D06F13" w:rsidP="000A7ED2">
            <w:pPr>
              <w:jc w:val="both"/>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R1833</w:t>
            </w:r>
          </w:p>
        </w:tc>
        <w:tc>
          <w:tcPr>
            <w:tcW w:w="6105" w:type="dxa"/>
            <w:tcBorders>
              <w:top w:val="single" w:sz="4" w:space="0" w:color="000000"/>
              <w:left w:val="single" w:sz="4" w:space="0" w:color="000000"/>
              <w:bottom w:val="single" w:sz="4" w:space="0" w:color="000000"/>
              <w:right w:val="nil"/>
            </w:tcBorders>
            <w:vAlign w:val="center"/>
            <w:hideMark/>
          </w:tcPr>
          <w:p w14:paraId="46BDB2C1" w14:textId="77777777" w:rsidR="00D06F13" w:rsidRPr="00DE34CD" w:rsidRDefault="00D06F13" w:rsidP="000A7ED2">
            <w:pP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Potporni zidovi - dodatna ulaganja</w:t>
            </w:r>
          </w:p>
        </w:tc>
        <w:tc>
          <w:tcPr>
            <w:tcW w:w="1565" w:type="dxa"/>
            <w:tcBorders>
              <w:top w:val="single" w:sz="4" w:space="0" w:color="000000"/>
              <w:left w:val="single" w:sz="4" w:space="0" w:color="000000"/>
              <w:bottom w:val="single" w:sz="4" w:space="0" w:color="000000"/>
              <w:right w:val="single" w:sz="4" w:space="0" w:color="000000"/>
            </w:tcBorders>
            <w:vAlign w:val="center"/>
          </w:tcPr>
          <w:p w14:paraId="767F68AE" w14:textId="77777777" w:rsidR="00D06F13" w:rsidRPr="00DE34CD" w:rsidRDefault="00D06F13" w:rsidP="000A7ED2">
            <w:pPr>
              <w:jc w:val="right"/>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13.000,00</w:t>
            </w:r>
          </w:p>
        </w:tc>
      </w:tr>
      <w:tr w:rsidR="00D06F13" w:rsidRPr="00DE34CD" w14:paraId="46C33F76" w14:textId="77777777" w:rsidTr="000A7ED2">
        <w:trPr>
          <w:trHeight w:val="397"/>
          <w:jc w:val="center"/>
        </w:trPr>
        <w:tc>
          <w:tcPr>
            <w:tcW w:w="704" w:type="dxa"/>
            <w:tcBorders>
              <w:top w:val="single" w:sz="4" w:space="0" w:color="000000"/>
              <w:left w:val="single" w:sz="4" w:space="0" w:color="000000"/>
              <w:bottom w:val="single" w:sz="4" w:space="0" w:color="000000"/>
              <w:right w:val="nil"/>
            </w:tcBorders>
            <w:vAlign w:val="center"/>
            <w:hideMark/>
          </w:tcPr>
          <w:p w14:paraId="77E87821" w14:textId="77777777" w:rsidR="00D06F13" w:rsidRPr="00DE34CD" w:rsidRDefault="00D06F13" w:rsidP="000A7ED2">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5.</w:t>
            </w:r>
          </w:p>
        </w:tc>
        <w:tc>
          <w:tcPr>
            <w:tcW w:w="992" w:type="dxa"/>
            <w:tcBorders>
              <w:top w:val="single" w:sz="4" w:space="0" w:color="000000"/>
              <w:left w:val="single" w:sz="4" w:space="0" w:color="000000"/>
              <w:bottom w:val="single" w:sz="4" w:space="0" w:color="000000"/>
              <w:right w:val="nil"/>
            </w:tcBorders>
            <w:vAlign w:val="center"/>
            <w:hideMark/>
          </w:tcPr>
          <w:p w14:paraId="2C558792" w14:textId="77777777" w:rsidR="00D06F13" w:rsidRPr="00DE34CD" w:rsidRDefault="00D06F13" w:rsidP="000A7ED2">
            <w:pPr>
              <w:jc w:val="both"/>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R0574</w:t>
            </w:r>
          </w:p>
        </w:tc>
        <w:tc>
          <w:tcPr>
            <w:tcW w:w="6105" w:type="dxa"/>
            <w:tcBorders>
              <w:top w:val="single" w:sz="4" w:space="0" w:color="000000"/>
              <w:left w:val="single" w:sz="4" w:space="0" w:color="000000"/>
              <w:bottom w:val="single" w:sz="4" w:space="0" w:color="000000"/>
              <w:right w:val="nil"/>
            </w:tcBorders>
            <w:vAlign w:val="center"/>
            <w:hideMark/>
          </w:tcPr>
          <w:p w14:paraId="683EAFFF" w14:textId="77777777" w:rsidR="00D06F13" w:rsidRPr="00DE34CD" w:rsidRDefault="00D06F13" w:rsidP="000A7ED2">
            <w:pP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Izgradnja javne rasvjete</w:t>
            </w:r>
          </w:p>
        </w:tc>
        <w:tc>
          <w:tcPr>
            <w:tcW w:w="1565" w:type="dxa"/>
            <w:tcBorders>
              <w:top w:val="single" w:sz="4" w:space="0" w:color="000000"/>
              <w:left w:val="single" w:sz="4" w:space="0" w:color="000000"/>
              <w:bottom w:val="single" w:sz="4" w:space="0" w:color="000000"/>
              <w:right w:val="single" w:sz="4" w:space="0" w:color="000000"/>
            </w:tcBorders>
            <w:vAlign w:val="center"/>
          </w:tcPr>
          <w:p w14:paraId="47F2C02C" w14:textId="77777777" w:rsidR="00D06F13" w:rsidRPr="00DE34CD" w:rsidRDefault="00D06F13" w:rsidP="000A7ED2">
            <w:pPr>
              <w:jc w:val="right"/>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100.000,00</w:t>
            </w:r>
          </w:p>
        </w:tc>
      </w:tr>
      <w:tr w:rsidR="00D06F13" w:rsidRPr="00DE34CD" w14:paraId="21C59A52" w14:textId="77777777" w:rsidTr="000A7ED2">
        <w:trPr>
          <w:trHeight w:val="397"/>
          <w:jc w:val="center"/>
        </w:trPr>
        <w:tc>
          <w:tcPr>
            <w:tcW w:w="704" w:type="dxa"/>
            <w:tcBorders>
              <w:top w:val="single" w:sz="4" w:space="0" w:color="000000"/>
              <w:left w:val="single" w:sz="4" w:space="0" w:color="000000"/>
              <w:bottom w:val="single" w:sz="4" w:space="0" w:color="000000"/>
              <w:right w:val="nil"/>
            </w:tcBorders>
            <w:vAlign w:val="center"/>
          </w:tcPr>
          <w:p w14:paraId="4B6665C9" w14:textId="77777777" w:rsidR="00D06F13" w:rsidRPr="00DE34CD" w:rsidRDefault="00D06F13" w:rsidP="000A7ED2">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6.</w:t>
            </w:r>
          </w:p>
        </w:tc>
        <w:tc>
          <w:tcPr>
            <w:tcW w:w="992" w:type="dxa"/>
            <w:tcBorders>
              <w:top w:val="single" w:sz="4" w:space="0" w:color="000000"/>
              <w:left w:val="single" w:sz="4" w:space="0" w:color="000000"/>
              <w:bottom w:val="single" w:sz="4" w:space="0" w:color="000000"/>
              <w:right w:val="nil"/>
            </w:tcBorders>
            <w:vAlign w:val="center"/>
          </w:tcPr>
          <w:p w14:paraId="325BBAA5" w14:textId="77777777" w:rsidR="00D06F13" w:rsidRPr="00DE34CD" w:rsidRDefault="00D06F13" w:rsidP="000A7ED2">
            <w:pPr>
              <w:jc w:val="both"/>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R1968-2</w:t>
            </w:r>
          </w:p>
        </w:tc>
        <w:tc>
          <w:tcPr>
            <w:tcW w:w="6105" w:type="dxa"/>
            <w:tcBorders>
              <w:top w:val="single" w:sz="4" w:space="0" w:color="000000"/>
              <w:left w:val="single" w:sz="4" w:space="0" w:color="000000"/>
              <w:bottom w:val="single" w:sz="4" w:space="0" w:color="000000"/>
              <w:right w:val="nil"/>
            </w:tcBorders>
            <w:vAlign w:val="center"/>
          </w:tcPr>
          <w:p w14:paraId="041411A1" w14:textId="77777777" w:rsidR="00D06F13" w:rsidRPr="00DE34CD" w:rsidRDefault="00D06F13" w:rsidP="000A7ED2">
            <w:pP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Dodatna ulaganja na građevinskim objektima-Izgradnja infrast. u pod. zoni.</w:t>
            </w:r>
          </w:p>
        </w:tc>
        <w:tc>
          <w:tcPr>
            <w:tcW w:w="1565" w:type="dxa"/>
            <w:tcBorders>
              <w:top w:val="single" w:sz="4" w:space="0" w:color="000000"/>
              <w:left w:val="single" w:sz="4" w:space="0" w:color="000000"/>
              <w:bottom w:val="single" w:sz="4" w:space="0" w:color="000000"/>
              <w:right w:val="single" w:sz="4" w:space="0" w:color="000000"/>
            </w:tcBorders>
            <w:vAlign w:val="center"/>
          </w:tcPr>
          <w:p w14:paraId="10F4FE1F" w14:textId="77777777" w:rsidR="00D06F13" w:rsidRPr="00DE34CD" w:rsidRDefault="00D06F13" w:rsidP="000A7ED2">
            <w:pPr>
              <w:jc w:val="right"/>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10.000,00</w:t>
            </w:r>
          </w:p>
        </w:tc>
      </w:tr>
      <w:tr w:rsidR="00D06F13" w:rsidRPr="00DE34CD" w14:paraId="73CA2A5D" w14:textId="77777777" w:rsidTr="000A7ED2">
        <w:trPr>
          <w:trHeight w:val="397"/>
          <w:jc w:val="center"/>
        </w:trPr>
        <w:tc>
          <w:tcPr>
            <w:tcW w:w="704" w:type="dxa"/>
            <w:tcBorders>
              <w:top w:val="single" w:sz="4" w:space="0" w:color="000000"/>
              <w:left w:val="single" w:sz="4" w:space="0" w:color="000000"/>
              <w:bottom w:val="single" w:sz="4" w:space="0" w:color="000000"/>
              <w:right w:val="nil"/>
            </w:tcBorders>
            <w:vAlign w:val="center"/>
          </w:tcPr>
          <w:p w14:paraId="34BDF1F7" w14:textId="77777777" w:rsidR="00D06F13" w:rsidRPr="00DE34CD" w:rsidRDefault="00D06F13" w:rsidP="000A7ED2">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7.</w:t>
            </w:r>
          </w:p>
        </w:tc>
        <w:tc>
          <w:tcPr>
            <w:tcW w:w="992" w:type="dxa"/>
            <w:tcBorders>
              <w:top w:val="single" w:sz="4" w:space="0" w:color="000000"/>
              <w:left w:val="single" w:sz="4" w:space="0" w:color="000000"/>
              <w:bottom w:val="single" w:sz="4" w:space="0" w:color="000000"/>
              <w:right w:val="nil"/>
            </w:tcBorders>
            <w:vAlign w:val="center"/>
          </w:tcPr>
          <w:p w14:paraId="75F850B7" w14:textId="77777777" w:rsidR="00D06F13" w:rsidRPr="00DE34CD" w:rsidRDefault="00D06F13" w:rsidP="000A7ED2">
            <w:pPr>
              <w:jc w:val="both"/>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R2648</w:t>
            </w:r>
          </w:p>
        </w:tc>
        <w:tc>
          <w:tcPr>
            <w:tcW w:w="6105" w:type="dxa"/>
            <w:tcBorders>
              <w:top w:val="single" w:sz="4" w:space="0" w:color="000000"/>
              <w:left w:val="single" w:sz="4" w:space="0" w:color="000000"/>
              <w:bottom w:val="single" w:sz="4" w:space="0" w:color="000000"/>
              <w:right w:val="nil"/>
            </w:tcBorders>
            <w:vAlign w:val="center"/>
          </w:tcPr>
          <w:p w14:paraId="523D8154" w14:textId="77777777" w:rsidR="00D06F13" w:rsidRPr="00DE34CD" w:rsidRDefault="00D06F13" w:rsidP="000A7ED2">
            <w:pP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Uređenje dječjeg igrališta – ostale usluge tekućeg i investicijskog održavanja</w:t>
            </w:r>
          </w:p>
        </w:tc>
        <w:tc>
          <w:tcPr>
            <w:tcW w:w="1565" w:type="dxa"/>
            <w:tcBorders>
              <w:top w:val="single" w:sz="4" w:space="0" w:color="000000"/>
              <w:left w:val="single" w:sz="4" w:space="0" w:color="000000"/>
              <w:bottom w:val="single" w:sz="4" w:space="0" w:color="000000"/>
              <w:right w:val="single" w:sz="4" w:space="0" w:color="000000"/>
            </w:tcBorders>
            <w:vAlign w:val="center"/>
          </w:tcPr>
          <w:p w14:paraId="1C974F4E" w14:textId="77777777" w:rsidR="00D06F13" w:rsidRPr="00DE34CD" w:rsidRDefault="00D06F13" w:rsidP="000A7ED2">
            <w:pPr>
              <w:jc w:val="right"/>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22.300,00</w:t>
            </w:r>
          </w:p>
        </w:tc>
      </w:tr>
      <w:tr w:rsidR="00D06F13" w:rsidRPr="00DE34CD" w14:paraId="1D281A18" w14:textId="77777777" w:rsidTr="000A7ED2">
        <w:trPr>
          <w:trHeight w:val="397"/>
          <w:jc w:val="center"/>
        </w:trPr>
        <w:tc>
          <w:tcPr>
            <w:tcW w:w="704" w:type="dxa"/>
            <w:tcBorders>
              <w:top w:val="single" w:sz="4" w:space="0" w:color="000000"/>
              <w:left w:val="single" w:sz="4" w:space="0" w:color="000000"/>
              <w:bottom w:val="single" w:sz="4" w:space="0" w:color="000000"/>
              <w:right w:val="nil"/>
            </w:tcBorders>
            <w:vAlign w:val="center"/>
          </w:tcPr>
          <w:p w14:paraId="2DC8397B" w14:textId="77777777" w:rsidR="00D06F13" w:rsidRPr="00DE34CD" w:rsidRDefault="00D06F13" w:rsidP="000A7ED2">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8.</w:t>
            </w:r>
          </w:p>
        </w:tc>
        <w:tc>
          <w:tcPr>
            <w:tcW w:w="992" w:type="dxa"/>
            <w:tcBorders>
              <w:top w:val="single" w:sz="4" w:space="0" w:color="000000"/>
              <w:left w:val="single" w:sz="4" w:space="0" w:color="000000"/>
              <w:bottom w:val="single" w:sz="4" w:space="0" w:color="000000"/>
              <w:right w:val="nil"/>
            </w:tcBorders>
            <w:vAlign w:val="center"/>
          </w:tcPr>
          <w:p w14:paraId="7551FBB9" w14:textId="77777777" w:rsidR="00D06F13" w:rsidRPr="00DE34CD" w:rsidRDefault="00D06F13" w:rsidP="000A7ED2">
            <w:pPr>
              <w:jc w:val="both"/>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R0585</w:t>
            </w:r>
          </w:p>
        </w:tc>
        <w:tc>
          <w:tcPr>
            <w:tcW w:w="6105" w:type="dxa"/>
            <w:tcBorders>
              <w:top w:val="single" w:sz="4" w:space="0" w:color="000000"/>
              <w:left w:val="single" w:sz="4" w:space="0" w:color="000000"/>
              <w:bottom w:val="single" w:sz="4" w:space="0" w:color="000000"/>
              <w:right w:val="nil"/>
            </w:tcBorders>
            <w:vAlign w:val="center"/>
          </w:tcPr>
          <w:p w14:paraId="6532D274" w14:textId="77777777" w:rsidR="00D06F13" w:rsidRPr="00DE34CD" w:rsidRDefault="00D06F13" w:rsidP="000A7ED2">
            <w:pP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Uređenje dječjeg  igrališta - oprema</w:t>
            </w:r>
          </w:p>
        </w:tc>
        <w:tc>
          <w:tcPr>
            <w:tcW w:w="1565" w:type="dxa"/>
            <w:tcBorders>
              <w:top w:val="single" w:sz="4" w:space="0" w:color="000000"/>
              <w:left w:val="single" w:sz="4" w:space="0" w:color="000000"/>
              <w:bottom w:val="single" w:sz="4" w:space="0" w:color="000000"/>
              <w:right w:val="single" w:sz="4" w:space="0" w:color="000000"/>
            </w:tcBorders>
            <w:vAlign w:val="center"/>
          </w:tcPr>
          <w:p w14:paraId="69C09BDB" w14:textId="77777777" w:rsidR="00D06F13" w:rsidRPr="00DE34CD" w:rsidRDefault="00D06F13" w:rsidP="000A7ED2">
            <w:pPr>
              <w:jc w:val="right"/>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15.000,00</w:t>
            </w:r>
          </w:p>
        </w:tc>
      </w:tr>
      <w:tr w:rsidR="00D06F13" w:rsidRPr="00DE34CD" w14:paraId="6F8E3ADB" w14:textId="77777777" w:rsidTr="000A7ED2">
        <w:trPr>
          <w:trHeight w:val="397"/>
          <w:jc w:val="center"/>
        </w:trPr>
        <w:tc>
          <w:tcPr>
            <w:tcW w:w="704" w:type="dxa"/>
            <w:tcBorders>
              <w:top w:val="single" w:sz="4" w:space="0" w:color="000000"/>
              <w:left w:val="single" w:sz="4" w:space="0" w:color="000000"/>
              <w:bottom w:val="single" w:sz="4" w:space="0" w:color="000000"/>
              <w:right w:val="nil"/>
            </w:tcBorders>
            <w:vAlign w:val="center"/>
          </w:tcPr>
          <w:p w14:paraId="267DD606" w14:textId="77777777" w:rsidR="00D06F13" w:rsidRPr="00DE34CD" w:rsidRDefault="00D06F13" w:rsidP="000A7ED2">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9.</w:t>
            </w:r>
          </w:p>
        </w:tc>
        <w:tc>
          <w:tcPr>
            <w:tcW w:w="992" w:type="dxa"/>
            <w:tcBorders>
              <w:top w:val="single" w:sz="4" w:space="0" w:color="000000"/>
              <w:left w:val="single" w:sz="4" w:space="0" w:color="000000"/>
              <w:bottom w:val="single" w:sz="4" w:space="0" w:color="000000"/>
              <w:right w:val="nil"/>
            </w:tcBorders>
            <w:vAlign w:val="center"/>
          </w:tcPr>
          <w:p w14:paraId="44886CB6" w14:textId="77777777" w:rsidR="00D06F13" w:rsidRPr="00DE34CD" w:rsidRDefault="00D06F13" w:rsidP="000A7ED2">
            <w:pPr>
              <w:jc w:val="both"/>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R0587</w:t>
            </w:r>
          </w:p>
        </w:tc>
        <w:tc>
          <w:tcPr>
            <w:tcW w:w="6105" w:type="dxa"/>
            <w:tcBorders>
              <w:top w:val="single" w:sz="4" w:space="0" w:color="000000"/>
              <w:left w:val="single" w:sz="4" w:space="0" w:color="000000"/>
              <w:bottom w:val="single" w:sz="4" w:space="0" w:color="000000"/>
              <w:right w:val="nil"/>
            </w:tcBorders>
            <w:vAlign w:val="center"/>
          </w:tcPr>
          <w:p w14:paraId="40BF555D" w14:textId="77777777" w:rsidR="00D06F13" w:rsidRPr="00DE34CD" w:rsidRDefault="00D06F13" w:rsidP="000A7ED2">
            <w:pP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Sportski objekti – dodatna ulaganja</w:t>
            </w:r>
          </w:p>
        </w:tc>
        <w:tc>
          <w:tcPr>
            <w:tcW w:w="1565" w:type="dxa"/>
            <w:tcBorders>
              <w:top w:val="single" w:sz="4" w:space="0" w:color="000000"/>
              <w:left w:val="single" w:sz="4" w:space="0" w:color="000000"/>
              <w:bottom w:val="single" w:sz="4" w:space="0" w:color="000000"/>
              <w:right w:val="single" w:sz="4" w:space="0" w:color="000000"/>
            </w:tcBorders>
            <w:vAlign w:val="center"/>
          </w:tcPr>
          <w:p w14:paraId="073AA30F" w14:textId="77777777" w:rsidR="00D06F13" w:rsidRPr="00DE34CD" w:rsidRDefault="00D06F13" w:rsidP="000A7ED2">
            <w:pPr>
              <w:jc w:val="right"/>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80.000,00</w:t>
            </w:r>
          </w:p>
        </w:tc>
      </w:tr>
      <w:tr w:rsidR="00D06F13" w:rsidRPr="00DE34CD" w14:paraId="211FE246" w14:textId="77777777" w:rsidTr="000A7ED2">
        <w:trPr>
          <w:trHeight w:val="397"/>
          <w:jc w:val="center"/>
        </w:trPr>
        <w:tc>
          <w:tcPr>
            <w:tcW w:w="704" w:type="dxa"/>
            <w:tcBorders>
              <w:top w:val="single" w:sz="4" w:space="0" w:color="000000"/>
              <w:left w:val="single" w:sz="4" w:space="0" w:color="000000"/>
              <w:bottom w:val="single" w:sz="4" w:space="0" w:color="000000"/>
              <w:right w:val="nil"/>
            </w:tcBorders>
            <w:vAlign w:val="center"/>
          </w:tcPr>
          <w:p w14:paraId="3E74DD8B" w14:textId="77777777" w:rsidR="00D06F13" w:rsidRPr="00DE34CD" w:rsidRDefault="00D06F13" w:rsidP="000A7ED2">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10.</w:t>
            </w:r>
          </w:p>
        </w:tc>
        <w:tc>
          <w:tcPr>
            <w:tcW w:w="992" w:type="dxa"/>
            <w:tcBorders>
              <w:top w:val="single" w:sz="4" w:space="0" w:color="000000"/>
              <w:left w:val="single" w:sz="4" w:space="0" w:color="000000"/>
              <w:bottom w:val="single" w:sz="4" w:space="0" w:color="000000"/>
              <w:right w:val="nil"/>
            </w:tcBorders>
            <w:vAlign w:val="center"/>
          </w:tcPr>
          <w:p w14:paraId="2463EC3F" w14:textId="77777777" w:rsidR="00D06F13" w:rsidRPr="00DE34CD" w:rsidRDefault="00D06F13" w:rsidP="000A7ED2">
            <w:pPr>
              <w:jc w:val="both"/>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R0592-1</w:t>
            </w:r>
          </w:p>
        </w:tc>
        <w:tc>
          <w:tcPr>
            <w:tcW w:w="6105" w:type="dxa"/>
            <w:tcBorders>
              <w:top w:val="single" w:sz="4" w:space="0" w:color="000000"/>
              <w:left w:val="single" w:sz="4" w:space="0" w:color="000000"/>
              <w:bottom w:val="single" w:sz="4" w:space="0" w:color="000000"/>
              <w:right w:val="nil"/>
            </w:tcBorders>
            <w:vAlign w:val="center"/>
          </w:tcPr>
          <w:p w14:paraId="286B030E" w14:textId="77777777" w:rsidR="00D06F13" w:rsidRPr="00DE34CD" w:rsidRDefault="00D06F13" w:rsidP="000A7ED2">
            <w:pP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Društveni domovi – dodatna ulaganja</w:t>
            </w:r>
          </w:p>
        </w:tc>
        <w:tc>
          <w:tcPr>
            <w:tcW w:w="1565" w:type="dxa"/>
            <w:tcBorders>
              <w:top w:val="single" w:sz="4" w:space="0" w:color="000000"/>
              <w:left w:val="single" w:sz="4" w:space="0" w:color="000000"/>
              <w:bottom w:val="single" w:sz="4" w:space="0" w:color="000000"/>
              <w:right w:val="single" w:sz="4" w:space="0" w:color="000000"/>
            </w:tcBorders>
            <w:vAlign w:val="center"/>
          </w:tcPr>
          <w:p w14:paraId="2C610595" w14:textId="77777777" w:rsidR="00D06F13" w:rsidRPr="00DE34CD" w:rsidRDefault="00D06F13" w:rsidP="000A7ED2">
            <w:pPr>
              <w:jc w:val="right"/>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20.000,00</w:t>
            </w:r>
          </w:p>
        </w:tc>
      </w:tr>
      <w:tr w:rsidR="00D06F13" w:rsidRPr="00DE34CD" w14:paraId="7ACB076E" w14:textId="77777777" w:rsidTr="000A7ED2">
        <w:trPr>
          <w:trHeight w:val="397"/>
          <w:jc w:val="center"/>
        </w:trPr>
        <w:tc>
          <w:tcPr>
            <w:tcW w:w="704" w:type="dxa"/>
            <w:tcBorders>
              <w:top w:val="single" w:sz="4" w:space="0" w:color="000000"/>
              <w:left w:val="single" w:sz="4" w:space="0" w:color="000000"/>
              <w:bottom w:val="single" w:sz="4" w:space="0" w:color="000000"/>
              <w:right w:val="nil"/>
            </w:tcBorders>
            <w:vAlign w:val="center"/>
          </w:tcPr>
          <w:p w14:paraId="5F38534C" w14:textId="77777777" w:rsidR="00D06F13" w:rsidRPr="00DE34CD" w:rsidRDefault="00D06F13" w:rsidP="000A7ED2">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11.</w:t>
            </w:r>
          </w:p>
        </w:tc>
        <w:tc>
          <w:tcPr>
            <w:tcW w:w="992" w:type="dxa"/>
            <w:tcBorders>
              <w:top w:val="single" w:sz="4" w:space="0" w:color="000000"/>
              <w:left w:val="single" w:sz="4" w:space="0" w:color="000000"/>
              <w:bottom w:val="single" w:sz="4" w:space="0" w:color="000000"/>
              <w:right w:val="nil"/>
            </w:tcBorders>
            <w:vAlign w:val="center"/>
          </w:tcPr>
          <w:p w14:paraId="0EE06979" w14:textId="77777777" w:rsidR="00D06F13" w:rsidRPr="00DE34CD" w:rsidRDefault="00D06F13" w:rsidP="000A7ED2">
            <w:pPr>
              <w:jc w:val="both"/>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R1028-4</w:t>
            </w:r>
          </w:p>
        </w:tc>
        <w:tc>
          <w:tcPr>
            <w:tcW w:w="6105" w:type="dxa"/>
            <w:tcBorders>
              <w:top w:val="single" w:sz="4" w:space="0" w:color="000000"/>
              <w:left w:val="single" w:sz="4" w:space="0" w:color="000000"/>
              <w:bottom w:val="single" w:sz="4" w:space="0" w:color="000000"/>
              <w:right w:val="nil"/>
            </w:tcBorders>
            <w:vAlign w:val="center"/>
          </w:tcPr>
          <w:p w14:paraId="523AF8C9" w14:textId="77777777" w:rsidR="00D06F13" w:rsidRPr="00DE34CD" w:rsidRDefault="00D06F13" w:rsidP="000A7ED2">
            <w:pP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Poslovni i stambeni prostori – dodatna ulaganja</w:t>
            </w:r>
          </w:p>
        </w:tc>
        <w:tc>
          <w:tcPr>
            <w:tcW w:w="1565" w:type="dxa"/>
            <w:tcBorders>
              <w:top w:val="single" w:sz="4" w:space="0" w:color="000000"/>
              <w:left w:val="single" w:sz="4" w:space="0" w:color="000000"/>
              <w:bottom w:val="single" w:sz="4" w:space="0" w:color="000000"/>
              <w:right w:val="single" w:sz="4" w:space="0" w:color="000000"/>
            </w:tcBorders>
            <w:vAlign w:val="center"/>
          </w:tcPr>
          <w:p w14:paraId="3B6708D8" w14:textId="77777777" w:rsidR="00D06F13" w:rsidRPr="00DE34CD" w:rsidRDefault="00D06F13" w:rsidP="000A7ED2">
            <w:pPr>
              <w:jc w:val="right"/>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6.000,00</w:t>
            </w:r>
          </w:p>
        </w:tc>
      </w:tr>
      <w:tr w:rsidR="00D06F13" w:rsidRPr="00DE34CD" w14:paraId="5DCEBDAF" w14:textId="77777777" w:rsidTr="000A7ED2">
        <w:trPr>
          <w:trHeight w:val="397"/>
          <w:jc w:val="center"/>
        </w:trPr>
        <w:tc>
          <w:tcPr>
            <w:tcW w:w="704" w:type="dxa"/>
            <w:tcBorders>
              <w:top w:val="single" w:sz="4" w:space="0" w:color="000000"/>
              <w:left w:val="single" w:sz="4" w:space="0" w:color="000000"/>
              <w:bottom w:val="single" w:sz="4" w:space="0" w:color="000000"/>
              <w:right w:val="nil"/>
            </w:tcBorders>
            <w:vAlign w:val="center"/>
          </w:tcPr>
          <w:p w14:paraId="59E8F34E" w14:textId="77777777" w:rsidR="00D06F13" w:rsidRPr="00DE34CD" w:rsidRDefault="00D06F13" w:rsidP="000A7ED2">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12.</w:t>
            </w:r>
          </w:p>
        </w:tc>
        <w:tc>
          <w:tcPr>
            <w:tcW w:w="992" w:type="dxa"/>
            <w:tcBorders>
              <w:top w:val="single" w:sz="4" w:space="0" w:color="000000"/>
              <w:left w:val="single" w:sz="4" w:space="0" w:color="000000"/>
              <w:bottom w:val="single" w:sz="4" w:space="0" w:color="000000"/>
              <w:right w:val="nil"/>
            </w:tcBorders>
            <w:vAlign w:val="center"/>
          </w:tcPr>
          <w:p w14:paraId="58CAEA5A" w14:textId="77777777" w:rsidR="00D06F13" w:rsidRPr="00DE34CD" w:rsidRDefault="00D06F13" w:rsidP="000A7ED2">
            <w:pPr>
              <w:jc w:val="both"/>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R1325-3</w:t>
            </w:r>
          </w:p>
        </w:tc>
        <w:tc>
          <w:tcPr>
            <w:tcW w:w="6105" w:type="dxa"/>
            <w:tcBorders>
              <w:top w:val="single" w:sz="4" w:space="0" w:color="000000"/>
              <w:left w:val="single" w:sz="4" w:space="0" w:color="000000"/>
              <w:bottom w:val="single" w:sz="4" w:space="0" w:color="000000"/>
              <w:right w:val="nil"/>
            </w:tcBorders>
            <w:vAlign w:val="center"/>
          </w:tcPr>
          <w:p w14:paraId="7B8D5190" w14:textId="77777777" w:rsidR="00D06F13" w:rsidRPr="00DE34CD" w:rsidRDefault="00D06F13" w:rsidP="000A7ED2">
            <w:pP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Sportsko-rekreacijski centar Požega</w:t>
            </w:r>
          </w:p>
        </w:tc>
        <w:tc>
          <w:tcPr>
            <w:tcW w:w="1565" w:type="dxa"/>
            <w:tcBorders>
              <w:top w:val="single" w:sz="4" w:space="0" w:color="000000"/>
              <w:left w:val="single" w:sz="4" w:space="0" w:color="000000"/>
              <w:bottom w:val="single" w:sz="4" w:space="0" w:color="000000"/>
              <w:right w:val="single" w:sz="4" w:space="0" w:color="000000"/>
            </w:tcBorders>
            <w:vAlign w:val="center"/>
          </w:tcPr>
          <w:p w14:paraId="777EFD77" w14:textId="77777777" w:rsidR="00D06F13" w:rsidRPr="00DE34CD" w:rsidRDefault="00D06F13" w:rsidP="000A7ED2">
            <w:pPr>
              <w:jc w:val="right"/>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6.000,00</w:t>
            </w:r>
          </w:p>
        </w:tc>
      </w:tr>
      <w:tr w:rsidR="00D06F13" w:rsidRPr="00DE34CD" w14:paraId="5AB00012" w14:textId="77777777" w:rsidTr="000A7ED2">
        <w:trPr>
          <w:trHeight w:val="397"/>
          <w:jc w:val="center"/>
        </w:trPr>
        <w:tc>
          <w:tcPr>
            <w:tcW w:w="704" w:type="dxa"/>
            <w:tcBorders>
              <w:top w:val="single" w:sz="4" w:space="0" w:color="000000"/>
              <w:left w:val="single" w:sz="4" w:space="0" w:color="000000"/>
              <w:bottom w:val="single" w:sz="4" w:space="0" w:color="000000"/>
              <w:right w:val="nil"/>
            </w:tcBorders>
            <w:vAlign w:val="center"/>
          </w:tcPr>
          <w:p w14:paraId="5F4FBB5D" w14:textId="77777777" w:rsidR="00D06F13" w:rsidRPr="00DE34CD" w:rsidRDefault="00D06F13" w:rsidP="000A7ED2">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13.</w:t>
            </w:r>
          </w:p>
        </w:tc>
        <w:tc>
          <w:tcPr>
            <w:tcW w:w="992" w:type="dxa"/>
            <w:tcBorders>
              <w:top w:val="single" w:sz="4" w:space="0" w:color="000000"/>
              <w:left w:val="single" w:sz="4" w:space="0" w:color="000000"/>
              <w:bottom w:val="single" w:sz="4" w:space="0" w:color="000000"/>
              <w:right w:val="nil"/>
            </w:tcBorders>
            <w:vAlign w:val="center"/>
          </w:tcPr>
          <w:p w14:paraId="10D3C1FE" w14:textId="77777777" w:rsidR="00D06F13" w:rsidRPr="00DE34CD" w:rsidRDefault="00D06F13" w:rsidP="000A7ED2">
            <w:pPr>
              <w:jc w:val="both"/>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R0599-3</w:t>
            </w:r>
          </w:p>
        </w:tc>
        <w:tc>
          <w:tcPr>
            <w:tcW w:w="6105" w:type="dxa"/>
            <w:tcBorders>
              <w:top w:val="single" w:sz="4" w:space="0" w:color="000000"/>
              <w:left w:val="single" w:sz="4" w:space="0" w:color="000000"/>
              <w:bottom w:val="single" w:sz="4" w:space="0" w:color="000000"/>
              <w:right w:val="nil"/>
            </w:tcBorders>
            <w:vAlign w:val="center"/>
          </w:tcPr>
          <w:p w14:paraId="26C5F3A2" w14:textId="77777777" w:rsidR="00D06F13" w:rsidRPr="00DE34CD" w:rsidRDefault="00D06F13" w:rsidP="000A7ED2">
            <w:pP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Geodetsko katastarske usluge</w:t>
            </w:r>
          </w:p>
        </w:tc>
        <w:tc>
          <w:tcPr>
            <w:tcW w:w="1565" w:type="dxa"/>
            <w:tcBorders>
              <w:top w:val="single" w:sz="4" w:space="0" w:color="000000"/>
              <w:left w:val="single" w:sz="4" w:space="0" w:color="000000"/>
              <w:bottom w:val="single" w:sz="4" w:space="0" w:color="000000"/>
              <w:right w:val="single" w:sz="4" w:space="0" w:color="000000"/>
            </w:tcBorders>
            <w:vAlign w:val="center"/>
          </w:tcPr>
          <w:p w14:paraId="132056D6" w14:textId="77777777" w:rsidR="00D06F13" w:rsidRPr="00DE34CD" w:rsidRDefault="00D06F13" w:rsidP="000A7ED2">
            <w:pPr>
              <w:jc w:val="right"/>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7.800,00</w:t>
            </w:r>
          </w:p>
        </w:tc>
      </w:tr>
      <w:tr w:rsidR="00D06F13" w:rsidRPr="00DE34CD" w14:paraId="1BF515C8" w14:textId="77777777" w:rsidTr="000A7ED2">
        <w:trPr>
          <w:trHeight w:val="397"/>
          <w:jc w:val="center"/>
        </w:trPr>
        <w:tc>
          <w:tcPr>
            <w:tcW w:w="704" w:type="dxa"/>
            <w:tcBorders>
              <w:top w:val="single" w:sz="4" w:space="0" w:color="000000"/>
              <w:left w:val="single" w:sz="4" w:space="0" w:color="000000"/>
              <w:bottom w:val="single" w:sz="4" w:space="0" w:color="000000"/>
              <w:right w:val="nil"/>
            </w:tcBorders>
            <w:vAlign w:val="center"/>
          </w:tcPr>
          <w:p w14:paraId="2CFF9273" w14:textId="77777777" w:rsidR="00D06F13" w:rsidRPr="00DE34CD" w:rsidRDefault="00D06F13" w:rsidP="000A7ED2">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14.</w:t>
            </w:r>
          </w:p>
        </w:tc>
        <w:tc>
          <w:tcPr>
            <w:tcW w:w="992" w:type="dxa"/>
            <w:tcBorders>
              <w:top w:val="single" w:sz="4" w:space="0" w:color="000000"/>
              <w:left w:val="single" w:sz="4" w:space="0" w:color="000000"/>
              <w:bottom w:val="single" w:sz="4" w:space="0" w:color="000000"/>
              <w:right w:val="nil"/>
            </w:tcBorders>
            <w:vAlign w:val="center"/>
          </w:tcPr>
          <w:p w14:paraId="63A20C6F" w14:textId="77777777" w:rsidR="00D06F13" w:rsidRPr="00DE34CD" w:rsidRDefault="00D06F13" w:rsidP="000A7ED2">
            <w:pPr>
              <w:jc w:val="both"/>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R0672-2</w:t>
            </w:r>
          </w:p>
        </w:tc>
        <w:tc>
          <w:tcPr>
            <w:tcW w:w="6105" w:type="dxa"/>
            <w:tcBorders>
              <w:top w:val="single" w:sz="4" w:space="0" w:color="000000"/>
              <w:left w:val="single" w:sz="4" w:space="0" w:color="000000"/>
              <w:bottom w:val="single" w:sz="4" w:space="0" w:color="000000"/>
              <w:right w:val="nil"/>
            </w:tcBorders>
            <w:vAlign w:val="center"/>
          </w:tcPr>
          <w:p w14:paraId="5AC3E32D" w14:textId="77777777" w:rsidR="00D06F13" w:rsidRPr="00DE34CD" w:rsidRDefault="00D06F13" w:rsidP="000A7ED2">
            <w:pP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Ostale intelektualne usluge</w:t>
            </w:r>
          </w:p>
        </w:tc>
        <w:tc>
          <w:tcPr>
            <w:tcW w:w="1565" w:type="dxa"/>
            <w:tcBorders>
              <w:top w:val="single" w:sz="4" w:space="0" w:color="000000"/>
              <w:left w:val="single" w:sz="4" w:space="0" w:color="000000"/>
              <w:bottom w:val="single" w:sz="4" w:space="0" w:color="000000"/>
              <w:right w:val="single" w:sz="4" w:space="0" w:color="000000"/>
            </w:tcBorders>
            <w:vAlign w:val="center"/>
          </w:tcPr>
          <w:p w14:paraId="27EF21EC" w14:textId="77777777" w:rsidR="00D06F13" w:rsidRPr="00DE34CD" w:rsidRDefault="00D06F13" w:rsidP="000A7ED2">
            <w:pPr>
              <w:jc w:val="right"/>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13.000,00</w:t>
            </w:r>
          </w:p>
        </w:tc>
      </w:tr>
      <w:tr w:rsidR="00D06F13" w:rsidRPr="00DE34CD" w14:paraId="24B62A8D" w14:textId="77777777" w:rsidTr="000A7ED2">
        <w:trPr>
          <w:trHeight w:val="397"/>
          <w:jc w:val="center"/>
        </w:trPr>
        <w:tc>
          <w:tcPr>
            <w:tcW w:w="704" w:type="dxa"/>
            <w:tcBorders>
              <w:top w:val="single" w:sz="4" w:space="0" w:color="000000"/>
              <w:left w:val="single" w:sz="4" w:space="0" w:color="000000"/>
              <w:bottom w:val="single" w:sz="4" w:space="0" w:color="000000"/>
              <w:right w:val="nil"/>
            </w:tcBorders>
            <w:vAlign w:val="center"/>
          </w:tcPr>
          <w:p w14:paraId="2451523B" w14:textId="77777777" w:rsidR="00D06F13" w:rsidRPr="00DE34CD" w:rsidRDefault="00D06F13" w:rsidP="000A7ED2">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15.</w:t>
            </w:r>
          </w:p>
        </w:tc>
        <w:tc>
          <w:tcPr>
            <w:tcW w:w="992" w:type="dxa"/>
            <w:tcBorders>
              <w:top w:val="single" w:sz="4" w:space="0" w:color="000000"/>
              <w:left w:val="single" w:sz="4" w:space="0" w:color="000000"/>
              <w:bottom w:val="single" w:sz="4" w:space="0" w:color="000000"/>
              <w:right w:val="nil"/>
            </w:tcBorders>
            <w:vAlign w:val="center"/>
          </w:tcPr>
          <w:p w14:paraId="5ECC5A3A" w14:textId="77777777" w:rsidR="00D06F13" w:rsidRPr="00DE34CD" w:rsidRDefault="00D06F13" w:rsidP="000A7ED2">
            <w:pPr>
              <w:jc w:val="both"/>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R1271</w:t>
            </w:r>
          </w:p>
        </w:tc>
        <w:tc>
          <w:tcPr>
            <w:tcW w:w="6105" w:type="dxa"/>
            <w:tcBorders>
              <w:top w:val="single" w:sz="4" w:space="0" w:color="000000"/>
              <w:left w:val="single" w:sz="4" w:space="0" w:color="000000"/>
              <w:bottom w:val="single" w:sz="4" w:space="0" w:color="000000"/>
              <w:right w:val="nil"/>
            </w:tcBorders>
            <w:vAlign w:val="center"/>
          </w:tcPr>
          <w:p w14:paraId="60AE5722" w14:textId="77777777" w:rsidR="00D06F13" w:rsidRPr="00DE34CD" w:rsidRDefault="00D06F13" w:rsidP="000A7ED2">
            <w:pPr>
              <w:jc w:val="both"/>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Energetski certifikati</w:t>
            </w:r>
          </w:p>
        </w:tc>
        <w:tc>
          <w:tcPr>
            <w:tcW w:w="1565" w:type="dxa"/>
            <w:tcBorders>
              <w:top w:val="single" w:sz="4" w:space="0" w:color="000000"/>
              <w:left w:val="single" w:sz="4" w:space="0" w:color="000000"/>
              <w:bottom w:val="single" w:sz="4" w:space="0" w:color="000000"/>
              <w:right w:val="single" w:sz="4" w:space="0" w:color="000000"/>
            </w:tcBorders>
            <w:vAlign w:val="center"/>
          </w:tcPr>
          <w:p w14:paraId="1B519B0E" w14:textId="77777777" w:rsidR="00D06F13" w:rsidRPr="00DE34CD" w:rsidRDefault="00D06F13" w:rsidP="000A7ED2">
            <w:pPr>
              <w:jc w:val="right"/>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3.000,00</w:t>
            </w:r>
          </w:p>
        </w:tc>
      </w:tr>
      <w:tr w:rsidR="00D06F13" w:rsidRPr="00DE34CD" w14:paraId="603BE87F" w14:textId="77777777" w:rsidTr="000A7ED2">
        <w:trPr>
          <w:trHeight w:val="397"/>
          <w:jc w:val="center"/>
        </w:trPr>
        <w:tc>
          <w:tcPr>
            <w:tcW w:w="704" w:type="dxa"/>
            <w:tcBorders>
              <w:top w:val="single" w:sz="4" w:space="0" w:color="000000"/>
              <w:left w:val="single" w:sz="4" w:space="0" w:color="000000"/>
              <w:bottom w:val="single" w:sz="4" w:space="0" w:color="000000"/>
              <w:right w:val="nil"/>
            </w:tcBorders>
            <w:vAlign w:val="center"/>
          </w:tcPr>
          <w:p w14:paraId="7B8B1B1E" w14:textId="77777777" w:rsidR="00D06F13" w:rsidRPr="00DE34CD" w:rsidRDefault="00D06F13" w:rsidP="000A7ED2">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16.</w:t>
            </w:r>
          </w:p>
        </w:tc>
        <w:tc>
          <w:tcPr>
            <w:tcW w:w="992" w:type="dxa"/>
            <w:tcBorders>
              <w:top w:val="single" w:sz="4" w:space="0" w:color="000000"/>
              <w:left w:val="single" w:sz="4" w:space="0" w:color="000000"/>
              <w:bottom w:val="single" w:sz="4" w:space="0" w:color="000000"/>
              <w:right w:val="nil"/>
            </w:tcBorders>
            <w:vAlign w:val="center"/>
          </w:tcPr>
          <w:p w14:paraId="229C3B12" w14:textId="77777777" w:rsidR="00D06F13" w:rsidRPr="00DE34CD" w:rsidRDefault="00D06F13" w:rsidP="000A7ED2">
            <w:pPr>
              <w:jc w:val="both"/>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R1042-2</w:t>
            </w:r>
          </w:p>
        </w:tc>
        <w:tc>
          <w:tcPr>
            <w:tcW w:w="6105" w:type="dxa"/>
            <w:tcBorders>
              <w:top w:val="single" w:sz="4" w:space="0" w:color="000000"/>
              <w:left w:val="single" w:sz="4" w:space="0" w:color="000000"/>
              <w:bottom w:val="single" w:sz="4" w:space="0" w:color="000000"/>
              <w:right w:val="nil"/>
            </w:tcBorders>
            <w:vAlign w:val="center"/>
          </w:tcPr>
          <w:p w14:paraId="5E92EE0A" w14:textId="77777777" w:rsidR="00D06F13" w:rsidRPr="00DE34CD" w:rsidRDefault="00D06F13" w:rsidP="000A7ED2">
            <w:pP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Prostorni planovi</w:t>
            </w:r>
          </w:p>
        </w:tc>
        <w:tc>
          <w:tcPr>
            <w:tcW w:w="1565" w:type="dxa"/>
            <w:tcBorders>
              <w:top w:val="single" w:sz="4" w:space="0" w:color="000000"/>
              <w:left w:val="single" w:sz="4" w:space="0" w:color="000000"/>
              <w:bottom w:val="single" w:sz="4" w:space="0" w:color="000000"/>
              <w:right w:val="single" w:sz="4" w:space="0" w:color="000000"/>
            </w:tcBorders>
            <w:vAlign w:val="center"/>
          </w:tcPr>
          <w:p w14:paraId="45C2E0EE" w14:textId="77777777" w:rsidR="00D06F13" w:rsidRPr="00DE34CD" w:rsidRDefault="00D06F13" w:rsidP="000A7ED2">
            <w:pPr>
              <w:jc w:val="right"/>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6.000,00</w:t>
            </w:r>
          </w:p>
        </w:tc>
      </w:tr>
      <w:tr w:rsidR="00D06F13" w:rsidRPr="00DE34CD" w14:paraId="6E71E8F1" w14:textId="77777777" w:rsidTr="000A7ED2">
        <w:trPr>
          <w:trHeight w:val="397"/>
          <w:jc w:val="center"/>
        </w:trPr>
        <w:tc>
          <w:tcPr>
            <w:tcW w:w="704" w:type="dxa"/>
            <w:tcBorders>
              <w:top w:val="single" w:sz="4" w:space="0" w:color="000000"/>
              <w:left w:val="single" w:sz="4" w:space="0" w:color="000000"/>
              <w:bottom w:val="single" w:sz="4" w:space="0" w:color="000000"/>
              <w:right w:val="nil"/>
            </w:tcBorders>
            <w:vAlign w:val="center"/>
          </w:tcPr>
          <w:p w14:paraId="75532866" w14:textId="77777777" w:rsidR="00D06F13" w:rsidRPr="00DE34CD" w:rsidRDefault="00D06F13" w:rsidP="000A7ED2">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17.</w:t>
            </w:r>
          </w:p>
        </w:tc>
        <w:tc>
          <w:tcPr>
            <w:tcW w:w="992" w:type="dxa"/>
            <w:tcBorders>
              <w:top w:val="single" w:sz="4" w:space="0" w:color="000000"/>
              <w:left w:val="single" w:sz="4" w:space="0" w:color="000000"/>
              <w:bottom w:val="single" w:sz="4" w:space="0" w:color="000000"/>
              <w:right w:val="nil"/>
            </w:tcBorders>
            <w:vAlign w:val="center"/>
          </w:tcPr>
          <w:p w14:paraId="1241D036" w14:textId="77777777" w:rsidR="00D06F13" w:rsidRPr="00DE34CD" w:rsidRDefault="00D06F13" w:rsidP="000A7ED2">
            <w:pPr>
              <w:jc w:val="both"/>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R3983</w:t>
            </w:r>
          </w:p>
        </w:tc>
        <w:tc>
          <w:tcPr>
            <w:tcW w:w="6105" w:type="dxa"/>
            <w:tcBorders>
              <w:top w:val="single" w:sz="4" w:space="0" w:color="000000"/>
              <w:left w:val="single" w:sz="4" w:space="0" w:color="000000"/>
              <w:bottom w:val="single" w:sz="4" w:space="0" w:color="000000"/>
              <w:right w:val="nil"/>
            </w:tcBorders>
            <w:vAlign w:val="center"/>
          </w:tcPr>
          <w:p w14:paraId="01DD648A" w14:textId="77777777" w:rsidR="00D06F13" w:rsidRPr="00DE34CD" w:rsidRDefault="00D06F13" w:rsidP="000A7ED2">
            <w:pP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Ostali nespomenuti rashodi poslovanja-povrati</w:t>
            </w:r>
          </w:p>
        </w:tc>
        <w:tc>
          <w:tcPr>
            <w:tcW w:w="1565" w:type="dxa"/>
            <w:tcBorders>
              <w:top w:val="single" w:sz="4" w:space="0" w:color="000000"/>
              <w:left w:val="single" w:sz="4" w:space="0" w:color="000000"/>
              <w:bottom w:val="single" w:sz="4" w:space="0" w:color="000000"/>
              <w:right w:val="single" w:sz="4" w:space="0" w:color="000000"/>
            </w:tcBorders>
            <w:vAlign w:val="center"/>
          </w:tcPr>
          <w:p w14:paraId="2566A919" w14:textId="77777777" w:rsidR="00D06F13" w:rsidRPr="00DE34CD" w:rsidRDefault="00D06F13" w:rsidP="000A7ED2">
            <w:pPr>
              <w:jc w:val="right"/>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1.300,00</w:t>
            </w:r>
          </w:p>
        </w:tc>
      </w:tr>
      <w:tr w:rsidR="00D06F13" w:rsidRPr="00DE34CD" w14:paraId="1C1AC12C" w14:textId="77777777" w:rsidTr="000A7ED2">
        <w:trPr>
          <w:trHeight w:val="397"/>
          <w:jc w:val="center"/>
        </w:trPr>
        <w:tc>
          <w:tcPr>
            <w:tcW w:w="704" w:type="dxa"/>
            <w:tcBorders>
              <w:top w:val="single" w:sz="4" w:space="0" w:color="000000"/>
              <w:left w:val="single" w:sz="4" w:space="0" w:color="000000"/>
              <w:bottom w:val="single" w:sz="4" w:space="0" w:color="000000"/>
              <w:right w:val="nil"/>
            </w:tcBorders>
            <w:vAlign w:val="center"/>
          </w:tcPr>
          <w:p w14:paraId="2302539F" w14:textId="77777777" w:rsidR="00D06F13" w:rsidRPr="00DE34CD" w:rsidRDefault="00D06F13" w:rsidP="000A7ED2">
            <w:pPr>
              <w:snapToGrid w:val="0"/>
              <w:jc w:val="center"/>
              <w:rPr>
                <w:rFonts w:asciiTheme="minorHAnsi" w:hAnsiTheme="minorHAnsi" w:cstheme="minorHAnsi"/>
                <w:b w:val="0"/>
                <w:bCs/>
                <w:sz w:val="22"/>
                <w:szCs w:val="22"/>
                <w:lang w:val="hr-HR"/>
              </w:rPr>
            </w:pPr>
          </w:p>
        </w:tc>
        <w:tc>
          <w:tcPr>
            <w:tcW w:w="992" w:type="dxa"/>
            <w:tcBorders>
              <w:top w:val="single" w:sz="4" w:space="0" w:color="000000"/>
              <w:left w:val="single" w:sz="4" w:space="0" w:color="000000"/>
              <w:bottom w:val="single" w:sz="4" w:space="0" w:color="000000"/>
              <w:right w:val="nil"/>
            </w:tcBorders>
            <w:vAlign w:val="center"/>
          </w:tcPr>
          <w:p w14:paraId="2B4ECE29" w14:textId="77777777" w:rsidR="00D06F13" w:rsidRPr="00DE34CD" w:rsidRDefault="00D06F13" w:rsidP="000A7ED2">
            <w:pPr>
              <w:snapToGrid w:val="0"/>
              <w:jc w:val="both"/>
              <w:rPr>
                <w:rFonts w:asciiTheme="minorHAnsi" w:hAnsiTheme="minorHAnsi" w:cstheme="minorHAnsi"/>
                <w:b w:val="0"/>
                <w:bCs/>
                <w:sz w:val="22"/>
                <w:szCs w:val="22"/>
                <w:lang w:val="hr-HR"/>
              </w:rPr>
            </w:pPr>
          </w:p>
        </w:tc>
        <w:tc>
          <w:tcPr>
            <w:tcW w:w="6105" w:type="dxa"/>
            <w:tcBorders>
              <w:top w:val="single" w:sz="4" w:space="0" w:color="000000"/>
              <w:left w:val="single" w:sz="4" w:space="0" w:color="000000"/>
              <w:bottom w:val="single" w:sz="4" w:space="0" w:color="000000"/>
              <w:right w:val="nil"/>
            </w:tcBorders>
            <w:vAlign w:val="center"/>
            <w:hideMark/>
          </w:tcPr>
          <w:p w14:paraId="0947B4BE" w14:textId="77777777" w:rsidR="00D06F13" w:rsidRPr="00DE34CD" w:rsidRDefault="00D06F13" w:rsidP="000A7ED2">
            <w:pP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UKUPNO:</w:t>
            </w:r>
          </w:p>
        </w:tc>
        <w:tc>
          <w:tcPr>
            <w:tcW w:w="1565" w:type="dxa"/>
            <w:tcBorders>
              <w:top w:val="single" w:sz="4" w:space="0" w:color="000000"/>
              <w:left w:val="single" w:sz="4" w:space="0" w:color="000000"/>
              <w:bottom w:val="single" w:sz="4" w:space="0" w:color="000000"/>
              <w:right w:val="single" w:sz="4" w:space="0" w:color="000000"/>
            </w:tcBorders>
            <w:vAlign w:val="center"/>
            <w:hideMark/>
          </w:tcPr>
          <w:p w14:paraId="1EED9931" w14:textId="77777777" w:rsidR="00D06F13" w:rsidRPr="00DE34CD" w:rsidRDefault="00D06F13" w:rsidP="000A7ED2">
            <w:pPr>
              <w:jc w:val="right"/>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fldChar w:fldCharType="begin"/>
            </w:r>
            <w:r w:rsidRPr="00DE34CD">
              <w:rPr>
                <w:rFonts w:asciiTheme="minorHAnsi" w:hAnsiTheme="minorHAnsi" w:cstheme="minorHAnsi"/>
                <w:b w:val="0"/>
                <w:bCs/>
                <w:sz w:val="22"/>
                <w:szCs w:val="22"/>
                <w:lang w:val="hr-HR"/>
              </w:rPr>
              <w:instrText xml:space="preserve"> =SUM(ABOVE) </w:instrText>
            </w:r>
            <w:r w:rsidRPr="00DE34CD">
              <w:rPr>
                <w:rFonts w:asciiTheme="minorHAnsi" w:hAnsiTheme="minorHAnsi" w:cstheme="minorHAnsi"/>
                <w:b w:val="0"/>
                <w:bCs/>
                <w:sz w:val="22"/>
                <w:szCs w:val="22"/>
                <w:lang w:val="hr-HR"/>
              </w:rPr>
              <w:fldChar w:fldCharType="separate"/>
            </w:r>
            <w:r w:rsidRPr="00DE34CD">
              <w:rPr>
                <w:rFonts w:asciiTheme="minorHAnsi" w:hAnsiTheme="minorHAnsi" w:cstheme="minorHAnsi"/>
                <w:b w:val="0"/>
                <w:bCs/>
                <w:sz w:val="22"/>
                <w:szCs w:val="22"/>
                <w:lang w:val="hr-HR"/>
              </w:rPr>
              <w:t>415.600</w:t>
            </w:r>
            <w:r w:rsidRPr="00DE34CD">
              <w:rPr>
                <w:rFonts w:asciiTheme="minorHAnsi" w:hAnsiTheme="minorHAnsi" w:cstheme="minorHAnsi"/>
                <w:b w:val="0"/>
                <w:bCs/>
                <w:sz w:val="22"/>
                <w:szCs w:val="22"/>
                <w:lang w:val="hr-HR"/>
              </w:rPr>
              <w:fldChar w:fldCharType="end"/>
            </w:r>
            <w:r w:rsidRPr="00DE34CD">
              <w:rPr>
                <w:rFonts w:asciiTheme="minorHAnsi" w:hAnsiTheme="minorHAnsi" w:cstheme="minorHAnsi"/>
                <w:b w:val="0"/>
                <w:bCs/>
                <w:sz w:val="22"/>
                <w:szCs w:val="22"/>
                <w:lang w:val="hr-HR"/>
              </w:rPr>
              <w:t>,00</w:t>
            </w:r>
          </w:p>
        </w:tc>
      </w:tr>
    </w:tbl>
    <w:p w14:paraId="464C5E00" w14:textId="248DDCAD" w:rsidR="00D06F13" w:rsidRPr="00DE34CD" w:rsidRDefault="00D06F13" w:rsidP="006451D3">
      <w:pPr>
        <w:spacing w:before="240" w:after="240"/>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Članak 3.</w:t>
      </w:r>
    </w:p>
    <w:p w14:paraId="0E5536AA" w14:textId="77777777" w:rsidR="00D06F13" w:rsidRPr="00DE34CD" w:rsidRDefault="00D06F13" w:rsidP="00D06F13">
      <w:pPr>
        <w:spacing w:after="240"/>
        <w:ind w:firstLine="709"/>
        <w:jc w:val="both"/>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Ova će se Odluka objaviti u Službenim novinama Grada Požege, a primjenjuje se od 1. siječnja 2024. godine.</w:t>
      </w:r>
    </w:p>
    <w:p w14:paraId="4F043ED2" w14:textId="7DBCCCC9" w:rsidR="00AC32EC" w:rsidRPr="00DE34CD" w:rsidRDefault="00AC32EC" w:rsidP="00AC32EC">
      <w:pPr>
        <w:ind w:right="1"/>
        <w:jc w:val="center"/>
        <w:rPr>
          <w:rFonts w:asciiTheme="minorHAnsi" w:hAnsiTheme="minorHAnsi" w:cstheme="minorHAnsi"/>
          <w:bCs/>
          <w:sz w:val="22"/>
          <w:szCs w:val="22"/>
          <w:lang w:val="hr-HR"/>
        </w:rPr>
      </w:pPr>
      <w:r w:rsidRPr="00DE34CD">
        <w:rPr>
          <w:rFonts w:asciiTheme="minorHAnsi" w:hAnsiTheme="minorHAnsi" w:cstheme="minorHAnsi"/>
          <w:bCs/>
          <w:sz w:val="22"/>
          <w:szCs w:val="22"/>
          <w:lang w:val="hr-HR"/>
        </w:rPr>
        <w:t>Ad. 13.</w:t>
      </w:r>
    </w:p>
    <w:p w14:paraId="6BC16CCD" w14:textId="7264698B" w:rsidR="00AC32EC" w:rsidRPr="00DE34CD" w:rsidRDefault="00AC32EC" w:rsidP="00AC32EC">
      <w:pPr>
        <w:jc w:val="center"/>
        <w:rPr>
          <w:rFonts w:asciiTheme="minorHAnsi" w:hAnsiTheme="minorHAnsi" w:cstheme="minorHAnsi"/>
          <w:bCs/>
          <w:sz w:val="22"/>
          <w:szCs w:val="22"/>
          <w:lang w:val="hr-HR"/>
        </w:rPr>
      </w:pPr>
      <w:r w:rsidRPr="00DE34CD">
        <w:rPr>
          <w:rFonts w:asciiTheme="minorHAnsi" w:hAnsiTheme="minorHAnsi" w:cstheme="minorHAnsi"/>
          <w:bCs/>
          <w:sz w:val="22"/>
          <w:szCs w:val="22"/>
          <w:lang w:val="hr-HR"/>
        </w:rPr>
        <w:t>Prijedlog Programa o rasporedu sredstava naknade za zadržavanje nezakonito izgrađenih zgrada u</w:t>
      </w:r>
    </w:p>
    <w:p w14:paraId="7677DF8B" w14:textId="4661AD0C" w:rsidR="00AC32EC" w:rsidRPr="00DE34CD" w:rsidRDefault="00AC32EC" w:rsidP="006451D3">
      <w:pPr>
        <w:spacing w:after="240"/>
        <w:jc w:val="center"/>
        <w:rPr>
          <w:rFonts w:asciiTheme="minorHAnsi" w:hAnsiTheme="minorHAnsi" w:cstheme="minorHAnsi"/>
          <w:bCs/>
          <w:sz w:val="22"/>
          <w:szCs w:val="22"/>
          <w:lang w:val="hr-HR"/>
        </w:rPr>
      </w:pPr>
      <w:r w:rsidRPr="00DE34CD">
        <w:rPr>
          <w:rFonts w:asciiTheme="minorHAnsi" w:hAnsiTheme="minorHAnsi" w:cstheme="minorHAnsi"/>
          <w:bCs/>
          <w:sz w:val="22"/>
          <w:szCs w:val="22"/>
          <w:lang w:val="hr-HR"/>
        </w:rPr>
        <w:t>prostoru za 2024. godinu</w:t>
      </w:r>
    </w:p>
    <w:p w14:paraId="20AFE384" w14:textId="498F4F59" w:rsidR="002E6C32" w:rsidRPr="00C73EA1" w:rsidRDefault="002E6C32" w:rsidP="002E6C32">
      <w:pPr>
        <w:ind w:firstLine="708"/>
        <w:jc w:val="both"/>
        <w:rPr>
          <w:rFonts w:asciiTheme="minorHAnsi" w:hAnsiTheme="minorHAnsi" w:cstheme="minorHAnsi"/>
          <w:b w:val="0"/>
          <w:sz w:val="22"/>
          <w:szCs w:val="22"/>
          <w:lang w:val="hr-HR"/>
        </w:rPr>
      </w:pPr>
      <w:r w:rsidRPr="00C73EA1">
        <w:rPr>
          <w:rFonts w:asciiTheme="minorHAnsi" w:hAnsiTheme="minorHAnsi" w:cstheme="minorHAnsi"/>
          <w:b w:val="0"/>
          <w:sz w:val="22"/>
          <w:szCs w:val="22"/>
          <w:lang w:val="hr-HR"/>
        </w:rPr>
        <w:t>PREDSJEDNIK -</w:t>
      </w:r>
      <w:r w:rsidR="00370616" w:rsidRPr="00C73EA1">
        <w:rPr>
          <w:rFonts w:asciiTheme="minorHAnsi" w:hAnsiTheme="minorHAnsi" w:cstheme="minorHAnsi"/>
          <w:b w:val="0"/>
          <w:sz w:val="22"/>
          <w:szCs w:val="22"/>
          <w:lang w:val="hr-HR"/>
        </w:rPr>
        <w:t xml:space="preserve"> </w:t>
      </w:r>
      <w:r w:rsidRPr="00C73EA1">
        <w:rPr>
          <w:rFonts w:asciiTheme="minorHAnsi" w:hAnsiTheme="minorHAnsi" w:cstheme="minorHAnsi"/>
          <w:b w:val="0"/>
          <w:sz w:val="22"/>
          <w:szCs w:val="22"/>
          <w:lang w:val="hr-HR"/>
        </w:rPr>
        <w:t>daje riječ gradonačelniku koji potom daje riječ Jeleni Vidović, službenic</w:t>
      </w:r>
      <w:r w:rsidR="00370616" w:rsidRPr="00C73EA1">
        <w:rPr>
          <w:rFonts w:asciiTheme="minorHAnsi" w:hAnsiTheme="minorHAnsi" w:cstheme="minorHAnsi"/>
          <w:b w:val="0"/>
          <w:sz w:val="22"/>
          <w:szCs w:val="22"/>
          <w:lang w:val="hr-HR"/>
        </w:rPr>
        <w:t xml:space="preserve">i </w:t>
      </w:r>
      <w:r w:rsidRPr="00C73EA1">
        <w:rPr>
          <w:rFonts w:asciiTheme="minorHAnsi" w:hAnsiTheme="minorHAnsi" w:cstheme="minorHAnsi"/>
          <w:b w:val="0"/>
          <w:sz w:val="22"/>
          <w:szCs w:val="22"/>
          <w:lang w:val="hr-HR"/>
        </w:rPr>
        <w:t xml:space="preserve"> ovlašten</w:t>
      </w:r>
      <w:r w:rsidR="00370616" w:rsidRPr="00C73EA1">
        <w:rPr>
          <w:rFonts w:asciiTheme="minorHAnsi" w:hAnsiTheme="minorHAnsi" w:cstheme="minorHAnsi"/>
          <w:b w:val="0"/>
          <w:sz w:val="22"/>
          <w:szCs w:val="22"/>
          <w:lang w:val="hr-HR"/>
        </w:rPr>
        <w:t xml:space="preserve">oj </w:t>
      </w:r>
      <w:r w:rsidRPr="00C73EA1">
        <w:rPr>
          <w:rFonts w:asciiTheme="minorHAnsi" w:hAnsiTheme="minorHAnsi" w:cstheme="minorHAnsi"/>
          <w:b w:val="0"/>
          <w:sz w:val="22"/>
          <w:szCs w:val="22"/>
          <w:lang w:val="hr-HR"/>
        </w:rPr>
        <w:t>za privremeno obavljanje poslova pročelnika Upravnog odjela za komunalne djelatnosti i gospodarenje, kako bi obrazložila ovu točku dnevnog reda.</w:t>
      </w:r>
    </w:p>
    <w:p w14:paraId="2BE4803A" w14:textId="78006FE4" w:rsidR="002E6C32" w:rsidRPr="00C73EA1" w:rsidRDefault="002E6C32" w:rsidP="006451D3">
      <w:pPr>
        <w:ind w:firstLine="708"/>
        <w:jc w:val="both"/>
        <w:rPr>
          <w:rFonts w:asciiTheme="minorHAnsi" w:hAnsiTheme="minorHAnsi" w:cstheme="minorHAnsi"/>
          <w:b w:val="0"/>
          <w:sz w:val="22"/>
          <w:szCs w:val="22"/>
          <w:lang w:val="hr-HR"/>
        </w:rPr>
      </w:pPr>
      <w:r w:rsidRPr="00C73EA1">
        <w:rPr>
          <w:rFonts w:asciiTheme="minorHAnsi" w:hAnsiTheme="minorHAnsi" w:cstheme="minorHAnsi"/>
          <w:b w:val="0"/>
          <w:sz w:val="22"/>
          <w:szCs w:val="22"/>
          <w:lang w:val="hr-HR"/>
        </w:rPr>
        <w:t>JELENA VIDOVIĆ</w:t>
      </w:r>
      <w:r w:rsidR="00370616" w:rsidRPr="00C73EA1">
        <w:rPr>
          <w:rFonts w:asciiTheme="minorHAnsi" w:hAnsiTheme="minorHAnsi" w:cstheme="minorHAnsi"/>
          <w:b w:val="0"/>
          <w:sz w:val="22"/>
          <w:szCs w:val="22"/>
          <w:lang w:val="hr-HR"/>
        </w:rPr>
        <w:t>-</w:t>
      </w:r>
      <w:r w:rsidRPr="00C73EA1">
        <w:rPr>
          <w:rFonts w:asciiTheme="minorHAnsi" w:hAnsiTheme="minorHAnsi" w:cstheme="minorHAnsi"/>
          <w:b w:val="0"/>
          <w:sz w:val="22"/>
          <w:szCs w:val="22"/>
          <w:lang w:val="hr-HR"/>
        </w:rPr>
        <w:t xml:space="preserve"> daje kratko obrazloženje ove točke dnevnog reda.</w:t>
      </w:r>
    </w:p>
    <w:p w14:paraId="4AC99C73" w14:textId="43D171BE" w:rsidR="002E6C32" w:rsidRPr="00C73EA1" w:rsidRDefault="002E6C32" w:rsidP="006451D3">
      <w:pPr>
        <w:ind w:firstLine="708"/>
        <w:jc w:val="both"/>
        <w:rPr>
          <w:rFonts w:asciiTheme="minorHAnsi" w:hAnsiTheme="minorHAnsi" w:cstheme="minorHAnsi"/>
          <w:b w:val="0"/>
          <w:sz w:val="22"/>
          <w:szCs w:val="22"/>
          <w:lang w:val="hr-HR"/>
        </w:rPr>
      </w:pPr>
      <w:r w:rsidRPr="00C73EA1">
        <w:rPr>
          <w:rFonts w:asciiTheme="minorHAnsi" w:hAnsiTheme="minorHAnsi" w:cstheme="minorHAnsi"/>
          <w:b w:val="0"/>
          <w:sz w:val="22"/>
          <w:szCs w:val="22"/>
          <w:lang w:val="hr-HR"/>
        </w:rPr>
        <w:t xml:space="preserve">PREDSJEDNIK </w:t>
      </w:r>
      <w:r w:rsidR="00370616" w:rsidRPr="00C73EA1">
        <w:rPr>
          <w:rFonts w:asciiTheme="minorHAnsi" w:hAnsiTheme="minorHAnsi" w:cstheme="minorHAnsi"/>
          <w:b w:val="0"/>
          <w:sz w:val="22"/>
          <w:szCs w:val="22"/>
          <w:lang w:val="hr-HR"/>
        </w:rPr>
        <w:t>-</w:t>
      </w:r>
      <w:r w:rsidRPr="00C73EA1">
        <w:rPr>
          <w:rFonts w:asciiTheme="minorHAnsi" w:hAnsiTheme="minorHAnsi" w:cstheme="minorHAnsi"/>
          <w:b w:val="0"/>
          <w:sz w:val="22"/>
          <w:szCs w:val="22"/>
          <w:lang w:val="hr-HR"/>
        </w:rPr>
        <w:t xml:space="preserve"> otvara raspravu.</w:t>
      </w:r>
    </w:p>
    <w:p w14:paraId="77DB8509" w14:textId="1C50FDF1" w:rsidR="00AC32EC" w:rsidRPr="00C73EA1" w:rsidRDefault="00AC32EC" w:rsidP="006451D3">
      <w:pPr>
        <w:spacing w:after="240"/>
        <w:ind w:firstLine="708"/>
        <w:jc w:val="both"/>
        <w:rPr>
          <w:rFonts w:asciiTheme="minorHAnsi" w:hAnsiTheme="minorHAnsi" w:cstheme="minorHAnsi"/>
          <w:b w:val="0"/>
          <w:sz w:val="22"/>
          <w:szCs w:val="22"/>
          <w:lang w:val="hr-HR"/>
        </w:rPr>
      </w:pPr>
      <w:r w:rsidRPr="00C73EA1">
        <w:rPr>
          <w:rFonts w:asciiTheme="minorHAnsi" w:hAnsiTheme="minorHAnsi" w:cstheme="minorHAnsi"/>
          <w:b w:val="0"/>
          <w:sz w:val="22"/>
          <w:szCs w:val="22"/>
          <w:lang w:val="hr-HR"/>
        </w:rPr>
        <w:t>PREDSJEDNIK - zaključuje raspravu</w:t>
      </w:r>
      <w:r w:rsidR="00042B34" w:rsidRPr="00C73EA1">
        <w:rPr>
          <w:rFonts w:asciiTheme="minorHAnsi" w:hAnsiTheme="minorHAnsi" w:cstheme="minorHAnsi"/>
          <w:b w:val="0"/>
          <w:sz w:val="22"/>
          <w:szCs w:val="22"/>
          <w:lang w:val="hr-HR"/>
        </w:rPr>
        <w:t xml:space="preserve">, </w:t>
      </w:r>
      <w:r w:rsidR="007F74ED" w:rsidRPr="00C73EA1">
        <w:rPr>
          <w:rFonts w:asciiTheme="minorHAnsi" w:hAnsiTheme="minorHAnsi" w:cstheme="minorHAnsi"/>
          <w:b w:val="0"/>
          <w:sz w:val="22"/>
          <w:szCs w:val="22"/>
          <w:lang w:val="hr-HR"/>
        </w:rPr>
        <w:t xml:space="preserve">daje na glasovanje </w:t>
      </w:r>
      <w:r w:rsidRPr="00C73EA1">
        <w:rPr>
          <w:rFonts w:asciiTheme="minorHAnsi" w:hAnsiTheme="minorHAnsi" w:cstheme="minorHAnsi"/>
          <w:b w:val="0"/>
          <w:sz w:val="22"/>
          <w:szCs w:val="22"/>
          <w:lang w:val="hr-HR"/>
        </w:rPr>
        <w:t>Program</w:t>
      </w:r>
      <w:r w:rsidR="007F74ED" w:rsidRPr="00C73EA1">
        <w:rPr>
          <w:rFonts w:asciiTheme="minorHAnsi" w:hAnsiTheme="minorHAnsi" w:cstheme="minorHAnsi"/>
          <w:b w:val="0"/>
          <w:sz w:val="22"/>
          <w:szCs w:val="22"/>
          <w:lang w:val="hr-HR"/>
        </w:rPr>
        <w:t xml:space="preserve"> </w:t>
      </w:r>
      <w:r w:rsidRPr="00C73EA1">
        <w:rPr>
          <w:rFonts w:asciiTheme="minorHAnsi" w:hAnsiTheme="minorHAnsi" w:cstheme="minorHAnsi"/>
          <w:b w:val="0"/>
          <w:sz w:val="22"/>
          <w:szCs w:val="22"/>
          <w:lang w:val="hr-HR"/>
        </w:rPr>
        <w:t>o rasporedu sredstava naknade za zadržavanje nezakonito izgrađenih zgrada u  prostoru za 2024. godinu</w:t>
      </w:r>
      <w:r w:rsidR="007F74ED" w:rsidRPr="00C73EA1">
        <w:rPr>
          <w:rFonts w:asciiTheme="minorHAnsi" w:hAnsiTheme="minorHAnsi" w:cstheme="minorHAnsi"/>
          <w:b w:val="0"/>
          <w:sz w:val="22"/>
          <w:szCs w:val="22"/>
          <w:lang w:val="hr-HR"/>
        </w:rPr>
        <w:t xml:space="preserve"> </w:t>
      </w:r>
      <w:r w:rsidR="00042B34" w:rsidRPr="00C73EA1">
        <w:rPr>
          <w:rFonts w:asciiTheme="minorHAnsi" w:hAnsiTheme="minorHAnsi" w:cstheme="minorHAnsi"/>
          <w:b w:val="0"/>
          <w:sz w:val="22"/>
          <w:szCs w:val="22"/>
          <w:lang w:val="hr-HR"/>
        </w:rPr>
        <w:t xml:space="preserve">i </w:t>
      </w:r>
      <w:r w:rsidRPr="00C73EA1">
        <w:rPr>
          <w:rFonts w:asciiTheme="minorHAnsi" w:hAnsiTheme="minorHAnsi" w:cstheme="minorHAnsi"/>
          <w:b w:val="0"/>
          <w:sz w:val="22"/>
          <w:szCs w:val="22"/>
          <w:lang w:val="hr-HR"/>
        </w:rPr>
        <w:t>konstatira da je</w:t>
      </w:r>
      <w:r w:rsidR="00042B34" w:rsidRPr="00C73EA1">
        <w:rPr>
          <w:rFonts w:asciiTheme="minorHAnsi" w:hAnsiTheme="minorHAnsi" w:cstheme="minorHAnsi"/>
          <w:b w:val="0"/>
          <w:sz w:val="22"/>
          <w:szCs w:val="22"/>
          <w:lang w:val="hr-HR"/>
        </w:rPr>
        <w:t xml:space="preserve"> Gradsko vijeće</w:t>
      </w:r>
      <w:r w:rsidR="00C551D5" w:rsidRPr="00C73EA1">
        <w:rPr>
          <w:rFonts w:asciiTheme="minorHAnsi" w:hAnsiTheme="minorHAnsi" w:cstheme="minorHAnsi"/>
          <w:b w:val="0"/>
          <w:sz w:val="22"/>
          <w:szCs w:val="22"/>
          <w:lang w:val="hr-HR"/>
        </w:rPr>
        <w:t>, bez rasprave, jednoglasno</w:t>
      </w:r>
      <w:r w:rsidRPr="00C73EA1">
        <w:rPr>
          <w:rFonts w:asciiTheme="minorHAnsi" w:hAnsiTheme="minorHAnsi" w:cstheme="minorHAnsi"/>
          <w:bCs/>
          <w:i/>
          <w:sz w:val="22"/>
          <w:szCs w:val="22"/>
          <w:lang w:val="hr-HR"/>
        </w:rPr>
        <w:t xml:space="preserve"> </w:t>
      </w:r>
      <w:r w:rsidRPr="00C73EA1">
        <w:rPr>
          <w:rFonts w:asciiTheme="minorHAnsi" w:hAnsiTheme="minorHAnsi" w:cstheme="minorHAnsi"/>
          <w:b w:val="0"/>
          <w:sz w:val="22"/>
          <w:szCs w:val="22"/>
          <w:lang w:val="hr-HR"/>
        </w:rPr>
        <w:t>(</w:t>
      </w:r>
      <w:r w:rsidR="00C551D5" w:rsidRPr="00C73EA1">
        <w:rPr>
          <w:rFonts w:asciiTheme="minorHAnsi" w:hAnsiTheme="minorHAnsi" w:cstheme="minorHAnsi"/>
          <w:b w:val="0"/>
          <w:sz w:val="22"/>
          <w:szCs w:val="22"/>
          <w:lang w:val="hr-HR"/>
        </w:rPr>
        <w:t>16</w:t>
      </w:r>
      <w:r w:rsidRPr="00C73EA1">
        <w:rPr>
          <w:rFonts w:asciiTheme="minorHAnsi" w:hAnsiTheme="minorHAnsi" w:cstheme="minorHAnsi"/>
          <w:b w:val="0"/>
          <w:sz w:val="22"/>
          <w:szCs w:val="22"/>
          <w:lang w:val="hr-HR"/>
        </w:rPr>
        <w:t xml:space="preserve"> </w:t>
      </w:r>
      <w:r w:rsidR="00370616" w:rsidRPr="00C73EA1">
        <w:rPr>
          <w:rFonts w:asciiTheme="minorHAnsi" w:hAnsiTheme="minorHAnsi" w:cstheme="minorHAnsi"/>
          <w:b w:val="0"/>
          <w:sz w:val="22"/>
          <w:szCs w:val="22"/>
          <w:lang w:val="hr-HR"/>
        </w:rPr>
        <w:t xml:space="preserve">glasova </w:t>
      </w:r>
      <w:r w:rsidRPr="00C73EA1">
        <w:rPr>
          <w:rFonts w:asciiTheme="minorHAnsi" w:hAnsiTheme="minorHAnsi" w:cstheme="minorHAnsi"/>
          <w:b w:val="0"/>
          <w:sz w:val="22"/>
          <w:szCs w:val="22"/>
          <w:lang w:val="hr-HR"/>
        </w:rPr>
        <w:t>za)</w:t>
      </w:r>
      <w:r w:rsidR="00042B34" w:rsidRPr="00C73EA1">
        <w:rPr>
          <w:rFonts w:asciiTheme="minorHAnsi" w:hAnsiTheme="minorHAnsi" w:cstheme="minorHAnsi"/>
          <w:b w:val="0"/>
          <w:sz w:val="22"/>
          <w:szCs w:val="22"/>
          <w:lang w:val="hr-HR"/>
        </w:rPr>
        <w:t xml:space="preserve"> usvojilo</w:t>
      </w:r>
    </w:p>
    <w:p w14:paraId="319682A3" w14:textId="77777777" w:rsidR="00D06F13" w:rsidRPr="00C73EA1" w:rsidRDefault="00D06F13" w:rsidP="00D06F13">
      <w:pPr>
        <w:ind w:right="23"/>
        <w:jc w:val="center"/>
        <w:rPr>
          <w:rFonts w:asciiTheme="minorHAnsi" w:hAnsiTheme="minorHAnsi" w:cstheme="minorHAnsi"/>
          <w:b w:val="0"/>
          <w:bCs/>
          <w:sz w:val="22"/>
          <w:szCs w:val="22"/>
          <w:lang w:val="hr-HR"/>
        </w:rPr>
      </w:pPr>
      <w:r w:rsidRPr="00C73EA1">
        <w:rPr>
          <w:rFonts w:asciiTheme="minorHAnsi" w:hAnsiTheme="minorHAnsi" w:cstheme="minorHAnsi"/>
          <w:b w:val="0"/>
          <w:bCs/>
          <w:sz w:val="22"/>
          <w:szCs w:val="22"/>
          <w:lang w:val="hr-HR"/>
        </w:rPr>
        <w:t>P R O G R A M</w:t>
      </w:r>
    </w:p>
    <w:p w14:paraId="761E7E0E" w14:textId="77777777" w:rsidR="00D06F13" w:rsidRPr="00DE34CD" w:rsidRDefault="00D06F13" w:rsidP="00D06F13">
      <w:pPr>
        <w:spacing w:after="240"/>
        <w:ind w:right="-176"/>
        <w:jc w:val="center"/>
        <w:rPr>
          <w:rFonts w:asciiTheme="minorHAnsi" w:hAnsiTheme="minorHAnsi" w:cstheme="minorHAnsi"/>
          <w:b w:val="0"/>
          <w:bCs/>
          <w:sz w:val="22"/>
          <w:szCs w:val="22"/>
          <w:u w:val="single"/>
          <w:lang w:val="hr-HR"/>
        </w:rPr>
      </w:pPr>
      <w:r w:rsidRPr="00C73EA1">
        <w:rPr>
          <w:rFonts w:asciiTheme="minorHAnsi" w:hAnsiTheme="minorHAnsi" w:cstheme="minorHAnsi"/>
          <w:b w:val="0"/>
          <w:bCs/>
          <w:sz w:val="22"/>
          <w:szCs w:val="22"/>
          <w:lang w:val="hr-HR"/>
        </w:rPr>
        <w:t xml:space="preserve">rasporeda sredstava naknade za zadržavanje nezakonito izgrađenih zgrada u prostoru </w:t>
      </w:r>
      <w:r w:rsidRPr="00DE34CD">
        <w:rPr>
          <w:rFonts w:asciiTheme="minorHAnsi" w:hAnsiTheme="minorHAnsi" w:cstheme="minorHAnsi"/>
          <w:b w:val="0"/>
          <w:bCs/>
          <w:sz w:val="22"/>
          <w:szCs w:val="22"/>
          <w:lang w:val="hr-HR"/>
        </w:rPr>
        <w:t>za 2024. godinu</w:t>
      </w:r>
    </w:p>
    <w:p w14:paraId="0AD6CCEF" w14:textId="77777777" w:rsidR="00D06F13" w:rsidRPr="00DE34CD" w:rsidRDefault="00D06F13" w:rsidP="00D06F13">
      <w:pPr>
        <w:spacing w:after="240"/>
        <w:ind w:right="23"/>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lastRenderedPageBreak/>
        <w:t>Članak 1.</w:t>
      </w:r>
    </w:p>
    <w:p w14:paraId="6D80AB63" w14:textId="77777777" w:rsidR="00D06F13" w:rsidRPr="00DE34CD" w:rsidRDefault="00D06F13" w:rsidP="00D06F13">
      <w:pPr>
        <w:ind w:firstLine="708"/>
        <w:jc w:val="both"/>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Programom rasporeda sredstava naknade za zadržavanje nezakonito izgrađenih zgrada u prostoru na području Grada Požege za 2024. godinu (u daljnjem tekstu: Program) utvrđuje se namjena korištenja i kontrola utroška sredstava naknade namijenjenih za:</w:t>
      </w:r>
    </w:p>
    <w:p w14:paraId="7C3BE880" w14:textId="77777777" w:rsidR="00D06F13" w:rsidRPr="00DE34CD" w:rsidRDefault="00D06F13">
      <w:pPr>
        <w:widowControl w:val="0"/>
        <w:numPr>
          <w:ilvl w:val="0"/>
          <w:numId w:val="38"/>
        </w:numPr>
        <w:tabs>
          <w:tab w:val="clear" w:pos="0"/>
        </w:tabs>
        <w:suppressAutoHyphens/>
        <w:autoSpaceDE w:val="0"/>
        <w:ind w:left="993" w:hanging="294"/>
        <w:jc w:val="both"/>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 xml:space="preserve">geodetsko-katastarske usluge </w:t>
      </w:r>
    </w:p>
    <w:p w14:paraId="21537A4D" w14:textId="4559CBEB" w:rsidR="00D06F13" w:rsidRPr="00DE34CD" w:rsidRDefault="00D06F13">
      <w:pPr>
        <w:widowControl w:val="0"/>
        <w:numPr>
          <w:ilvl w:val="0"/>
          <w:numId w:val="38"/>
        </w:numPr>
        <w:tabs>
          <w:tab w:val="clear" w:pos="0"/>
        </w:tabs>
        <w:suppressAutoHyphens/>
        <w:autoSpaceDE w:val="0"/>
        <w:spacing w:after="240"/>
        <w:ind w:left="993" w:hanging="294"/>
        <w:jc w:val="both"/>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ostale intelektualne usluge.</w:t>
      </w:r>
    </w:p>
    <w:p w14:paraId="1A87A2EF" w14:textId="7387154D" w:rsidR="00D06F13" w:rsidRPr="00DE34CD" w:rsidRDefault="00D06F13" w:rsidP="00D06F13">
      <w:pPr>
        <w:spacing w:after="240"/>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Članak 2.</w:t>
      </w:r>
    </w:p>
    <w:p w14:paraId="60825ED3" w14:textId="77777777" w:rsidR="00D06F13" w:rsidRPr="00DE34CD" w:rsidRDefault="00D06F13" w:rsidP="00D06F13">
      <w:pPr>
        <w:spacing w:after="240"/>
        <w:ind w:firstLine="708"/>
        <w:jc w:val="both"/>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U Proračunu Grada Požege za 2024. godinu predviđaju se sredstva naknade za zadržavanje nezakonito izgrađenih zgrada u prostoru na području Grada Požege za 2024. godinu, zajedno s rezultatom iz prethodne godine u iznosu od 30.000,00 eura, a utrošit će se kako slijedi:</w:t>
      </w:r>
    </w:p>
    <w:tbl>
      <w:tblPr>
        <w:tblStyle w:val="Reetkatablice"/>
        <w:tblW w:w="9356" w:type="dxa"/>
        <w:jc w:val="center"/>
        <w:tblLook w:val="04A0" w:firstRow="1" w:lastRow="0" w:firstColumn="1" w:lastColumn="0" w:noHBand="0" w:noVBand="1"/>
      </w:tblPr>
      <w:tblGrid>
        <w:gridCol w:w="6874"/>
        <w:gridCol w:w="2482"/>
      </w:tblGrid>
      <w:tr w:rsidR="00D06F13" w:rsidRPr="00DE34CD" w14:paraId="3C2F5591" w14:textId="77777777" w:rsidTr="000A7ED2">
        <w:trPr>
          <w:jc w:val="center"/>
        </w:trPr>
        <w:tc>
          <w:tcPr>
            <w:tcW w:w="9062" w:type="dxa"/>
            <w:gridSpan w:val="2"/>
            <w:tcBorders>
              <w:top w:val="single" w:sz="4" w:space="0" w:color="auto"/>
              <w:left w:val="single" w:sz="4" w:space="0" w:color="auto"/>
              <w:bottom w:val="single" w:sz="4" w:space="0" w:color="auto"/>
              <w:right w:val="single" w:sz="4" w:space="0" w:color="auto"/>
            </w:tcBorders>
            <w:hideMark/>
          </w:tcPr>
          <w:p w14:paraId="047CA0BE" w14:textId="77777777" w:rsidR="00D06F13" w:rsidRPr="00DE34CD" w:rsidRDefault="00D06F13" w:rsidP="000A7ED2">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PLANIRANI RASHOD OD PRIKUPLJENIH SREDSTAVA NAKNADE ZA ZADRŽAVANJE NEZAKONITO IZGRAĐENIH ZGRADA U PROSTORU NA PODRUČJU GRADA POŽEGE ZA 2024. GODINU</w:t>
            </w:r>
          </w:p>
        </w:tc>
      </w:tr>
      <w:tr w:rsidR="00D06F13" w:rsidRPr="00F94EDC" w14:paraId="353A2A25" w14:textId="77777777" w:rsidTr="000A7ED2">
        <w:trPr>
          <w:jc w:val="center"/>
        </w:trPr>
        <w:tc>
          <w:tcPr>
            <w:tcW w:w="9062" w:type="dxa"/>
            <w:gridSpan w:val="2"/>
            <w:tcBorders>
              <w:top w:val="single" w:sz="4" w:space="0" w:color="auto"/>
              <w:left w:val="single" w:sz="4" w:space="0" w:color="auto"/>
              <w:bottom w:val="single" w:sz="4" w:space="0" w:color="auto"/>
              <w:right w:val="single" w:sz="4" w:space="0" w:color="auto"/>
            </w:tcBorders>
            <w:hideMark/>
          </w:tcPr>
          <w:p w14:paraId="7EF26C85" w14:textId="77777777" w:rsidR="00D06F13" w:rsidRPr="00DE34CD" w:rsidRDefault="00D06F13" w:rsidP="000A7ED2">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Aktivnost A150001 GEODETSKO-KATASTARSKE USLUGE (EUR)</w:t>
            </w:r>
          </w:p>
        </w:tc>
      </w:tr>
      <w:tr w:rsidR="00D06F13" w:rsidRPr="00DE34CD" w14:paraId="65363AF7" w14:textId="77777777" w:rsidTr="000A7ED2">
        <w:trPr>
          <w:jc w:val="center"/>
        </w:trPr>
        <w:tc>
          <w:tcPr>
            <w:tcW w:w="6658" w:type="dxa"/>
            <w:tcBorders>
              <w:top w:val="single" w:sz="4" w:space="0" w:color="auto"/>
              <w:left w:val="single" w:sz="4" w:space="0" w:color="auto"/>
              <w:bottom w:val="single" w:sz="4" w:space="0" w:color="auto"/>
              <w:right w:val="single" w:sz="4" w:space="0" w:color="auto"/>
            </w:tcBorders>
            <w:hideMark/>
          </w:tcPr>
          <w:p w14:paraId="136FA2CA" w14:textId="77777777" w:rsidR="00D06F13" w:rsidRPr="00DE34CD" w:rsidRDefault="00D06F13" w:rsidP="000A7ED2">
            <w:pP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Geodetsko-katastarske usluge</w:t>
            </w:r>
          </w:p>
        </w:tc>
        <w:tc>
          <w:tcPr>
            <w:tcW w:w="2404" w:type="dxa"/>
            <w:tcBorders>
              <w:top w:val="single" w:sz="4" w:space="0" w:color="auto"/>
              <w:left w:val="single" w:sz="4" w:space="0" w:color="auto"/>
              <w:bottom w:val="single" w:sz="4" w:space="0" w:color="auto"/>
              <w:right w:val="single" w:sz="4" w:space="0" w:color="auto"/>
            </w:tcBorders>
            <w:hideMark/>
          </w:tcPr>
          <w:p w14:paraId="3CC4CE97" w14:textId="77777777" w:rsidR="00D06F13" w:rsidRPr="00DE34CD" w:rsidRDefault="00D06F13" w:rsidP="000A7ED2">
            <w:pPr>
              <w:jc w:val="right"/>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10.000,00</w:t>
            </w:r>
          </w:p>
        </w:tc>
      </w:tr>
      <w:tr w:rsidR="00D06F13" w:rsidRPr="00DE34CD" w14:paraId="5D8B0459" w14:textId="77777777" w:rsidTr="000A7ED2">
        <w:trPr>
          <w:jc w:val="center"/>
        </w:trPr>
        <w:tc>
          <w:tcPr>
            <w:tcW w:w="6658" w:type="dxa"/>
            <w:tcBorders>
              <w:top w:val="single" w:sz="4" w:space="0" w:color="auto"/>
              <w:left w:val="single" w:sz="4" w:space="0" w:color="auto"/>
              <w:bottom w:val="single" w:sz="4" w:space="0" w:color="auto"/>
              <w:right w:val="single" w:sz="4" w:space="0" w:color="auto"/>
            </w:tcBorders>
            <w:hideMark/>
          </w:tcPr>
          <w:p w14:paraId="6C80F3D7" w14:textId="77777777" w:rsidR="00D06F13" w:rsidRPr="00DE34CD" w:rsidRDefault="00D06F13" w:rsidP="000A7ED2">
            <w:pP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 xml:space="preserve">Ostale intelektualne usluge </w:t>
            </w:r>
          </w:p>
        </w:tc>
        <w:tc>
          <w:tcPr>
            <w:tcW w:w="2404" w:type="dxa"/>
            <w:tcBorders>
              <w:top w:val="single" w:sz="4" w:space="0" w:color="auto"/>
              <w:left w:val="single" w:sz="4" w:space="0" w:color="auto"/>
              <w:bottom w:val="single" w:sz="4" w:space="0" w:color="auto"/>
              <w:right w:val="single" w:sz="4" w:space="0" w:color="auto"/>
            </w:tcBorders>
            <w:hideMark/>
          </w:tcPr>
          <w:p w14:paraId="2A175E57" w14:textId="77777777" w:rsidR="00D06F13" w:rsidRPr="00DE34CD" w:rsidRDefault="00D06F13" w:rsidP="000A7ED2">
            <w:pPr>
              <w:jc w:val="right"/>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20.000,00</w:t>
            </w:r>
          </w:p>
        </w:tc>
      </w:tr>
      <w:tr w:rsidR="00D06F13" w:rsidRPr="00DE34CD" w14:paraId="09F62D0B" w14:textId="77777777" w:rsidTr="000A7ED2">
        <w:trPr>
          <w:jc w:val="center"/>
        </w:trPr>
        <w:tc>
          <w:tcPr>
            <w:tcW w:w="6658" w:type="dxa"/>
            <w:tcBorders>
              <w:top w:val="single" w:sz="4" w:space="0" w:color="auto"/>
              <w:left w:val="single" w:sz="4" w:space="0" w:color="auto"/>
              <w:bottom w:val="single" w:sz="4" w:space="0" w:color="auto"/>
              <w:right w:val="single" w:sz="4" w:space="0" w:color="auto"/>
            </w:tcBorders>
            <w:hideMark/>
          </w:tcPr>
          <w:p w14:paraId="3932B4E1" w14:textId="77777777" w:rsidR="00D06F13" w:rsidRPr="00DE34CD" w:rsidRDefault="00D06F13" w:rsidP="000A7ED2">
            <w:pPr>
              <w:jc w:val="right"/>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UKUPNO:</w:t>
            </w:r>
          </w:p>
        </w:tc>
        <w:tc>
          <w:tcPr>
            <w:tcW w:w="2404" w:type="dxa"/>
            <w:tcBorders>
              <w:top w:val="single" w:sz="4" w:space="0" w:color="auto"/>
              <w:left w:val="single" w:sz="4" w:space="0" w:color="auto"/>
              <w:bottom w:val="single" w:sz="4" w:space="0" w:color="auto"/>
              <w:right w:val="single" w:sz="4" w:space="0" w:color="auto"/>
            </w:tcBorders>
            <w:hideMark/>
          </w:tcPr>
          <w:p w14:paraId="695200D0" w14:textId="77777777" w:rsidR="00D06F13" w:rsidRPr="00DE34CD" w:rsidRDefault="00D06F13" w:rsidP="000A7ED2">
            <w:pPr>
              <w:jc w:val="right"/>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fldChar w:fldCharType="begin"/>
            </w:r>
            <w:r w:rsidRPr="00DE34CD">
              <w:rPr>
                <w:rFonts w:asciiTheme="minorHAnsi" w:hAnsiTheme="minorHAnsi" w:cstheme="minorHAnsi"/>
                <w:b w:val="0"/>
                <w:bCs/>
                <w:sz w:val="22"/>
                <w:szCs w:val="22"/>
                <w:lang w:val="hr-HR"/>
              </w:rPr>
              <w:instrText xml:space="preserve"> =SUM(ABOVE) \# "#.##0,00" </w:instrText>
            </w:r>
            <w:r w:rsidRPr="00DE34CD">
              <w:rPr>
                <w:rFonts w:asciiTheme="minorHAnsi" w:hAnsiTheme="minorHAnsi" w:cstheme="minorHAnsi"/>
                <w:b w:val="0"/>
                <w:bCs/>
                <w:sz w:val="22"/>
                <w:szCs w:val="22"/>
                <w:lang w:val="hr-HR"/>
              </w:rPr>
              <w:fldChar w:fldCharType="separate"/>
            </w:r>
            <w:r w:rsidRPr="00DE34CD">
              <w:rPr>
                <w:rFonts w:asciiTheme="minorHAnsi" w:hAnsiTheme="minorHAnsi" w:cstheme="minorHAnsi"/>
                <w:b w:val="0"/>
                <w:bCs/>
                <w:sz w:val="22"/>
                <w:szCs w:val="22"/>
                <w:lang w:val="hr-HR"/>
              </w:rPr>
              <w:t>30.000,00</w:t>
            </w:r>
            <w:r w:rsidRPr="00DE34CD">
              <w:rPr>
                <w:rFonts w:asciiTheme="minorHAnsi" w:hAnsiTheme="minorHAnsi" w:cstheme="minorHAnsi"/>
                <w:b w:val="0"/>
                <w:bCs/>
                <w:sz w:val="22"/>
                <w:szCs w:val="22"/>
                <w:lang w:val="hr-HR"/>
              </w:rPr>
              <w:fldChar w:fldCharType="end"/>
            </w:r>
          </w:p>
        </w:tc>
      </w:tr>
    </w:tbl>
    <w:p w14:paraId="442AADAD" w14:textId="77777777" w:rsidR="00D06F13" w:rsidRPr="00DE34CD" w:rsidRDefault="00D06F13" w:rsidP="00D06F13">
      <w:pPr>
        <w:spacing w:before="240" w:after="240"/>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Članak 3.</w:t>
      </w:r>
    </w:p>
    <w:p w14:paraId="14E02C51" w14:textId="54B753F4" w:rsidR="00042B34" w:rsidRPr="00DE34CD" w:rsidRDefault="00D06F13" w:rsidP="006451D3">
      <w:pPr>
        <w:spacing w:after="240"/>
        <w:ind w:firstLine="708"/>
        <w:jc w:val="both"/>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 xml:space="preserve">Ovaj će se Program </w:t>
      </w:r>
      <w:bookmarkStart w:id="26" w:name="_Hlk56195923"/>
      <w:r w:rsidRPr="00DE34CD">
        <w:rPr>
          <w:rFonts w:asciiTheme="minorHAnsi" w:hAnsiTheme="minorHAnsi" w:cstheme="minorHAnsi"/>
          <w:b w:val="0"/>
          <w:bCs/>
          <w:sz w:val="22"/>
          <w:szCs w:val="22"/>
          <w:lang w:val="hr-HR"/>
        </w:rPr>
        <w:t>objaviti u Službenim novinama Grada Požege, a primjenjuje se od 1. siječnja 2024. godine</w:t>
      </w:r>
      <w:bookmarkEnd w:id="26"/>
      <w:r w:rsidRPr="00DE34CD">
        <w:rPr>
          <w:rFonts w:asciiTheme="minorHAnsi" w:hAnsiTheme="minorHAnsi" w:cstheme="minorHAnsi"/>
          <w:b w:val="0"/>
          <w:bCs/>
          <w:sz w:val="22"/>
          <w:szCs w:val="22"/>
          <w:lang w:val="hr-HR"/>
        </w:rPr>
        <w:t>.</w:t>
      </w:r>
    </w:p>
    <w:p w14:paraId="0933319D" w14:textId="1F4738BA" w:rsidR="005626F0" w:rsidRPr="00DE34CD" w:rsidRDefault="00AC32EC" w:rsidP="00AC32EC">
      <w:pPr>
        <w:jc w:val="center"/>
        <w:rPr>
          <w:rFonts w:asciiTheme="minorHAnsi" w:hAnsiTheme="minorHAnsi" w:cstheme="minorHAnsi"/>
          <w:bCs/>
          <w:sz w:val="22"/>
          <w:szCs w:val="22"/>
          <w:lang w:val="hr-HR"/>
        </w:rPr>
      </w:pPr>
      <w:r w:rsidRPr="00DE34CD">
        <w:rPr>
          <w:rFonts w:asciiTheme="minorHAnsi" w:hAnsiTheme="minorHAnsi" w:cstheme="minorHAnsi"/>
          <w:bCs/>
          <w:sz w:val="22"/>
          <w:szCs w:val="22"/>
          <w:lang w:val="hr-HR"/>
        </w:rPr>
        <w:t>Ad. 14.</w:t>
      </w:r>
    </w:p>
    <w:p w14:paraId="5AD5F41F" w14:textId="0A57EB80" w:rsidR="00AC32EC" w:rsidRPr="00DE34CD" w:rsidRDefault="00AC32EC" w:rsidP="00AC32EC">
      <w:pPr>
        <w:jc w:val="center"/>
        <w:rPr>
          <w:rFonts w:asciiTheme="minorHAnsi" w:hAnsiTheme="minorHAnsi" w:cstheme="minorHAnsi"/>
          <w:bCs/>
          <w:sz w:val="22"/>
          <w:szCs w:val="22"/>
          <w:lang w:val="hr-HR"/>
        </w:rPr>
      </w:pPr>
      <w:r w:rsidRPr="00DE34CD">
        <w:rPr>
          <w:rFonts w:asciiTheme="minorHAnsi" w:hAnsiTheme="minorHAnsi" w:cstheme="minorHAnsi"/>
          <w:bCs/>
          <w:sz w:val="22"/>
          <w:szCs w:val="22"/>
          <w:lang w:val="hr-HR"/>
        </w:rPr>
        <w:t>Prijedlog Programa korištenja sredstava od raspolaganja poljoprivrednim zemljištem u vlasništvu</w:t>
      </w:r>
    </w:p>
    <w:p w14:paraId="5D03395A" w14:textId="0CFE70A5" w:rsidR="00AC32EC" w:rsidRPr="00DE34CD" w:rsidRDefault="00AC32EC" w:rsidP="006451D3">
      <w:pPr>
        <w:spacing w:after="240"/>
        <w:jc w:val="center"/>
        <w:rPr>
          <w:rFonts w:asciiTheme="minorHAnsi" w:hAnsiTheme="minorHAnsi" w:cstheme="minorHAnsi"/>
          <w:bCs/>
          <w:sz w:val="22"/>
          <w:szCs w:val="22"/>
          <w:lang w:val="hr-HR"/>
        </w:rPr>
      </w:pPr>
      <w:r w:rsidRPr="00DE34CD">
        <w:rPr>
          <w:rFonts w:asciiTheme="minorHAnsi" w:hAnsiTheme="minorHAnsi" w:cstheme="minorHAnsi"/>
          <w:bCs/>
          <w:sz w:val="22"/>
          <w:szCs w:val="22"/>
          <w:lang w:val="hr-HR"/>
        </w:rPr>
        <w:t>Republike Hrvatske za Grad Požegu u 2024. godini</w:t>
      </w:r>
    </w:p>
    <w:p w14:paraId="77FD9D7E" w14:textId="38C11ECD" w:rsidR="00212B62" w:rsidRPr="00C73EA1" w:rsidRDefault="00212B62" w:rsidP="00212B62">
      <w:pPr>
        <w:ind w:firstLine="708"/>
        <w:jc w:val="both"/>
        <w:rPr>
          <w:rFonts w:asciiTheme="minorHAnsi" w:hAnsiTheme="minorHAnsi" w:cstheme="minorHAnsi"/>
          <w:b w:val="0"/>
          <w:sz w:val="22"/>
          <w:szCs w:val="22"/>
          <w:lang w:val="hr-HR"/>
        </w:rPr>
      </w:pPr>
      <w:r w:rsidRPr="00C73EA1">
        <w:rPr>
          <w:rFonts w:asciiTheme="minorHAnsi" w:hAnsiTheme="minorHAnsi" w:cstheme="minorHAnsi"/>
          <w:b w:val="0"/>
          <w:sz w:val="22"/>
          <w:szCs w:val="22"/>
          <w:lang w:val="hr-HR"/>
        </w:rPr>
        <w:t>PREDSJEDNIK - daje riječ gradonačelniku koji potom daje riječ Klari Miličević, pročelnici  Upravnog odjela za imovinsko</w:t>
      </w:r>
      <w:r w:rsidR="00C80CA3" w:rsidRPr="00C73EA1">
        <w:rPr>
          <w:rFonts w:asciiTheme="minorHAnsi" w:hAnsiTheme="minorHAnsi" w:cstheme="minorHAnsi"/>
          <w:b w:val="0"/>
          <w:sz w:val="22"/>
          <w:szCs w:val="22"/>
          <w:lang w:val="hr-HR"/>
        </w:rPr>
        <w:t>-</w:t>
      </w:r>
      <w:r w:rsidRPr="00C73EA1">
        <w:rPr>
          <w:rFonts w:asciiTheme="minorHAnsi" w:hAnsiTheme="minorHAnsi" w:cstheme="minorHAnsi"/>
          <w:b w:val="0"/>
          <w:sz w:val="22"/>
          <w:szCs w:val="22"/>
          <w:lang w:val="hr-HR"/>
        </w:rPr>
        <w:t>pravne poslove kako bi obrazložila ovu točku dnevnog reda.</w:t>
      </w:r>
    </w:p>
    <w:p w14:paraId="43DAD129" w14:textId="181C95D4" w:rsidR="00212B62" w:rsidRPr="00C73EA1" w:rsidRDefault="00C80CA3" w:rsidP="006451D3">
      <w:pPr>
        <w:ind w:firstLine="708"/>
        <w:jc w:val="both"/>
        <w:rPr>
          <w:rFonts w:asciiTheme="minorHAnsi" w:hAnsiTheme="minorHAnsi" w:cstheme="minorHAnsi"/>
          <w:b w:val="0"/>
          <w:sz w:val="22"/>
          <w:szCs w:val="22"/>
          <w:lang w:val="hr-HR"/>
        </w:rPr>
      </w:pPr>
      <w:r w:rsidRPr="00C73EA1">
        <w:rPr>
          <w:rFonts w:asciiTheme="minorHAnsi" w:hAnsiTheme="minorHAnsi" w:cstheme="minorHAnsi"/>
          <w:b w:val="0"/>
          <w:sz w:val="22"/>
          <w:szCs w:val="22"/>
          <w:lang w:val="hr-HR"/>
        </w:rPr>
        <w:t>KLARA MILIČEVIĆ</w:t>
      </w:r>
      <w:r w:rsidR="00370616" w:rsidRPr="00C73EA1">
        <w:rPr>
          <w:rFonts w:asciiTheme="minorHAnsi" w:hAnsiTheme="minorHAnsi" w:cstheme="minorHAnsi"/>
          <w:b w:val="0"/>
          <w:sz w:val="22"/>
          <w:szCs w:val="22"/>
          <w:lang w:val="hr-HR"/>
        </w:rPr>
        <w:t>-</w:t>
      </w:r>
      <w:r w:rsidR="00212B62" w:rsidRPr="00C73EA1">
        <w:rPr>
          <w:rFonts w:asciiTheme="minorHAnsi" w:hAnsiTheme="minorHAnsi" w:cstheme="minorHAnsi"/>
          <w:b w:val="0"/>
          <w:sz w:val="22"/>
          <w:szCs w:val="22"/>
          <w:lang w:val="hr-HR"/>
        </w:rPr>
        <w:t xml:space="preserve"> daje kratko obrazloženje ove točke dnevnog reda.</w:t>
      </w:r>
    </w:p>
    <w:p w14:paraId="057C75DC" w14:textId="1BACA5DB" w:rsidR="00212B62" w:rsidRPr="00C73EA1" w:rsidRDefault="00212B62" w:rsidP="006451D3">
      <w:pPr>
        <w:ind w:firstLine="708"/>
        <w:jc w:val="both"/>
        <w:rPr>
          <w:rFonts w:asciiTheme="minorHAnsi" w:hAnsiTheme="minorHAnsi" w:cstheme="minorHAnsi"/>
          <w:b w:val="0"/>
          <w:sz w:val="22"/>
          <w:szCs w:val="22"/>
          <w:lang w:val="hr-HR"/>
        </w:rPr>
      </w:pPr>
      <w:r w:rsidRPr="00C73EA1">
        <w:rPr>
          <w:rFonts w:asciiTheme="minorHAnsi" w:hAnsiTheme="minorHAnsi" w:cstheme="minorHAnsi"/>
          <w:b w:val="0"/>
          <w:sz w:val="22"/>
          <w:szCs w:val="22"/>
          <w:lang w:val="hr-HR"/>
        </w:rPr>
        <w:t xml:space="preserve">PREDSJEDNIK </w:t>
      </w:r>
      <w:r w:rsidR="00370616" w:rsidRPr="00C73EA1">
        <w:rPr>
          <w:rFonts w:asciiTheme="minorHAnsi" w:hAnsiTheme="minorHAnsi" w:cstheme="minorHAnsi"/>
          <w:b w:val="0"/>
          <w:sz w:val="22"/>
          <w:szCs w:val="22"/>
          <w:lang w:val="hr-HR"/>
        </w:rPr>
        <w:t>-</w:t>
      </w:r>
      <w:r w:rsidRPr="00C73EA1">
        <w:rPr>
          <w:rFonts w:asciiTheme="minorHAnsi" w:hAnsiTheme="minorHAnsi" w:cstheme="minorHAnsi"/>
          <w:b w:val="0"/>
          <w:sz w:val="22"/>
          <w:szCs w:val="22"/>
          <w:lang w:val="hr-HR"/>
        </w:rPr>
        <w:t xml:space="preserve"> otvara raspravu.</w:t>
      </w:r>
    </w:p>
    <w:p w14:paraId="5EDAED24" w14:textId="4963931B" w:rsidR="00AC32EC" w:rsidRPr="00C73EA1" w:rsidRDefault="00AC32EC" w:rsidP="006451D3">
      <w:pPr>
        <w:spacing w:after="240"/>
        <w:ind w:firstLine="708"/>
        <w:jc w:val="both"/>
        <w:rPr>
          <w:rFonts w:asciiTheme="minorHAnsi" w:hAnsiTheme="minorHAnsi" w:cstheme="minorHAnsi"/>
          <w:b w:val="0"/>
          <w:sz w:val="22"/>
          <w:szCs w:val="22"/>
          <w:lang w:val="hr-HR"/>
        </w:rPr>
      </w:pPr>
      <w:r w:rsidRPr="00C73EA1">
        <w:rPr>
          <w:rFonts w:asciiTheme="minorHAnsi" w:hAnsiTheme="minorHAnsi" w:cstheme="minorHAnsi"/>
          <w:b w:val="0"/>
          <w:sz w:val="22"/>
          <w:szCs w:val="22"/>
          <w:lang w:val="hr-HR"/>
        </w:rPr>
        <w:t>PREDSJEDNIK-zaključuje raspravu</w:t>
      </w:r>
      <w:r w:rsidR="00C80CA3" w:rsidRPr="00C73EA1">
        <w:rPr>
          <w:rFonts w:asciiTheme="minorHAnsi" w:hAnsiTheme="minorHAnsi" w:cstheme="minorHAnsi"/>
          <w:b w:val="0"/>
          <w:sz w:val="22"/>
          <w:szCs w:val="22"/>
          <w:lang w:val="hr-HR"/>
        </w:rPr>
        <w:t xml:space="preserve">, </w:t>
      </w:r>
      <w:r w:rsidR="007F74ED" w:rsidRPr="00C73EA1">
        <w:rPr>
          <w:rFonts w:asciiTheme="minorHAnsi" w:hAnsiTheme="minorHAnsi" w:cstheme="minorHAnsi"/>
          <w:b w:val="0"/>
          <w:sz w:val="22"/>
          <w:szCs w:val="22"/>
          <w:lang w:val="hr-HR"/>
        </w:rPr>
        <w:t xml:space="preserve">daje na glasovanje </w:t>
      </w:r>
      <w:r w:rsidRPr="00C73EA1">
        <w:rPr>
          <w:rFonts w:asciiTheme="minorHAnsi" w:hAnsiTheme="minorHAnsi" w:cstheme="minorHAnsi"/>
          <w:b w:val="0"/>
          <w:sz w:val="22"/>
          <w:szCs w:val="22"/>
          <w:lang w:val="hr-HR"/>
        </w:rPr>
        <w:t>Program</w:t>
      </w:r>
      <w:r w:rsidR="007F74ED" w:rsidRPr="00C73EA1">
        <w:rPr>
          <w:rFonts w:asciiTheme="minorHAnsi" w:hAnsiTheme="minorHAnsi" w:cstheme="minorHAnsi"/>
          <w:b w:val="0"/>
          <w:sz w:val="22"/>
          <w:szCs w:val="22"/>
          <w:lang w:val="hr-HR"/>
        </w:rPr>
        <w:t xml:space="preserve"> </w:t>
      </w:r>
      <w:r w:rsidRPr="00C73EA1">
        <w:rPr>
          <w:rFonts w:asciiTheme="minorHAnsi" w:hAnsiTheme="minorHAnsi" w:cstheme="minorHAnsi"/>
          <w:b w:val="0"/>
          <w:sz w:val="22"/>
          <w:szCs w:val="22"/>
          <w:lang w:val="hr-HR"/>
        </w:rPr>
        <w:t>korištenja sredstava od raspolaganja poljoprivrednim zemljištem u vlasništvu Republike Hrvatske za Grad Požegu u 2024. godini</w:t>
      </w:r>
      <w:r w:rsidR="007F74ED" w:rsidRPr="00C73EA1">
        <w:rPr>
          <w:rFonts w:asciiTheme="minorHAnsi" w:hAnsiTheme="minorHAnsi" w:cstheme="minorHAnsi"/>
          <w:b w:val="0"/>
          <w:sz w:val="22"/>
          <w:szCs w:val="22"/>
          <w:lang w:val="hr-HR"/>
        </w:rPr>
        <w:t xml:space="preserve"> </w:t>
      </w:r>
      <w:r w:rsidR="00C80CA3" w:rsidRPr="00C73EA1">
        <w:rPr>
          <w:rFonts w:asciiTheme="minorHAnsi" w:hAnsiTheme="minorHAnsi" w:cstheme="minorHAnsi"/>
          <w:b w:val="0"/>
          <w:sz w:val="22"/>
          <w:szCs w:val="22"/>
          <w:lang w:val="hr-HR"/>
        </w:rPr>
        <w:t xml:space="preserve">i </w:t>
      </w:r>
      <w:r w:rsidRPr="00C73EA1">
        <w:rPr>
          <w:rFonts w:asciiTheme="minorHAnsi" w:hAnsiTheme="minorHAnsi" w:cstheme="minorHAnsi"/>
          <w:b w:val="0"/>
          <w:sz w:val="22"/>
          <w:szCs w:val="22"/>
          <w:lang w:val="hr-HR"/>
        </w:rPr>
        <w:t xml:space="preserve">konstatira da je </w:t>
      </w:r>
      <w:r w:rsidR="00C80CA3" w:rsidRPr="00C73EA1">
        <w:rPr>
          <w:rFonts w:asciiTheme="minorHAnsi" w:hAnsiTheme="minorHAnsi" w:cstheme="minorHAnsi"/>
          <w:b w:val="0"/>
          <w:sz w:val="22"/>
          <w:szCs w:val="22"/>
          <w:lang w:val="hr-HR"/>
        </w:rPr>
        <w:t>Gradsko vijeće</w:t>
      </w:r>
      <w:r w:rsidR="00C551D5" w:rsidRPr="00C73EA1">
        <w:rPr>
          <w:rFonts w:asciiTheme="minorHAnsi" w:hAnsiTheme="minorHAnsi" w:cstheme="minorHAnsi"/>
          <w:b w:val="0"/>
          <w:sz w:val="22"/>
          <w:szCs w:val="22"/>
          <w:lang w:val="hr-HR"/>
        </w:rPr>
        <w:t>, bez rasprave, jednoglasno</w:t>
      </w:r>
      <w:r w:rsidRPr="00C73EA1">
        <w:rPr>
          <w:rFonts w:asciiTheme="minorHAnsi" w:hAnsiTheme="minorHAnsi" w:cstheme="minorHAnsi"/>
          <w:bCs/>
          <w:i/>
          <w:sz w:val="22"/>
          <w:szCs w:val="22"/>
          <w:lang w:val="hr-HR"/>
        </w:rPr>
        <w:t xml:space="preserve"> </w:t>
      </w:r>
      <w:r w:rsidRPr="00C73EA1">
        <w:rPr>
          <w:rFonts w:asciiTheme="minorHAnsi" w:hAnsiTheme="minorHAnsi" w:cstheme="minorHAnsi"/>
          <w:b w:val="0"/>
          <w:sz w:val="22"/>
          <w:szCs w:val="22"/>
          <w:lang w:val="hr-HR"/>
        </w:rPr>
        <w:t>(</w:t>
      </w:r>
      <w:r w:rsidR="00C551D5" w:rsidRPr="00C73EA1">
        <w:rPr>
          <w:rFonts w:asciiTheme="minorHAnsi" w:hAnsiTheme="minorHAnsi" w:cstheme="minorHAnsi"/>
          <w:b w:val="0"/>
          <w:sz w:val="22"/>
          <w:szCs w:val="22"/>
          <w:lang w:val="hr-HR"/>
        </w:rPr>
        <w:t>16</w:t>
      </w:r>
      <w:r w:rsidRPr="00C73EA1">
        <w:rPr>
          <w:rFonts w:asciiTheme="minorHAnsi" w:hAnsiTheme="minorHAnsi" w:cstheme="minorHAnsi"/>
          <w:b w:val="0"/>
          <w:sz w:val="22"/>
          <w:szCs w:val="22"/>
          <w:lang w:val="hr-HR"/>
        </w:rPr>
        <w:t xml:space="preserve"> </w:t>
      </w:r>
      <w:r w:rsidR="00370616" w:rsidRPr="00C73EA1">
        <w:rPr>
          <w:rFonts w:asciiTheme="minorHAnsi" w:hAnsiTheme="minorHAnsi" w:cstheme="minorHAnsi"/>
          <w:b w:val="0"/>
          <w:sz w:val="22"/>
          <w:szCs w:val="22"/>
          <w:lang w:val="hr-HR"/>
        </w:rPr>
        <w:t xml:space="preserve">glasova </w:t>
      </w:r>
      <w:r w:rsidRPr="00C73EA1">
        <w:rPr>
          <w:rFonts w:asciiTheme="minorHAnsi" w:hAnsiTheme="minorHAnsi" w:cstheme="minorHAnsi"/>
          <w:b w:val="0"/>
          <w:sz w:val="22"/>
          <w:szCs w:val="22"/>
          <w:lang w:val="hr-HR"/>
        </w:rPr>
        <w:t>za)</w:t>
      </w:r>
      <w:r w:rsidR="00AD787A" w:rsidRPr="00C73EA1">
        <w:rPr>
          <w:rFonts w:asciiTheme="minorHAnsi" w:hAnsiTheme="minorHAnsi" w:cstheme="minorHAnsi"/>
          <w:b w:val="0"/>
          <w:sz w:val="22"/>
          <w:szCs w:val="22"/>
          <w:lang w:val="hr-HR"/>
        </w:rPr>
        <w:t xml:space="preserve"> usvojilo </w:t>
      </w:r>
    </w:p>
    <w:p w14:paraId="09188CC3" w14:textId="77777777" w:rsidR="00D06F13" w:rsidRPr="00DE34CD" w:rsidRDefault="00D06F13" w:rsidP="00D06F13">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P R O G R A M</w:t>
      </w:r>
    </w:p>
    <w:p w14:paraId="0DDCD91A" w14:textId="77777777" w:rsidR="00D06F13" w:rsidRPr="00DE34CD" w:rsidRDefault="00D06F13" w:rsidP="00D06F13">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 xml:space="preserve">korištenja sredstava od raspolaganja poljoprivrednim zemljištem u vlasništvu Republike Hrvatske </w:t>
      </w:r>
    </w:p>
    <w:p w14:paraId="6C818020" w14:textId="77777777" w:rsidR="00D06F13" w:rsidRPr="00DE34CD" w:rsidRDefault="00D06F13" w:rsidP="00D06F13">
      <w:pPr>
        <w:spacing w:after="240"/>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 xml:space="preserve">za Grad Požegu u 2024. godini </w:t>
      </w:r>
    </w:p>
    <w:p w14:paraId="3F1D48FB" w14:textId="77777777" w:rsidR="00D06F13" w:rsidRPr="00DE34CD" w:rsidRDefault="00D06F13" w:rsidP="00D06F13">
      <w:pPr>
        <w:spacing w:after="240"/>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I.</w:t>
      </w:r>
    </w:p>
    <w:p w14:paraId="61859AAD" w14:textId="77777777" w:rsidR="00D06F13" w:rsidRPr="00DE34CD" w:rsidRDefault="00D06F13" w:rsidP="00D06F13">
      <w:pPr>
        <w:ind w:firstLine="708"/>
        <w:jc w:val="both"/>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 xml:space="preserve">Program korištenja sredstava od raspolaganja poljoprivrednim zemljištem u vlasništvu Republike Hrvatske za Grad Požegu u 2024. godini predstavlja planski dokument kojim se raspoređuju prihodi od zakupa, prodaje i koncesije poljoprivrednog zemljišta u vlasništvu Republike Hrvatske kao i namjenski prihodi ostvareni od naknade za promjenu namjene poljoprivrednog zemljišta. </w:t>
      </w:r>
    </w:p>
    <w:p w14:paraId="5D8BC25A" w14:textId="101FCA5F" w:rsidR="006451D3" w:rsidRDefault="00D06F13" w:rsidP="00D06F13">
      <w:pPr>
        <w:spacing w:after="240"/>
        <w:ind w:firstLine="708"/>
        <w:jc w:val="both"/>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Ovim Programom utvrđuje se raspored prihoda prema namjeni rashoda planiranim u Proračunu Grada Požege za 2024. godinu.</w:t>
      </w:r>
    </w:p>
    <w:p w14:paraId="2EA36146" w14:textId="77777777" w:rsidR="006451D3" w:rsidRDefault="006451D3">
      <w:pPr>
        <w:spacing w:after="160" w:line="259" w:lineRule="auto"/>
        <w:rPr>
          <w:rFonts w:asciiTheme="minorHAnsi" w:hAnsiTheme="minorHAnsi" w:cstheme="minorHAnsi"/>
          <w:b w:val="0"/>
          <w:bCs/>
          <w:sz w:val="22"/>
          <w:szCs w:val="22"/>
          <w:lang w:val="hr-HR"/>
        </w:rPr>
      </w:pPr>
      <w:r>
        <w:rPr>
          <w:rFonts w:asciiTheme="minorHAnsi" w:hAnsiTheme="minorHAnsi" w:cstheme="minorHAnsi"/>
          <w:b w:val="0"/>
          <w:bCs/>
          <w:sz w:val="22"/>
          <w:szCs w:val="22"/>
          <w:lang w:val="hr-HR"/>
        </w:rPr>
        <w:br w:type="page"/>
      </w:r>
    </w:p>
    <w:p w14:paraId="55ABD8ED" w14:textId="77777777" w:rsidR="00D06F13" w:rsidRPr="00DE34CD" w:rsidRDefault="00D06F13" w:rsidP="00D06F13">
      <w:pPr>
        <w:spacing w:after="240"/>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lastRenderedPageBreak/>
        <w:t>II.</w:t>
      </w:r>
    </w:p>
    <w:p w14:paraId="3CADDAF5" w14:textId="77777777" w:rsidR="00D06F13" w:rsidRPr="00DE34CD" w:rsidRDefault="00D06F13" w:rsidP="00D06F13">
      <w:pPr>
        <w:spacing w:after="240"/>
        <w:ind w:firstLine="708"/>
        <w:jc w:val="both"/>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 xml:space="preserve">Ukupni planirani prihodi od raspolaganja poljoprivrednim zemljištem u vlasništvu Republike Hrvatske za  Grad Požege u 2024. godini iznose 11.900,00 eura, a odnose se na: </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15"/>
        <w:gridCol w:w="5257"/>
        <w:gridCol w:w="3067"/>
      </w:tblGrid>
      <w:tr w:rsidR="00D06F13" w:rsidRPr="00F94EDC" w14:paraId="0D6BE570" w14:textId="77777777" w:rsidTr="000A7ED2">
        <w:trPr>
          <w:trHeight w:val="222"/>
          <w:jc w:val="center"/>
        </w:trPr>
        <w:tc>
          <w:tcPr>
            <w:tcW w:w="1315" w:type="dxa"/>
          </w:tcPr>
          <w:p w14:paraId="74B5C131" w14:textId="77777777" w:rsidR="00D06F13" w:rsidRPr="00DE34CD" w:rsidRDefault="00D06F13" w:rsidP="000A7ED2">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RED. BR.</w:t>
            </w:r>
          </w:p>
        </w:tc>
        <w:tc>
          <w:tcPr>
            <w:tcW w:w="5257" w:type="dxa"/>
          </w:tcPr>
          <w:p w14:paraId="7BC16CFC" w14:textId="77777777" w:rsidR="00D06F13" w:rsidRPr="00DE34CD" w:rsidRDefault="00D06F13" w:rsidP="000A7ED2">
            <w:pPr>
              <w:pStyle w:val="Odlomakpopisa"/>
              <w:ind w:left="477"/>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VRSTA PRIHODA U 2024. GODINI</w:t>
            </w:r>
          </w:p>
        </w:tc>
        <w:tc>
          <w:tcPr>
            <w:tcW w:w="3067" w:type="dxa"/>
          </w:tcPr>
          <w:p w14:paraId="467EE6DF" w14:textId="77777777" w:rsidR="00D06F13" w:rsidRPr="00DE34CD" w:rsidRDefault="00D06F13" w:rsidP="000A7ED2">
            <w:pPr>
              <w:ind w:left="360"/>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PLANIRANI PRIHOD U 2024. / u eurima /</w:t>
            </w:r>
          </w:p>
        </w:tc>
      </w:tr>
      <w:tr w:rsidR="00D06F13" w:rsidRPr="00DE34CD" w14:paraId="1B44AC0F" w14:textId="77777777" w:rsidTr="000A7ED2">
        <w:trPr>
          <w:trHeight w:val="222"/>
          <w:jc w:val="center"/>
        </w:trPr>
        <w:tc>
          <w:tcPr>
            <w:tcW w:w="1315" w:type="dxa"/>
          </w:tcPr>
          <w:p w14:paraId="7F4DA6CA" w14:textId="77777777" w:rsidR="00D06F13" w:rsidRPr="00DE34CD" w:rsidRDefault="00D06F13">
            <w:pPr>
              <w:pStyle w:val="Odlomakpopisa"/>
              <w:numPr>
                <w:ilvl w:val="0"/>
                <w:numId w:val="39"/>
              </w:numPr>
              <w:suppressAutoHyphens w:val="0"/>
              <w:autoSpaceDN/>
              <w:ind w:left="477"/>
              <w:contextualSpacing/>
              <w:jc w:val="center"/>
              <w:textAlignment w:val="auto"/>
              <w:rPr>
                <w:rFonts w:asciiTheme="minorHAnsi" w:hAnsiTheme="minorHAnsi" w:cstheme="minorHAnsi"/>
                <w:b w:val="0"/>
                <w:bCs/>
                <w:sz w:val="22"/>
                <w:szCs w:val="22"/>
                <w:lang w:val="hr-HR"/>
              </w:rPr>
            </w:pPr>
          </w:p>
        </w:tc>
        <w:tc>
          <w:tcPr>
            <w:tcW w:w="5257" w:type="dxa"/>
          </w:tcPr>
          <w:p w14:paraId="6104A0EC" w14:textId="77777777" w:rsidR="00D06F13" w:rsidRPr="00DE34CD" w:rsidRDefault="00D06F13" w:rsidP="000A7ED2">
            <w:pP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 xml:space="preserve">Prihod od zakupa poljoprivrednog zemljišta  </w:t>
            </w:r>
          </w:p>
        </w:tc>
        <w:tc>
          <w:tcPr>
            <w:tcW w:w="3067" w:type="dxa"/>
          </w:tcPr>
          <w:p w14:paraId="099E5C39" w14:textId="77777777" w:rsidR="00D06F13" w:rsidRPr="00DE34CD" w:rsidRDefault="00D06F13" w:rsidP="000A7ED2">
            <w:pPr>
              <w:jc w:val="right"/>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3.300,00</w:t>
            </w:r>
          </w:p>
        </w:tc>
      </w:tr>
      <w:tr w:rsidR="00D06F13" w:rsidRPr="00DE34CD" w14:paraId="6EF1304B" w14:textId="77777777" w:rsidTr="000A7ED2">
        <w:trPr>
          <w:trHeight w:val="314"/>
          <w:jc w:val="center"/>
        </w:trPr>
        <w:tc>
          <w:tcPr>
            <w:tcW w:w="1315" w:type="dxa"/>
          </w:tcPr>
          <w:p w14:paraId="34897B84" w14:textId="77777777" w:rsidR="00D06F13" w:rsidRPr="00DE34CD" w:rsidRDefault="00D06F13">
            <w:pPr>
              <w:pStyle w:val="Odlomakpopisa"/>
              <w:numPr>
                <w:ilvl w:val="0"/>
                <w:numId w:val="39"/>
              </w:numPr>
              <w:suppressAutoHyphens w:val="0"/>
              <w:autoSpaceDN/>
              <w:ind w:left="477"/>
              <w:contextualSpacing/>
              <w:jc w:val="center"/>
              <w:textAlignment w:val="auto"/>
              <w:rPr>
                <w:rFonts w:asciiTheme="minorHAnsi" w:hAnsiTheme="minorHAnsi" w:cstheme="minorHAnsi"/>
                <w:b w:val="0"/>
                <w:bCs/>
                <w:sz w:val="22"/>
                <w:szCs w:val="22"/>
                <w:lang w:val="hr-HR"/>
              </w:rPr>
            </w:pPr>
          </w:p>
        </w:tc>
        <w:tc>
          <w:tcPr>
            <w:tcW w:w="5257" w:type="dxa"/>
          </w:tcPr>
          <w:p w14:paraId="1954360C" w14:textId="77777777" w:rsidR="00D06F13" w:rsidRPr="00DE34CD" w:rsidRDefault="00D06F13" w:rsidP="000A7ED2">
            <w:pPr>
              <w:jc w:val="both"/>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Prihod od prodaje poljoprivrednog zemljišta</w:t>
            </w:r>
          </w:p>
        </w:tc>
        <w:tc>
          <w:tcPr>
            <w:tcW w:w="3067" w:type="dxa"/>
          </w:tcPr>
          <w:p w14:paraId="4EAA1B96" w14:textId="77777777" w:rsidR="00D06F13" w:rsidRPr="00DE34CD" w:rsidRDefault="00D06F13" w:rsidP="000A7ED2">
            <w:pPr>
              <w:jc w:val="right"/>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7.000,00</w:t>
            </w:r>
          </w:p>
        </w:tc>
      </w:tr>
      <w:tr w:rsidR="00D06F13" w:rsidRPr="00DE34CD" w14:paraId="2E814ED3" w14:textId="77777777" w:rsidTr="000A7ED2">
        <w:trPr>
          <w:trHeight w:val="275"/>
          <w:jc w:val="center"/>
        </w:trPr>
        <w:tc>
          <w:tcPr>
            <w:tcW w:w="1315" w:type="dxa"/>
          </w:tcPr>
          <w:p w14:paraId="35D68F2E" w14:textId="77777777" w:rsidR="00D06F13" w:rsidRPr="00DE34CD" w:rsidRDefault="00D06F13">
            <w:pPr>
              <w:pStyle w:val="Odlomakpopisa"/>
              <w:numPr>
                <w:ilvl w:val="0"/>
                <w:numId w:val="39"/>
              </w:numPr>
              <w:suppressAutoHyphens w:val="0"/>
              <w:autoSpaceDN/>
              <w:ind w:left="477"/>
              <w:contextualSpacing/>
              <w:jc w:val="center"/>
              <w:textAlignment w:val="auto"/>
              <w:rPr>
                <w:rFonts w:asciiTheme="minorHAnsi" w:hAnsiTheme="minorHAnsi" w:cstheme="minorHAnsi"/>
                <w:b w:val="0"/>
                <w:bCs/>
                <w:sz w:val="22"/>
                <w:szCs w:val="22"/>
                <w:lang w:val="hr-HR"/>
              </w:rPr>
            </w:pPr>
          </w:p>
        </w:tc>
        <w:tc>
          <w:tcPr>
            <w:tcW w:w="5257" w:type="dxa"/>
          </w:tcPr>
          <w:p w14:paraId="033F9AC7" w14:textId="77777777" w:rsidR="00D06F13" w:rsidRPr="00DE34CD" w:rsidRDefault="00D06F13" w:rsidP="000A7ED2">
            <w:pPr>
              <w:jc w:val="both"/>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Prihod od koncesije poljoprivrednog zemljišta</w:t>
            </w:r>
          </w:p>
        </w:tc>
        <w:tc>
          <w:tcPr>
            <w:tcW w:w="3067" w:type="dxa"/>
          </w:tcPr>
          <w:p w14:paraId="3A216736" w14:textId="77777777" w:rsidR="00D06F13" w:rsidRPr="00DE34CD" w:rsidRDefault="00D06F13" w:rsidP="000A7ED2">
            <w:pPr>
              <w:jc w:val="right"/>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1.000,00</w:t>
            </w:r>
          </w:p>
        </w:tc>
      </w:tr>
      <w:tr w:rsidR="00D06F13" w:rsidRPr="00DE34CD" w14:paraId="236EEE50" w14:textId="77777777" w:rsidTr="000A7ED2">
        <w:trPr>
          <w:trHeight w:val="275"/>
          <w:jc w:val="center"/>
        </w:trPr>
        <w:tc>
          <w:tcPr>
            <w:tcW w:w="1315" w:type="dxa"/>
          </w:tcPr>
          <w:p w14:paraId="31B9B4B8" w14:textId="77777777" w:rsidR="00D06F13" w:rsidRPr="00DE34CD" w:rsidRDefault="00D06F13">
            <w:pPr>
              <w:pStyle w:val="Odlomakpopisa"/>
              <w:numPr>
                <w:ilvl w:val="0"/>
                <w:numId w:val="39"/>
              </w:numPr>
              <w:suppressAutoHyphens w:val="0"/>
              <w:autoSpaceDN/>
              <w:ind w:left="477"/>
              <w:contextualSpacing/>
              <w:jc w:val="center"/>
              <w:textAlignment w:val="auto"/>
              <w:rPr>
                <w:rFonts w:asciiTheme="minorHAnsi" w:hAnsiTheme="minorHAnsi" w:cstheme="minorHAnsi"/>
                <w:b w:val="0"/>
                <w:bCs/>
                <w:sz w:val="22"/>
                <w:szCs w:val="22"/>
                <w:lang w:val="hr-HR"/>
              </w:rPr>
            </w:pPr>
          </w:p>
        </w:tc>
        <w:tc>
          <w:tcPr>
            <w:tcW w:w="5257" w:type="dxa"/>
          </w:tcPr>
          <w:p w14:paraId="3C56B5EF" w14:textId="77777777" w:rsidR="00D06F13" w:rsidRPr="00DE34CD" w:rsidRDefault="00D06F13" w:rsidP="000A7ED2">
            <w:pPr>
              <w:jc w:val="both"/>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Prihod od promjene namjene poljoprivrednog zemljišta</w:t>
            </w:r>
          </w:p>
        </w:tc>
        <w:tc>
          <w:tcPr>
            <w:tcW w:w="3067" w:type="dxa"/>
          </w:tcPr>
          <w:p w14:paraId="658E696A" w14:textId="77777777" w:rsidR="00D06F13" w:rsidRPr="00DE34CD" w:rsidRDefault="00D06F13" w:rsidP="000A7ED2">
            <w:pPr>
              <w:jc w:val="right"/>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600,00</w:t>
            </w:r>
          </w:p>
        </w:tc>
      </w:tr>
    </w:tbl>
    <w:p w14:paraId="71B92EA1" w14:textId="5D0E46E5" w:rsidR="00D06F13" w:rsidRPr="00DE34CD" w:rsidRDefault="00D06F13" w:rsidP="00D06F13">
      <w:pPr>
        <w:spacing w:before="240" w:after="240"/>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III.</w:t>
      </w:r>
    </w:p>
    <w:p w14:paraId="683EBFD6" w14:textId="77777777" w:rsidR="00D06F13" w:rsidRPr="00DE34CD" w:rsidRDefault="00D06F13" w:rsidP="00D06F13">
      <w:pPr>
        <w:spacing w:after="240"/>
        <w:ind w:firstLine="708"/>
        <w:jc w:val="both"/>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 xml:space="preserve">Ukupni prihod iz točke II. ovoga Programa koristiti će za ostvarenje rashoda u 2024. godini, kako slijedi: </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24"/>
        <w:gridCol w:w="4428"/>
        <w:gridCol w:w="3987"/>
      </w:tblGrid>
      <w:tr w:rsidR="00D06F13" w:rsidRPr="00DE34CD" w14:paraId="2DECAB25" w14:textId="77777777" w:rsidTr="000A7ED2">
        <w:trPr>
          <w:trHeight w:val="397"/>
          <w:jc w:val="center"/>
        </w:trPr>
        <w:tc>
          <w:tcPr>
            <w:tcW w:w="1224" w:type="dxa"/>
            <w:vAlign w:val="center"/>
          </w:tcPr>
          <w:p w14:paraId="4A525D91" w14:textId="77777777" w:rsidR="00D06F13" w:rsidRPr="00DE34CD" w:rsidRDefault="00D06F13" w:rsidP="000A7ED2">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RED. BR.</w:t>
            </w:r>
          </w:p>
        </w:tc>
        <w:tc>
          <w:tcPr>
            <w:tcW w:w="4428" w:type="dxa"/>
            <w:vAlign w:val="center"/>
          </w:tcPr>
          <w:p w14:paraId="54DC61EF" w14:textId="77777777" w:rsidR="00D06F13" w:rsidRPr="00DE34CD" w:rsidRDefault="00D06F13" w:rsidP="000A7ED2">
            <w:pPr>
              <w:pStyle w:val="Odlomakpopisa"/>
              <w:ind w:left="477"/>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VRSTE RASHODA U 2024. GODINI</w:t>
            </w:r>
          </w:p>
        </w:tc>
        <w:tc>
          <w:tcPr>
            <w:tcW w:w="3987" w:type="dxa"/>
            <w:vAlign w:val="center"/>
          </w:tcPr>
          <w:p w14:paraId="25A5FAFF" w14:textId="77777777" w:rsidR="00D06F13" w:rsidRPr="00DE34CD" w:rsidRDefault="00D06F13" w:rsidP="000A7ED2">
            <w:pPr>
              <w:ind w:left="360"/>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 xml:space="preserve">PLANIRANI RASHOD </w:t>
            </w:r>
          </w:p>
          <w:p w14:paraId="6B9AD510" w14:textId="77777777" w:rsidR="00D06F13" w:rsidRPr="00DE34CD" w:rsidRDefault="00D06F13" w:rsidP="000A7ED2">
            <w:pPr>
              <w:ind w:left="360"/>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 xml:space="preserve">2024. / u eurima / </w:t>
            </w:r>
          </w:p>
        </w:tc>
      </w:tr>
      <w:tr w:rsidR="00D06F13" w:rsidRPr="00DE34CD" w14:paraId="06CE7FA5" w14:textId="77777777" w:rsidTr="000A7ED2">
        <w:trPr>
          <w:trHeight w:val="397"/>
          <w:jc w:val="center"/>
        </w:trPr>
        <w:tc>
          <w:tcPr>
            <w:tcW w:w="1224" w:type="dxa"/>
            <w:vAlign w:val="center"/>
          </w:tcPr>
          <w:p w14:paraId="6B6E664F" w14:textId="77777777" w:rsidR="00D06F13" w:rsidRPr="00DE34CD" w:rsidRDefault="00D06F13" w:rsidP="000A7ED2">
            <w:pPr>
              <w:ind w:right="35"/>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1.</w:t>
            </w:r>
          </w:p>
        </w:tc>
        <w:tc>
          <w:tcPr>
            <w:tcW w:w="4428" w:type="dxa"/>
            <w:vAlign w:val="center"/>
          </w:tcPr>
          <w:p w14:paraId="0557C390" w14:textId="77777777" w:rsidR="00D06F13" w:rsidRPr="00DE34CD" w:rsidRDefault="00D06F13" w:rsidP="000A7ED2">
            <w:pP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Geodetsko - katastarsko usluge</w:t>
            </w:r>
          </w:p>
        </w:tc>
        <w:tc>
          <w:tcPr>
            <w:tcW w:w="3987" w:type="dxa"/>
            <w:vAlign w:val="center"/>
          </w:tcPr>
          <w:p w14:paraId="12F61D4B" w14:textId="77777777" w:rsidR="00D06F13" w:rsidRPr="00DE34CD" w:rsidRDefault="00D06F13" w:rsidP="000A7ED2">
            <w:pPr>
              <w:jc w:val="right"/>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3.900,00</w:t>
            </w:r>
          </w:p>
        </w:tc>
      </w:tr>
      <w:tr w:rsidR="00D06F13" w:rsidRPr="00DE34CD" w14:paraId="392193E2" w14:textId="77777777" w:rsidTr="000A7ED2">
        <w:trPr>
          <w:trHeight w:val="397"/>
          <w:jc w:val="center"/>
        </w:trPr>
        <w:tc>
          <w:tcPr>
            <w:tcW w:w="1224" w:type="dxa"/>
            <w:vAlign w:val="center"/>
          </w:tcPr>
          <w:p w14:paraId="3B0395AA" w14:textId="77777777" w:rsidR="00D06F13" w:rsidRPr="00DE34CD" w:rsidRDefault="00D06F13" w:rsidP="000A7ED2">
            <w:pPr>
              <w:ind w:right="35"/>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2.</w:t>
            </w:r>
          </w:p>
        </w:tc>
        <w:tc>
          <w:tcPr>
            <w:tcW w:w="4428" w:type="dxa"/>
            <w:vAlign w:val="center"/>
          </w:tcPr>
          <w:p w14:paraId="1391617E" w14:textId="77777777" w:rsidR="00D06F13" w:rsidRPr="00DE34CD" w:rsidRDefault="00D06F13" w:rsidP="000A7ED2">
            <w:pP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Ceste</w:t>
            </w:r>
          </w:p>
        </w:tc>
        <w:tc>
          <w:tcPr>
            <w:tcW w:w="3987" w:type="dxa"/>
            <w:vAlign w:val="center"/>
          </w:tcPr>
          <w:p w14:paraId="4B55E43B" w14:textId="77777777" w:rsidR="00D06F13" w:rsidRPr="00DE34CD" w:rsidRDefault="00D06F13" w:rsidP="000A7ED2">
            <w:pPr>
              <w:jc w:val="right"/>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8.000,00</w:t>
            </w:r>
          </w:p>
        </w:tc>
      </w:tr>
    </w:tbl>
    <w:p w14:paraId="3D678784" w14:textId="5C8606B7" w:rsidR="00D06F13" w:rsidRPr="00DE34CD" w:rsidRDefault="00D06F13" w:rsidP="006451D3">
      <w:pPr>
        <w:spacing w:before="240" w:after="240"/>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IV.</w:t>
      </w:r>
    </w:p>
    <w:p w14:paraId="47C69D82" w14:textId="77777777" w:rsidR="00D06F13" w:rsidRPr="00DE34CD" w:rsidRDefault="00D06F13" w:rsidP="00D06F13">
      <w:pPr>
        <w:spacing w:after="240"/>
        <w:ind w:firstLine="708"/>
        <w:jc w:val="both"/>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Nadležni Upravni odjel Grada Požege zadužen za provedbu ovoga Programa sastavit će i podnijeti godišnje izvješće o ostvarenju ovoga Programa Ministarstvu poljoprivrede Republike Hrvatske, te predložiti Gradskom vijeću Grada Požege na usvajanje u za to predviđenom zakonskom roku.</w:t>
      </w:r>
    </w:p>
    <w:p w14:paraId="299553CD" w14:textId="77777777" w:rsidR="00D06F13" w:rsidRPr="00DE34CD" w:rsidRDefault="00D06F13" w:rsidP="00D06F13">
      <w:pPr>
        <w:spacing w:after="240"/>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V.</w:t>
      </w:r>
    </w:p>
    <w:p w14:paraId="60BCB590" w14:textId="77777777" w:rsidR="00D06F13" w:rsidRPr="00DE34CD" w:rsidRDefault="00D06F13" w:rsidP="00D06F13">
      <w:pPr>
        <w:spacing w:after="240"/>
        <w:ind w:firstLine="708"/>
        <w:jc w:val="both"/>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 xml:space="preserve">Ovaj Program stupa na snagu osmog dana od dana objave u Službenim novinama Grada Požege. </w:t>
      </w:r>
    </w:p>
    <w:p w14:paraId="5B0130C3" w14:textId="29778B53" w:rsidR="00AC32EC" w:rsidRPr="00DE34CD" w:rsidRDefault="00AC32EC" w:rsidP="00AC32EC">
      <w:pPr>
        <w:jc w:val="center"/>
        <w:rPr>
          <w:rFonts w:asciiTheme="minorHAnsi" w:hAnsiTheme="minorHAnsi" w:cstheme="minorHAnsi"/>
          <w:bCs/>
          <w:sz w:val="22"/>
          <w:szCs w:val="22"/>
          <w:lang w:val="hr-HR"/>
        </w:rPr>
      </w:pPr>
      <w:r w:rsidRPr="00DE34CD">
        <w:rPr>
          <w:rFonts w:asciiTheme="minorHAnsi" w:hAnsiTheme="minorHAnsi" w:cstheme="minorHAnsi"/>
          <w:bCs/>
          <w:sz w:val="22"/>
          <w:szCs w:val="22"/>
          <w:lang w:val="hr-HR"/>
        </w:rPr>
        <w:t>Ad. 15.</w:t>
      </w:r>
    </w:p>
    <w:p w14:paraId="539FF3A1" w14:textId="79A3B6C8" w:rsidR="00AC32EC" w:rsidRPr="00DE34CD" w:rsidRDefault="00AC32EC" w:rsidP="00AC32EC">
      <w:pPr>
        <w:jc w:val="center"/>
        <w:rPr>
          <w:rFonts w:asciiTheme="minorHAnsi" w:hAnsiTheme="minorHAnsi" w:cstheme="minorHAnsi"/>
          <w:bCs/>
          <w:sz w:val="22"/>
          <w:szCs w:val="22"/>
          <w:lang w:val="hr-HR"/>
        </w:rPr>
      </w:pPr>
      <w:r w:rsidRPr="00DE34CD">
        <w:rPr>
          <w:rFonts w:asciiTheme="minorHAnsi" w:hAnsiTheme="minorHAnsi" w:cstheme="minorHAnsi"/>
          <w:bCs/>
          <w:sz w:val="22"/>
          <w:szCs w:val="22"/>
          <w:lang w:val="hr-HR"/>
        </w:rPr>
        <w:t>Prijedlog Odluke o raspoređivanju sredstava za rad političkih stranaka i nezavisnih vijećnika u</w:t>
      </w:r>
    </w:p>
    <w:p w14:paraId="3A525842" w14:textId="4D4637A0" w:rsidR="00AC32EC" w:rsidRPr="00DE34CD" w:rsidRDefault="00AC32EC" w:rsidP="006451D3">
      <w:pPr>
        <w:spacing w:after="240"/>
        <w:jc w:val="center"/>
        <w:rPr>
          <w:rFonts w:asciiTheme="minorHAnsi" w:hAnsiTheme="minorHAnsi" w:cstheme="minorHAnsi"/>
          <w:bCs/>
          <w:sz w:val="22"/>
          <w:szCs w:val="22"/>
          <w:lang w:val="hr-HR"/>
        </w:rPr>
      </w:pPr>
      <w:r w:rsidRPr="00DE34CD">
        <w:rPr>
          <w:rFonts w:asciiTheme="minorHAnsi" w:hAnsiTheme="minorHAnsi" w:cstheme="minorHAnsi"/>
          <w:bCs/>
          <w:sz w:val="22"/>
          <w:szCs w:val="22"/>
          <w:lang w:val="hr-HR"/>
        </w:rPr>
        <w:t>Gradskom vijeću Grada Požege za 2024. godinu</w:t>
      </w:r>
    </w:p>
    <w:p w14:paraId="04696824" w14:textId="25E0EAF5" w:rsidR="00AD787A" w:rsidRPr="00C73EA1" w:rsidRDefault="00AD787A" w:rsidP="00AD787A">
      <w:pPr>
        <w:ind w:firstLine="708"/>
        <w:jc w:val="both"/>
        <w:rPr>
          <w:rFonts w:asciiTheme="minorHAnsi" w:hAnsiTheme="minorHAnsi" w:cstheme="minorHAnsi"/>
          <w:b w:val="0"/>
          <w:sz w:val="22"/>
          <w:szCs w:val="22"/>
          <w:lang w:val="hr-HR"/>
        </w:rPr>
      </w:pPr>
      <w:r w:rsidRPr="00C73EA1">
        <w:rPr>
          <w:rFonts w:asciiTheme="minorHAnsi" w:hAnsiTheme="minorHAnsi" w:cstheme="minorHAnsi"/>
          <w:b w:val="0"/>
          <w:sz w:val="22"/>
          <w:szCs w:val="22"/>
          <w:lang w:val="hr-HR"/>
        </w:rPr>
        <w:t>PREDSJEDNIK - daje riječ gradonačelniku koji potom daje riječ Ljiljani Bilen, pročelnici  Upravnog odjela za samoupravu kako bi obrazložila ovu točku dnevnog reda.</w:t>
      </w:r>
    </w:p>
    <w:p w14:paraId="00AFDAAF" w14:textId="765EFD6E" w:rsidR="00AD787A" w:rsidRPr="00C73EA1" w:rsidRDefault="00AD787A" w:rsidP="00AD787A">
      <w:pPr>
        <w:jc w:val="both"/>
        <w:rPr>
          <w:rFonts w:asciiTheme="minorHAnsi" w:hAnsiTheme="minorHAnsi" w:cstheme="minorHAnsi"/>
          <w:b w:val="0"/>
          <w:sz w:val="22"/>
          <w:szCs w:val="22"/>
          <w:lang w:val="hr-HR"/>
        </w:rPr>
      </w:pPr>
      <w:r w:rsidRPr="00C73EA1">
        <w:rPr>
          <w:rFonts w:asciiTheme="minorHAnsi" w:hAnsiTheme="minorHAnsi" w:cstheme="minorHAnsi"/>
          <w:b w:val="0"/>
          <w:sz w:val="22"/>
          <w:szCs w:val="22"/>
          <w:lang w:val="hr-HR"/>
        </w:rPr>
        <w:tab/>
        <w:t xml:space="preserve">LJILJANA BILEN </w:t>
      </w:r>
      <w:r w:rsidR="00370616" w:rsidRPr="00C73EA1">
        <w:rPr>
          <w:rFonts w:asciiTheme="minorHAnsi" w:hAnsiTheme="minorHAnsi" w:cstheme="minorHAnsi"/>
          <w:b w:val="0"/>
          <w:sz w:val="22"/>
          <w:szCs w:val="22"/>
          <w:lang w:val="hr-HR"/>
        </w:rPr>
        <w:t>-</w:t>
      </w:r>
      <w:r w:rsidRPr="00C73EA1">
        <w:rPr>
          <w:rFonts w:asciiTheme="minorHAnsi" w:hAnsiTheme="minorHAnsi" w:cstheme="minorHAnsi"/>
          <w:b w:val="0"/>
          <w:sz w:val="22"/>
          <w:szCs w:val="22"/>
          <w:lang w:val="hr-HR"/>
        </w:rPr>
        <w:t xml:space="preserve"> daje kratko obrazloženje ove točke dnevnog reda.</w:t>
      </w:r>
    </w:p>
    <w:p w14:paraId="24B3C5E6" w14:textId="00D93B4E" w:rsidR="00AD787A" w:rsidRPr="00C73EA1" w:rsidRDefault="00AD787A" w:rsidP="003759A9">
      <w:pPr>
        <w:jc w:val="both"/>
        <w:rPr>
          <w:rFonts w:asciiTheme="minorHAnsi" w:hAnsiTheme="minorHAnsi" w:cstheme="minorHAnsi"/>
          <w:bCs/>
          <w:sz w:val="22"/>
          <w:szCs w:val="22"/>
          <w:lang w:val="hr-HR"/>
        </w:rPr>
      </w:pPr>
      <w:r w:rsidRPr="00C73EA1">
        <w:rPr>
          <w:rFonts w:asciiTheme="minorHAnsi" w:hAnsiTheme="minorHAnsi" w:cstheme="minorHAnsi"/>
          <w:b w:val="0"/>
          <w:sz w:val="22"/>
          <w:szCs w:val="22"/>
          <w:lang w:val="hr-HR"/>
        </w:rPr>
        <w:tab/>
        <w:t xml:space="preserve">PREDSJEDNIK </w:t>
      </w:r>
      <w:r w:rsidR="00370616" w:rsidRPr="00C73EA1">
        <w:rPr>
          <w:rFonts w:asciiTheme="minorHAnsi" w:hAnsiTheme="minorHAnsi" w:cstheme="minorHAnsi"/>
          <w:b w:val="0"/>
          <w:sz w:val="22"/>
          <w:szCs w:val="22"/>
          <w:lang w:val="hr-HR"/>
        </w:rPr>
        <w:t>-</w:t>
      </w:r>
      <w:r w:rsidRPr="00C73EA1">
        <w:rPr>
          <w:rFonts w:asciiTheme="minorHAnsi" w:hAnsiTheme="minorHAnsi" w:cstheme="minorHAnsi"/>
          <w:b w:val="0"/>
          <w:sz w:val="22"/>
          <w:szCs w:val="22"/>
          <w:lang w:val="hr-HR"/>
        </w:rPr>
        <w:t xml:space="preserve"> otvara raspravu.</w:t>
      </w:r>
    </w:p>
    <w:p w14:paraId="257AE42D" w14:textId="27F2A887" w:rsidR="006451D3" w:rsidRDefault="00AC32EC" w:rsidP="00AD787A">
      <w:pPr>
        <w:ind w:firstLine="708"/>
        <w:jc w:val="both"/>
        <w:rPr>
          <w:rFonts w:asciiTheme="minorHAnsi" w:hAnsiTheme="minorHAnsi" w:cstheme="minorHAnsi"/>
          <w:b w:val="0"/>
          <w:sz w:val="22"/>
          <w:szCs w:val="22"/>
          <w:lang w:val="hr-HR"/>
        </w:rPr>
      </w:pPr>
      <w:r w:rsidRPr="00C73EA1">
        <w:rPr>
          <w:rFonts w:asciiTheme="minorHAnsi" w:hAnsiTheme="minorHAnsi" w:cstheme="minorHAnsi"/>
          <w:b w:val="0"/>
          <w:sz w:val="22"/>
          <w:szCs w:val="22"/>
          <w:lang w:val="hr-HR"/>
        </w:rPr>
        <w:t>PREDSJEDNIK - zaključuje raspravu</w:t>
      </w:r>
      <w:r w:rsidR="00AD787A" w:rsidRPr="00C73EA1">
        <w:rPr>
          <w:rFonts w:asciiTheme="minorHAnsi" w:hAnsiTheme="minorHAnsi" w:cstheme="minorHAnsi"/>
          <w:b w:val="0"/>
          <w:sz w:val="22"/>
          <w:szCs w:val="22"/>
          <w:lang w:val="hr-HR"/>
        </w:rPr>
        <w:t>,</w:t>
      </w:r>
      <w:r w:rsidR="00546ED5" w:rsidRPr="00C73EA1">
        <w:rPr>
          <w:rFonts w:asciiTheme="minorHAnsi" w:hAnsiTheme="minorHAnsi" w:cstheme="minorHAnsi"/>
          <w:b w:val="0"/>
          <w:sz w:val="22"/>
          <w:szCs w:val="22"/>
          <w:lang w:val="hr-HR"/>
        </w:rPr>
        <w:t xml:space="preserve"> </w:t>
      </w:r>
      <w:r w:rsidR="007F74ED" w:rsidRPr="00C73EA1">
        <w:rPr>
          <w:rFonts w:asciiTheme="minorHAnsi" w:hAnsiTheme="minorHAnsi" w:cstheme="minorHAnsi"/>
          <w:b w:val="0"/>
          <w:sz w:val="22"/>
          <w:szCs w:val="22"/>
          <w:lang w:val="hr-HR"/>
        </w:rPr>
        <w:t xml:space="preserve"> daje na glasovanje </w:t>
      </w:r>
      <w:r w:rsidRPr="00C73EA1">
        <w:rPr>
          <w:rFonts w:asciiTheme="minorHAnsi" w:hAnsiTheme="minorHAnsi" w:cstheme="minorHAnsi"/>
          <w:b w:val="0"/>
          <w:sz w:val="22"/>
          <w:szCs w:val="22"/>
          <w:lang w:val="hr-HR"/>
        </w:rPr>
        <w:t>Odluku o raspoređivanju sredstava za rad političkih stranaka i nezavisnih vijećnika u Gradskom vijeću Grada Požege za 2024. godinu</w:t>
      </w:r>
      <w:r w:rsidR="007F74ED" w:rsidRPr="00C73EA1">
        <w:rPr>
          <w:rFonts w:asciiTheme="minorHAnsi" w:hAnsiTheme="minorHAnsi" w:cstheme="minorHAnsi"/>
          <w:b w:val="0"/>
          <w:sz w:val="22"/>
          <w:szCs w:val="22"/>
          <w:lang w:val="hr-HR"/>
        </w:rPr>
        <w:t xml:space="preserve"> </w:t>
      </w:r>
      <w:r w:rsidR="00546ED5" w:rsidRPr="00C73EA1">
        <w:rPr>
          <w:rFonts w:asciiTheme="minorHAnsi" w:hAnsiTheme="minorHAnsi" w:cstheme="minorHAnsi"/>
          <w:b w:val="0"/>
          <w:sz w:val="22"/>
          <w:szCs w:val="22"/>
          <w:lang w:val="hr-HR"/>
        </w:rPr>
        <w:t>i</w:t>
      </w:r>
      <w:r w:rsidRPr="00C73EA1">
        <w:rPr>
          <w:rFonts w:asciiTheme="minorHAnsi" w:hAnsiTheme="minorHAnsi" w:cstheme="minorHAnsi"/>
          <w:b w:val="0"/>
          <w:sz w:val="22"/>
          <w:szCs w:val="22"/>
          <w:lang w:val="hr-HR"/>
        </w:rPr>
        <w:t xml:space="preserve"> konstatira da je </w:t>
      </w:r>
      <w:r w:rsidR="00546ED5" w:rsidRPr="00C73EA1">
        <w:rPr>
          <w:rFonts w:asciiTheme="minorHAnsi" w:hAnsiTheme="minorHAnsi" w:cstheme="minorHAnsi"/>
          <w:b w:val="0"/>
          <w:sz w:val="22"/>
          <w:szCs w:val="22"/>
          <w:lang w:val="hr-HR"/>
        </w:rPr>
        <w:t>Gradsko vijeće</w:t>
      </w:r>
      <w:r w:rsidR="00F66416" w:rsidRPr="00C73EA1">
        <w:rPr>
          <w:rFonts w:asciiTheme="minorHAnsi" w:hAnsiTheme="minorHAnsi" w:cstheme="minorHAnsi"/>
          <w:b w:val="0"/>
          <w:sz w:val="22"/>
          <w:szCs w:val="22"/>
          <w:lang w:val="hr-HR"/>
        </w:rPr>
        <w:t>, bez rasprave, jednoglasno</w:t>
      </w:r>
      <w:r w:rsidRPr="00C73EA1">
        <w:rPr>
          <w:rFonts w:asciiTheme="minorHAnsi" w:hAnsiTheme="minorHAnsi" w:cstheme="minorHAnsi"/>
          <w:bCs/>
          <w:i/>
          <w:sz w:val="22"/>
          <w:szCs w:val="22"/>
          <w:lang w:val="hr-HR"/>
        </w:rPr>
        <w:t xml:space="preserve">  </w:t>
      </w:r>
      <w:r w:rsidRPr="00C73EA1">
        <w:rPr>
          <w:rFonts w:asciiTheme="minorHAnsi" w:hAnsiTheme="minorHAnsi" w:cstheme="minorHAnsi"/>
          <w:b w:val="0"/>
          <w:sz w:val="22"/>
          <w:szCs w:val="22"/>
          <w:lang w:val="hr-HR"/>
        </w:rPr>
        <w:t xml:space="preserve">( </w:t>
      </w:r>
      <w:r w:rsidR="00F66416" w:rsidRPr="00C73EA1">
        <w:rPr>
          <w:rFonts w:asciiTheme="minorHAnsi" w:hAnsiTheme="minorHAnsi" w:cstheme="minorHAnsi"/>
          <w:b w:val="0"/>
          <w:sz w:val="22"/>
          <w:szCs w:val="22"/>
          <w:lang w:val="hr-HR"/>
        </w:rPr>
        <w:t>16</w:t>
      </w:r>
      <w:r w:rsidRPr="00C73EA1">
        <w:rPr>
          <w:rFonts w:asciiTheme="minorHAnsi" w:hAnsiTheme="minorHAnsi" w:cstheme="minorHAnsi"/>
          <w:b w:val="0"/>
          <w:sz w:val="22"/>
          <w:szCs w:val="22"/>
          <w:lang w:val="hr-HR"/>
        </w:rPr>
        <w:t xml:space="preserve"> </w:t>
      </w:r>
      <w:r w:rsidR="00370616" w:rsidRPr="00C73EA1">
        <w:rPr>
          <w:rFonts w:asciiTheme="minorHAnsi" w:hAnsiTheme="minorHAnsi" w:cstheme="minorHAnsi"/>
          <w:b w:val="0"/>
          <w:sz w:val="22"/>
          <w:szCs w:val="22"/>
          <w:lang w:val="hr-HR"/>
        </w:rPr>
        <w:t xml:space="preserve">glasova </w:t>
      </w:r>
      <w:r w:rsidRPr="00C73EA1">
        <w:rPr>
          <w:rFonts w:asciiTheme="minorHAnsi" w:hAnsiTheme="minorHAnsi" w:cstheme="minorHAnsi"/>
          <w:b w:val="0"/>
          <w:sz w:val="22"/>
          <w:szCs w:val="22"/>
          <w:lang w:val="hr-HR"/>
        </w:rPr>
        <w:t>za)</w:t>
      </w:r>
      <w:r w:rsidR="00546ED5" w:rsidRPr="00C73EA1">
        <w:rPr>
          <w:rFonts w:asciiTheme="minorHAnsi" w:hAnsiTheme="minorHAnsi" w:cstheme="minorHAnsi"/>
          <w:b w:val="0"/>
          <w:sz w:val="22"/>
          <w:szCs w:val="22"/>
          <w:lang w:val="hr-HR"/>
        </w:rPr>
        <w:t xml:space="preserve"> usvojilo</w:t>
      </w:r>
    </w:p>
    <w:p w14:paraId="2337F925" w14:textId="77777777" w:rsidR="006451D3" w:rsidRDefault="006451D3">
      <w:pPr>
        <w:spacing w:after="160" w:line="259" w:lineRule="auto"/>
        <w:rPr>
          <w:rFonts w:asciiTheme="minorHAnsi" w:hAnsiTheme="minorHAnsi" w:cstheme="minorHAnsi"/>
          <w:b w:val="0"/>
          <w:sz w:val="22"/>
          <w:szCs w:val="22"/>
          <w:lang w:val="hr-HR"/>
        </w:rPr>
      </w:pPr>
      <w:r>
        <w:rPr>
          <w:rFonts w:asciiTheme="minorHAnsi" w:hAnsiTheme="minorHAnsi" w:cstheme="minorHAnsi"/>
          <w:b w:val="0"/>
          <w:sz w:val="22"/>
          <w:szCs w:val="22"/>
          <w:lang w:val="hr-HR"/>
        </w:rPr>
        <w:br w:type="page"/>
      </w:r>
    </w:p>
    <w:p w14:paraId="6B5AC680" w14:textId="77777777" w:rsidR="00D06F13" w:rsidRPr="00DE34CD" w:rsidRDefault="00D06F13" w:rsidP="00D06F13">
      <w:pPr>
        <w:pStyle w:val="t-12-9-fett-s"/>
        <w:spacing w:before="0" w:beforeAutospacing="0" w:after="0" w:afterAutospacing="0"/>
        <w:jc w:val="center"/>
        <w:rPr>
          <w:rFonts w:asciiTheme="minorHAnsi" w:hAnsiTheme="minorHAnsi" w:cstheme="minorHAnsi"/>
          <w:bCs/>
          <w:sz w:val="22"/>
          <w:szCs w:val="22"/>
        </w:rPr>
      </w:pPr>
      <w:r w:rsidRPr="00DE34CD">
        <w:rPr>
          <w:rFonts w:asciiTheme="minorHAnsi" w:hAnsiTheme="minorHAnsi" w:cstheme="minorHAnsi"/>
          <w:bCs/>
          <w:sz w:val="22"/>
          <w:szCs w:val="22"/>
        </w:rPr>
        <w:lastRenderedPageBreak/>
        <w:t>O D L U K U</w:t>
      </w:r>
    </w:p>
    <w:p w14:paraId="147DFA2A" w14:textId="77777777" w:rsidR="00D06F13" w:rsidRPr="00DE34CD" w:rsidRDefault="00D06F13" w:rsidP="00D06F13">
      <w:pPr>
        <w:pStyle w:val="t-12-9-fett-s"/>
        <w:spacing w:before="0" w:beforeAutospacing="0" w:after="0" w:afterAutospacing="0"/>
        <w:jc w:val="center"/>
        <w:rPr>
          <w:rFonts w:asciiTheme="minorHAnsi" w:hAnsiTheme="minorHAnsi" w:cstheme="minorHAnsi"/>
          <w:bCs/>
          <w:sz w:val="22"/>
          <w:szCs w:val="22"/>
        </w:rPr>
      </w:pPr>
      <w:r w:rsidRPr="00DE34CD">
        <w:rPr>
          <w:rFonts w:asciiTheme="minorHAnsi" w:hAnsiTheme="minorHAnsi" w:cstheme="minorHAnsi"/>
          <w:bCs/>
          <w:sz w:val="22"/>
          <w:szCs w:val="22"/>
        </w:rPr>
        <w:t xml:space="preserve">o raspoređivanju sredstava za rad političkih stranaka i nezavisnih vijećnika u </w:t>
      </w:r>
    </w:p>
    <w:p w14:paraId="3FF2D2D5" w14:textId="77777777" w:rsidR="00D06F13" w:rsidRPr="00DE34CD" w:rsidRDefault="00D06F13" w:rsidP="00D06F13">
      <w:pPr>
        <w:pStyle w:val="t-12-9-fett-s"/>
        <w:spacing w:before="0" w:beforeAutospacing="0" w:after="240" w:afterAutospacing="0"/>
        <w:jc w:val="center"/>
        <w:rPr>
          <w:rFonts w:asciiTheme="minorHAnsi" w:hAnsiTheme="minorHAnsi" w:cstheme="minorHAnsi"/>
          <w:bCs/>
          <w:sz w:val="22"/>
          <w:szCs w:val="22"/>
        </w:rPr>
      </w:pPr>
      <w:r w:rsidRPr="00DE34CD">
        <w:rPr>
          <w:rFonts w:asciiTheme="minorHAnsi" w:hAnsiTheme="minorHAnsi" w:cstheme="minorHAnsi"/>
          <w:bCs/>
          <w:sz w:val="22"/>
          <w:szCs w:val="22"/>
        </w:rPr>
        <w:t>Gradskom vijeću Grada Požege za 2024. godinu</w:t>
      </w:r>
    </w:p>
    <w:p w14:paraId="618F0A59" w14:textId="77777777" w:rsidR="00D06F13" w:rsidRPr="00DE34CD" w:rsidRDefault="00D06F13" w:rsidP="006451D3">
      <w:pPr>
        <w:ind w:left="851" w:hanging="851"/>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I.</w:t>
      </w:r>
      <w:r w:rsidRPr="00DE34CD">
        <w:rPr>
          <w:rFonts w:asciiTheme="minorHAnsi" w:hAnsiTheme="minorHAnsi" w:cstheme="minorHAnsi"/>
          <w:b w:val="0"/>
          <w:sz w:val="22"/>
          <w:szCs w:val="22"/>
          <w:lang w:val="hr-HR"/>
        </w:rPr>
        <w:tab/>
        <w:t>OPĆE ODREDBE</w:t>
      </w:r>
    </w:p>
    <w:p w14:paraId="478CD16C" w14:textId="77777777" w:rsidR="00D06F13" w:rsidRPr="00DE34CD" w:rsidRDefault="00D06F13" w:rsidP="00D06F13">
      <w:pPr>
        <w:spacing w:after="240"/>
        <w:jc w:val="center"/>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Članak 1.</w:t>
      </w:r>
    </w:p>
    <w:p w14:paraId="004AF4F4" w14:textId="77777777" w:rsidR="00D06F13" w:rsidRPr="00DE34CD" w:rsidRDefault="00D06F13" w:rsidP="00D06F13">
      <w:pPr>
        <w:spacing w:after="240"/>
        <w:ind w:firstLine="705"/>
        <w:jc w:val="both"/>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 xml:space="preserve">Ovom Odlukom određuje se visina i način raspoređivanja sredstava za rad političkih stranka i nezavisnih vijećnika u Gradskom vijeću Grada Požege za </w:t>
      </w:r>
      <w:r w:rsidRPr="00DE34CD">
        <w:rPr>
          <w:rFonts w:asciiTheme="minorHAnsi" w:hAnsiTheme="minorHAnsi" w:cstheme="minorHAnsi"/>
          <w:b w:val="0"/>
          <w:iCs/>
          <w:sz w:val="22"/>
          <w:szCs w:val="22"/>
          <w:lang w:val="hr-HR"/>
        </w:rPr>
        <w:t>2024. godinu (u nastavku</w:t>
      </w:r>
      <w:r w:rsidRPr="00DE34CD">
        <w:rPr>
          <w:rFonts w:asciiTheme="minorHAnsi" w:hAnsiTheme="minorHAnsi" w:cstheme="minorHAnsi"/>
          <w:b w:val="0"/>
          <w:sz w:val="22"/>
          <w:szCs w:val="22"/>
          <w:lang w:val="hr-HR"/>
        </w:rPr>
        <w:t xml:space="preserve"> teksta: Odluka). </w:t>
      </w:r>
    </w:p>
    <w:p w14:paraId="56A3EA83" w14:textId="77777777" w:rsidR="00D06F13" w:rsidRPr="00DE34CD" w:rsidRDefault="00D06F13" w:rsidP="00D06F13">
      <w:pPr>
        <w:spacing w:after="240"/>
        <w:jc w:val="center"/>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Članak 2.</w:t>
      </w:r>
    </w:p>
    <w:p w14:paraId="6968946E" w14:textId="77777777" w:rsidR="00D06F13" w:rsidRDefault="00D06F13" w:rsidP="00D06F13">
      <w:pPr>
        <w:spacing w:after="240"/>
        <w:ind w:firstLine="705"/>
        <w:jc w:val="both"/>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Riječi i pojmovi koji se koriste u ovoj Odluci, a koje imaju rodno značenje, odnose se na jednak način i na muški i na ženski rod, bez obzira u kojem se rodu koriste.</w:t>
      </w:r>
    </w:p>
    <w:p w14:paraId="6C133D50" w14:textId="77777777" w:rsidR="00D06F13" w:rsidRPr="00DE34CD" w:rsidRDefault="00D06F13" w:rsidP="00D06F13">
      <w:pPr>
        <w:spacing w:after="240"/>
        <w:ind w:left="851" w:hanging="851"/>
        <w:jc w:val="both"/>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II.</w:t>
      </w:r>
      <w:r w:rsidRPr="00DE34CD">
        <w:rPr>
          <w:rFonts w:asciiTheme="minorHAnsi" w:hAnsiTheme="minorHAnsi" w:cstheme="minorHAnsi"/>
          <w:b w:val="0"/>
          <w:sz w:val="22"/>
          <w:szCs w:val="22"/>
          <w:lang w:val="hr-HR"/>
        </w:rPr>
        <w:tab/>
        <w:t>VISINA I NAČIN RASPOREĐIVANJA SREDSTAVA ZA RAD POLITIČKIH STRANKA ZASTUPLJENIH U GRADSKOM VIJEĆU</w:t>
      </w:r>
    </w:p>
    <w:p w14:paraId="392421D8" w14:textId="77777777" w:rsidR="00D06F13" w:rsidRPr="00DE34CD" w:rsidRDefault="00D06F13" w:rsidP="00D06F13">
      <w:pPr>
        <w:spacing w:after="240"/>
        <w:jc w:val="center"/>
        <w:rPr>
          <w:rFonts w:asciiTheme="minorHAnsi" w:hAnsiTheme="minorHAnsi" w:cstheme="minorHAnsi"/>
          <w:b w:val="0"/>
          <w:iCs/>
          <w:sz w:val="22"/>
          <w:szCs w:val="22"/>
          <w:lang w:val="hr-HR"/>
        </w:rPr>
      </w:pPr>
      <w:r w:rsidRPr="00DE34CD">
        <w:rPr>
          <w:rFonts w:asciiTheme="minorHAnsi" w:hAnsiTheme="minorHAnsi" w:cstheme="minorHAnsi"/>
          <w:b w:val="0"/>
          <w:iCs/>
          <w:sz w:val="22"/>
          <w:szCs w:val="22"/>
          <w:lang w:val="hr-HR"/>
        </w:rPr>
        <w:t>Članak 3.</w:t>
      </w:r>
    </w:p>
    <w:p w14:paraId="3A333802" w14:textId="77777777" w:rsidR="00D06F13" w:rsidRPr="00DE34CD" w:rsidRDefault="00D06F13" w:rsidP="00D06F13">
      <w:pPr>
        <w:spacing w:after="240"/>
        <w:ind w:firstLine="708"/>
        <w:jc w:val="both"/>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 xml:space="preserve"> Sredstava namijenjena za financiranje političkih stranaka i nezavisnih vijećnika Gradskoga vijeća Grada Požege u 2024. godini planirana su u Proračunu Grada Požege za 2024. godinu (u nastavku teksta: Proračun), u ukupnom iznosu od </w:t>
      </w:r>
      <w:r w:rsidRPr="00DE34CD">
        <w:rPr>
          <w:rFonts w:asciiTheme="minorHAnsi" w:hAnsiTheme="minorHAnsi" w:cstheme="minorHAnsi"/>
          <w:b w:val="0"/>
          <w:iCs/>
          <w:sz w:val="22"/>
          <w:szCs w:val="22"/>
          <w:lang w:val="hr-HR" w:eastAsia="en-US"/>
        </w:rPr>
        <w:t xml:space="preserve">9.104,73 </w:t>
      </w:r>
      <w:r w:rsidRPr="00DE34CD">
        <w:rPr>
          <w:rFonts w:asciiTheme="minorHAnsi" w:hAnsiTheme="minorHAnsi" w:cstheme="minorHAnsi"/>
          <w:b w:val="0"/>
          <w:sz w:val="22"/>
          <w:szCs w:val="22"/>
          <w:lang w:val="hr-HR"/>
        </w:rPr>
        <w:t>eura.</w:t>
      </w:r>
    </w:p>
    <w:p w14:paraId="59F864B7" w14:textId="77777777" w:rsidR="00D06F13" w:rsidRPr="00DE34CD" w:rsidRDefault="00D06F13" w:rsidP="00D06F13">
      <w:pPr>
        <w:spacing w:after="240"/>
        <w:jc w:val="center"/>
        <w:rPr>
          <w:rFonts w:asciiTheme="minorHAnsi" w:hAnsiTheme="minorHAnsi" w:cstheme="minorHAnsi"/>
          <w:b w:val="0"/>
          <w:iCs/>
          <w:sz w:val="22"/>
          <w:szCs w:val="22"/>
          <w:lang w:val="hr-HR"/>
        </w:rPr>
      </w:pPr>
      <w:r w:rsidRPr="00DE34CD">
        <w:rPr>
          <w:rFonts w:asciiTheme="minorHAnsi" w:hAnsiTheme="minorHAnsi" w:cstheme="minorHAnsi"/>
          <w:b w:val="0"/>
          <w:iCs/>
          <w:sz w:val="22"/>
          <w:szCs w:val="22"/>
          <w:lang w:val="hr-HR"/>
        </w:rPr>
        <w:t>Članak 4.</w:t>
      </w:r>
    </w:p>
    <w:p w14:paraId="293C9EF7" w14:textId="77777777" w:rsidR="00D06F13" w:rsidRPr="00DE34CD" w:rsidRDefault="00D06F13" w:rsidP="00D06F13">
      <w:pPr>
        <w:pStyle w:val="Odlomakpopisa"/>
        <w:ind w:left="0" w:firstLine="709"/>
        <w:jc w:val="both"/>
        <w:rPr>
          <w:rFonts w:asciiTheme="minorHAnsi" w:hAnsiTheme="minorHAnsi" w:cstheme="minorHAnsi"/>
          <w:b w:val="0"/>
          <w:sz w:val="22"/>
          <w:szCs w:val="22"/>
          <w:lang w:val="hr-HR"/>
        </w:rPr>
      </w:pPr>
      <w:r w:rsidRPr="00DE34CD">
        <w:rPr>
          <w:rFonts w:asciiTheme="minorHAnsi" w:eastAsia="Calibri" w:hAnsiTheme="minorHAnsi" w:cstheme="minorHAnsi"/>
          <w:b w:val="0"/>
          <w:iCs/>
          <w:sz w:val="22"/>
          <w:szCs w:val="22"/>
          <w:lang w:val="hr-HR"/>
        </w:rPr>
        <w:t>(1)</w:t>
      </w:r>
      <w:r w:rsidRPr="00DE34CD">
        <w:rPr>
          <w:rFonts w:asciiTheme="minorHAnsi" w:hAnsiTheme="minorHAnsi" w:cstheme="minorHAnsi"/>
          <w:b w:val="0"/>
          <w:iCs/>
          <w:sz w:val="22"/>
          <w:szCs w:val="22"/>
          <w:lang w:val="hr-HR"/>
        </w:rPr>
        <w:t>Sredstva iz članka 3. ove Odluke raspoređuju se na način da se utvrdi jednak iznos sredstava za svakog vijećnika u Gradskom vijeću</w:t>
      </w:r>
      <w:r w:rsidRPr="00DE34CD">
        <w:rPr>
          <w:rFonts w:asciiTheme="minorHAnsi" w:eastAsia="Calibri" w:hAnsiTheme="minorHAnsi" w:cstheme="minorHAnsi"/>
          <w:b w:val="0"/>
          <w:iCs/>
          <w:sz w:val="22"/>
          <w:szCs w:val="22"/>
          <w:lang w:val="hr-HR"/>
        </w:rPr>
        <w:t xml:space="preserve"> Grada Požege (u nastavku teksta: Gradsko vijeće)</w:t>
      </w:r>
      <w:r w:rsidRPr="00DE34CD">
        <w:rPr>
          <w:rFonts w:asciiTheme="minorHAnsi" w:hAnsiTheme="minorHAnsi" w:cstheme="minorHAnsi"/>
          <w:b w:val="0"/>
          <w:iCs/>
          <w:sz w:val="22"/>
          <w:szCs w:val="22"/>
          <w:lang w:val="hr-HR"/>
        </w:rPr>
        <w:t xml:space="preserve">, tako da pojedinoj političkoj stranci, odnosno nezavisnom vijećniku pripadaju sredstva razmjerno broju njihovih vijećnika u Gradskom vijeću, a  </w:t>
      </w:r>
      <w:r w:rsidRPr="00DE34CD">
        <w:rPr>
          <w:rFonts w:asciiTheme="minorHAnsi" w:hAnsiTheme="minorHAnsi" w:cstheme="minorHAnsi"/>
          <w:b w:val="0"/>
          <w:sz w:val="22"/>
          <w:szCs w:val="22"/>
          <w:lang w:val="hr-HR"/>
        </w:rPr>
        <w:t>prema Konačnim rezultatima izbora za članove Gradskog vijeća Grada Požege provedenih 16. svibnja 2021. godine od 21. svibnja 2021. godine.</w:t>
      </w:r>
    </w:p>
    <w:p w14:paraId="15AB4572" w14:textId="77777777" w:rsidR="00D06F13" w:rsidRPr="00DE34CD" w:rsidRDefault="00D06F13" w:rsidP="00D06F13">
      <w:pPr>
        <w:pStyle w:val="Odlomakpopisa"/>
        <w:ind w:left="0" w:firstLine="708"/>
        <w:jc w:val="both"/>
        <w:rPr>
          <w:rFonts w:asciiTheme="minorHAnsi" w:eastAsia="Calibri" w:hAnsiTheme="minorHAnsi" w:cstheme="minorHAnsi"/>
          <w:b w:val="0"/>
          <w:iCs/>
          <w:sz w:val="22"/>
          <w:szCs w:val="22"/>
          <w:lang w:val="hr-HR"/>
        </w:rPr>
      </w:pPr>
      <w:r w:rsidRPr="00DE34CD">
        <w:rPr>
          <w:rFonts w:asciiTheme="minorHAnsi" w:eastAsia="Calibri" w:hAnsiTheme="minorHAnsi" w:cstheme="minorHAnsi"/>
          <w:b w:val="0"/>
          <w:iCs/>
          <w:sz w:val="22"/>
          <w:szCs w:val="22"/>
          <w:lang w:val="hr-HR"/>
        </w:rPr>
        <w:t>(2)Za svakog člana Gradskog vijeća podzastupljenog spola, političkim strankama i nezavisnim vijećnicima pripada i pravo na naknadu u visini od 10% iznosa predviđenog po svakom članu Gradskog vijeća.</w:t>
      </w:r>
    </w:p>
    <w:p w14:paraId="6693E67A" w14:textId="77777777" w:rsidR="00D06F13" w:rsidRPr="00DE34CD" w:rsidRDefault="00D06F13" w:rsidP="00D06F13">
      <w:pPr>
        <w:spacing w:after="240"/>
        <w:jc w:val="center"/>
        <w:rPr>
          <w:rFonts w:asciiTheme="minorHAnsi" w:hAnsiTheme="minorHAnsi" w:cstheme="minorHAnsi"/>
          <w:b w:val="0"/>
          <w:iCs/>
          <w:sz w:val="22"/>
          <w:szCs w:val="22"/>
          <w:lang w:val="hr-HR"/>
        </w:rPr>
      </w:pPr>
      <w:r w:rsidRPr="00DE34CD">
        <w:rPr>
          <w:rFonts w:asciiTheme="minorHAnsi" w:hAnsiTheme="minorHAnsi" w:cstheme="minorHAnsi"/>
          <w:b w:val="0"/>
          <w:iCs/>
          <w:sz w:val="22"/>
          <w:szCs w:val="22"/>
          <w:lang w:val="hr-HR"/>
        </w:rPr>
        <w:t>Članak 5.</w:t>
      </w:r>
    </w:p>
    <w:p w14:paraId="52FDBBC6" w14:textId="355DB976" w:rsidR="00D06F13" w:rsidRPr="00DE34CD" w:rsidRDefault="00D06F13" w:rsidP="00D06F13">
      <w:pPr>
        <w:spacing w:after="240"/>
        <w:ind w:firstLine="708"/>
        <w:jc w:val="both"/>
        <w:rPr>
          <w:rFonts w:asciiTheme="minorHAnsi" w:hAnsiTheme="minorHAnsi" w:cstheme="minorHAnsi"/>
          <w:b w:val="0"/>
          <w:sz w:val="22"/>
          <w:szCs w:val="22"/>
          <w:lang w:val="hr-HR"/>
        </w:rPr>
      </w:pPr>
      <w:r w:rsidRPr="00DE34CD">
        <w:rPr>
          <w:rFonts w:asciiTheme="minorHAnsi" w:hAnsiTheme="minorHAnsi" w:cstheme="minorHAnsi"/>
          <w:b w:val="0"/>
          <w:sz w:val="22"/>
          <w:szCs w:val="22"/>
          <w:shd w:val="clear" w:color="auto" w:fill="FFFFFF"/>
          <w:lang w:val="hr-HR"/>
        </w:rPr>
        <w:t xml:space="preserve">Političkim strankama i nezavisnim vijećnicima zastupljenim u Gradskom vijeću raspoređuju se sredstva osigurana u Proračunu Grada Požege za 2024. godinu, na način utvrđen u članku 4. ove Odluke, a za 2024. godinu </w:t>
      </w:r>
      <w:r w:rsidRPr="00DE34CD">
        <w:rPr>
          <w:rFonts w:asciiTheme="minorHAnsi" w:hAnsiTheme="minorHAnsi" w:cstheme="minorHAnsi"/>
          <w:b w:val="0"/>
          <w:sz w:val="22"/>
          <w:szCs w:val="22"/>
          <w:lang w:val="hr-HR"/>
        </w:rPr>
        <w:t>iznose:</w:t>
      </w:r>
    </w:p>
    <w:tbl>
      <w:tblPr>
        <w:tblW w:w="9081"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645"/>
        <w:gridCol w:w="2969"/>
        <w:gridCol w:w="1911"/>
        <w:gridCol w:w="2323"/>
        <w:gridCol w:w="1233"/>
      </w:tblGrid>
      <w:tr w:rsidR="00D06F13" w:rsidRPr="00DE34CD" w14:paraId="1C97E431" w14:textId="77777777" w:rsidTr="000A7ED2">
        <w:trPr>
          <w:trHeight w:val="340"/>
          <w:jc w:val="center"/>
        </w:trPr>
        <w:tc>
          <w:tcPr>
            <w:tcW w:w="645" w:type="dxa"/>
            <w:tcBorders>
              <w:top w:val="single" w:sz="4" w:space="0" w:color="00000A"/>
              <w:left w:val="single" w:sz="4" w:space="0" w:color="00000A"/>
              <w:bottom w:val="single" w:sz="4" w:space="0" w:color="00000A"/>
              <w:right w:val="single" w:sz="4" w:space="0" w:color="auto"/>
            </w:tcBorders>
            <w:vAlign w:val="center"/>
          </w:tcPr>
          <w:p w14:paraId="6B197285" w14:textId="77777777" w:rsidR="00D06F13" w:rsidRPr="00DE34CD" w:rsidRDefault="00D06F13" w:rsidP="000A7ED2">
            <w:pPr>
              <w:spacing w:line="252" w:lineRule="auto"/>
              <w:jc w:val="both"/>
              <w:rPr>
                <w:rFonts w:asciiTheme="minorHAnsi" w:hAnsiTheme="minorHAnsi" w:cstheme="minorHAnsi"/>
                <w:b w:val="0"/>
                <w:iCs/>
                <w:sz w:val="22"/>
                <w:szCs w:val="22"/>
                <w:lang w:val="hr-HR" w:eastAsia="en-US"/>
              </w:rPr>
            </w:pPr>
            <w:r w:rsidRPr="00DE34CD">
              <w:rPr>
                <w:rFonts w:asciiTheme="minorHAnsi" w:hAnsiTheme="minorHAnsi" w:cstheme="minorHAnsi"/>
                <w:b w:val="0"/>
                <w:iCs/>
                <w:sz w:val="22"/>
                <w:szCs w:val="22"/>
                <w:lang w:val="hr-HR" w:eastAsia="en-US"/>
              </w:rPr>
              <w:t>Red. br.</w:t>
            </w:r>
          </w:p>
        </w:tc>
        <w:tc>
          <w:tcPr>
            <w:tcW w:w="2969" w:type="dxa"/>
            <w:tcBorders>
              <w:top w:val="single" w:sz="4" w:space="0" w:color="00000A"/>
              <w:left w:val="single" w:sz="4" w:space="0" w:color="auto"/>
              <w:bottom w:val="single" w:sz="4" w:space="0" w:color="00000A"/>
              <w:right w:val="single" w:sz="4" w:space="0" w:color="00000A"/>
            </w:tcBorders>
            <w:vAlign w:val="center"/>
          </w:tcPr>
          <w:p w14:paraId="4A4B3F1E" w14:textId="77777777" w:rsidR="00D06F13" w:rsidRPr="00DE34CD" w:rsidRDefault="00D06F13" w:rsidP="000A7ED2">
            <w:pPr>
              <w:spacing w:line="252" w:lineRule="auto"/>
              <w:ind w:left="-105"/>
              <w:jc w:val="center"/>
              <w:rPr>
                <w:rFonts w:asciiTheme="minorHAnsi" w:hAnsiTheme="minorHAnsi" w:cstheme="minorHAnsi"/>
                <w:b w:val="0"/>
                <w:iCs/>
                <w:sz w:val="22"/>
                <w:szCs w:val="22"/>
                <w:lang w:val="hr-HR" w:eastAsia="en-US"/>
              </w:rPr>
            </w:pPr>
            <w:r w:rsidRPr="00DE34CD">
              <w:rPr>
                <w:rFonts w:asciiTheme="minorHAnsi" w:hAnsiTheme="minorHAnsi" w:cstheme="minorHAnsi"/>
                <w:b w:val="0"/>
                <w:iCs/>
                <w:sz w:val="22"/>
                <w:szCs w:val="22"/>
                <w:lang w:val="hr-HR" w:eastAsia="en-US"/>
              </w:rPr>
              <w:t>Kandidacijska lista / nezavisni vijećnici</w:t>
            </w:r>
          </w:p>
        </w:tc>
        <w:tc>
          <w:tcPr>
            <w:tcW w:w="1911" w:type="dxa"/>
            <w:tcBorders>
              <w:top w:val="single" w:sz="4" w:space="0" w:color="00000A"/>
              <w:left w:val="single" w:sz="4" w:space="0" w:color="00000A"/>
              <w:bottom w:val="single" w:sz="4" w:space="0" w:color="00000A"/>
              <w:right w:val="single" w:sz="4" w:space="0" w:color="00000A"/>
            </w:tcBorders>
            <w:vAlign w:val="center"/>
            <w:hideMark/>
          </w:tcPr>
          <w:p w14:paraId="43C143D4" w14:textId="77777777" w:rsidR="00D06F13" w:rsidRPr="00DE34CD" w:rsidRDefault="00D06F13" w:rsidP="000A7ED2">
            <w:pPr>
              <w:spacing w:line="252" w:lineRule="auto"/>
              <w:ind w:left="-105"/>
              <w:jc w:val="center"/>
              <w:rPr>
                <w:rFonts w:asciiTheme="minorHAnsi" w:hAnsiTheme="minorHAnsi" w:cstheme="minorHAnsi"/>
                <w:b w:val="0"/>
                <w:i/>
                <w:iCs/>
                <w:sz w:val="22"/>
                <w:szCs w:val="22"/>
                <w:lang w:val="hr-HR" w:eastAsia="en-US"/>
              </w:rPr>
            </w:pPr>
            <w:r w:rsidRPr="00DE34CD">
              <w:rPr>
                <w:rFonts w:asciiTheme="minorHAnsi" w:hAnsiTheme="minorHAnsi" w:cstheme="minorHAnsi"/>
                <w:b w:val="0"/>
                <w:iCs/>
                <w:sz w:val="22"/>
                <w:szCs w:val="22"/>
                <w:lang w:val="hr-HR" w:eastAsia="en-US"/>
              </w:rPr>
              <w:t>Broj članova u GV/  464,52 eura godišnje po članu</w:t>
            </w:r>
          </w:p>
        </w:tc>
        <w:tc>
          <w:tcPr>
            <w:tcW w:w="2323" w:type="dxa"/>
            <w:tcBorders>
              <w:top w:val="single" w:sz="4" w:space="0" w:color="00000A"/>
              <w:left w:val="single" w:sz="4" w:space="0" w:color="00000A"/>
              <w:bottom w:val="single" w:sz="4" w:space="0" w:color="00000A"/>
              <w:right w:val="single" w:sz="4" w:space="0" w:color="00000A"/>
            </w:tcBorders>
            <w:vAlign w:val="center"/>
            <w:hideMark/>
          </w:tcPr>
          <w:p w14:paraId="6854055D" w14:textId="77777777" w:rsidR="00D06F13" w:rsidRPr="00DE34CD" w:rsidRDefault="00D06F13" w:rsidP="000A7ED2">
            <w:pPr>
              <w:pStyle w:val="Naslov5"/>
              <w:spacing w:line="256" w:lineRule="auto"/>
              <w:ind w:left="-105"/>
              <w:rPr>
                <w:rFonts w:asciiTheme="minorHAnsi" w:hAnsiTheme="minorHAnsi" w:cstheme="minorHAnsi"/>
                <w:i/>
                <w:color w:val="auto"/>
                <w:sz w:val="22"/>
                <w:szCs w:val="22"/>
                <w:lang w:eastAsia="en-US"/>
              </w:rPr>
            </w:pPr>
            <w:r w:rsidRPr="00DE34CD">
              <w:rPr>
                <w:rFonts w:asciiTheme="minorHAnsi" w:hAnsiTheme="minorHAnsi" w:cstheme="minorHAnsi"/>
                <w:color w:val="auto"/>
                <w:sz w:val="22"/>
                <w:szCs w:val="22"/>
                <w:lang w:eastAsia="en-US"/>
              </w:rPr>
              <w:t>Broj članova podzastupljenog spola u GV / 46,45 eura po članu godišnje</w:t>
            </w:r>
          </w:p>
        </w:tc>
        <w:tc>
          <w:tcPr>
            <w:tcW w:w="1233" w:type="dxa"/>
            <w:tcBorders>
              <w:top w:val="single" w:sz="4" w:space="0" w:color="00000A"/>
              <w:left w:val="single" w:sz="4" w:space="0" w:color="00000A"/>
              <w:bottom w:val="single" w:sz="4" w:space="0" w:color="00000A"/>
              <w:right w:val="single" w:sz="4" w:space="0" w:color="00000A"/>
            </w:tcBorders>
            <w:vAlign w:val="center"/>
            <w:hideMark/>
          </w:tcPr>
          <w:p w14:paraId="7A5EA975" w14:textId="77777777" w:rsidR="00D06F13" w:rsidRPr="00DE34CD" w:rsidRDefault="00D06F13" w:rsidP="000A7ED2">
            <w:pPr>
              <w:pStyle w:val="Naslov5"/>
              <w:spacing w:line="256" w:lineRule="auto"/>
              <w:ind w:left="-105"/>
              <w:rPr>
                <w:rFonts w:asciiTheme="minorHAnsi" w:hAnsiTheme="minorHAnsi" w:cstheme="minorHAnsi"/>
                <w:i/>
                <w:color w:val="auto"/>
                <w:sz w:val="22"/>
                <w:szCs w:val="22"/>
                <w:lang w:eastAsia="en-US"/>
              </w:rPr>
            </w:pPr>
            <w:r w:rsidRPr="00DE34CD">
              <w:rPr>
                <w:rFonts w:asciiTheme="minorHAnsi" w:hAnsiTheme="minorHAnsi" w:cstheme="minorHAnsi"/>
                <w:color w:val="auto"/>
                <w:sz w:val="22"/>
                <w:szCs w:val="22"/>
                <w:lang w:eastAsia="en-US"/>
              </w:rPr>
              <w:t xml:space="preserve">Ukupno 2024. / euro </w:t>
            </w:r>
          </w:p>
        </w:tc>
      </w:tr>
      <w:tr w:rsidR="00D06F13" w:rsidRPr="00DE34CD" w14:paraId="1389FB4F" w14:textId="77777777" w:rsidTr="000A7ED2">
        <w:trPr>
          <w:trHeight w:val="340"/>
          <w:jc w:val="center"/>
        </w:trPr>
        <w:tc>
          <w:tcPr>
            <w:tcW w:w="645" w:type="dxa"/>
            <w:tcBorders>
              <w:top w:val="single" w:sz="4" w:space="0" w:color="00000A"/>
              <w:left w:val="single" w:sz="4" w:space="0" w:color="00000A"/>
              <w:bottom w:val="single" w:sz="4" w:space="0" w:color="auto"/>
              <w:right w:val="single" w:sz="4" w:space="0" w:color="auto"/>
            </w:tcBorders>
            <w:vAlign w:val="center"/>
            <w:hideMark/>
          </w:tcPr>
          <w:p w14:paraId="0A19FADB" w14:textId="77777777" w:rsidR="00D06F13" w:rsidRPr="00DE34CD" w:rsidRDefault="00D06F13" w:rsidP="000A7ED2">
            <w:pPr>
              <w:spacing w:line="252" w:lineRule="auto"/>
              <w:jc w:val="center"/>
              <w:rPr>
                <w:rFonts w:asciiTheme="minorHAnsi" w:hAnsiTheme="minorHAnsi" w:cstheme="minorHAnsi"/>
                <w:b w:val="0"/>
                <w:iCs/>
                <w:sz w:val="22"/>
                <w:szCs w:val="22"/>
                <w:lang w:val="hr-HR" w:eastAsia="en-US"/>
              </w:rPr>
            </w:pPr>
            <w:r w:rsidRPr="00DE34CD">
              <w:rPr>
                <w:rFonts w:asciiTheme="minorHAnsi" w:hAnsiTheme="minorHAnsi" w:cstheme="minorHAnsi"/>
                <w:b w:val="0"/>
                <w:iCs/>
                <w:sz w:val="22"/>
                <w:szCs w:val="22"/>
                <w:lang w:val="hr-HR" w:eastAsia="en-US"/>
              </w:rPr>
              <w:t>1.</w:t>
            </w:r>
          </w:p>
        </w:tc>
        <w:tc>
          <w:tcPr>
            <w:tcW w:w="2969" w:type="dxa"/>
            <w:tcBorders>
              <w:top w:val="single" w:sz="4" w:space="0" w:color="00000A"/>
              <w:left w:val="single" w:sz="4" w:space="0" w:color="auto"/>
              <w:bottom w:val="single" w:sz="4" w:space="0" w:color="auto"/>
              <w:right w:val="single" w:sz="4" w:space="0" w:color="00000A"/>
            </w:tcBorders>
            <w:vAlign w:val="center"/>
            <w:hideMark/>
          </w:tcPr>
          <w:p w14:paraId="21B948E0" w14:textId="77777777" w:rsidR="00D06F13" w:rsidRPr="00DE34CD" w:rsidRDefault="00D06F13" w:rsidP="000A7ED2">
            <w:pPr>
              <w:spacing w:line="252" w:lineRule="auto"/>
              <w:rPr>
                <w:rFonts w:asciiTheme="minorHAnsi" w:hAnsiTheme="minorHAnsi" w:cstheme="minorHAnsi"/>
                <w:b w:val="0"/>
                <w:iCs/>
                <w:sz w:val="22"/>
                <w:szCs w:val="22"/>
                <w:lang w:val="hr-HR" w:eastAsia="en-US"/>
              </w:rPr>
            </w:pPr>
            <w:r w:rsidRPr="00DE34CD">
              <w:rPr>
                <w:rFonts w:asciiTheme="minorHAnsi" w:hAnsiTheme="minorHAnsi" w:cstheme="minorHAnsi"/>
                <w:b w:val="0"/>
                <w:iCs/>
                <w:sz w:val="22"/>
                <w:szCs w:val="22"/>
                <w:lang w:val="hr-HR" w:eastAsia="en-US"/>
              </w:rPr>
              <w:t xml:space="preserve">HRVATSKA DEMOKRATSKA ZAJEDNICA - HDZ </w:t>
            </w:r>
          </w:p>
        </w:tc>
        <w:tc>
          <w:tcPr>
            <w:tcW w:w="1911" w:type="dxa"/>
            <w:tcBorders>
              <w:top w:val="single" w:sz="4" w:space="0" w:color="00000A"/>
              <w:left w:val="single" w:sz="4" w:space="0" w:color="00000A"/>
              <w:bottom w:val="single" w:sz="4" w:space="0" w:color="auto"/>
              <w:right w:val="single" w:sz="4" w:space="0" w:color="00000A"/>
            </w:tcBorders>
            <w:vAlign w:val="center"/>
            <w:hideMark/>
          </w:tcPr>
          <w:p w14:paraId="5C2D7E62" w14:textId="77777777" w:rsidR="00D06F13" w:rsidRPr="00DE34CD" w:rsidRDefault="00D06F13" w:rsidP="000A7ED2">
            <w:pPr>
              <w:spacing w:line="252" w:lineRule="auto"/>
              <w:jc w:val="right"/>
              <w:rPr>
                <w:rFonts w:asciiTheme="minorHAnsi" w:hAnsiTheme="minorHAnsi" w:cstheme="minorHAnsi"/>
                <w:b w:val="0"/>
                <w:iCs/>
                <w:sz w:val="22"/>
                <w:szCs w:val="22"/>
                <w:lang w:val="hr-HR" w:eastAsia="en-US"/>
              </w:rPr>
            </w:pPr>
            <w:r w:rsidRPr="00DE34CD">
              <w:rPr>
                <w:rFonts w:asciiTheme="minorHAnsi" w:hAnsiTheme="minorHAnsi" w:cstheme="minorHAnsi"/>
                <w:b w:val="0"/>
                <w:iCs/>
                <w:sz w:val="22"/>
                <w:szCs w:val="22"/>
                <w:lang w:val="hr-HR" w:eastAsia="en-US"/>
              </w:rPr>
              <w:t>9 /4.180,77</w:t>
            </w:r>
          </w:p>
        </w:tc>
        <w:tc>
          <w:tcPr>
            <w:tcW w:w="2323" w:type="dxa"/>
            <w:tcBorders>
              <w:top w:val="single" w:sz="4" w:space="0" w:color="00000A"/>
              <w:left w:val="single" w:sz="4" w:space="0" w:color="00000A"/>
              <w:bottom w:val="single" w:sz="4" w:space="0" w:color="auto"/>
              <w:right w:val="single" w:sz="4" w:space="0" w:color="00000A"/>
            </w:tcBorders>
            <w:vAlign w:val="center"/>
            <w:hideMark/>
          </w:tcPr>
          <w:p w14:paraId="58565A9B" w14:textId="77777777" w:rsidR="00D06F13" w:rsidRPr="00DE34CD" w:rsidRDefault="00D06F13" w:rsidP="000A7ED2">
            <w:pPr>
              <w:spacing w:line="252" w:lineRule="auto"/>
              <w:jc w:val="right"/>
              <w:rPr>
                <w:rFonts w:asciiTheme="minorHAnsi" w:hAnsiTheme="minorHAnsi" w:cstheme="minorHAnsi"/>
                <w:b w:val="0"/>
                <w:iCs/>
                <w:sz w:val="22"/>
                <w:szCs w:val="22"/>
                <w:lang w:val="hr-HR" w:eastAsia="en-US"/>
              </w:rPr>
            </w:pPr>
            <w:r w:rsidRPr="00DE34CD">
              <w:rPr>
                <w:rFonts w:asciiTheme="minorHAnsi" w:hAnsiTheme="minorHAnsi" w:cstheme="minorHAnsi"/>
                <w:b w:val="0"/>
                <w:iCs/>
                <w:sz w:val="22"/>
                <w:szCs w:val="22"/>
                <w:lang w:val="hr-HR" w:eastAsia="en-US"/>
              </w:rPr>
              <w:t>3 / 139,36</w:t>
            </w:r>
          </w:p>
        </w:tc>
        <w:tc>
          <w:tcPr>
            <w:tcW w:w="1233" w:type="dxa"/>
            <w:tcBorders>
              <w:top w:val="single" w:sz="4" w:space="0" w:color="00000A"/>
              <w:left w:val="single" w:sz="4" w:space="0" w:color="00000A"/>
              <w:bottom w:val="single" w:sz="4" w:space="0" w:color="auto"/>
              <w:right w:val="single" w:sz="4" w:space="0" w:color="00000A"/>
            </w:tcBorders>
            <w:vAlign w:val="center"/>
            <w:hideMark/>
          </w:tcPr>
          <w:p w14:paraId="03DEC075" w14:textId="77777777" w:rsidR="00D06F13" w:rsidRPr="00DE34CD" w:rsidRDefault="00D06F13" w:rsidP="000A7ED2">
            <w:pPr>
              <w:spacing w:line="252" w:lineRule="auto"/>
              <w:jc w:val="right"/>
              <w:rPr>
                <w:rFonts w:asciiTheme="minorHAnsi" w:hAnsiTheme="minorHAnsi" w:cstheme="minorHAnsi"/>
                <w:b w:val="0"/>
                <w:iCs/>
                <w:sz w:val="22"/>
                <w:szCs w:val="22"/>
                <w:lang w:val="hr-HR" w:eastAsia="en-US"/>
              </w:rPr>
            </w:pPr>
            <w:r w:rsidRPr="00DE34CD">
              <w:rPr>
                <w:rFonts w:asciiTheme="minorHAnsi" w:hAnsiTheme="minorHAnsi" w:cstheme="minorHAnsi"/>
                <w:b w:val="0"/>
                <w:iCs/>
                <w:sz w:val="22"/>
                <w:szCs w:val="22"/>
                <w:lang w:val="hr-HR" w:eastAsia="en-US"/>
              </w:rPr>
              <w:t>4.320,13</w:t>
            </w:r>
          </w:p>
        </w:tc>
      </w:tr>
      <w:tr w:rsidR="00D06F13" w:rsidRPr="00DE34CD" w14:paraId="4AB4D25E" w14:textId="77777777" w:rsidTr="000A7ED2">
        <w:trPr>
          <w:trHeight w:val="340"/>
          <w:jc w:val="center"/>
        </w:trPr>
        <w:tc>
          <w:tcPr>
            <w:tcW w:w="645" w:type="dxa"/>
            <w:tcBorders>
              <w:top w:val="single" w:sz="4" w:space="0" w:color="00000A"/>
              <w:left w:val="single" w:sz="4" w:space="0" w:color="00000A"/>
              <w:bottom w:val="single" w:sz="4" w:space="0" w:color="auto"/>
              <w:right w:val="single" w:sz="4" w:space="0" w:color="auto"/>
            </w:tcBorders>
            <w:vAlign w:val="center"/>
          </w:tcPr>
          <w:p w14:paraId="2F7ABF05" w14:textId="77777777" w:rsidR="00D06F13" w:rsidRPr="00DE34CD" w:rsidRDefault="00D06F13" w:rsidP="000A7ED2">
            <w:pPr>
              <w:spacing w:line="252" w:lineRule="auto"/>
              <w:jc w:val="center"/>
              <w:rPr>
                <w:rFonts w:asciiTheme="minorHAnsi" w:hAnsiTheme="minorHAnsi" w:cstheme="minorHAnsi"/>
                <w:b w:val="0"/>
                <w:iCs/>
                <w:sz w:val="22"/>
                <w:szCs w:val="22"/>
                <w:lang w:val="hr-HR" w:eastAsia="en-US"/>
              </w:rPr>
            </w:pPr>
            <w:r w:rsidRPr="00DE34CD">
              <w:rPr>
                <w:rFonts w:asciiTheme="minorHAnsi" w:hAnsiTheme="minorHAnsi" w:cstheme="minorHAnsi"/>
                <w:b w:val="0"/>
                <w:iCs/>
                <w:sz w:val="22"/>
                <w:szCs w:val="22"/>
                <w:lang w:val="hr-HR" w:eastAsia="en-US"/>
              </w:rPr>
              <w:t>2.</w:t>
            </w:r>
          </w:p>
        </w:tc>
        <w:tc>
          <w:tcPr>
            <w:tcW w:w="2969" w:type="dxa"/>
            <w:tcBorders>
              <w:top w:val="single" w:sz="4" w:space="0" w:color="00000A"/>
              <w:left w:val="single" w:sz="4" w:space="0" w:color="auto"/>
              <w:bottom w:val="single" w:sz="4" w:space="0" w:color="auto"/>
              <w:right w:val="single" w:sz="4" w:space="0" w:color="00000A"/>
            </w:tcBorders>
            <w:vAlign w:val="center"/>
          </w:tcPr>
          <w:p w14:paraId="12FEFAEF" w14:textId="77777777" w:rsidR="00D06F13" w:rsidRPr="00DE34CD" w:rsidRDefault="00D06F13" w:rsidP="000A7ED2">
            <w:pPr>
              <w:spacing w:line="252" w:lineRule="auto"/>
              <w:rPr>
                <w:rFonts w:asciiTheme="minorHAnsi" w:hAnsiTheme="minorHAnsi" w:cstheme="minorHAnsi"/>
                <w:b w:val="0"/>
                <w:iCs/>
                <w:sz w:val="22"/>
                <w:szCs w:val="22"/>
                <w:lang w:val="hr-HR" w:eastAsia="en-US"/>
              </w:rPr>
            </w:pPr>
            <w:r w:rsidRPr="00DE34CD">
              <w:rPr>
                <w:rFonts w:asciiTheme="minorHAnsi" w:hAnsiTheme="minorHAnsi" w:cstheme="minorHAnsi"/>
                <w:b w:val="0"/>
                <w:iCs/>
                <w:sz w:val="22"/>
                <w:szCs w:val="22"/>
                <w:lang w:val="hr-HR" w:eastAsia="en-US"/>
              </w:rPr>
              <w:t>SOCIJALDEMOKRATSKA PARTIJA - SDP</w:t>
            </w:r>
          </w:p>
        </w:tc>
        <w:tc>
          <w:tcPr>
            <w:tcW w:w="1911" w:type="dxa"/>
            <w:tcBorders>
              <w:top w:val="single" w:sz="4" w:space="0" w:color="00000A"/>
              <w:left w:val="single" w:sz="4" w:space="0" w:color="00000A"/>
              <w:bottom w:val="single" w:sz="4" w:space="0" w:color="auto"/>
              <w:right w:val="single" w:sz="4" w:space="0" w:color="00000A"/>
            </w:tcBorders>
            <w:vAlign w:val="center"/>
          </w:tcPr>
          <w:p w14:paraId="5AED6DAD" w14:textId="77777777" w:rsidR="00D06F13" w:rsidRPr="00DE34CD" w:rsidRDefault="00D06F13" w:rsidP="000A7ED2">
            <w:pPr>
              <w:spacing w:line="252" w:lineRule="auto"/>
              <w:jc w:val="right"/>
              <w:rPr>
                <w:rFonts w:asciiTheme="minorHAnsi" w:hAnsiTheme="minorHAnsi" w:cstheme="minorHAnsi"/>
                <w:b w:val="0"/>
                <w:iCs/>
                <w:sz w:val="22"/>
                <w:szCs w:val="22"/>
                <w:lang w:val="hr-HR" w:eastAsia="en-US"/>
              </w:rPr>
            </w:pPr>
            <w:r w:rsidRPr="00DE34CD">
              <w:rPr>
                <w:rFonts w:asciiTheme="minorHAnsi" w:hAnsiTheme="minorHAnsi" w:cstheme="minorHAnsi"/>
                <w:b w:val="0"/>
                <w:iCs/>
                <w:sz w:val="22"/>
                <w:szCs w:val="22"/>
                <w:lang w:val="hr-HR" w:eastAsia="en-US"/>
              </w:rPr>
              <w:t>6 /2.787,13</w:t>
            </w:r>
          </w:p>
        </w:tc>
        <w:tc>
          <w:tcPr>
            <w:tcW w:w="2323" w:type="dxa"/>
            <w:tcBorders>
              <w:top w:val="single" w:sz="4" w:space="0" w:color="00000A"/>
              <w:left w:val="single" w:sz="4" w:space="0" w:color="00000A"/>
              <w:bottom w:val="single" w:sz="4" w:space="0" w:color="auto"/>
              <w:right w:val="single" w:sz="4" w:space="0" w:color="00000A"/>
            </w:tcBorders>
            <w:vAlign w:val="center"/>
          </w:tcPr>
          <w:p w14:paraId="6195714B" w14:textId="77777777" w:rsidR="00D06F13" w:rsidRPr="00DE34CD" w:rsidRDefault="00D06F13" w:rsidP="000A7ED2">
            <w:pPr>
              <w:spacing w:line="252" w:lineRule="auto"/>
              <w:jc w:val="right"/>
              <w:rPr>
                <w:rFonts w:asciiTheme="minorHAnsi" w:hAnsiTheme="minorHAnsi" w:cstheme="minorHAnsi"/>
                <w:b w:val="0"/>
                <w:iCs/>
                <w:sz w:val="22"/>
                <w:szCs w:val="22"/>
                <w:lang w:val="hr-HR" w:eastAsia="en-US"/>
              </w:rPr>
            </w:pPr>
            <w:r w:rsidRPr="00DE34CD">
              <w:rPr>
                <w:rFonts w:asciiTheme="minorHAnsi" w:hAnsiTheme="minorHAnsi" w:cstheme="minorHAnsi"/>
                <w:b w:val="0"/>
                <w:iCs/>
                <w:sz w:val="22"/>
                <w:szCs w:val="22"/>
                <w:lang w:val="hr-HR" w:eastAsia="en-US"/>
              </w:rPr>
              <w:t>2 / 92,90</w:t>
            </w:r>
          </w:p>
        </w:tc>
        <w:tc>
          <w:tcPr>
            <w:tcW w:w="1233" w:type="dxa"/>
            <w:tcBorders>
              <w:top w:val="single" w:sz="4" w:space="0" w:color="00000A"/>
              <w:left w:val="single" w:sz="4" w:space="0" w:color="00000A"/>
              <w:bottom w:val="single" w:sz="4" w:space="0" w:color="auto"/>
              <w:right w:val="single" w:sz="4" w:space="0" w:color="00000A"/>
            </w:tcBorders>
            <w:vAlign w:val="center"/>
          </w:tcPr>
          <w:p w14:paraId="3D283638" w14:textId="77777777" w:rsidR="00D06F13" w:rsidRPr="00DE34CD" w:rsidRDefault="00D06F13" w:rsidP="000A7ED2">
            <w:pPr>
              <w:spacing w:line="252" w:lineRule="auto"/>
              <w:jc w:val="right"/>
              <w:rPr>
                <w:rFonts w:asciiTheme="minorHAnsi" w:hAnsiTheme="minorHAnsi" w:cstheme="minorHAnsi"/>
                <w:b w:val="0"/>
                <w:iCs/>
                <w:sz w:val="22"/>
                <w:szCs w:val="22"/>
                <w:lang w:val="hr-HR" w:eastAsia="en-US"/>
              </w:rPr>
            </w:pPr>
            <w:r w:rsidRPr="00DE34CD">
              <w:rPr>
                <w:rFonts w:asciiTheme="minorHAnsi" w:hAnsiTheme="minorHAnsi" w:cstheme="minorHAnsi"/>
                <w:b w:val="0"/>
                <w:iCs/>
                <w:sz w:val="22"/>
                <w:szCs w:val="22"/>
                <w:lang w:val="hr-HR" w:eastAsia="en-US"/>
              </w:rPr>
              <w:t xml:space="preserve">2.880,03 </w:t>
            </w:r>
          </w:p>
        </w:tc>
      </w:tr>
      <w:tr w:rsidR="00D06F13" w:rsidRPr="00DE34CD" w14:paraId="472F649A" w14:textId="77777777" w:rsidTr="000A7ED2">
        <w:trPr>
          <w:trHeight w:val="340"/>
          <w:jc w:val="center"/>
        </w:trPr>
        <w:tc>
          <w:tcPr>
            <w:tcW w:w="645" w:type="dxa"/>
            <w:tcBorders>
              <w:top w:val="single" w:sz="4" w:space="0" w:color="auto"/>
              <w:left w:val="single" w:sz="4" w:space="0" w:color="00000A"/>
              <w:bottom w:val="single" w:sz="4" w:space="0" w:color="00000A"/>
              <w:right w:val="single" w:sz="4" w:space="0" w:color="auto"/>
            </w:tcBorders>
            <w:vAlign w:val="center"/>
            <w:hideMark/>
          </w:tcPr>
          <w:p w14:paraId="15F739B1" w14:textId="77777777" w:rsidR="00D06F13" w:rsidRPr="00DE34CD" w:rsidRDefault="00D06F13" w:rsidP="000A7ED2">
            <w:pPr>
              <w:spacing w:line="252" w:lineRule="auto"/>
              <w:jc w:val="center"/>
              <w:rPr>
                <w:rFonts w:asciiTheme="minorHAnsi" w:hAnsiTheme="minorHAnsi" w:cstheme="minorHAnsi"/>
                <w:b w:val="0"/>
                <w:iCs/>
                <w:sz w:val="22"/>
                <w:szCs w:val="22"/>
                <w:lang w:val="hr-HR" w:eastAsia="en-US"/>
              </w:rPr>
            </w:pPr>
            <w:r w:rsidRPr="00DE34CD">
              <w:rPr>
                <w:rFonts w:asciiTheme="minorHAnsi" w:hAnsiTheme="minorHAnsi" w:cstheme="minorHAnsi"/>
                <w:b w:val="0"/>
                <w:iCs/>
                <w:sz w:val="22"/>
                <w:szCs w:val="22"/>
                <w:lang w:val="hr-HR" w:eastAsia="en-US"/>
              </w:rPr>
              <w:t>3.</w:t>
            </w:r>
          </w:p>
        </w:tc>
        <w:tc>
          <w:tcPr>
            <w:tcW w:w="2969" w:type="dxa"/>
            <w:tcBorders>
              <w:top w:val="single" w:sz="4" w:space="0" w:color="auto"/>
              <w:left w:val="single" w:sz="4" w:space="0" w:color="auto"/>
              <w:bottom w:val="single" w:sz="4" w:space="0" w:color="00000A"/>
              <w:right w:val="single" w:sz="4" w:space="0" w:color="00000A"/>
            </w:tcBorders>
            <w:vAlign w:val="center"/>
            <w:hideMark/>
          </w:tcPr>
          <w:p w14:paraId="486CF119" w14:textId="77777777" w:rsidR="00D06F13" w:rsidRPr="00DE34CD" w:rsidRDefault="00D06F13" w:rsidP="000A7ED2">
            <w:pPr>
              <w:spacing w:line="252" w:lineRule="auto"/>
              <w:rPr>
                <w:rFonts w:asciiTheme="minorHAnsi" w:hAnsiTheme="minorHAnsi" w:cstheme="minorHAnsi"/>
                <w:b w:val="0"/>
                <w:iCs/>
                <w:sz w:val="22"/>
                <w:szCs w:val="22"/>
                <w:lang w:val="hr-HR" w:eastAsia="en-US"/>
              </w:rPr>
            </w:pPr>
            <w:r w:rsidRPr="00DE34CD">
              <w:rPr>
                <w:rFonts w:asciiTheme="minorHAnsi" w:hAnsiTheme="minorHAnsi" w:cstheme="minorHAnsi"/>
                <w:b w:val="0"/>
                <w:iCs/>
                <w:sz w:val="22"/>
                <w:szCs w:val="22"/>
                <w:lang w:val="hr-HR" w:eastAsia="en-US"/>
              </w:rPr>
              <w:t xml:space="preserve">MOST  </w:t>
            </w:r>
          </w:p>
        </w:tc>
        <w:tc>
          <w:tcPr>
            <w:tcW w:w="1911" w:type="dxa"/>
            <w:tcBorders>
              <w:top w:val="single" w:sz="4" w:space="0" w:color="auto"/>
              <w:left w:val="single" w:sz="4" w:space="0" w:color="00000A"/>
              <w:bottom w:val="single" w:sz="4" w:space="0" w:color="00000A"/>
              <w:right w:val="single" w:sz="4" w:space="0" w:color="00000A"/>
            </w:tcBorders>
            <w:vAlign w:val="center"/>
            <w:hideMark/>
          </w:tcPr>
          <w:p w14:paraId="166A35F5" w14:textId="77777777" w:rsidR="00D06F13" w:rsidRPr="00DE34CD" w:rsidRDefault="00D06F13" w:rsidP="000A7ED2">
            <w:pPr>
              <w:spacing w:line="252" w:lineRule="auto"/>
              <w:jc w:val="right"/>
              <w:rPr>
                <w:rFonts w:asciiTheme="minorHAnsi" w:hAnsiTheme="minorHAnsi" w:cstheme="minorHAnsi"/>
                <w:b w:val="0"/>
                <w:iCs/>
                <w:sz w:val="22"/>
                <w:szCs w:val="22"/>
                <w:lang w:val="hr-HR" w:eastAsia="en-US"/>
              </w:rPr>
            </w:pPr>
            <w:r w:rsidRPr="00DE34CD">
              <w:rPr>
                <w:rFonts w:asciiTheme="minorHAnsi" w:hAnsiTheme="minorHAnsi" w:cstheme="minorHAnsi"/>
                <w:b w:val="0"/>
                <w:iCs/>
                <w:sz w:val="22"/>
                <w:szCs w:val="22"/>
                <w:lang w:val="hr-HR" w:eastAsia="en-US"/>
              </w:rPr>
              <w:t>2 / 929,06</w:t>
            </w:r>
          </w:p>
        </w:tc>
        <w:tc>
          <w:tcPr>
            <w:tcW w:w="2323" w:type="dxa"/>
            <w:tcBorders>
              <w:top w:val="single" w:sz="4" w:space="0" w:color="auto"/>
              <w:left w:val="single" w:sz="4" w:space="0" w:color="00000A"/>
              <w:bottom w:val="single" w:sz="4" w:space="0" w:color="00000A"/>
              <w:right w:val="single" w:sz="4" w:space="0" w:color="00000A"/>
            </w:tcBorders>
            <w:vAlign w:val="center"/>
            <w:hideMark/>
          </w:tcPr>
          <w:p w14:paraId="03A4C4BC" w14:textId="77777777" w:rsidR="00D06F13" w:rsidRPr="00DE34CD" w:rsidRDefault="00D06F13" w:rsidP="000A7ED2">
            <w:pPr>
              <w:spacing w:line="252" w:lineRule="auto"/>
              <w:jc w:val="right"/>
              <w:rPr>
                <w:rFonts w:asciiTheme="minorHAnsi" w:hAnsiTheme="minorHAnsi" w:cstheme="minorHAnsi"/>
                <w:b w:val="0"/>
                <w:iCs/>
                <w:sz w:val="22"/>
                <w:szCs w:val="22"/>
                <w:lang w:val="hr-HR" w:eastAsia="en-US"/>
              </w:rPr>
            </w:pPr>
            <w:r w:rsidRPr="00DE34CD">
              <w:rPr>
                <w:rFonts w:asciiTheme="minorHAnsi" w:hAnsiTheme="minorHAnsi" w:cstheme="minorHAnsi"/>
                <w:b w:val="0"/>
                <w:iCs/>
                <w:sz w:val="22"/>
                <w:szCs w:val="22"/>
                <w:lang w:val="hr-HR" w:eastAsia="en-US"/>
              </w:rPr>
              <w:t>-</w:t>
            </w:r>
          </w:p>
        </w:tc>
        <w:tc>
          <w:tcPr>
            <w:tcW w:w="1233" w:type="dxa"/>
            <w:tcBorders>
              <w:top w:val="single" w:sz="4" w:space="0" w:color="auto"/>
              <w:left w:val="single" w:sz="4" w:space="0" w:color="00000A"/>
              <w:bottom w:val="single" w:sz="4" w:space="0" w:color="00000A"/>
              <w:right w:val="single" w:sz="4" w:space="0" w:color="00000A"/>
            </w:tcBorders>
            <w:vAlign w:val="center"/>
            <w:hideMark/>
          </w:tcPr>
          <w:p w14:paraId="631C13C5" w14:textId="77777777" w:rsidR="00D06F13" w:rsidRPr="00DE34CD" w:rsidRDefault="00D06F13" w:rsidP="000A7ED2">
            <w:pPr>
              <w:spacing w:line="252" w:lineRule="auto"/>
              <w:jc w:val="right"/>
              <w:rPr>
                <w:rFonts w:asciiTheme="minorHAnsi" w:hAnsiTheme="minorHAnsi" w:cstheme="minorHAnsi"/>
                <w:b w:val="0"/>
                <w:iCs/>
                <w:sz w:val="22"/>
                <w:szCs w:val="22"/>
                <w:lang w:val="hr-HR" w:eastAsia="en-US"/>
              </w:rPr>
            </w:pPr>
            <w:r w:rsidRPr="00DE34CD">
              <w:rPr>
                <w:rFonts w:asciiTheme="minorHAnsi" w:hAnsiTheme="minorHAnsi" w:cstheme="minorHAnsi"/>
                <w:b w:val="0"/>
                <w:iCs/>
                <w:sz w:val="22"/>
                <w:szCs w:val="22"/>
                <w:lang w:val="hr-HR" w:eastAsia="en-US"/>
              </w:rPr>
              <w:t>929,06</w:t>
            </w:r>
          </w:p>
        </w:tc>
      </w:tr>
      <w:tr w:rsidR="00D06F13" w:rsidRPr="00DE34CD" w14:paraId="732751BA" w14:textId="77777777" w:rsidTr="000A7ED2">
        <w:trPr>
          <w:trHeight w:val="340"/>
          <w:jc w:val="center"/>
        </w:trPr>
        <w:tc>
          <w:tcPr>
            <w:tcW w:w="645" w:type="dxa"/>
            <w:tcBorders>
              <w:top w:val="single" w:sz="4" w:space="0" w:color="auto"/>
              <w:left w:val="single" w:sz="4" w:space="0" w:color="00000A"/>
              <w:bottom w:val="single" w:sz="4" w:space="0" w:color="00000A"/>
              <w:right w:val="single" w:sz="4" w:space="0" w:color="auto"/>
            </w:tcBorders>
            <w:vAlign w:val="center"/>
            <w:hideMark/>
          </w:tcPr>
          <w:p w14:paraId="00334157" w14:textId="77777777" w:rsidR="00D06F13" w:rsidRPr="00DE34CD" w:rsidRDefault="00D06F13" w:rsidP="000A7ED2">
            <w:pPr>
              <w:spacing w:line="252" w:lineRule="auto"/>
              <w:jc w:val="center"/>
              <w:rPr>
                <w:rFonts w:asciiTheme="minorHAnsi" w:hAnsiTheme="minorHAnsi" w:cstheme="minorHAnsi"/>
                <w:b w:val="0"/>
                <w:iCs/>
                <w:sz w:val="22"/>
                <w:szCs w:val="22"/>
                <w:lang w:val="hr-HR" w:eastAsia="en-US"/>
              </w:rPr>
            </w:pPr>
            <w:r w:rsidRPr="00DE34CD">
              <w:rPr>
                <w:rFonts w:asciiTheme="minorHAnsi" w:hAnsiTheme="minorHAnsi" w:cstheme="minorHAnsi"/>
                <w:b w:val="0"/>
                <w:iCs/>
                <w:sz w:val="22"/>
                <w:szCs w:val="22"/>
                <w:lang w:val="hr-HR" w:eastAsia="en-US"/>
              </w:rPr>
              <w:t>4.</w:t>
            </w:r>
          </w:p>
        </w:tc>
        <w:tc>
          <w:tcPr>
            <w:tcW w:w="2969" w:type="dxa"/>
            <w:tcBorders>
              <w:top w:val="single" w:sz="4" w:space="0" w:color="auto"/>
              <w:left w:val="single" w:sz="4" w:space="0" w:color="auto"/>
              <w:bottom w:val="single" w:sz="4" w:space="0" w:color="00000A"/>
              <w:right w:val="single" w:sz="4" w:space="0" w:color="00000A"/>
            </w:tcBorders>
            <w:vAlign w:val="center"/>
            <w:hideMark/>
          </w:tcPr>
          <w:p w14:paraId="495E4E78" w14:textId="77777777" w:rsidR="00D06F13" w:rsidRPr="00DE34CD" w:rsidRDefault="00D06F13" w:rsidP="000A7ED2">
            <w:pPr>
              <w:spacing w:line="252" w:lineRule="auto"/>
              <w:rPr>
                <w:rFonts w:asciiTheme="minorHAnsi" w:hAnsiTheme="minorHAnsi" w:cstheme="minorHAnsi"/>
                <w:b w:val="0"/>
                <w:iCs/>
                <w:sz w:val="22"/>
                <w:szCs w:val="22"/>
                <w:lang w:val="hr-HR" w:eastAsia="en-US"/>
              </w:rPr>
            </w:pPr>
            <w:r w:rsidRPr="00DE34CD">
              <w:rPr>
                <w:rFonts w:asciiTheme="minorHAnsi" w:hAnsiTheme="minorHAnsi" w:cstheme="minorHAnsi"/>
                <w:b w:val="0"/>
                <w:iCs/>
                <w:sz w:val="22"/>
                <w:szCs w:val="22"/>
                <w:lang w:val="hr-HR" w:eastAsia="en-US"/>
              </w:rPr>
              <w:t xml:space="preserve">DOMOVINSKI POKRET </w:t>
            </w:r>
          </w:p>
        </w:tc>
        <w:tc>
          <w:tcPr>
            <w:tcW w:w="1911" w:type="dxa"/>
            <w:tcBorders>
              <w:top w:val="single" w:sz="4" w:space="0" w:color="auto"/>
              <w:left w:val="single" w:sz="4" w:space="0" w:color="00000A"/>
              <w:bottom w:val="single" w:sz="4" w:space="0" w:color="00000A"/>
              <w:right w:val="single" w:sz="4" w:space="0" w:color="00000A"/>
            </w:tcBorders>
            <w:vAlign w:val="center"/>
            <w:hideMark/>
          </w:tcPr>
          <w:p w14:paraId="41F51D59" w14:textId="77777777" w:rsidR="00D06F13" w:rsidRPr="00DE34CD" w:rsidRDefault="00D06F13" w:rsidP="000A7ED2">
            <w:pPr>
              <w:spacing w:line="252" w:lineRule="auto"/>
              <w:jc w:val="right"/>
              <w:rPr>
                <w:rFonts w:asciiTheme="minorHAnsi" w:hAnsiTheme="minorHAnsi" w:cstheme="minorHAnsi"/>
                <w:b w:val="0"/>
                <w:iCs/>
                <w:sz w:val="22"/>
                <w:szCs w:val="22"/>
                <w:lang w:val="hr-HR" w:eastAsia="en-US"/>
              </w:rPr>
            </w:pPr>
            <w:r w:rsidRPr="00DE34CD">
              <w:rPr>
                <w:rFonts w:asciiTheme="minorHAnsi" w:hAnsiTheme="minorHAnsi" w:cstheme="minorHAnsi"/>
                <w:b w:val="0"/>
                <w:iCs/>
                <w:sz w:val="22"/>
                <w:szCs w:val="22"/>
                <w:lang w:val="hr-HR" w:eastAsia="en-US"/>
              </w:rPr>
              <w:t>2 / 929,06</w:t>
            </w:r>
          </w:p>
        </w:tc>
        <w:tc>
          <w:tcPr>
            <w:tcW w:w="2323" w:type="dxa"/>
            <w:tcBorders>
              <w:top w:val="single" w:sz="4" w:space="0" w:color="auto"/>
              <w:left w:val="single" w:sz="4" w:space="0" w:color="00000A"/>
              <w:bottom w:val="single" w:sz="4" w:space="0" w:color="00000A"/>
              <w:right w:val="single" w:sz="4" w:space="0" w:color="00000A"/>
            </w:tcBorders>
            <w:vAlign w:val="center"/>
            <w:hideMark/>
          </w:tcPr>
          <w:p w14:paraId="7373B9B1" w14:textId="77777777" w:rsidR="00D06F13" w:rsidRPr="00DE34CD" w:rsidRDefault="00D06F13" w:rsidP="000A7ED2">
            <w:pPr>
              <w:spacing w:line="252" w:lineRule="auto"/>
              <w:jc w:val="right"/>
              <w:rPr>
                <w:rFonts w:asciiTheme="minorHAnsi" w:hAnsiTheme="minorHAnsi" w:cstheme="minorHAnsi"/>
                <w:b w:val="0"/>
                <w:iCs/>
                <w:sz w:val="22"/>
                <w:szCs w:val="22"/>
                <w:lang w:val="hr-HR" w:eastAsia="en-US"/>
              </w:rPr>
            </w:pPr>
            <w:r w:rsidRPr="00DE34CD">
              <w:rPr>
                <w:rFonts w:asciiTheme="minorHAnsi" w:hAnsiTheme="minorHAnsi" w:cstheme="minorHAnsi"/>
                <w:b w:val="0"/>
                <w:iCs/>
                <w:sz w:val="22"/>
                <w:szCs w:val="22"/>
                <w:lang w:val="hr-HR" w:eastAsia="en-US"/>
              </w:rPr>
              <w:t>1 / 46,45</w:t>
            </w:r>
          </w:p>
        </w:tc>
        <w:tc>
          <w:tcPr>
            <w:tcW w:w="1233" w:type="dxa"/>
            <w:tcBorders>
              <w:top w:val="single" w:sz="4" w:space="0" w:color="auto"/>
              <w:left w:val="single" w:sz="4" w:space="0" w:color="00000A"/>
              <w:bottom w:val="single" w:sz="4" w:space="0" w:color="00000A"/>
              <w:right w:val="single" w:sz="4" w:space="0" w:color="00000A"/>
            </w:tcBorders>
            <w:vAlign w:val="center"/>
            <w:hideMark/>
          </w:tcPr>
          <w:p w14:paraId="39A7BDC0" w14:textId="77777777" w:rsidR="00D06F13" w:rsidRPr="00DE34CD" w:rsidRDefault="00D06F13" w:rsidP="000A7ED2">
            <w:pPr>
              <w:spacing w:line="252" w:lineRule="auto"/>
              <w:jc w:val="right"/>
              <w:rPr>
                <w:rFonts w:asciiTheme="minorHAnsi" w:hAnsiTheme="minorHAnsi" w:cstheme="minorHAnsi"/>
                <w:b w:val="0"/>
                <w:iCs/>
                <w:sz w:val="22"/>
                <w:szCs w:val="22"/>
                <w:lang w:val="hr-HR" w:eastAsia="en-US"/>
              </w:rPr>
            </w:pPr>
            <w:r w:rsidRPr="00DE34CD">
              <w:rPr>
                <w:rFonts w:asciiTheme="minorHAnsi" w:hAnsiTheme="minorHAnsi" w:cstheme="minorHAnsi"/>
                <w:b w:val="0"/>
                <w:iCs/>
                <w:sz w:val="22"/>
                <w:szCs w:val="22"/>
                <w:lang w:val="hr-HR" w:eastAsia="en-US"/>
              </w:rPr>
              <w:t>975,51</w:t>
            </w:r>
          </w:p>
        </w:tc>
      </w:tr>
      <w:tr w:rsidR="00D06F13" w:rsidRPr="00DE34CD" w14:paraId="0066EF63" w14:textId="77777777" w:rsidTr="000A7ED2">
        <w:tblPrEx>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tblCellMar>
        </w:tblPrEx>
        <w:trPr>
          <w:trHeight w:val="340"/>
          <w:jc w:val="right"/>
        </w:trPr>
        <w:tc>
          <w:tcPr>
            <w:tcW w:w="3614" w:type="dxa"/>
            <w:gridSpan w:val="2"/>
            <w:tcBorders>
              <w:top w:val="single" w:sz="4" w:space="0" w:color="auto"/>
              <w:left w:val="single" w:sz="4" w:space="0" w:color="auto"/>
              <w:bottom w:val="single" w:sz="4" w:space="0" w:color="auto"/>
              <w:right w:val="single" w:sz="4" w:space="0" w:color="auto"/>
            </w:tcBorders>
            <w:vAlign w:val="center"/>
            <w:hideMark/>
          </w:tcPr>
          <w:p w14:paraId="46774AC0" w14:textId="77777777" w:rsidR="00D06F13" w:rsidRPr="00DE34CD" w:rsidRDefault="00D06F13" w:rsidP="000A7ED2">
            <w:pPr>
              <w:spacing w:line="252" w:lineRule="auto"/>
              <w:jc w:val="right"/>
              <w:rPr>
                <w:rFonts w:asciiTheme="minorHAnsi" w:hAnsiTheme="minorHAnsi" w:cstheme="minorHAnsi"/>
                <w:b w:val="0"/>
                <w:sz w:val="22"/>
                <w:szCs w:val="22"/>
                <w:lang w:val="hr-HR" w:eastAsia="en-US"/>
              </w:rPr>
            </w:pPr>
            <w:r w:rsidRPr="00DE34CD">
              <w:rPr>
                <w:rFonts w:asciiTheme="minorHAnsi" w:hAnsiTheme="minorHAnsi" w:cstheme="minorHAnsi"/>
                <w:b w:val="0"/>
                <w:sz w:val="22"/>
                <w:szCs w:val="22"/>
                <w:lang w:val="hr-HR" w:eastAsia="en-US"/>
              </w:rPr>
              <w:t xml:space="preserve">S v e u k u p n o </w:t>
            </w:r>
          </w:p>
        </w:tc>
        <w:tc>
          <w:tcPr>
            <w:tcW w:w="1911" w:type="dxa"/>
            <w:tcBorders>
              <w:top w:val="single" w:sz="4" w:space="0" w:color="auto"/>
              <w:left w:val="single" w:sz="4" w:space="0" w:color="auto"/>
              <w:bottom w:val="single" w:sz="4" w:space="0" w:color="auto"/>
              <w:right w:val="single" w:sz="4" w:space="0" w:color="auto"/>
            </w:tcBorders>
            <w:vAlign w:val="center"/>
            <w:hideMark/>
          </w:tcPr>
          <w:p w14:paraId="697B7D17" w14:textId="77777777" w:rsidR="00D06F13" w:rsidRPr="00DE34CD" w:rsidRDefault="00D06F13" w:rsidP="000A7ED2">
            <w:pPr>
              <w:spacing w:line="252" w:lineRule="auto"/>
              <w:jc w:val="right"/>
              <w:rPr>
                <w:rFonts w:asciiTheme="minorHAnsi" w:hAnsiTheme="minorHAnsi" w:cstheme="minorHAnsi"/>
                <w:b w:val="0"/>
                <w:sz w:val="22"/>
                <w:szCs w:val="22"/>
                <w:lang w:val="hr-HR" w:eastAsia="en-US"/>
              </w:rPr>
            </w:pPr>
            <w:r w:rsidRPr="00DE34CD">
              <w:rPr>
                <w:rFonts w:asciiTheme="minorHAnsi" w:hAnsiTheme="minorHAnsi" w:cstheme="minorHAnsi"/>
                <w:b w:val="0"/>
                <w:sz w:val="22"/>
                <w:szCs w:val="22"/>
                <w:lang w:val="hr-HR" w:eastAsia="en-US"/>
              </w:rPr>
              <w:t xml:space="preserve">19 / 8.826,02 </w:t>
            </w:r>
          </w:p>
        </w:tc>
        <w:tc>
          <w:tcPr>
            <w:tcW w:w="2323" w:type="dxa"/>
            <w:tcBorders>
              <w:top w:val="single" w:sz="4" w:space="0" w:color="auto"/>
              <w:left w:val="single" w:sz="4" w:space="0" w:color="auto"/>
              <w:bottom w:val="single" w:sz="4" w:space="0" w:color="auto"/>
              <w:right w:val="single" w:sz="4" w:space="0" w:color="auto"/>
            </w:tcBorders>
            <w:vAlign w:val="center"/>
          </w:tcPr>
          <w:p w14:paraId="417AD749" w14:textId="77777777" w:rsidR="00D06F13" w:rsidRPr="00DE34CD" w:rsidRDefault="00D06F13" w:rsidP="000A7ED2">
            <w:pPr>
              <w:spacing w:line="252" w:lineRule="auto"/>
              <w:jc w:val="right"/>
              <w:rPr>
                <w:rFonts w:asciiTheme="minorHAnsi" w:hAnsiTheme="minorHAnsi" w:cstheme="minorHAnsi"/>
                <w:b w:val="0"/>
                <w:sz w:val="22"/>
                <w:szCs w:val="22"/>
                <w:lang w:val="hr-HR" w:eastAsia="en-US"/>
              </w:rPr>
            </w:pPr>
            <w:r w:rsidRPr="00DE34CD">
              <w:rPr>
                <w:rFonts w:asciiTheme="minorHAnsi" w:hAnsiTheme="minorHAnsi" w:cstheme="minorHAnsi"/>
                <w:b w:val="0"/>
                <w:sz w:val="22"/>
                <w:szCs w:val="22"/>
                <w:lang w:val="hr-HR" w:eastAsia="en-US"/>
              </w:rPr>
              <w:t>6 / 278,71</w:t>
            </w:r>
          </w:p>
        </w:tc>
        <w:tc>
          <w:tcPr>
            <w:tcW w:w="1233" w:type="dxa"/>
            <w:tcBorders>
              <w:top w:val="single" w:sz="4" w:space="0" w:color="auto"/>
              <w:left w:val="single" w:sz="4" w:space="0" w:color="auto"/>
              <w:bottom w:val="single" w:sz="4" w:space="0" w:color="auto"/>
              <w:right w:val="single" w:sz="4" w:space="0" w:color="auto"/>
            </w:tcBorders>
            <w:vAlign w:val="center"/>
          </w:tcPr>
          <w:p w14:paraId="20A1F5FF" w14:textId="77777777" w:rsidR="00D06F13" w:rsidRPr="00DE34CD" w:rsidRDefault="00D06F13" w:rsidP="000A7ED2">
            <w:pPr>
              <w:spacing w:line="252" w:lineRule="auto"/>
              <w:jc w:val="right"/>
              <w:rPr>
                <w:rFonts w:asciiTheme="minorHAnsi" w:hAnsiTheme="minorHAnsi" w:cstheme="minorHAnsi"/>
                <w:b w:val="0"/>
                <w:iCs/>
                <w:sz w:val="22"/>
                <w:szCs w:val="22"/>
                <w:lang w:val="hr-HR" w:eastAsia="en-US"/>
              </w:rPr>
            </w:pPr>
            <w:r w:rsidRPr="00DE34CD">
              <w:rPr>
                <w:rFonts w:asciiTheme="minorHAnsi" w:hAnsiTheme="minorHAnsi" w:cstheme="minorHAnsi"/>
                <w:b w:val="0"/>
                <w:iCs/>
                <w:sz w:val="22"/>
                <w:szCs w:val="22"/>
                <w:lang w:val="hr-HR" w:eastAsia="en-US"/>
              </w:rPr>
              <w:t xml:space="preserve">9.104,73 </w:t>
            </w:r>
          </w:p>
        </w:tc>
      </w:tr>
    </w:tbl>
    <w:p w14:paraId="07FA61D7" w14:textId="28C4D357" w:rsidR="00D06F13" w:rsidRPr="00DE34CD" w:rsidRDefault="00D06F13" w:rsidP="00D06F13">
      <w:pPr>
        <w:spacing w:before="240" w:after="240"/>
        <w:jc w:val="center"/>
        <w:rPr>
          <w:rFonts w:asciiTheme="minorHAnsi" w:hAnsiTheme="minorHAnsi" w:cstheme="minorHAnsi"/>
          <w:b w:val="0"/>
          <w:iCs/>
          <w:sz w:val="22"/>
          <w:szCs w:val="22"/>
          <w:lang w:val="hr-HR"/>
        </w:rPr>
      </w:pPr>
      <w:r w:rsidRPr="00DE34CD">
        <w:rPr>
          <w:rFonts w:asciiTheme="minorHAnsi" w:hAnsiTheme="minorHAnsi" w:cstheme="minorHAnsi"/>
          <w:b w:val="0"/>
          <w:iCs/>
          <w:sz w:val="22"/>
          <w:szCs w:val="22"/>
          <w:lang w:val="hr-HR"/>
        </w:rPr>
        <w:lastRenderedPageBreak/>
        <w:t>Članak 6.</w:t>
      </w:r>
    </w:p>
    <w:p w14:paraId="2B88236A" w14:textId="77777777" w:rsidR="00D06F13" w:rsidRPr="00DE34CD" w:rsidRDefault="00D06F13" w:rsidP="00D06F13">
      <w:pPr>
        <w:ind w:firstLine="426"/>
        <w:jc w:val="both"/>
        <w:rPr>
          <w:rFonts w:asciiTheme="minorHAnsi" w:hAnsiTheme="minorHAnsi" w:cstheme="minorHAnsi"/>
          <w:b w:val="0"/>
          <w:iCs/>
          <w:sz w:val="22"/>
          <w:szCs w:val="22"/>
          <w:lang w:val="hr-HR"/>
        </w:rPr>
      </w:pPr>
      <w:r w:rsidRPr="00DE34CD">
        <w:rPr>
          <w:rFonts w:asciiTheme="minorHAnsi" w:hAnsiTheme="minorHAnsi" w:cstheme="minorHAnsi"/>
          <w:b w:val="0"/>
          <w:iCs/>
          <w:sz w:val="22"/>
          <w:szCs w:val="22"/>
          <w:lang w:val="hr-HR"/>
        </w:rPr>
        <w:t>(1)</w:t>
      </w:r>
      <w:r w:rsidRPr="00DE34CD">
        <w:rPr>
          <w:rFonts w:asciiTheme="minorHAnsi" w:hAnsiTheme="minorHAnsi" w:cstheme="minorHAnsi"/>
          <w:b w:val="0"/>
          <w:iCs/>
          <w:sz w:val="22"/>
          <w:szCs w:val="22"/>
          <w:lang w:val="hr-HR"/>
        </w:rPr>
        <w:tab/>
        <w:t>Obračun i isplatu sredstava sukladno ovoj Odluci obavlja Upravni odjel za financije i proračun Grada Požege.</w:t>
      </w:r>
    </w:p>
    <w:p w14:paraId="20C3651A" w14:textId="77777777" w:rsidR="00D06F13" w:rsidRPr="00DE34CD" w:rsidRDefault="00D06F13" w:rsidP="00D06F13">
      <w:pPr>
        <w:spacing w:after="240"/>
        <w:ind w:firstLine="426"/>
        <w:jc w:val="both"/>
        <w:rPr>
          <w:rFonts w:asciiTheme="minorHAnsi" w:hAnsiTheme="minorHAnsi" w:cstheme="minorHAnsi"/>
          <w:b w:val="0"/>
          <w:sz w:val="22"/>
          <w:szCs w:val="22"/>
          <w:lang w:val="hr-HR"/>
        </w:rPr>
      </w:pPr>
      <w:r w:rsidRPr="00DE34CD">
        <w:rPr>
          <w:rFonts w:asciiTheme="minorHAnsi" w:hAnsiTheme="minorHAnsi" w:cstheme="minorHAnsi"/>
          <w:b w:val="0"/>
          <w:iCs/>
          <w:sz w:val="22"/>
          <w:szCs w:val="22"/>
          <w:lang w:val="hr-HR"/>
        </w:rPr>
        <w:t>(2)</w:t>
      </w:r>
      <w:r w:rsidRPr="00DE34CD">
        <w:rPr>
          <w:rFonts w:asciiTheme="minorHAnsi" w:hAnsiTheme="minorHAnsi" w:cstheme="minorHAnsi"/>
          <w:b w:val="0"/>
          <w:iCs/>
          <w:sz w:val="22"/>
          <w:szCs w:val="22"/>
          <w:lang w:val="hr-HR"/>
        </w:rPr>
        <w:tab/>
        <w:t xml:space="preserve">Sredstva za financiranje iz članka 5. ove Odluke doznačit će se na žiro-račun političke stranke, odnosno na poseban račun nezavisnog vijećnika, </w:t>
      </w:r>
      <w:r w:rsidRPr="00DE34CD">
        <w:rPr>
          <w:rFonts w:asciiTheme="minorHAnsi" w:hAnsiTheme="minorHAnsi" w:cstheme="minorHAnsi"/>
          <w:b w:val="0"/>
          <w:sz w:val="22"/>
          <w:szCs w:val="22"/>
          <w:lang w:val="hr-HR"/>
        </w:rPr>
        <w:t xml:space="preserve">tromjesečno u jednakim iznosima. </w:t>
      </w:r>
    </w:p>
    <w:p w14:paraId="030A6B9B" w14:textId="77777777" w:rsidR="00D06F13" w:rsidRPr="00DE34CD" w:rsidRDefault="00D06F13" w:rsidP="00D06F13">
      <w:pPr>
        <w:spacing w:after="240"/>
        <w:ind w:left="851" w:hanging="851"/>
        <w:jc w:val="both"/>
        <w:rPr>
          <w:rFonts w:asciiTheme="minorHAnsi" w:hAnsiTheme="minorHAnsi" w:cstheme="minorHAnsi"/>
          <w:b w:val="0"/>
          <w:iCs/>
          <w:sz w:val="22"/>
          <w:szCs w:val="22"/>
          <w:lang w:val="hr-HR"/>
        </w:rPr>
      </w:pPr>
      <w:r w:rsidRPr="00DE34CD">
        <w:rPr>
          <w:rFonts w:asciiTheme="minorHAnsi" w:hAnsiTheme="minorHAnsi" w:cstheme="minorHAnsi"/>
          <w:b w:val="0"/>
          <w:iCs/>
          <w:sz w:val="22"/>
          <w:szCs w:val="22"/>
          <w:lang w:val="hr-HR"/>
        </w:rPr>
        <w:t>III.</w:t>
      </w:r>
      <w:r w:rsidRPr="00DE34CD">
        <w:rPr>
          <w:rFonts w:asciiTheme="minorHAnsi" w:hAnsiTheme="minorHAnsi" w:cstheme="minorHAnsi"/>
          <w:b w:val="0"/>
          <w:iCs/>
          <w:sz w:val="22"/>
          <w:szCs w:val="22"/>
          <w:lang w:val="hr-HR"/>
        </w:rPr>
        <w:tab/>
        <w:t>ZAVRŠNA ODREDBA</w:t>
      </w:r>
    </w:p>
    <w:p w14:paraId="41CECA46" w14:textId="77777777" w:rsidR="00D06F13" w:rsidRPr="00DE34CD" w:rsidRDefault="00D06F13" w:rsidP="00D06F13">
      <w:pPr>
        <w:spacing w:after="240"/>
        <w:jc w:val="center"/>
        <w:rPr>
          <w:rFonts w:asciiTheme="minorHAnsi" w:hAnsiTheme="minorHAnsi" w:cstheme="minorHAnsi"/>
          <w:b w:val="0"/>
          <w:iCs/>
          <w:sz w:val="22"/>
          <w:szCs w:val="22"/>
          <w:lang w:val="hr-HR"/>
        </w:rPr>
      </w:pPr>
      <w:r w:rsidRPr="00DE34CD">
        <w:rPr>
          <w:rFonts w:asciiTheme="minorHAnsi" w:hAnsiTheme="minorHAnsi" w:cstheme="minorHAnsi"/>
          <w:b w:val="0"/>
          <w:iCs/>
          <w:sz w:val="22"/>
          <w:szCs w:val="22"/>
          <w:lang w:val="hr-HR"/>
        </w:rPr>
        <w:t>Članak 7.</w:t>
      </w:r>
    </w:p>
    <w:p w14:paraId="3532C107" w14:textId="77777777" w:rsidR="00D06F13" w:rsidRPr="00DE34CD" w:rsidRDefault="00D06F13" w:rsidP="00D06F13">
      <w:pPr>
        <w:spacing w:after="240"/>
        <w:ind w:firstLine="708"/>
        <w:jc w:val="both"/>
        <w:rPr>
          <w:rFonts w:asciiTheme="minorHAnsi" w:hAnsiTheme="minorHAnsi" w:cstheme="minorHAnsi"/>
          <w:b w:val="0"/>
          <w:iCs/>
          <w:sz w:val="22"/>
          <w:szCs w:val="22"/>
          <w:lang w:val="hr-HR"/>
        </w:rPr>
      </w:pPr>
      <w:r w:rsidRPr="00DE34CD">
        <w:rPr>
          <w:rFonts w:asciiTheme="minorHAnsi" w:hAnsiTheme="minorHAnsi" w:cstheme="minorHAnsi"/>
          <w:b w:val="0"/>
          <w:iCs/>
          <w:sz w:val="22"/>
          <w:szCs w:val="22"/>
          <w:lang w:val="hr-HR"/>
        </w:rPr>
        <w:t>Ova Odluka stupa na snagu osmog dana od dana objave u Službenim novinama Grada Požege.</w:t>
      </w:r>
    </w:p>
    <w:p w14:paraId="2BE35BE0" w14:textId="3E3B0287" w:rsidR="00AC32EC" w:rsidRPr="00DE34CD" w:rsidRDefault="00AC32EC" w:rsidP="00AC32EC">
      <w:pPr>
        <w:jc w:val="center"/>
        <w:rPr>
          <w:rFonts w:asciiTheme="minorHAnsi" w:hAnsiTheme="minorHAnsi" w:cstheme="minorHAnsi"/>
          <w:bCs/>
          <w:sz w:val="22"/>
          <w:szCs w:val="22"/>
          <w:lang w:val="hr-HR"/>
        </w:rPr>
      </w:pPr>
      <w:r w:rsidRPr="00DE34CD">
        <w:rPr>
          <w:rFonts w:asciiTheme="minorHAnsi" w:hAnsiTheme="minorHAnsi" w:cstheme="minorHAnsi"/>
          <w:bCs/>
          <w:sz w:val="22"/>
          <w:szCs w:val="22"/>
          <w:lang w:val="hr-HR"/>
        </w:rPr>
        <w:t>Ad. 16.</w:t>
      </w:r>
    </w:p>
    <w:p w14:paraId="019CA2E4" w14:textId="552827FB" w:rsidR="00AC32EC" w:rsidRPr="00C73EA1" w:rsidRDefault="00AC32EC" w:rsidP="00AC32EC">
      <w:pPr>
        <w:jc w:val="center"/>
        <w:rPr>
          <w:rFonts w:asciiTheme="minorHAnsi" w:hAnsiTheme="minorHAnsi" w:cstheme="minorHAnsi"/>
          <w:bCs/>
          <w:sz w:val="22"/>
          <w:szCs w:val="22"/>
          <w:lang w:val="hr-HR"/>
        </w:rPr>
      </w:pPr>
      <w:r w:rsidRPr="00C73EA1">
        <w:rPr>
          <w:rFonts w:asciiTheme="minorHAnsi" w:hAnsiTheme="minorHAnsi" w:cstheme="minorHAnsi"/>
          <w:bCs/>
          <w:sz w:val="22"/>
          <w:szCs w:val="22"/>
          <w:lang w:val="hr-HR"/>
        </w:rPr>
        <w:t>Prijedlog Odluke o dopunama Odluke o ustrojstvu upravnih tijela Grada Požege</w:t>
      </w:r>
    </w:p>
    <w:p w14:paraId="3793E3E5" w14:textId="77777777" w:rsidR="00AC32EC" w:rsidRPr="00C73EA1" w:rsidRDefault="00AC32EC" w:rsidP="00AC32EC">
      <w:pPr>
        <w:jc w:val="center"/>
        <w:rPr>
          <w:rFonts w:asciiTheme="minorHAnsi" w:hAnsiTheme="minorHAnsi" w:cstheme="minorHAnsi"/>
          <w:bCs/>
          <w:sz w:val="22"/>
          <w:szCs w:val="22"/>
          <w:lang w:val="hr-HR"/>
        </w:rPr>
      </w:pPr>
    </w:p>
    <w:p w14:paraId="3272E0FE" w14:textId="205FFF7A" w:rsidR="00F66416" w:rsidRPr="00C73EA1" w:rsidRDefault="00F66416" w:rsidP="00F66416">
      <w:pPr>
        <w:ind w:firstLine="708"/>
        <w:jc w:val="both"/>
        <w:rPr>
          <w:rFonts w:asciiTheme="minorHAnsi" w:hAnsiTheme="minorHAnsi" w:cstheme="minorHAnsi"/>
          <w:b w:val="0"/>
          <w:sz w:val="22"/>
          <w:szCs w:val="22"/>
          <w:lang w:val="hr-HR"/>
        </w:rPr>
      </w:pPr>
      <w:r w:rsidRPr="00C73EA1">
        <w:rPr>
          <w:rFonts w:asciiTheme="minorHAnsi" w:hAnsiTheme="minorHAnsi" w:cstheme="minorHAnsi"/>
          <w:b w:val="0"/>
          <w:sz w:val="22"/>
          <w:szCs w:val="22"/>
          <w:lang w:val="hr-HR"/>
        </w:rPr>
        <w:t>PREDSJEDNIK - daje riječ gradonačelniku koji potom daje riječ Jeleni Vidović, službenic</w:t>
      </w:r>
      <w:r w:rsidR="00AE2AAB" w:rsidRPr="00C73EA1">
        <w:rPr>
          <w:rFonts w:asciiTheme="minorHAnsi" w:hAnsiTheme="minorHAnsi" w:cstheme="minorHAnsi"/>
          <w:b w:val="0"/>
          <w:sz w:val="22"/>
          <w:szCs w:val="22"/>
          <w:lang w:val="hr-HR"/>
        </w:rPr>
        <w:t xml:space="preserve">i </w:t>
      </w:r>
      <w:r w:rsidRPr="00C73EA1">
        <w:rPr>
          <w:rFonts w:asciiTheme="minorHAnsi" w:hAnsiTheme="minorHAnsi" w:cstheme="minorHAnsi"/>
          <w:b w:val="0"/>
          <w:sz w:val="22"/>
          <w:szCs w:val="22"/>
          <w:lang w:val="hr-HR"/>
        </w:rPr>
        <w:t xml:space="preserve"> ovlašten</w:t>
      </w:r>
      <w:r w:rsidR="00AE2AAB" w:rsidRPr="00C73EA1">
        <w:rPr>
          <w:rFonts w:asciiTheme="minorHAnsi" w:hAnsiTheme="minorHAnsi" w:cstheme="minorHAnsi"/>
          <w:b w:val="0"/>
          <w:sz w:val="22"/>
          <w:szCs w:val="22"/>
          <w:lang w:val="hr-HR"/>
        </w:rPr>
        <w:t xml:space="preserve">oj </w:t>
      </w:r>
      <w:r w:rsidRPr="00C73EA1">
        <w:rPr>
          <w:rFonts w:asciiTheme="minorHAnsi" w:hAnsiTheme="minorHAnsi" w:cstheme="minorHAnsi"/>
          <w:b w:val="0"/>
          <w:sz w:val="22"/>
          <w:szCs w:val="22"/>
          <w:lang w:val="hr-HR"/>
        </w:rPr>
        <w:t>za privremeno obavljanje poslova pročelnika Upravnog odjela za komunalne djelatnosti i gospodarenje, kako bi obrazložila ovu točku dnevnog reda.</w:t>
      </w:r>
    </w:p>
    <w:p w14:paraId="1362F44D" w14:textId="713C8294" w:rsidR="00F66416" w:rsidRPr="00C73EA1" w:rsidRDefault="00F66416" w:rsidP="00F66416">
      <w:pPr>
        <w:jc w:val="both"/>
        <w:rPr>
          <w:rFonts w:asciiTheme="minorHAnsi" w:hAnsiTheme="minorHAnsi" w:cstheme="minorHAnsi"/>
          <w:b w:val="0"/>
          <w:sz w:val="22"/>
          <w:szCs w:val="22"/>
          <w:lang w:val="hr-HR"/>
        </w:rPr>
      </w:pPr>
      <w:r w:rsidRPr="00C73EA1">
        <w:rPr>
          <w:rFonts w:asciiTheme="minorHAnsi" w:hAnsiTheme="minorHAnsi" w:cstheme="minorHAnsi"/>
          <w:b w:val="0"/>
          <w:sz w:val="22"/>
          <w:szCs w:val="22"/>
          <w:lang w:val="hr-HR"/>
        </w:rPr>
        <w:tab/>
        <w:t xml:space="preserve">JELENA VIDOVIĆ  </w:t>
      </w:r>
      <w:r w:rsidR="00AE2AAB" w:rsidRPr="00C73EA1">
        <w:rPr>
          <w:rFonts w:asciiTheme="minorHAnsi" w:hAnsiTheme="minorHAnsi" w:cstheme="minorHAnsi"/>
          <w:b w:val="0"/>
          <w:sz w:val="22"/>
          <w:szCs w:val="22"/>
          <w:lang w:val="hr-HR"/>
        </w:rPr>
        <w:t xml:space="preserve">- </w:t>
      </w:r>
      <w:r w:rsidRPr="00C73EA1">
        <w:rPr>
          <w:rFonts w:asciiTheme="minorHAnsi" w:hAnsiTheme="minorHAnsi" w:cstheme="minorHAnsi"/>
          <w:b w:val="0"/>
          <w:sz w:val="22"/>
          <w:szCs w:val="22"/>
          <w:lang w:val="hr-HR"/>
        </w:rPr>
        <w:t xml:space="preserve"> daje kratko obrazloženje ove točke dnevnog reda.</w:t>
      </w:r>
    </w:p>
    <w:p w14:paraId="6079374F" w14:textId="020493EE" w:rsidR="00F66416" w:rsidRPr="00C73EA1" w:rsidRDefault="00F66416" w:rsidP="00F66416">
      <w:pPr>
        <w:jc w:val="both"/>
        <w:rPr>
          <w:rFonts w:asciiTheme="minorHAnsi" w:hAnsiTheme="minorHAnsi" w:cstheme="minorHAnsi"/>
          <w:b w:val="0"/>
          <w:sz w:val="22"/>
          <w:szCs w:val="22"/>
          <w:lang w:val="hr-HR"/>
        </w:rPr>
      </w:pPr>
      <w:r w:rsidRPr="00C73EA1">
        <w:rPr>
          <w:rFonts w:asciiTheme="minorHAnsi" w:hAnsiTheme="minorHAnsi" w:cstheme="minorHAnsi"/>
          <w:b w:val="0"/>
          <w:sz w:val="22"/>
          <w:szCs w:val="22"/>
          <w:lang w:val="hr-HR"/>
        </w:rPr>
        <w:tab/>
        <w:t xml:space="preserve">PREDSJEDNIK </w:t>
      </w:r>
      <w:r w:rsidR="00AE2AAB" w:rsidRPr="00C73EA1">
        <w:rPr>
          <w:rFonts w:asciiTheme="minorHAnsi" w:hAnsiTheme="minorHAnsi" w:cstheme="minorHAnsi"/>
          <w:b w:val="0"/>
          <w:sz w:val="22"/>
          <w:szCs w:val="22"/>
          <w:lang w:val="hr-HR"/>
        </w:rPr>
        <w:t xml:space="preserve">- </w:t>
      </w:r>
      <w:r w:rsidRPr="00C73EA1">
        <w:rPr>
          <w:rFonts w:asciiTheme="minorHAnsi" w:hAnsiTheme="minorHAnsi" w:cstheme="minorHAnsi"/>
          <w:b w:val="0"/>
          <w:sz w:val="22"/>
          <w:szCs w:val="22"/>
          <w:lang w:val="hr-HR"/>
        </w:rPr>
        <w:t>otvara raspravu.</w:t>
      </w:r>
    </w:p>
    <w:p w14:paraId="444A560B" w14:textId="08A2858C" w:rsidR="00AC32EC" w:rsidRPr="00C73EA1" w:rsidRDefault="00AC32EC" w:rsidP="00546ED5">
      <w:pPr>
        <w:ind w:firstLine="708"/>
        <w:jc w:val="both"/>
        <w:rPr>
          <w:rFonts w:asciiTheme="minorHAnsi" w:hAnsiTheme="minorHAnsi" w:cstheme="minorHAnsi"/>
          <w:b w:val="0"/>
          <w:sz w:val="22"/>
          <w:szCs w:val="22"/>
          <w:lang w:val="hr-HR"/>
        </w:rPr>
      </w:pPr>
      <w:r w:rsidRPr="00C73EA1">
        <w:rPr>
          <w:rFonts w:asciiTheme="minorHAnsi" w:hAnsiTheme="minorHAnsi" w:cstheme="minorHAnsi"/>
          <w:b w:val="0"/>
          <w:sz w:val="22"/>
          <w:szCs w:val="22"/>
          <w:lang w:val="hr-HR"/>
        </w:rPr>
        <w:t>PREDSJEDNIK - zaključuje raspravu</w:t>
      </w:r>
      <w:r w:rsidR="00546ED5" w:rsidRPr="00C73EA1">
        <w:rPr>
          <w:rFonts w:asciiTheme="minorHAnsi" w:hAnsiTheme="minorHAnsi" w:cstheme="minorHAnsi"/>
          <w:b w:val="0"/>
          <w:sz w:val="22"/>
          <w:szCs w:val="22"/>
          <w:lang w:val="hr-HR"/>
        </w:rPr>
        <w:t xml:space="preserve">, </w:t>
      </w:r>
      <w:r w:rsidR="007F74ED" w:rsidRPr="00C73EA1">
        <w:rPr>
          <w:rFonts w:asciiTheme="minorHAnsi" w:hAnsiTheme="minorHAnsi" w:cstheme="minorHAnsi"/>
          <w:b w:val="0"/>
          <w:sz w:val="22"/>
          <w:szCs w:val="22"/>
          <w:lang w:val="hr-HR"/>
        </w:rPr>
        <w:t xml:space="preserve">daje na glasovanje </w:t>
      </w:r>
      <w:r w:rsidRPr="00C73EA1">
        <w:rPr>
          <w:rFonts w:asciiTheme="minorHAnsi" w:hAnsiTheme="minorHAnsi" w:cstheme="minorHAnsi"/>
          <w:b w:val="0"/>
          <w:sz w:val="22"/>
          <w:szCs w:val="22"/>
          <w:lang w:val="hr-HR"/>
        </w:rPr>
        <w:t xml:space="preserve"> Odluk</w:t>
      </w:r>
      <w:r w:rsidR="007F74ED" w:rsidRPr="00C73EA1">
        <w:rPr>
          <w:rFonts w:asciiTheme="minorHAnsi" w:hAnsiTheme="minorHAnsi" w:cstheme="minorHAnsi"/>
          <w:b w:val="0"/>
          <w:sz w:val="22"/>
          <w:szCs w:val="22"/>
          <w:lang w:val="hr-HR"/>
        </w:rPr>
        <w:t xml:space="preserve">u </w:t>
      </w:r>
      <w:r w:rsidRPr="00C73EA1">
        <w:rPr>
          <w:rFonts w:asciiTheme="minorHAnsi" w:hAnsiTheme="minorHAnsi" w:cstheme="minorHAnsi"/>
          <w:b w:val="0"/>
          <w:sz w:val="22"/>
          <w:szCs w:val="22"/>
          <w:lang w:val="hr-HR"/>
        </w:rPr>
        <w:t>o dopunama Odluke o ustrojstvu upravnih tijela Grada Požege</w:t>
      </w:r>
      <w:r w:rsidR="007F74ED" w:rsidRPr="00C73EA1">
        <w:rPr>
          <w:rFonts w:asciiTheme="minorHAnsi" w:hAnsiTheme="minorHAnsi" w:cstheme="minorHAnsi"/>
          <w:b w:val="0"/>
          <w:sz w:val="22"/>
          <w:szCs w:val="22"/>
          <w:lang w:val="hr-HR"/>
        </w:rPr>
        <w:t xml:space="preserve"> </w:t>
      </w:r>
      <w:r w:rsidR="00546ED5" w:rsidRPr="00C73EA1">
        <w:rPr>
          <w:rFonts w:asciiTheme="minorHAnsi" w:hAnsiTheme="minorHAnsi" w:cstheme="minorHAnsi"/>
          <w:b w:val="0"/>
          <w:sz w:val="22"/>
          <w:szCs w:val="22"/>
          <w:lang w:val="hr-HR"/>
        </w:rPr>
        <w:t xml:space="preserve">i </w:t>
      </w:r>
      <w:r w:rsidRPr="00C73EA1">
        <w:rPr>
          <w:rFonts w:asciiTheme="minorHAnsi" w:hAnsiTheme="minorHAnsi" w:cstheme="minorHAnsi"/>
          <w:b w:val="0"/>
          <w:sz w:val="22"/>
          <w:szCs w:val="22"/>
          <w:lang w:val="hr-HR"/>
        </w:rPr>
        <w:t xml:space="preserve">konstatira da je </w:t>
      </w:r>
      <w:r w:rsidR="00546ED5" w:rsidRPr="00C73EA1">
        <w:rPr>
          <w:rFonts w:asciiTheme="minorHAnsi" w:hAnsiTheme="minorHAnsi" w:cstheme="minorHAnsi"/>
          <w:b w:val="0"/>
          <w:sz w:val="22"/>
          <w:szCs w:val="22"/>
          <w:lang w:val="hr-HR"/>
        </w:rPr>
        <w:t>Gradsko vijeće</w:t>
      </w:r>
      <w:r w:rsidR="00F66416" w:rsidRPr="00C73EA1">
        <w:rPr>
          <w:rFonts w:asciiTheme="minorHAnsi" w:hAnsiTheme="minorHAnsi" w:cstheme="minorHAnsi"/>
          <w:b w:val="0"/>
          <w:sz w:val="22"/>
          <w:szCs w:val="22"/>
          <w:lang w:val="hr-HR"/>
        </w:rPr>
        <w:t>, bez rasprave, jednoglasno</w:t>
      </w:r>
      <w:r w:rsidRPr="00C73EA1">
        <w:rPr>
          <w:rFonts w:asciiTheme="minorHAnsi" w:hAnsiTheme="minorHAnsi" w:cstheme="minorHAnsi"/>
          <w:b w:val="0"/>
          <w:i/>
          <w:sz w:val="22"/>
          <w:szCs w:val="22"/>
          <w:lang w:val="hr-HR"/>
        </w:rPr>
        <w:t xml:space="preserve">  </w:t>
      </w:r>
      <w:r w:rsidRPr="00C73EA1">
        <w:rPr>
          <w:rFonts w:asciiTheme="minorHAnsi" w:hAnsiTheme="minorHAnsi" w:cstheme="minorHAnsi"/>
          <w:b w:val="0"/>
          <w:sz w:val="22"/>
          <w:szCs w:val="22"/>
          <w:lang w:val="hr-HR"/>
        </w:rPr>
        <w:t>(</w:t>
      </w:r>
      <w:r w:rsidR="00F66416" w:rsidRPr="00C73EA1">
        <w:rPr>
          <w:rFonts w:asciiTheme="minorHAnsi" w:hAnsiTheme="minorHAnsi" w:cstheme="minorHAnsi"/>
          <w:b w:val="0"/>
          <w:sz w:val="22"/>
          <w:szCs w:val="22"/>
          <w:lang w:val="hr-HR"/>
        </w:rPr>
        <w:t>16</w:t>
      </w:r>
      <w:r w:rsidRPr="00C73EA1">
        <w:rPr>
          <w:rFonts w:asciiTheme="minorHAnsi" w:hAnsiTheme="minorHAnsi" w:cstheme="minorHAnsi"/>
          <w:b w:val="0"/>
          <w:sz w:val="22"/>
          <w:szCs w:val="22"/>
          <w:lang w:val="hr-HR"/>
        </w:rPr>
        <w:t xml:space="preserve"> </w:t>
      </w:r>
      <w:r w:rsidR="00AE2AAB" w:rsidRPr="00C73EA1">
        <w:rPr>
          <w:rFonts w:asciiTheme="minorHAnsi" w:hAnsiTheme="minorHAnsi" w:cstheme="minorHAnsi"/>
          <w:b w:val="0"/>
          <w:sz w:val="22"/>
          <w:szCs w:val="22"/>
          <w:lang w:val="hr-HR"/>
        </w:rPr>
        <w:t xml:space="preserve">glasova </w:t>
      </w:r>
      <w:r w:rsidRPr="00C73EA1">
        <w:rPr>
          <w:rFonts w:asciiTheme="minorHAnsi" w:hAnsiTheme="minorHAnsi" w:cstheme="minorHAnsi"/>
          <w:b w:val="0"/>
          <w:sz w:val="22"/>
          <w:szCs w:val="22"/>
          <w:lang w:val="hr-HR"/>
        </w:rPr>
        <w:t>za)</w:t>
      </w:r>
      <w:r w:rsidR="00317CC8" w:rsidRPr="00C73EA1">
        <w:rPr>
          <w:rFonts w:asciiTheme="minorHAnsi" w:hAnsiTheme="minorHAnsi" w:cstheme="minorHAnsi"/>
          <w:b w:val="0"/>
          <w:sz w:val="22"/>
          <w:szCs w:val="22"/>
          <w:lang w:val="hr-HR"/>
        </w:rPr>
        <w:t xml:space="preserve"> usvojilo </w:t>
      </w:r>
    </w:p>
    <w:p w14:paraId="54FF223A" w14:textId="043D45AC" w:rsidR="00D06F13" w:rsidRPr="00DE34CD" w:rsidRDefault="00D06F13" w:rsidP="00D06F13">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O D L U K U</w:t>
      </w:r>
    </w:p>
    <w:p w14:paraId="5AD0FD56" w14:textId="77777777" w:rsidR="00D06F13" w:rsidRPr="00DE34CD" w:rsidRDefault="00D06F13" w:rsidP="00D06F13">
      <w:pPr>
        <w:spacing w:after="240"/>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o dopunama Odluke o ustrojstvu upravnih tijela Grada Požege</w:t>
      </w:r>
    </w:p>
    <w:p w14:paraId="1E93A629" w14:textId="38B8B543" w:rsidR="00D06F13" w:rsidRPr="00DE34CD" w:rsidRDefault="00D06F13" w:rsidP="00D06F13">
      <w:pPr>
        <w:spacing w:after="240"/>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Članak 1.</w:t>
      </w:r>
    </w:p>
    <w:p w14:paraId="215A252C" w14:textId="77777777" w:rsidR="00D06F13" w:rsidRPr="00DE34CD" w:rsidRDefault="00D06F13" w:rsidP="00D06F13">
      <w:pPr>
        <w:spacing w:after="240"/>
        <w:ind w:firstLine="708"/>
        <w:jc w:val="both"/>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Ovom Odlukom dopunjuje se Odluka o ustrojstvu upravnih tijela Grada Požege (Službene novine Grada Požege, broj: 19/13., 8/14., 9/16., 14/16., 19/18., 12/21. i 22/21.- pročišćeni tekst i 11/22.) (u nastavku teksta: Odluka).</w:t>
      </w:r>
    </w:p>
    <w:p w14:paraId="1A50DE41" w14:textId="77777777" w:rsidR="00D06F13" w:rsidRPr="00DE34CD" w:rsidRDefault="00D06F13" w:rsidP="00D06F13">
      <w:pPr>
        <w:spacing w:after="240"/>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Članak 2.</w:t>
      </w:r>
    </w:p>
    <w:p w14:paraId="2B6B3237" w14:textId="77777777" w:rsidR="00D06F13" w:rsidRPr="00DE34CD" w:rsidRDefault="00D06F13" w:rsidP="00D06F13">
      <w:pPr>
        <w:ind w:firstLine="708"/>
        <w:jc w:val="both"/>
        <w:rPr>
          <w:rFonts w:asciiTheme="minorHAnsi" w:hAnsiTheme="minorHAnsi" w:cstheme="minorHAnsi"/>
          <w:b w:val="0"/>
          <w:bCs/>
          <w:iCs/>
          <w:sz w:val="22"/>
          <w:szCs w:val="22"/>
          <w:lang w:val="hr-HR"/>
        </w:rPr>
      </w:pPr>
      <w:r w:rsidRPr="00DE34CD">
        <w:rPr>
          <w:rFonts w:asciiTheme="minorHAnsi" w:hAnsiTheme="minorHAnsi" w:cstheme="minorHAnsi"/>
          <w:b w:val="0"/>
          <w:bCs/>
          <w:iCs/>
          <w:sz w:val="22"/>
          <w:szCs w:val="22"/>
          <w:lang w:val="hr-HR"/>
        </w:rPr>
        <w:t xml:space="preserve">U članku 6.b Odluke iza stavka 6. dodaje se novi stavak 7. koji glasi: </w:t>
      </w:r>
    </w:p>
    <w:p w14:paraId="4A723036" w14:textId="77777777" w:rsidR="00D06F13" w:rsidRPr="00DE34CD" w:rsidRDefault="00D06F13" w:rsidP="00D06F13">
      <w:pPr>
        <w:ind w:firstLine="705"/>
        <w:jc w:val="both"/>
        <w:rPr>
          <w:rFonts w:asciiTheme="minorHAnsi" w:hAnsiTheme="minorHAnsi" w:cstheme="minorHAnsi"/>
          <w:b w:val="0"/>
          <w:bCs/>
          <w:iCs/>
          <w:sz w:val="22"/>
          <w:szCs w:val="22"/>
          <w:lang w:val="hr-HR"/>
        </w:rPr>
      </w:pPr>
      <w:r w:rsidRPr="00DE34CD">
        <w:rPr>
          <w:rFonts w:asciiTheme="minorHAnsi" w:hAnsiTheme="minorHAnsi" w:cstheme="minorHAnsi"/>
          <w:b w:val="0"/>
          <w:bCs/>
          <w:iCs/>
          <w:sz w:val="22"/>
          <w:szCs w:val="22"/>
          <w:lang w:val="hr-HR"/>
        </w:rPr>
        <w:t xml:space="preserve">„(7) Upravni odjel obavlja delegirane funkcije i zadaće posredničkog tijela za odabir operacija (u nastavku: PTOO) u okviru mehanizma integriranih teritorijalnih ulaganja i to na sljedeći način:  </w:t>
      </w:r>
    </w:p>
    <w:p w14:paraId="19B0655B" w14:textId="77777777" w:rsidR="00D06F13" w:rsidRPr="00DE34CD" w:rsidRDefault="00D06F13">
      <w:pPr>
        <w:numPr>
          <w:ilvl w:val="0"/>
          <w:numId w:val="22"/>
        </w:numPr>
        <w:tabs>
          <w:tab w:val="clear" w:pos="1211"/>
        </w:tabs>
        <w:ind w:left="851" w:firstLine="283"/>
        <w:jc w:val="both"/>
        <w:rPr>
          <w:rFonts w:asciiTheme="minorHAnsi" w:hAnsiTheme="minorHAnsi" w:cstheme="minorHAnsi"/>
          <w:b w:val="0"/>
          <w:bCs/>
          <w:iCs/>
          <w:sz w:val="22"/>
          <w:szCs w:val="22"/>
          <w:lang w:val="hr-HR"/>
        </w:rPr>
      </w:pPr>
      <w:r w:rsidRPr="00DE34CD">
        <w:rPr>
          <w:rFonts w:asciiTheme="minorHAnsi" w:hAnsiTheme="minorHAnsi" w:cstheme="minorHAnsi"/>
          <w:b w:val="0"/>
          <w:bCs/>
          <w:iCs/>
          <w:sz w:val="22"/>
          <w:szCs w:val="22"/>
          <w:lang w:val="hr-HR"/>
        </w:rPr>
        <w:t xml:space="preserve">provodi funkcije odabira operacija ITU mehanizma za urbano područje, koje se </w:t>
      </w:r>
    </w:p>
    <w:p w14:paraId="1F2D1074" w14:textId="77777777" w:rsidR="00D06F13" w:rsidRPr="00DE34CD" w:rsidRDefault="00D06F13" w:rsidP="00D06F13">
      <w:pPr>
        <w:ind w:left="1134"/>
        <w:jc w:val="both"/>
        <w:rPr>
          <w:rFonts w:asciiTheme="minorHAnsi" w:hAnsiTheme="minorHAnsi" w:cstheme="minorHAnsi"/>
          <w:b w:val="0"/>
          <w:bCs/>
          <w:iCs/>
          <w:sz w:val="22"/>
          <w:szCs w:val="22"/>
          <w:lang w:val="hr-HR"/>
        </w:rPr>
      </w:pPr>
      <w:r w:rsidRPr="00DE34CD">
        <w:rPr>
          <w:rFonts w:asciiTheme="minorHAnsi" w:hAnsiTheme="minorHAnsi" w:cstheme="minorHAnsi"/>
          <w:b w:val="0"/>
          <w:bCs/>
          <w:iCs/>
          <w:sz w:val="22"/>
          <w:szCs w:val="22"/>
          <w:lang w:val="hr-HR"/>
        </w:rPr>
        <w:t xml:space="preserve">      posebno utvrđuju u okviru svakog pojedinog poziva na dodjelu bespovratnih sredstava,</w:t>
      </w:r>
    </w:p>
    <w:p w14:paraId="1EDCF50E" w14:textId="77777777" w:rsidR="00D06F13" w:rsidRPr="00DE34CD" w:rsidRDefault="00D06F13">
      <w:pPr>
        <w:numPr>
          <w:ilvl w:val="0"/>
          <w:numId w:val="22"/>
        </w:numPr>
        <w:tabs>
          <w:tab w:val="clear" w:pos="1211"/>
        </w:tabs>
        <w:ind w:left="851" w:firstLine="283"/>
        <w:jc w:val="both"/>
        <w:rPr>
          <w:rFonts w:asciiTheme="minorHAnsi" w:hAnsiTheme="minorHAnsi" w:cstheme="minorHAnsi"/>
          <w:b w:val="0"/>
          <w:bCs/>
          <w:iCs/>
          <w:sz w:val="22"/>
          <w:szCs w:val="22"/>
          <w:lang w:val="hr-HR"/>
        </w:rPr>
      </w:pPr>
      <w:r w:rsidRPr="00DE34CD">
        <w:rPr>
          <w:rFonts w:asciiTheme="minorHAnsi" w:hAnsiTheme="minorHAnsi" w:cstheme="minorHAnsi"/>
          <w:b w:val="0"/>
          <w:bCs/>
          <w:iCs/>
          <w:sz w:val="22"/>
          <w:szCs w:val="22"/>
          <w:lang w:val="hr-HR"/>
        </w:rPr>
        <w:t xml:space="preserve">poduzima sva potrebna djelovanja u svrhu sprječavanja, otkrivanja i ispravljanja te </w:t>
      </w:r>
    </w:p>
    <w:p w14:paraId="1DB1D56E" w14:textId="77777777" w:rsidR="00D06F13" w:rsidRPr="00DE34CD" w:rsidRDefault="00D06F13" w:rsidP="00D06F13">
      <w:pPr>
        <w:ind w:left="1134"/>
        <w:jc w:val="both"/>
        <w:rPr>
          <w:rFonts w:asciiTheme="minorHAnsi" w:hAnsiTheme="minorHAnsi" w:cstheme="minorHAnsi"/>
          <w:b w:val="0"/>
          <w:bCs/>
          <w:iCs/>
          <w:sz w:val="22"/>
          <w:szCs w:val="22"/>
          <w:lang w:val="hr-HR"/>
        </w:rPr>
      </w:pPr>
      <w:r w:rsidRPr="00DE34CD">
        <w:rPr>
          <w:rFonts w:asciiTheme="minorHAnsi" w:hAnsiTheme="minorHAnsi" w:cstheme="minorHAnsi"/>
          <w:b w:val="0"/>
          <w:bCs/>
          <w:iCs/>
          <w:sz w:val="22"/>
          <w:szCs w:val="22"/>
          <w:lang w:val="hr-HR"/>
        </w:rPr>
        <w:t xml:space="preserve">      prijave nepravilnosti, uključujući prijevare,</w:t>
      </w:r>
    </w:p>
    <w:p w14:paraId="4A55B168" w14:textId="77777777" w:rsidR="00D06F13" w:rsidRPr="00DE34CD" w:rsidRDefault="00D06F13">
      <w:pPr>
        <w:numPr>
          <w:ilvl w:val="0"/>
          <w:numId w:val="22"/>
        </w:numPr>
        <w:tabs>
          <w:tab w:val="clear" w:pos="1211"/>
        </w:tabs>
        <w:ind w:left="851" w:firstLine="283"/>
        <w:jc w:val="both"/>
        <w:rPr>
          <w:rFonts w:asciiTheme="minorHAnsi" w:hAnsiTheme="minorHAnsi" w:cstheme="minorHAnsi"/>
          <w:b w:val="0"/>
          <w:bCs/>
          <w:iCs/>
          <w:sz w:val="22"/>
          <w:szCs w:val="22"/>
          <w:lang w:val="hr-HR"/>
        </w:rPr>
      </w:pPr>
      <w:r w:rsidRPr="00DE34CD">
        <w:rPr>
          <w:rFonts w:asciiTheme="minorHAnsi" w:hAnsiTheme="minorHAnsi" w:cstheme="minorHAnsi"/>
          <w:b w:val="0"/>
          <w:bCs/>
          <w:iCs/>
          <w:sz w:val="22"/>
          <w:szCs w:val="22"/>
          <w:lang w:val="hr-HR"/>
        </w:rPr>
        <w:t xml:space="preserve">planira sredstva za provedbu svojih funkcija te ih provodi poštujući načela dobrog </w:t>
      </w:r>
    </w:p>
    <w:p w14:paraId="5483B174" w14:textId="77777777" w:rsidR="00D06F13" w:rsidRPr="00DE34CD" w:rsidRDefault="00D06F13" w:rsidP="00D06F13">
      <w:pPr>
        <w:ind w:left="1134"/>
        <w:jc w:val="both"/>
        <w:rPr>
          <w:rFonts w:asciiTheme="minorHAnsi" w:hAnsiTheme="minorHAnsi" w:cstheme="minorHAnsi"/>
          <w:b w:val="0"/>
          <w:bCs/>
          <w:iCs/>
          <w:sz w:val="22"/>
          <w:szCs w:val="22"/>
          <w:lang w:val="hr-HR"/>
        </w:rPr>
      </w:pPr>
      <w:r w:rsidRPr="00DE34CD">
        <w:rPr>
          <w:rFonts w:asciiTheme="minorHAnsi" w:hAnsiTheme="minorHAnsi" w:cstheme="minorHAnsi"/>
          <w:b w:val="0"/>
          <w:bCs/>
          <w:iCs/>
          <w:sz w:val="22"/>
          <w:szCs w:val="22"/>
          <w:lang w:val="hr-HR"/>
        </w:rPr>
        <w:t xml:space="preserve">      financijskog upravljanja, transparentnosti i sprječavanja sukoba interesa,</w:t>
      </w:r>
    </w:p>
    <w:p w14:paraId="5B3BA4B4" w14:textId="77777777" w:rsidR="00D06F13" w:rsidRPr="00DE34CD" w:rsidRDefault="00D06F13">
      <w:pPr>
        <w:numPr>
          <w:ilvl w:val="0"/>
          <w:numId w:val="22"/>
        </w:numPr>
        <w:tabs>
          <w:tab w:val="clear" w:pos="1211"/>
        </w:tabs>
        <w:ind w:left="851" w:firstLine="283"/>
        <w:jc w:val="both"/>
        <w:rPr>
          <w:rFonts w:asciiTheme="minorHAnsi" w:hAnsiTheme="minorHAnsi" w:cstheme="minorHAnsi"/>
          <w:b w:val="0"/>
          <w:bCs/>
          <w:iCs/>
          <w:sz w:val="22"/>
          <w:szCs w:val="22"/>
          <w:lang w:val="hr-HR"/>
        </w:rPr>
      </w:pPr>
      <w:r w:rsidRPr="00DE34CD">
        <w:rPr>
          <w:rFonts w:asciiTheme="minorHAnsi" w:hAnsiTheme="minorHAnsi" w:cstheme="minorHAnsi"/>
          <w:b w:val="0"/>
          <w:bCs/>
          <w:iCs/>
          <w:sz w:val="22"/>
          <w:szCs w:val="22"/>
          <w:lang w:val="hr-HR"/>
        </w:rPr>
        <w:t>osigurava poštivanje načela razdvajanja funkcija,</w:t>
      </w:r>
    </w:p>
    <w:p w14:paraId="1A2A6702" w14:textId="77777777" w:rsidR="00D06F13" w:rsidRPr="00DE34CD" w:rsidRDefault="00D06F13">
      <w:pPr>
        <w:numPr>
          <w:ilvl w:val="0"/>
          <w:numId w:val="22"/>
        </w:numPr>
        <w:tabs>
          <w:tab w:val="clear" w:pos="1211"/>
        </w:tabs>
        <w:spacing w:after="240"/>
        <w:ind w:left="851" w:firstLine="283"/>
        <w:jc w:val="both"/>
        <w:rPr>
          <w:rFonts w:asciiTheme="minorHAnsi" w:hAnsiTheme="minorHAnsi" w:cstheme="minorHAnsi"/>
          <w:b w:val="0"/>
          <w:bCs/>
          <w:iCs/>
          <w:sz w:val="22"/>
          <w:szCs w:val="22"/>
          <w:lang w:val="hr-HR"/>
        </w:rPr>
      </w:pPr>
      <w:r w:rsidRPr="00DE34CD">
        <w:rPr>
          <w:rFonts w:asciiTheme="minorHAnsi" w:hAnsiTheme="minorHAnsi" w:cstheme="minorHAnsi"/>
          <w:b w:val="0"/>
          <w:bCs/>
          <w:iCs/>
          <w:sz w:val="22"/>
          <w:szCs w:val="22"/>
          <w:lang w:val="hr-HR"/>
        </w:rPr>
        <w:t>provodi sve dodatne aktivnosti i zadaće PTOO sukladno relevantnim pravilima.</w:t>
      </w:r>
    </w:p>
    <w:p w14:paraId="67BE747E" w14:textId="77777777" w:rsidR="00D06F13" w:rsidRPr="00DE34CD" w:rsidRDefault="00D06F13" w:rsidP="00D06F13">
      <w:pPr>
        <w:spacing w:after="240"/>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 xml:space="preserve">Članak 3. </w:t>
      </w:r>
    </w:p>
    <w:p w14:paraId="1087EB87" w14:textId="77777777" w:rsidR="00D06F13" w:rsidRPr="00DE34CD" w:rsidRDefault="00D06F13" w:rsidP="00D06F13">
      <w:pPr>
        <w:spacing w:after="240"/>
        <w:ind w:firstLine="708"/>
        <w:jc w:val="both"/>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Pravilnik o unutarnjem redu upravnih tijela Grada Požege (u nastavku teksta: Pravilnik), uskladit će se sa odredbama ove Odluke, u roku od šezdeset dana od dana stupanja na snagu ove Odluke.</w:t>
      </w:r>
    </w:p>
    <w:p w14:paraId="49636725" w14:textId="53C60C47" w:rsidR="00D06F13" w:rsidRPr="00DE34CD" w:rsidRDefault="00D06F13" w:rsidP="00D06F13">
      <w:pPr>
        <w:spacing w:after="240"/>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lastRenderedPageBreak/>
        <w:t>Članak 4.</w:t>
      </w:r>
    </w:p>
    <w:p w14:paraId="0578CCC3" w14:textId="77777777" w:rsidR="00D06F13" w:rsidRPr="00DE34CD" w:rsidRDefault="00D06F13" w:rsidP="00D06F13">
      <w:pPr>
        <w:ind w:firstLine="708"/>
        <w:jc w:val="both"/>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(1) Danom stupanja na snagu ove Odluke, Upravni odjel za imovinsko-pravne poslove će od Upravnog odjela za komunalne djelatnosti i gospodarenje preuzeti službenike, poslove i predmete, opremu i drugu dokumentaciju, razmjeno preuzetim poslovima sukladno ovoj Odluci.</w:t>
      </w:r>
    </w:p>
    <w:p w14:paraId="065411E9" w14:textId="77777777" w:rsidR="00D06F13" w:rsidRPr="00DE34CD" w:rsidRDefault="00D06F13" w:rsidP="00D06F13">
      <w:pPr>
        <w:tabs>
          <w:tab w:val="left" w:pos="0"/>
        </w:tabs>
        <w:ind w:firstLine="708"/>
        <w:jc w:val="both"/>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 xml:space="preserve">(2) Do donošenja Pravilnika iz članka 3. ove Odluke i rasporeda na radna mjesta prema tom Pravilniku, službenici zatečeni u službi u Upravnom odjelu za komunalne djelatnosti i gospodarenje, u Odsjeku za ITU mehanizme, na poslovima koje preuzima Upravni odjel za imovinsko-pravne poslove  na dan stupanja na snagu ove Odluke nastaviti će obavljati poslove koje su do tada obavljali, odnosno druge poslove po nalogu pročelnika  Upravnog odjela za imovinsko-pravne poslove, a pravo na plaću i ostala prava iz službe ostvaruju prema dotadašnjim rješenjima. </w:t>
      </w:r>
    </w:p>
    <w:p w14:paraId="623FCC8B" w14:textId="77777777" w:rsidR="00D06F13" w:rsidRPr="00DE34CD" w:rsidRDefault="00D06F13" w:rsidP="00D06F13">
      <w:pPr>
        <w:tabs>
          <w:tab w:val="left" w:pos="0"/>
        </w:tabs>
        <w:ind w:firstLine="708"/>
        <w:jc w:val="both"/>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eastAsia="en-US"/>
        </w:rPr>
        <w:t>(3) Preuzeti službenici koji se po donošenju Pravilnika iz članka 4. ove Odluke ne mogu rasporediti, jer nema slobodnih radnih mjesta za koje ispunjavaju stručne i druge uvjete za raspored, stavljaju se na raspolaganje.</w:t>
      </w:r>
    </w:p>
    <w:p w14:paraId="4496D37A" w14:textId="77777777" w:rsidR="00D06F13" w:rsidRPr="00DE34CD" w:rsidRDefault="00D06F13" w:rsidP="00D06F13">
      <w:pPr>
        <w:tabs>
          <w:tab w:val="left" w:pos="0"/>
        </w:tabs>
        <w:spacing w:after="240"/>
        <w:ind w:firstLine="708"/>
        <w:jc w:val="both"/>
        <w:rPr>
          <w:rFonts w:asciiTheme="minorHAnsi" w:hAnsiTheme="minorHAnsi" w:cstheme="minorHAnsi"/>
          <w:b w:val="0"/>
          <w:bCs/>
          <w:sz w:val="22"/>
          <w:szCs w:val="22"/>
          <w:lang w:val="hr-HR" w:eastAsia="en-US"/>
        </w:rPr>
      </w:pPr>
      <w:r w:rsidRPr="00DE34CD">
        <w:rPr>
          <w:rFonts w:asciiTheme="minorHAnsi" w:hAnsiTheme="minorHAnsi" w:cstheme="minorHAnsi"/>
          <w:b w:val="0"/>
          <w:bCs/>
          <w:sz w:val="22"/>
          <w:szCs w:val="22"/>
          <w:lang w:val="hr-HR" w:eastAsia="en-US"/>
        </w:rPr>
        <w:t>(4) Rješenja o rasporedu na radna mjesta ili rješenja o stavljanju na raspolaganje donose se najkasnije u roku od dva mjeseca od stupanja na snagu Pravilnika iz članka 3. ove Odluke.</w:t>
      </w:r>
    </w:p>
    <w:p w14:paraId="693BC722" w14:textId="77777777" w:rsidR="00D06F13" w:rsidRPr="00DE34CD" w:rsidRDefault="00D06F13" w:rsidP="00D06F13">
      <w:pPr>
        <w:pStyle w:val="doc"/>
        <w:tabs>
          <w:tab w:val="left" w:pos="18"/>
        </w:tabs>
        <w:spacing w:before="0" w:beforeAutospacing="0" w:after="240" w:afterAutospacing="0"/>
        <w:jc w:val="center"/>
        <w:rPr>
          <w:rFonts w:asciiTheme="minorHAnsi" w:hAnsiTheme="minorHAnsi" w:cstheme="minorHAnsi"/>
          <w:bCs/>
          <w:sz w:val="22"/>
          <w:szCs w:val="22"/>
        </w:rPr>
      </w:pPr>
      <w:r w:rsidRPr="00DE34CD">
        <w:rPr>
          <w:rFonts w:asciiTheme="minorHAnsi" w:hAnsiTheme="minorHAnsi" w:cstheme="minorHAnsi"/>
          <w:bCs/>
          <w:sz w:val="22"/>
          <w:szCs w:val="22"/>
        </w:rPr>
        <w:t xml:space="preserve">Članak 5. </w:t>
      </w:r>
    </w:p>
    <w:p w14:paraId="35535F0F" w14:textId="77777777" w:rsidR="00D06F13" w:rsidRPr="00DE34CD" w:rsidRDefault="00D06F13" w:rsidP="00D06F13">
      <w:pPr>
        <w:spacing w:after="240"/>
        <w:ind w:firstLine="708"/>
        <w:jc w:val="both"/>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 xml:space="preserve">Ova Odluka stupa na snagu osmog dana od dana objave u Službenim novinama Grada Požege. </w:t>
      </w:r>
    </w:p>
    <w:p w14:paraId="542B1DC8" w14:textId="6151C51E" w:rsidR="009C1301" w:rsidRPr="00C73EA1" w:rsidRDefault="009C1301" w:rsidP="009C1301">
      <w:pPr>
        <w:jc w:val="center"/>
        <w:rPr>
          <w:rFonts w:asciiTheme="minorHAnsi" w:hAnsiTheme="minorHAnsi" w:cstheme="minorHAnsi"/>
          <w:bCs/>
          <w:sz w:val="22"/>
          <w:szCs w:val="22"/>
          <w:lang w:val="hr-HR"/>
        </w:rPr>
      </w:pPr>
      <w:r w:rsidRPr="00C73EA1">
        <w:rPr>
          <w:rFonts w:asciiTheme="minorHAnsi" w:hAnsiTheme="minorHAnsi" w:cstheme="minorHAnsi"/>
          <w:bCs/>
          <w:sz w:val="22"/>
          <w:szCs w:val="22"/>
          <w:lang w:val="hr-HR"/>
        </w:rPr>
        <w:t>Ad. 17.</w:t>
      </w:r>
    </w:p>
    <w:p w14:paraId="02AD3C1D" w14:textId="50B07B94" w:rsidR="009C1301" w:rsidRPr="00C73EA1" w:rsidRDefault="009C1301" w:rsidP="006451D3">
      <w:pPr>
        <w:tabs>
          <w:tab w:val="left" w:pos="1440"/>
        </w:tabs>
        <w:spacing w:after="240"/>
        <w:jc w:val="center"/>
        <w:rPr>
          <w:rFonts w:asciiTheme="minorHAnsi" w:hAnsiTheme="minorHAnsi" w:cstheme="minorHAnsi"/>
          <w:bCs/>
          <w:sz w:val="22"/>
          <w:szCs w:val="22"/>
          <w:lang w:val="hr-HR"/>
        </w:rPr>
      </w:pPr>
      <w:r w:rsidRPr="00C73EA1">
        <w:rPr>
          <w:rFonts w:asciiTheme="minorHAnsi" w:hAnsiTheme="minorHAnsi" w:cstheme="minorHAnsi"/>
          <w:bCs/>
          <w:sz w:val="22"/>
          <w:szCs w:val="22"/>
          <w:lang w:val="hr-HR"/>
        </w:rPr>
        <w:t>Prijedlog Odluke o izmjenama Odluke o porezima Grada Požege</w:t>
      </w:r>
    </w:p>
    <w:p w14:paraId="46C7277A" w14:textId="77777777" w:rsidR="00F76A2C" w:rsidRPr="00C73EA1" w:rsidRDefault="00F76A2C" w:rsidP="00F76A2C">
      <w:pPr>
        <w:ind w:firstLine="708"/>
        <w:jc w:val="both"/>
        <w:rPr>
          <w:rFonts w:asciiTheme="minorHAnsi" w:hAnsiTheme="minorHAnsi" w:cstheme="minorHAnsi"/>
          <w:b w:val="0"/>
          <w:sz w:val="22"/>
          <w:szCs w:val="22"/>
          <w:lang w:val="hr-HR"/>
        </w:rPr>
      </w:pPr>
      <w:r w:rsidRPr="00C73EA1">
        <w:rPr>
          <w:rFonts w:asciiTheme="minorHAnsi" w:hAnsiTheme="minorHAnsi" w:cstheme="minorHAnsi"/>
          <w:b w:val="0"/>
          <w:sz w:val="22"/>
          <w:szCs w:val="22"/>
          <w:lang w:val="hr-HR"/>
        </w:rPr>
        <w:t>PREDSJEDNIK - daje riječ gradonačelniku koji potom daje riječ Slavici Kruljac</w:t>
      </w:r>
      <w:r w:rsidRPr="00C73EA1">
        <w:rPr>
          <w:rFonts w:asciiTheme="minorHAnsi" w:hAnsiTheme="minorHAnsi" w:cstheme="minorHAnsi"/>
          <w:bCs/>
          <w:sz w:val="22"/>
          <w:szCs w:val="22"/>
          <w:lang w:val="hr-HR"/>
        </w:rPr>
        <w:t>,</w:t>
      </w:r>
      <w:r w:rsidRPr="00C73EA1">
        <w:rPr>
          <w:rFonts w:asciiTheme="minorHAnsi" w:hAnsiTheme="minorHAnsi" w:cstheme="minorHAnsi"/>
          <w:b w:val="0"/>
          <w:sz w:val="22"/>
          <w:szCs w:val="22"/>
          <w:lang w:val="hr-HR"/>
        </w:rPr>
        <w:t xml:space="preserve"> pročelnici Upravnog odjela za financije i proračun kako bi obrazložila ovu točku dnevnog reda.</w:t>
      </w:r>
    </w:p>
    <w:p w14:paraId="4A209257" w14:textId="21C19808" w:rsidR="00F76A2C" w:rsidRPr="00C73EA1" w:rsidRDefault="00F76A2C" w:rsidP="00F76A2C">
      <w:pPr>
        <w:ind w:firstLine="708"/>
        <w:jc w:val="both"/>
        <w:rPr>
          <w:rFonts w:asciiTheme="minorHAnsi" w:hAnsiTheme="minorHAnsi" w:cstheme="minorHAnsi"/>
          <w:b w:val="0"/>
          <w:sz w:val="22"/>
          <w:szCs w:val="22"/>
          <w:lang w:val="hr-HR"/>
        </w:rPr>
      </w:pPr>
      <w:r w:rsidRPr="00C73EA1">
        <w:rPr>
          <w:rFonts w:asciiTheme="minorHAnsi" w:hAnsiTheme="minorHAnsi" w:cstheme="minorHAnsi"/>
          <w:b w:val="0"/>
          <w:sz w:val="22"/>
          <w:szCs w:val="22"/>
          <w:lang w:val="hr-HR"/>
        </w:rPr>
        <w:t xml:space="preserve">SLAVICA KRULJAC </w:t>
      </w:r>
      <w:r w:rsidR="00AE2AAB" w:rsidRPr="00C73EA1">
        <w:rPr>
          <w:rFonts w:asciiTheme="minorHAnsi" w:hAnsiTheme="minorHAnsi" w:cstheme="minorHAnsi"/>
          <w:b w:val="0"/>
          <w:sz w:val="22"/>
          <w:szCs w:val="22"/>
          <w:lang w:val="hr-HR"/>
        </w:rPr>
        <w:t>-</w:t>
      </w:r>
      <w:r w:rsidRPr="00C73EA1">
        <w:rPr>
          <w:rFonts w:asciiTheme="minorHAnsi" w:hAnsiTheme="minorHAnsi" w:cstheme="minorHAnsi"/>
          <w:b w:val="0"/>
          <w:sz w:val="22"/>
          <w:szCs w:val="22"/>
          <w:lang w:val="hr-HR"/>
        </w:rPr>
        <w:t xml:space="preserve"> daje kratko obrazloženje ove točke dnevnog reda.</w:t>
      </w:r>
    </w:p>
    <w:p w14:paraId="76EA9339" w14:textId="56397F20" w:rsidR="00F76A2C" w:rsidRPr="00C73EA1" w:rsidRDefault="00F76A2C" w:rsidP="00F76A2C">
      <w:pPr>
        <w:ind w:firstLine="708"/>
        <w:jc w:val="both"/>
        <w:rPr>
          <w:rFonts w:asciiTheme="minorHAnsi" w:hAnsiTheme="minorHAnsi" w:cstheme="minorHAnsi"/>
          <w:b w:val="0"/>
          <w:sz w:val="22"/>
          <w:szCs w:val="22"/>
          <w:lang w:val="hr-HR"/>
        </w:rPr>
      </w:pPr>
      <w:r w:rsidRPr="00C73EA1">
        <w:rPr>
          <w:rFonts w:asciiTheme="minorHAnsi" w:hAnsiTheme="minorHAnsi" w:cstheme="minorHAnsi"/>
          <w:b w:val="0"/>
          <w:sz w:val="22"/>
          <w:szCs w:val="22"/>
          <w:lang w:val="hr-HR"/>
        </w:rPr>
        <w:t xml:space="preserve">PREDSJEDNIK </w:t>
      </w:r>
      <w:r w:rsidR="00AE2AAB" w:rsidRPr="00C73EA1">
        <w:rPr>
          <w:rFonts w:asciiTheme="minorHAnsi" w:hAnsiTheme="minorHAnsi" w:cstheme="minorHAnsi"/>
          <w:b w:val="0"/>
          <w:sz w:val="22"/>
          <w:szCs w:val="22"/>
          <w:lang w:val="hr-HR"/>
        </w:rPr>
        <w:t>-</w:t>
      </w:r>
      <w:r w:rsidRPr="00C73EA1">
        <w:rPr>
          <w:rFonts w:asciiTheme="minorHAnsi" w:hAnsiTheme="minorHAnsi" w:cstheme="minorHAnsi"/>
          <w:b w:val="0"/>
          <w:sz w:val="22"/>
          <w:szCs w:val="22"/>
          <w:lang w:val="hr-HR"/>
        </w:rPr>
        <w:t xml:space="preserve"> otvara raspravu.</w:t>
      </w:r>
    </w:p>
    <w:p w14:paraId="4703603F" w14:textId="5E01DD97" w:rsidR="009C1301" w:rsidRPr="00C73EA1" w:rsidRDefault="009C1301" w:rsidP="006451D3">
      <w:pPr>
        <w:spacing w:after="240"/>
        <w:ind w:firstLine="708"/>
        <w:jc w:val="both"/>
        <w:rPr>
          <w:rFonts w:asciiTheme="minorHAnsi" w:hAnsiTheme="minorHAnsi" w:cstheme="minorHAnsi"/>
          <w:b w:val="0"/>
          <w:sz w:val="22"/>
          <w:szCs w:val="22"/>
          <w:lang w:val="hr-HR"/>
        </w:rPr>
      </w:pPr>
      <w:r w:rsidRPr="00C73EA1">
        <w:rPr>
          <w:rFonts w:asciiTheme="minorHAnsi" w:hAnsiTheme="minorHAnsi" w:cstheme="minorHAnsi"/>
          <w:b w:val="0"/>
          <w:sz w:val="22"/>
          <w:szCs w:val="22"/>
          <w:lang w:val="hr-HR"/>
        </w:rPr>
        <w:t>PREDSJEDNIK - zaključuje raspravu</w:t>
      </w:r>
      <w:r w:rsidR="00F76A2C" w:rsidRPr="00C73EA1">
        <w:rPr>
          <w:rFonts w:asciiTheme="minorHAnsi" w:hAnsiTheme="minorHAnsi" w:cstheme="minorHAnsi"/>
          <w:b w:val="0"/>
          <w:sz w:val="22"/>
          <w:szCs w:val="22"/>
          <w:lang w:val="hr-HR"/>
        </w:rPr>
        <w:t xml:space="preserve">, </w:t>
      </w:r>
      <w:r w:rsidR="007F74ED" w:rsidRPr="00C73EA1">
        <w:rPr>
          <w:rFonts w:asciiTheme="minorHAnsi" w:hAnsiTheme="minorHAnsi" w:cstheme="minorHAnsi"/>
          <w:b w:val="0"/>
          <w:sz w:val="22"/>
          <w:szCs w:val="22"/>
          <w:lang w:val="hr-HR"/>
        </w:rPr>
        <w:t xml:space="preserve">daje na glasovanje  </w:t>
      </w:r>
      <w:r w:rsidRPr="00C73EA1">
        <w:rPr>
          <w:rFonts w:asciiTheme="minorHAnsi" w:hAnsiTheme="minorHAnsi" w:cstheme="minorHAnsi"/>
          <w:b w:val="0"/>
          <w:sz w:val="22"/>
          <w:szCs w:val="22"/>
          <w:lang w:val="hr-HR"/>
        </w:rPr>
        <w:t>Odluk</w:t>
      </w:r>
      <w:r w:rsidR="007F74ED" w:rsidRPr="00C73EA1">
        <w:rPr>
          <w:rFonts w:asciiTheme="minorHAnsi" w:hAnsiTheme="minorHAnsi" w:cstheme="minorHAnsi"/>
          <w:b w:val="0"/>
          <w:sz w:val="22"/>
          <w:szCs w:val="22"/>
          <w:lang w:val="hr-HR"/>
        </w:rPr>
        <w:t xml:space="preserve">u </w:t>
      </w:r>
      <w:r w:rsidRPr="00C73EA1">
        <w:rPr>
          <w:rFonts w:asciiTheme="minorHAnsi" w:hAnsiTheme="minorHAnsi" w:cstheme="minorHAnsi"/>
          <w:b w:val="0"/>
          <w:sz w:val="22"/>
          <w:szCs w:val="22"/>
          <w:lang w:val="hr-HR"/>
        </w:rPr>
        <w:t xml:space="preserve">o </w:t>
      </w:r>
      <w:r w:rsidRPr="00C73EA1">
        <w:rPr>
          <w:rFonts w:asciiTheme="minorHAnsi" w:hAnsiTheme="minorHAnsi" w:cstheme="minorHAnsi"/>
          <w:b w:val="0"/>
          <w:bCs/>
          <w:sz w:val="22"/>
          <w:szCs w:val="22"/>
          <w:lang w:val="hr-HR"/>
        </w:rPr>
        <w:t>izmjenama Odluke o porezima Grada Požege</w:t>
      </w:r>
      <w:r w:rsidR="007F74ED" w:rsidRPr="00C73EA1">
        <w:rPr>
          <w:rFonts w:asciiTheme="minorHAnsi" w:hAnsiTheme="minorHAnsi" w:cstheme="minorHAnsi"/>
          <w:b w:val="0"/>
          <w:bCs/>
          <w:sz w:val="22"/>
          <w:szCs w:val="22"/>
          <w:lang w:val="hr-HR"/>
        </w:rPr>
        <w:t xml:space="preserve"> </w:t>
      </w:r>
      <w:r w:rsidR="00F76A2C" w:rsidRPr="00C73EA1">
        <w:rPr>
          <w:rFonts w:asciiTheme="minorHAnsi" w:hAnsiTheme="minorHAnsi" w:cstheme="minorHAnsi"/>
          <w:b w:val="0"/>
          <w:bCs/>
          <w:sz w:val="22"/>
          <w:szCs w:val="22"/>
          <w:lang w:val="hr-HR"/>
        </w:rPr>
        <w:t xml:space="preserve">i </w:t>
      </w:r>
      <w:r w:rsidRPr="00C73EA1">
        <w:rPr>
          <w:rFonts w:asciiTheme="minorHAnsi" w:hAnsiTheme="minorHAnsi" w:cstheme="minorHAnsi"/>
          <w:b w:val="0"/>
          <w:sz w:val="22"/>
          <w:szCs w:val="22"/>
          <w:lang w:val="hr-HR"/>
        </w:rPr>
        <w:t>konstatira da je</w:t>
      </w:r>
      <w:r w:rsidR="00F76A2C" w:rsidRPr="00C73EA1">
        <w:rPr>
          <w:rFonts w:asciiTheme="minorHAnsi" w:hAnsiTheme="minorHAnsi" w:cstheme="minorHAnsi"/>
          <w:b w:val="0"/>
          <w:sz w:val="22"/>
          <w:szCs w:val="22"/>
          <w:lang w:val="hr-HR"/>
        </w:rPr>
        <w:t xml:space="preserve"> Gradsko vijeće</w:t>
      </w:r>
      <w:r w:rsidR="00F66416" w:rsidRPr="00C73EA1">
        <w:rPr>
          <w:rFonts w:asciiTheme="minorHAnsi" w:hAnsiTheme="minorHAnsi" w:cstheme="minorHAnsi"/>
          <w:b w:val="0"/>
          <w:sz w:val="22"/>
          <w:szCs w:val="22"/>
          <w:lang w:val="hr-HR"/>
        </w:rPr>
        <w:t>, bez rasprave, jednoglasno</w:t>
      </w:r>
      <w:r w:rsidRPr="00C73EA1">
        <w:rPr>
          <w:rFonts w:asciiTheme="minorHAnsi" w:hAnsiTheme="minorHAnsi" w:cstheme="minorHAnsi"/>
          <w:bCs/>
          <w:i/>
          <w:sz w:val="22"/>
          <w:szCs w:val="22"/>
          <w:lang w:val="hr-HR"/>
        </w:rPr>
        <w:t xml:space="preserve"> </w:t>
      </w:r>
      <w:r w:rsidRPr="00C73EA1">
        <w:rPr>
          <w:rFonts w:asciiTheme="minorHAnsi" w:hAnsiTheme="minorHAnsi" w:cstheme="minorHAnsi"/>
          <w:b w:val="0"/>
          <w:sz w:val="22"/>
          <w:szCs w:val="22"/>
          <w:lang w:val="hr-HR"/>
        </w:rPr>
        <w:t>(</w:t>
      </w:r>
      <w:r w:rsidR="00F66416" w:rsidRPr="00C73EA1">
        <w:rPr>
          <w:rFonts w:asciiTheme="minorHAnsi" w:hAnsiTheme="minorHAnsi" w:cstheme="minorHAnsi"/>
          <w:b w:val="0"/>
          <w:sz w:val="22"/>
          <w:szCs w:val="22"/>
          <w:lang w:val="hr-HR"/>
        </w:rPr>
        <w:t>16</w:t>
      </w:r>
      <w:r w:rsidR="00AE2AAB" w:rsidRPr="00C73EA1">
        <w:rPr>
          <w:rFonts w:asciiTheme="minorHAnsi" w:hAnsiTheme="minorHAnsi" w:cstheme="minorHAnsi"/>
          <w:b w:val="0"/>
          <w:sz w:val="22"/>
          <w:szCs w:val="22"/>
          <w:lang w:val="hr-HR"/>
        </w:rPr>
        <w:t xml:space="preserve"> glasova</w:t>
      </w:r>
      <w:r w:rsidR="00F66416" w:rsidRPr="00C73EA1">
        <w:rPr>
          <w:rFonts w:asciiTheme="minorHAnsi" w:hAnsiTheme="minorHAnsi" w:cstheme="minorHAnsi"/>
          <w:b w:val="0"/>
          <w:sz w:val="22"/>
          <w:szCs w:val="22"/>
          <w:lang w:val="hr-HR"/>
        </w:rPr>
        <w:t xml:space="preserve"> za</w:t>
      </w:r>
      <w:r w:rsidRPr="00C73EA1">
        <w:rPr>
          <w:rFonts w:asciiTheme="minorHAnsi" w:hAnsiTheme="minorHAnsi" w:cstheme="minorHAnsi"/>
          <w:b w:val="0"/>
          <w:sz w:val="22"/>
          <w:szCs w:val="22"/>
          <w:lang w:val="hr-HR"/>
        </w:rPr>
        <w:t>)</w:t>
      </w:r>
      <w:r w:rsidR="00F76A2C" w:rsidRPr="00C73EA1">
        <w:rPr>
          <w:rFonts w:asciiTheme="minorHAnsi" w:hAnsiTheme="minorHAnsi" w:cstheme="minorHAnsi"/>
          <w:b w:val="0"/>
          <w:sz w:val="22"/>
          <w:szCs w:val="22"/>
          <w:lang w:val="hr-HR"/>
        </w:rPr>
        <w:t xml:space="preserve"> usvojilo</w:t>
      </w:r>
    </w:p>
    <w:p w14:paraId="5015D0C2" w14:textId="77777777" w:rsidR="00D06F13" w:rsidRPr="00DE34CD" w:rsidRDefault="00D06F13" w:rsidP="00D06F13">
      <w:pPr>
        <w:jc w:val="center"/>
        <w:rPr>
          <w:rFonts w:asciiTheme="minorHAnsi" w:hAnsiTheme="minorHAnsi" w:cstheme="minorHAnsi"/>
          <w:b w:val="0"/>
          <w:sz w:val="22"/>
          <w:szCs w:val="22"/>
          <w:lang w:val="nl-NL"/>
        </w:rPr>
      </w:pPr>
      <w:r w:rsidRPr="00DE34CD">
        <w:rPr>
          <w:rFonts w:asciiTheme="minorHAnsi" w:hAnsiTheme="minorHAnsi" w:cstheme="minorHAnsi"/>
          <w:b w:val="0"/>
          <w:sz w:val="22"/>
          <w:szCs w:val="22"/>
          <w:lang w:val="nl-NL"/>
        </w:rPr>
        <w:t xml:space="preserve">O D L U K U </w:t>
      </w:r>
    </w:p>
    <w:p w14:paraId="6FF6763E" w14:textId="77777777" w:rsidR="00D06F13" w:rsidRPr="00DE34CD" w:rsidRDefault="00D06F13" w:rsidP="00D06F13">
      <w:pPr>
        <w:spacing w:after="240"/>
        <w:jc w:val="center"/>
        <w:rPr>
          <w:rFonts w:asciiTheme="minorHAnsi" w:hAnsiTheme="minorHAnsi" w:cstheme="minorHAnsi"/>
          <w:b w:val="0"/>
          <w:sz w:val="22"/>
          <w:szCs w:val="22"/>
          <w:lang w:val="nl-NL"/>
        </w:rPr>
      </w:pPr>
      <w:r w:rsidRPr="00DE34CD">
        <w:rPr>
          <w:rFonts w:asciiTheme="minorHAnsi" w:hAnsiTheme="minorHAnsi" w:cstheme="minorHAnsi"/>
          <w:b w:val="0"/>
          <w:sz w:val="22"/>
          <w:szCs w:val="22"/>
          <w:lang w:val="nl-NL"/>
        </w:rPr>
        <w:t>o izmjenama Odluke o porezima Grada Požege</w:t>
      </w:r>
    </w:p>
    <w:p w14:paraId="5D232B92" w14:textId="77777777" w:rsidR="00D06F13" w:rsidRPr="00DE34CD" w:rsidRDefault="00D06F13" w:rsidP="00D06F13">
      <w:pPr>
        <w:spacing w:after="240"/>
        <w:jc w:val="center"/>
        <w:rPr>
          <w:rFonts w:asciiTheme="minorHAnsi" w:hAnsiTheme="minorHAnsi" w:cstheme="minorHAnsi"/>
          <w:b w:val="0"/>
          <w:sz w:val="22"/>
          <w:szCs w:val="22"/>
          <w:lang w:val="nl-NL"/>
        </w:rPr>
      </w:pPr>
      <w:r w:rsidRPr="00DE34CD">
        <w:rPr>
          <w:rFonts w:asciiTheme="minorHAnsi" w:hAnsiTheme="minorHAnsi" w:cstheme="minorHAnsi"/>
          <w:b w:val="0"/>
          <w:sz w:val="22"/>
          <w:szCs w:val="22"/>
          <w:lang w:val="nl-NL"/>
        </w:rPr>
        <w:t>Članak 1.</w:t>
      </w:r>
    </w:p>
    <w:p w14:paraId="294B7468" w14:textId="77777777" w:rsidR="00D06F13" w:rsidRPr="00DE34CD" w:rsidRDefault="00D06F13" w:rsidP="00D06F13">
      <w:pPr>
        <w:pStyle w:val="Odlomakpopisa"/>
        <w:spacing w:after="240"/>
        <w:ind w:left="0" w:firstLine="709"/>
        <w:jc w:val="both"/>
        <w:rPr>
          <w:rFonts w:asciiTheme="minorHAnsi" w:hAnsiTheme="minorHAnsi" w:cstheme="minorHAnsi"/>
          <w:b w:val="0"/>
          <w:sz w:val="22"/>
          <w:szCs w:val="22"/>
          <w:lang w:val="nl-NL"/>
        </w:rPr>
      </w:pPr>
      <w:r w:rsidRPr="00DE34CD">
        <w:rPr>
          <w:rFonts w:asciiTheme="minorHAnsi" w:hAnsiTheme="minorHAnsi" w:cstheme="minorHAnsi"/>
          <w:b w:val="0"/>
          <w:sz w:val="22"/>
          <w:szCs w:val="22"/>
          <w:lang w:val="nl-NL"/>
        </w:rPr>
        <w:t xml:space="preserve">Ovom Odlukom o mijenja Odluka o porezima Grada Požege </w:t>
      </w:r>
      <w:r w:rsidRPr="00DE34CD">
        <w:rPr>
          <w:rFonts w:asciiTheme="minorHAnsi" w:hAnsiTheme="minorHAnsi" w:cstheme="minorHAnsi"/>
          <w:bCs/>
          <w:sz w:val="22"/>
          <w:szCs w:val="22"/>
          <w:lang w:val="nl-NL"/>
        </w:rPr>
        <w:t>(</w:t>
      </w:r>
      <w:r w:rsidRPr="00DE34CD">
        <w:rPr>
          <w:rStyle w:val="FontStyle11"/>
          <w:rFonts w:asciiTheme="minorHAnsi" w:hAnsiTheme="minorHAnsi" w:cstheme="minorHAnsi"/>
          <w:bCs w:val="0"/>
          <w:lang w:val="nl-NL"/>
        </w:rPr>
        <w:t>Narodne novine, broj: 68/17., 2/18., 55/20. i 139/22., Službene novine Grada Požege, broj: 11/17., 17/17., 6/20. i 21/22.) (</w:t>
      </w:r>
      <w:r w:rsidRPr="00DE34CD">
        <w:rPr>
          <w:rFonts w:asciiTheme="minorHAnsi" w:hAnsiTheme="minorHAnsi" w:cstheme="minorHAnsi"/>
          <w:b w:val="0"/>
          <w:sz w:val="22"/>
          <w:szCs w:val="22"/>
          <w:lang w:val="nl-NL"/>
        </w:rPr>
        <w:t>u nastavku teksta: Odluka).</w:t>
      </w:r>
    </w:p>
    <w:p w14:paraId="4EBD70A1" w14:textId="77777777" w:rsidR="00D06F13" w:rsidRPr="00DE34CD" w:rsidRDefault="00D06F13" w:rsidP="00D06F13">
      <w:pPr>
        <w:pStyle w:val="Odlomakpopisa"/>
        <w:spacing w:after="240"/>
        <w:ind w:left="0"/>
        <w:jc w:val="center"/>
        <w:rPr>
          <w:rFonts w:asciiTheme="minorHAnsi" w:hAnsiTheme="minorHAnsi" w:cstheme="minorHAnsi"/>
          <w:b w:val="0"/>
          <w:sz w:val="22"/>
          <w:szCs w:val="22"/>
          <w:lang w:val="nl-NL"/>
        </w:rPr>
      </w:pPr>
      <w:r w:rsidRPr="00DE34CD">
        <w:rPr>
          <w:rFonts w:asciiTheme="minorHAnsi" w:hAnsiTheme="minorHAnsi" w:cstheme="minorHAnsi"/>
          <w:b w:val="0"/>
          <w:sz w:val="22"/>
          <w:szCs w:val="22"/>
          <w:lang w:val="nl-NL"/>
        </w:rPr>
        <w:t>Članak 2.</w:t>
      </w:r>
    </w:p>
    <w:p w14:paraId="5496A8D4" w14:textId="77777777" w:rsidR="00D06F13" w:rsidRPr="00DE34CD" w:rsidRDefault="00D06F13" w:rsidP="00D06F13">
      <w:pPr>
        <w:spacing w:after="240"/>
        <w:ind w:firstLine="708"/>
        <w:rPr>
          <w:rFonts w:asciiTheme="minorHAnsi" w:hAnsiTheme="minorHAnsi" w:cstheme="minorHAnsi"/>
          <w:b w:val="0"/>
          <w:sz w:val="22"/>
          <w:szCs w:val="22"/>
          <w:lang w:val="hr-HR"/>
        </w:rPr>
      </w:pPr>
      <w:r w:rsidRPr="00DE34CD">
        <w:rPr>
          <w:rFonts w:asciiTheme="minorHAnsi" w:hAnsiTheme="minorHAnsi" w:cstheme="minorHAnsi"/>
          <w:b w:val="0"/>
          <w:sz w:val="22"/>
          <w:szCs w:val="22"/>
          <w:lang w:val="nl-NL"/>
        </w:rPr>
        <w:t>U članku 2. stavku 1. Odluke, točka 1. se briše.</w:t>
      </w:r>
    </w:p>
    <w:p w14:paraId="32D7ACC6" w14:textId="77777777" w:rsidR="00D06F13" w:rsidRPr="00DE34CD" w:rsidRDefault="00D06F13" w:rsidP="00D06F13">
      <w:pPr>
        <w:pStyle w:val="Odlomakpopisa"/>
        <w:spacing w:after="240"/>
        <w:ind w:left="0"/>
        <w:jc w:val="center"/>
        <w:rPr>
          <w:rFonts w:asciiTheme="minorHAnsi" w:hAnsiTheme="minorHAnsi" w:cstheme="minorHAnsi"/>
          <w:b w:val="0"/>
          <w:iCs/>
          <w:sz w:val="22"/>
          <w:szCs w:val="22"/>
          <w:lang w:val="hr-HR"/>
        </w:rPr>
      </w:pPr>
      <w:r w:rsidRPr="00DE34CD">
        <w:rPr>
          <w:rFonts w:asciiTheme="minorHAnsi" w:hAnsiTheme="minorHAnsi" w:cstheme="minorHAnsi"/>
          <w:b w:val="0"/>
          <w:iCs/>
          <w:sz w:val="22"/>
          <w:szCs w:val="22"/>
          <w:lang w:val="hr-HR"/>
        </w:rPr>
        <w:t>Članak 3.</w:t>
      </w:r>
    </w:p>
    <w:p w14:paraId="08348A7A" w14:textId="012D23B0" w:rsidR="003759A9" w:rsidRPr="00DE34CD" w:rsidRDefault="00D06F13" w:rsidP="003759A9">
      <w:pPr>
        <w:spacing w:after="240"/>
        <w:ind w:firstLine="708"/>
        <w:jc w:val="both"/>
        <w:rPr>
          <w:rFonts w:asciiTheme="minorHAnsi" w:hAnsiTheme="minorHAnsi" w:cstheme="minorHAnsi"/>
          <w:b w:val="0"/>
          <w:iCs/>
          <w:sz w:val="22"/>
          <w:szCs w:val="22"/>
          <w:lang w:val="hr-HR"/>
        </w:rPr>
      </w:pPr>
      <w:r w:rsidRPr="00DE34CD">
        <w:rPr>
          <w:rFonts w:asciiTheme="minorHAnsi" w:hAnsiTheme="minorHAnsi" w:cstheme="minorHAnsi"/>
          <w:b w:val="0"/>
          <w:sz w:val="22"/>
          <w:szCs w:val="22"/>
          <w:lang w:val="hr-HR"/>
        </w:rPr>
        <w:t>U Odluci, iza članka 2. briše se podnaslov: „1. Prirez porezu na dohodak“ i članci 3. do 6. brišu se.</w:t>
      </w:r>
    </w:p>
    <w:p w14:paraId="4375EB30" w14:textId="71D4B51A" w:rsidR="00D06F13" w:rsidRPr="00DE34CD" w:rsidRDefault="00D06F13" w:rsidP="00D06F13">
      <w:pPr>
        <w:pStyle w:val="Odlomakpopisa"/>
        <w:spacing w:after="240"/>
        <w:ind w:left="0"/>
        <w:jc w:val="center"/>
        <w:rPr>
          <w:rFonts w:asciiTheme="minorHAnsi" w:hAnsiTheme="minorHAnsi" w:cstheme="minorHAnsi"/>
          <w:b w:val="0"/>
          <w:iCs/>
          <w:sz w:val="22"/>
          <w:szCs w:val="22"/>
          <w:lang w:val="hr-HR"/>
        </w:rPr>
      </w:pPr>
      <w:r w:rsidRPr="00DE34CD">
        <w:rPr>
          <w:rFonts w:asciiTheme="minorHAnsi" w:hAnsiTheme="minorHAnsi" w:cstheme="minorHAnsi"/>
          <w:b w:val="0"/>
          <w:iCs/>
          <w:sz w:val="22"/>
          <w:szCs w:val="22"/>
          <w:lang w:val="hr-HR"/>
        </w:rPr>
        <w:t>Članak 4.</w:t>
      </w:r>
    </w:p>
    <w:p w14:paraId="1DCC55E6" w14:textId="77777777" w:rsidR="00D06F13" w:rsidRPr="00DE34CD" w:rsidRDefault="00D06F13" w:rsidP="00D06F13">
      <w:pPr>
        <w:spacing w:after="240"/>
        <w:ind w:firstLine="708"/>
        <w:jc w:val="both"/>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Dosadašnji članci 7. do 11. Odluke postaju članci 3. do 7., dosadašnji članci 15. do 18. postaju članci 8. do 11, a dosadašnji članak 19. postaje članak 12.</w:t>
      </w:r>
    </w:p>
    <w:p w14:paraId="43081AA4" w14:textId="6F44AF0B" w:rsidR="00D06F13" w:rsidRPr="00DE34CD" w:rsidRDefault="00D06F13" w:rsidP="00D06F13">
      <w:pPr>
        <w:pStyle w:val="Odlomakpopisa"/>
        <w:spacing w:after="240"/>
        <w:ind w:left="0"/>
        <w:jc w:val="center"/>
        <w:rPr>
          <w:rFonts w:asciiTheme="minorHAnsi" w:hAnsiTheme="minorHAnsi" w:cstheme="minorHAnsi"/>
          <w:b w:val="0"/>
          <w:iCs/>
          <w:sz w:val="22"/>
          <w:szCs w:val="22"/>
          <w:lang w:val="hr-HR"/>
        </w:rPr>
      </w:pPr>
      <w:r w:rsidRPr="00DE34CD">
        <w:rPr>
          <w:rFonts w:asciiTheme="minorHAnsi" w:hAnsiTheme="minorHAnsi" w:cstheme="minorHAnsi"/>
          <w:b w:val="0"/>
          <w:iCs/>
          <w:sz w:val="22"/>
          <w:szCs w:val="22"/>
          <w:lang w:val="hr-HR"/>
        </w:rPr>
        <w:lastRenderedPageBreak/>
        <w:t>Članak 5.</w:t>
      </w:r>
    </w:p>
    <w:p w14:paraId="28F2E75C" w14:textId="77777777" w:rsidR="00D06F13" w:rsidRPr="00DE34CD" w:rsidRDefault="00D06F13" w:rsidP="00D06F13">
      <w:pPr>
        <w:spacing w:after="240"/>
        <w:ind w:firstLine="708"/>
        <w:jc w:val="both"/>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Ova će se Odluka objaviti u Narodnim novinama i Službenim novinama Grada Požege, a stupa na snagu 1. siječnja 2024. godine.</w:t>
      </w:r>
    </w:p>
    <w:p w14:paraId="7ABD2CD2" w14:textId="6BAC80FB" w:rsidR="009C1301" w:rsidRPr="00C73EA1" w:rsidRDefault="009C1301" w:rsidP="009C1301">
      <w:pPr>
        <w:jc w:val="center"/>
        <w:rPr>
          <w:rFonts w:asciiTheme="minorHAnsi" w:hAnsiTheme="minorHAnsi" w:cstheme="minorHAnsi"/>
          <w:bCs/>
          <w:sz w:val="22"/>
          <w:szCs w:val="22"/>
          <w:lang w:val="hr-HR"/>
        </w:rPr>
      </w:pPr>
      <w:r w:rsidRPr="00C73EA1">
        <w:rPr>
          <w:rFonts w:asciiTheme="minorHAnsi" w:hAnsiTheme="minorHAnsi" w:cstheme="minorHAnsi"/>
          <w:bCs/>
          <w:sz w:val="22"/>
          <w:szCs w:val="22"/>
          <w:lang w:val="hr-HR"/>
        </w:rPr>
        <w:t>Ad. 18.</w:t>
      </w:r>
    </w:p>
    <w:p w14:paraId="4FC17637" w14:textId="48C310A3" w:rsidR="009C1301" w:rsidRPr="00C73EA1" w:rsidRDefault="009C1301" w:rsidP="006451D3">
      <w:pPr>
        <w:spacing w:after="240"/>
        <w:jc w:val="center"/>
        <w:rPr>
          <w:rFonts w:asciiTheme="minorHAnsi" w:hAnsiTheme="minorHAnsi" w:cstheme="minorHAnsi"/>
          <w:bCs/>
          <w:sz w:val="22"/>
          <w:szCs w:val="22"/>
          <w:lang w:val="hr-HR"/>
        </w:rPr>
      </w:pPr>
      <w:r w:rsidRPr="00C73EA1">
        <w:rPr>
          <w:rFonts w:asciiTheme="minorHAnsi" w:hAnsiTheme="minorHAnsi" w:cstheme="minorHAnsi"/>
          <w:bCs/>
          <w:sz w:val="22"/>
          <w:szCs w:val="22"/>
          <w:lang w:val="hr-HR"/>
        </w:rPr>
        <w:t>P</w:t>
      </w:r>
      <w:r w:rsidRPr="00C73EA1">
        <w:rPr>
          <w:rFonts w:asciiTheme="minorHAnsi" w:hAnsiTheme="minorHAnsi" w:cstheme="minorHAnsi"/>
          <w:bCs/>
          <w:sz w:val="22"/>
          <w:szCs w:val="22"/>
          <w:lang w:val="hr-HR" w:eastAsia="zh-CN"/>
        </w:rPr>
        <w:t xml:space="preserve">rijedlog Odluke </w:t>
      </w:r>
      <w:r w:rsidRPr="00C73EA1">
        <w:rPr>
          <w:rFonts w:asciiTheme="minorHAnsi" w:hAnsiTheme="minorHAnsi" w:cstheme="minorHAnsi"/>
          <w:bCs/>
          <w:sz w:val="22"/>
          <w:szCs w:val="22"/>
          <w:lang w:val="hr-HR"/>
        </w:rPr>
        <w:t>o izmjeni i dopuni Odluke o osnivanju Trgovačkog društva AURETIS POŽEGA d.o.o. agencije za umjetnost, rekreaciju, edukaciju, turizam i sport</w:t>
      </w:r>
    </w:p>
    <w:p w14:paraId="6290E72D" w14:textId="5D9E9F93" w:rsidR="00F76A2C" w:rsidRPr="00C73EA1" w:rsidRDefault="00F76A2C" w:rsidP="00F76A2C">
      <w:pPr>
        <w:ind w:firstLine="708"/>
        <w:jc w:val="both"/>
        <w:rPr>
          <w:rFonts w:asciiTheme="minorHAnsi" w:hAnsiTheme="minorHAnsi" w:cstheme="minorHAnsi"/>
          <w:b w:val="0"/>
          <w:sz w:val="22"/>
          <w:szCs w:val="22"/>
          <w:lang w:val="hr-HR"/>
        </w:rPr>
      </w:pPr>
      <w:r w:rsidRPr="00C73EA1">
        <w:rPr>
          <w:rFonts w:asciiTheme="minorHAnsi" w:hAnsiTheme="minorHAnsi" w:cstheme="minorHAnsi"/>
          <w:b w:val="0"/>
          <w:sz w:val="22"/>
          <w:szCs w:val="22"/>
          <w:lang w:val="hr-HR"/>
        </w:rPr>
        <w:t>PREDSJEDNIK - daje riječ gradonačelniku koji potom daje riječ Ljiljani Bilen, pročelnici  Upravnog odjela za samoupravu kako bi obrazložila ovu točku dnevnog reda.</w:t>
      </w:r>
    </w:p>
    <w:p w14:paraId="153FEA01" w14:textId="0E79F94E" w:rsidR="00F76A2C" w:rsidRPr="00C73EA1" w:rsidRDefault="00F76A2C" w:rsidP="006451D3">
      <w:pPr>
        <w:ind w:firstLine="708"/>
        <w:jc w:val="both"/>
        <w:rPr>
          <w:rFonts w:asciiTheme="minorHAnsi" w:hAnsiTheme="minorHAnsi" w:cstheme="minorHAnsi"/>
          <w:b w:val="0"/>
          <w:sz w:val="22"/>
          <w:szCs w:val="22"/>
          <w:lang w:val="hr-HR"/>
        </w:rPr>
      </w:pPr>
      <w:r w:rsidRPr="00C73EA1">
        <w:rPr>
          <w:rFonts w:asciiTheme="minorHAnsi" w:hAnsiTheme="minorHAnsi" w:cstheme="minorHAnsi"/>
          <w:b w:val="0"/>
          <w:sz w:val="22"/>
          <w:szCs w:val="22"/>
          <w:lang w:val="hr-HR"/>
        </w:rPr>
        <w:t xml:space="preserve">LJILJANA BILEN </w:t>
      </w:r>
      <w:r w:rsidR="007F74ED" w:rsidRPr="00C73EA1">
        <w:rPr>
          <w:rFonts w:asciiTheme="minorHAnsi" w:hAnsiTheme="minorHAnsi" w:cstheme="minorHAnsi"/>
          <w:b w:val="0"/>
          <w:sz w:val="22"/>
          <w:szCs w:val="22"/>
          <w:lang w:val="hr-HR"/>
        </w:rPr>
        <w:t xml:space="preserve">-  </w:t>
      </w:r>
      <w:r w:rsidRPr="00C73EA1">
        <w:rPr>
          <w:rFonts w:asciiTheme="minorHAnsi" w:hAnsiTheme="minorHAnsi" w:cstheme="minorHAnsi"/>
          <w:b w:val="0"/>
          <w:sz w:val="22"/>
          <w:szCs w:val="22"/>
          <w:lang w:val="hr-HR"/>
        </w:rPr>
        <w:t>daje kratko obrazloženje ove točke dnevnog reda.</w:t>
      </w:r>
    </w:p>
    <w:p w14:paraId="4C2C96B5" w14:textId="785DF129" w:rsidR="00F76A2C" w:rsidRPr="00C73EA1" w:rsidRDefault="00F76A2C" w:rsidP="006451D3">
      <w:pPr>
        <w:ind w:firstLine="708"/>
        <w:jc w:val="both"/>
        <w:rPr>
          <w:rFonts w:asciiTheme="minorHAnsi" w:hAnsiTheme="minorHAnsi" w:cstheme="minorHAnsi"/>
          <w:b w:val="0"/>
          <w:sz w:val="22"/>
          <w:szCs w:val="22"/>
          <w:lang w:val="hr-HR"/>
        </w:rPr>
      </w:pPr>
      <w:r w:rsidRPr="00C73EA1">
        <w:rPr>
          <w:rFonts w:asciiTheme="minorHAnsi" w:hAnsiTheme="minorHAnsi" w:cstheme="minorHAnsi"/>
          <w:b w:val="0"/>
          <w:sz w:val="22"/>
          <w:szCs w:val="22"/>
          <w:lang w:val="hr-HR"/>
        </w:rPr>
        <w:t xml:space="preserve">PREDSJEDNIK </w:t>
      </w:r>
      <w:r w:rsidR="007F74ED" w:rsidRPr="00C73EA1">
        <w:rPr>
          <w:rFonts w:asciiTheme="minorHAnsi" w:hAnsiTheme="minorHAnsi" w:cstheme="minorHAnsi"/>
          <w:b w:val="0"/>
          <w:sz w:val="22"/>
          <w:szCs w:val="22"/>
          <w:lang w:val="hr-HR"/>
        </w:rPr>
        <w:t>-</w:t>
      </w:r>
      <w:r w:rsidRPr="00C73EA1">
        <w:rPr>
          <w:rFonts w:asciiTheme="minorHAnsi" w:hAnsiTheme="minorHAnsi" w:cstheme="minorHAnsi"/>
          <w:b w:val="0"/>
          <w:sz w:val="22"/>
          <w:szCs w:val="22"/>
          <w:lang w:val="hr-HR"/>
        </w:rPr>
        <w:t xml:space="preserve"> otvara raspravu.</w:t>
      </w:r>
    </w:p>
    <w:p w14:paraId="56F81B61" w14:textId="2D1E5776" w:rsidR="009C1301" w:rsidRPr="00C73EA1" w:rsidRDefault="009C1301" w:rsidP="006451D3">
      <w:pPr>
        <w:spacing w:after="240"/>
        <w:ind w:firstLine="708"/>
        <w:jc w:val="both"/>
        <w:rPr>
          <w:rFonts w:asciiTheme="minorHAnsi" w:hAnsiTheme="minorHAnsi" w:cstheme="minorHAnsi"/>
          <w:b w:val="0"/>
          <w:sz w:val="22"/>
          <w:szCs w:val="22"/>
          <w:lang w:val="hr-HR"/>
        </w:rPr>
      </w:pPr>
      <w:r w:rsidRPr="00C73EA1">
        <w:rPr>
          <w:rFonts w:asciiTheme="minorHAnsi" w:hAnsiTheme="minorHAnsi" w:cstheme="minorHAnsi"/>
          <w:b w:val="0"/>
          <w:sz w:val="22"/>
          <w:szCs w:val="22"/>
          <w:lang w:val="hr-HR"/>
        </w:rPr>
        <w:t>PREDSJEDNIK - zaključuje raspravu</w:t>
      </w:r>
      <w:r w:rsidR="00A44094" w:rsidRPr="00C73EA1">
        <w:rPr>
          <w:rFonts w:asciiTheme="minorHAnsi" w:hAnsiTheme="minorHAnsi" w:cstheme="minorHAnsi"/>
          <w:b w:val="0"/>
          <w:sz w:val="22"/>
          <w:szCs w:val="22"/>
          <w:lang w:val="hr-HR"/>
        </w:rPr>
        <w:t xml:space="preserve">, </w:t>
      </w:r>
      <w:r w:rsidR="007F74ED" w:rsidRPr="00C73EA1">
        <w:rPr>
          <w:rFonts w:asciiTheme="minorHAnsi" w:hAnsiTheme="minorHAnsi" w:cstheme="minorHAnsi"/>
          <w:b w:val="0"/>
          <w:sz w:val="22"/>
          <w:szCs w:val="22"/>
          <w:lang w:val="hr-HR"/>
        </w:rPr>
        <w:t xml:space="preserve">daje na glasovanje </w:t>
      </w:r>
      <w:r w:rsidRPr="00C73EA1">
        <w:rPr>
          <w:rFonts w:asciiTheme="minorHAnsi" w:hAnsiTheme="minorHAnsi" w:cstheme="minorHAnsi"/>
          <w:b w:val="0"/>
          <w:sz w:val="22"/>
          <w:szCs w:val="22"/>
          <w:lang w:val="hr-HR"/>
        </w:rPr>
        <w:t>Odluk</w:t>
      </w:r>
      <w:r w:rsidR="007F74ED" w:rsidRPr="00C73EA1">
        <w:rPr>
          <w:rFonts w:asciiTheme="minorHAnsi" w:hAnsiTheme="minorHAnsi" w:cstheme="minorHAnsi"/>
          <w:b w:val="0"/>
          <w:sz w:val="22"/>
          <w:szCs w:val="22"/>
          <w:lang w:val="hr-HR"/>
        </w:rPr>
        <w:t xml:space="preserve">u </w:t>
      </w:r>
      <w:r w:rsidRPr="00C73EA1">
        <w:rPr>
          <w:rFonts w:asciiTheme="minorHAnsi" w:hAnsiTheme="minorHAnsi" w:cstheme="minorHAnsi"/>
          <w:b w:val="0"/>
          <w:bCs/>
          <w:sz w:val="22"/>
          <w:szCs w:val="22"/>
          <w:lang w:val="hr-HR"/>
        </w:rPr>
        <w:t>o izmjeni i dopuni Odluke o osnivanju Trgovačkog društva AURETIS POŽEGA d.o.o. agencije za umjetnost, rekreaciju, edukaciju, turizam i sport</w:t>
      </w:r>
      <w:r w:rsidR="007F74ED" w:rsidRPr="00C73EA1">
        <w:rPr>
          <w:rFonts w:asciiTheme="minorHAnsi" w:hAnsiTheme="minorHAnsi" w:cstheme="minorHAnsi"/>
          <w:b w:val="0"/>
          <w:bCs/>
          <w:sz w:val="22"/>
          <w:szCs w:val="22"/>
          <w:lang w:val="hr-HR"/>
        </w:rPr>
        <w:t xml:space="preserve"> </w:t>
      </w:r>
      <w:r w:rsidR="00A44094" w:rsidRPr="00C73EA1">
        <w:rPr>
          <w:rFonts w:asciiTheme="minorHAnsi" w:hAnsiTheme="minorHAnsi" w:cstheme="minorHAnsi"/>
          <w:b w:val="0"/>
          <w:bCs/>
          <w:sz w:val="22"/>
          <w:szCs w:val="22"/>
          <w:lang w:val="hr-HR"/>
        </w:rPr>
        <w:t>i k</w:t>
      </w:r>
      <w:r w:rsidRPr="00C73EA1">
        <w:rPr>
          <w:rFonts w:asciiTheme="minorHAnsi" w:hAnsiTheme="minorHAnsi" w:cstheme="minorHAnsi"/>
          <w:b w:val="0"/>
          <w:sz w:val="22"/>
          <w:szCs w:val="22"/>
          <w:lang w:val="hr-HR"/>
        </w:rPr>
        <w:t xml:space="preserve">onstatira da je </w:t>
      </w:r>
      <w:r w:rsidR="00A44094" w:rsidRPr="00C73EA1">
        <w:rPr>
          <w:rFonts w:asciiTheme="minorHAnsi" w:hAnsiTheme="minorHAnsi" w:cstheme="minorHAnsi"/>
          <w:b w:val="0"/>
          <w:sz w:val="22"/>
          <w:szCs w:val="22"/>
          <w:lang w:val="hr-HR"/>
        </w:rPr>
        <w:t>Gradsko vijeće</w:t>
      </w:r>
      <w:r w:rsidR="00F66416" w:rsidRPr="00C73EA1">
        <w:rPr>
          <w:rFonts w:asciiTheme="minorHAnsi" w:hAnsiTheme="minorHAnsi" w:cstheme="minorHAnsi"/>
          <w:b w:val="0"/>
          <w:sz w:val="22"/>
          <w:szCs w:val="22"/>
          <w:lang w:val="hr-HR"/>
        </w:rPr>
        <w:t xml:space="preserve">, bez rasprave, jednoglasno </w:t>
      </w:r>
      <w:r w:rsidRPr="00C73EA1">
        <w:rPr>
          <w:rFonts w:asciiTheme="minorHAnsi" w:hAnsiTheme="minorHAnsi" w:cstheme="minorHAnsi"/>
          <w:b w:val="0"/>
          <w:sz w:val="22"/>
          <w:szCs w:val="22"/>
          <w:lang w:val="hr-HR"/>
        </w:rPr>
        <w:t>(</w:t>
      </w:r>
      <w:r w:rsidR="00F66416" w:rsidRPr="00C73EA1">
        <w:rPr>
          <w:rFonts w:asciiTheme="minorHAnsi" w:hAnsiTheme="minorHAnsi" w:cstheme="minorHAnsi"/>
          <w:b w:val="0"/>
          <w:sz w:val="22"/>
          <w:szCs w:val="22"/>
          <w:lang w:val="hr-HR"/>
        </w:rPr>
        <w:t xml:space="preserve">16 </w:t>
      </w:r>
      <w:r w:rsidR="007F74ED" w:rsidRPr="00C73EA1">
        <w:rPr>
          <w:rFonts w:asciiTheme="minorHAnsi" w:hAnsiTheme="minorHAnsi" w:cstheme="minorHAnsi"/>
          <w:b w:val="0"/>
          <w:sz w:val="22"/>
          <w:szCs w:val="22"/>
          <w:lang w:val="hr-HR"/>
        </w:rPr>
        <w:t xml:space="preserve">glasova </w:t>
      </w:r>
      <w:r w:rsidR="00F66416" w:rsidRPr="00C73EA1">
        <w:rPr>
          <w:rFonts w:asciiTheme="minorHAnsi" w:hAnsiTheme="minorHAnsi" w:cstheme="minorHAnsi"/>
          <w:b w:val="0"/>
          <w:sz w:val="22"/>
          <w:szCs w:val="22"/>
          <w:lang w:val="hr-HR"/>
        </w:rPr>
        <w:t>z</w:t>
      </w:r>
      <w:r w:rsidRPr="00C73EA1">
        <w:rPr>
          <w:rFonts w:asciiTheme="minorHAnsi" w:hAnsiTheme="minorHAnsi" w:cstheme="minorHAnsi"/>
          <w:b w:val="0"/>
          <w:sz w:val="22"/>
          <w:szCs w:val="22"/>
          <w:lang w:val="hr-HR"/>
        </w:rPr>
        <w:t>a)</w:t>
      </w:r>
      <w:r w:rsidR="00116641" w:rsidRPr="00C73EA1">
        <w:rPr>
          <w:rFonts w:asciiTheme="minorHAnsi" w:hAnsiTheme="minorHAnsi" w:cstheme="minorHAnsi"/>
          <w:b w:val="0"/>
          <w:sz w:val="22"/>
          <w:szCs w:val="22"/>
          <w:lang w:val="hr-HR"/>
        </w:rPr>
        <w:t xml:space="preserve"> usvojilo </w:t>
      </w:r>
    </w:p>
    <w:p w14:paraId="13FC5822" w14:textId="77777777" w:rsidR="009D2A15" w:rsidRPr="00C73EA1" w:rsidRDefault="009D2A15" w:rsidP="009D2A15">
      <w:pPr>
        <w:jc w:val="center"/>
        <w:rPr>
          <w:rFonts w:asciiTheme="minorHAnsi" w:hAnsiTheme="minorHAnsi" w:cstheme="minorHAnsi"/>
          <w:b w:val="0"/>
          <w:bCs/>
          <w:sz w:val="22"/>
          <w:szCs w:val="22"/>
          <w:lang w:val="hr-HR"/>
        </w:rPr>
      </w:pPr>
      <w:r w:rsidRPr="00C73EA1">
        <w:rPr>
          <w:rFonts w:asciiTheme="minorHAnsi" w:hAnsiTheme="minorHAnsi" w:cstheme="minorHAnsi"/>
          <w:b w:val="0"/>
          <w:bCs/>
          <w:sz w:val="22"/>
          <w:szCs w:val="22"/>
          <w:lang w:val="hr-HR"/>
        </w:rPr>
        <w:t>O D L U K U</w:t>
      </w:r>
    </w:p>
    <w:p w14:paraId="52CDBC09" w14:textId="77777777" w:rsidR="009D2A15" w:rsidRPr="00DE34CD" w:rsidRDefault="009D2A15" w:rsidP="009D2A15">
      <w:pPr>
        <w:spacing w:after="240"/>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o izmjeni i dopuni Odluke o osnivanju Trgovačkog društva AURETIS POŽEGA d.o.o. agencije za umjetnost, rekreaciju, edukaciju, turizam i sport</w:t>
      </w:r>
    </w:p>
    <w:p w14:paraId="39B37B23" w14:textId="7E29068C" w:rsidR="009D2A15" w:rsidRPr="00DE34CD" w:rsidRDefault="009D2A15" w:rsidP="009D2A15">
      <w:pPr>
        <w:spacing w:after="240"/>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Članak 1.</w:t>
      </w:r>
    </w:p>
    <w:p w14:paraId="3587CDB3" w14:textId="77777777" w:rsidR="009D2A15" w:rsidRPr="00DE34CD" w:rsidRDefault="009D2A15" w:rsidP="009D2A15">
      <w:pPr>
        <w:spacing w:after="240"/>
        <w:ind w:firstLine="708"/>
        <w:jc w:val="both"/>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 xml:space="preserve">Ovom Odlukom mijenja se i dopunjuje Odluka o osnivanju Trgovačkog društva AURETIS POŽEGA d.o.o. agencije za umjetnost, rekreaciju, edukaciju, turizam i sport (Službene novine Grada Požege, broj: </w:t>
      </w:r>
      <w:r w:rsidRPr="00DE34CD">
        <w:rPr>
          <w:rFonts w:asciiTheme="minorHAnsi" w:hAnsiTheme="minorHAnsi" w:cstheme="minorHAnsi"/>
          <w:b w:val="0"/>
          <w:bCs/>
          <w:sz w:val="22"/>
          <w:szCs w:val="22"/>
          <w:lang w:val="hr-HR" w:eastAsia="zh-CN"/>
        </w:rPr>
        <w:t>5/23.) (u nastavku teksta: Odluka o osnivanju).</w:t>
      </w:r>
    </w:p>
    <w:p w14:paraId="35EB19A7" w14:textId="77777777" w:rsidR="009D2A15" w:rsidRPr="00DE34CD" w:rsidRDefault="009D2A15" w:rsidP="009D2A15">
      <w:pPr>
        <w:spacing w:after="240"/>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Članak 2.</w:t>
      </w:r>
    </w:p>
    <w:p w14:paraId="1743FC67" w14:textId="77777777" w:rsidR="009D2A15" w:rsidRPr="00DE34CD" w:rsidRDefault="009D2A15" w:rsidP="009D2A15">
      <w:pPr>
        <w:spacing w:after="240"/>
        <w:ind w:firstLine="708"/>
        <w:jc w:val="both"/>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Trgovačko društvo AURETIS POŽEGA d.o.o. agencija za umjetnost, rekreaciju, edukaciju, turizam i sport mijenja naziv u: „Trgovačko društvo AURETIS POŽEGA d.o.o. turistička agencija za umjetnost, rekreaciju, edukaciju, trgovinu i sport“ (u nastavku teksta: Društvo).</w:t>
      </w:r>
    </w:p>
    <w:p w14:paraId="2636C201" w14:textId="77777777" w:rsidR="009D2A15" w:rsidRPr="00DE34CD" w:rsidRDefault="009D2A15" w:rsidP="009D2A15">
      <w:pPr>
        <w:spacing w:after="240"/>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Članak 3.</w:t>
      </w:r>
    </w:p>
    <w:p w14:paraId="1DBD57E3" w14:textId="77777777" w:rsidR="009D2A15" w:rsidRPr="00DE34CD" w:rsidRDefault="009D2A15" w:rsidP="009D2A15">
      <w:pPr>
        <w:ind w:firstLine="708"/>
        <w:jc w:val="both"/>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U članku 1. stavku 1. Odluke dodaje se podstavak 1. koji glasi:</w:t>
      </w:r>
    </w:p>
    <w:p w14:paraId="03E169CC" w14:textId="77777777" w:rsidR="009D2A15" w:rsidRPr="00DE34CD" w:rsidRDefault="009D2A15" w:rsidP="009D2A15">
      <w:pPr>
        <w:ind w:firstLine="708"/>
        <w:jc w:val="both"/>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„*usluge turističke agencije“.</w:t>
      </w:r>
    </w:p>
    <w:p w14:paraId="79A471C6" w14:textId="77777777" w:rsidR="009D2A15" w:rsidRPr="00DE34CD" w:rsidRDefault="009D2A15" w:rsidP="009D2A15">
      <w:pPr>
        <w:spacing w:after="240"/>
        <w:ind w:firstLine="708"/>
        <w:jc w:val="both"/>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 xml:space="preserve">Dosadašnji podstavci 1. do 31. u stavku 1. članku 1. Odluke, postaju podstavci 2. do 32. </w:t>
      </w:r>
    </w:p>
    <w:p w14:paraId="34ADC1C0" w14:textId="77777777" w:rsidR="009D2A15" w:rsidRPr="00DE34CD" w:rsidRDefault="009D2A15" w:rsidP="009D2A15">
      <w:pPr>
        <w:spacing w:after="240"/>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Članak 4.</w:t>
      </w:r>
    </w:p>
    <w:p w14:paraId="08EEB04E" w14:textId="77777777" w:rsidR="009D2A15" w:rsidRPr="00DE34CD" w:rsidRDefault="009D2A15" w:rsidP="009D2A15">
      <w:pPr>
        <w:spacing w:after="240"/>
        <w:ind w:firstLine="708"/>
        <w:jc w:val="both"/>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Ova Odluka stupa na snagu osmog dana od dana objave u  Službenim novinama Grada Požege.</w:t>
      </w:r>
    </w:p>
    <w:p w14:paraId="0AA17C36" w14:textId="53361D98" w:rsidR="009C1301" w:rsidRPr="00C73EA1" w:rsidRDefault="009C1301" w:rsidP="009C1301">
      <w:pPr>
        <w:tabs>
          <w:tab w:val="left" w:pos="1440"/>
        </w:tabs>
        <w:jc w:val="center"/>
        <w:rPr>
          <w:rFonts w:asciiTheme="minorHAnsi" w:hAnsiTheme="minorHAnsi" w:cstheme="minorHAnsi"/>
          <w:sz w:val="22"/>
          <w:szCs w:val="22"/>
          <w:lang w:val="hr-HR"/>
        </w:rPr>
      </w:pPr>
      <w:r w:rsidRPr="00C73EA1">
        <w:rPr>
          <w:rFonts w:asciiTheme="minorHAnsi" w:hAnsiTheme="minorHAnsi" w:cstheme="minorHAnsi"/>
          <w:sz w:val="22"/>
          <w:szCs w:val="22"/>
          <w:lang w:val="hr-HR"/>
        </w:rPr>
        <w:t>Ad. 19.</w:t>
      </w:r>
    </w:p>
    <w:p w14:paraId="170AF83B" w14:textId="77777777" w:rsidR="009C1301" w:rsidRPr="00C73EA1" w:rsidRDefault="009C1301" w:rsidP="009C1301">
      <w:pPr>
        <w:tabs>
          <w:tab w:val="left" w:pos="1440"/>
        </w:tabs>
        <w:jc w:val="center"/>
        <w:rPr>
          <w:rFonts w:asciiTheme="minorHAnsi" w:hAnsiTheme="minorHAnsi" w:cstheme="minorHAnsi"/>
          <w:sz w:val="22"/>
          <w:szCs w:val="22"/>
          <w:lang w:val="hr-HR"/>
        </w:rPr>
      </w:pPr>
      <w:r w:rsidRPr="00C73EA1">
        <w:rPr>
          <w:rFonts w:asciiTheme="minorHAnsi" w:hAnsiTheme="minorHAnsi" w:cstheme="minorHAnsi"/>
          <w:sz w:val="22"/>
          <w:szCs w:val="22"/>
          <w:lang w:val="hr-HR"/>
        </w:rPr>
        <w:t xml:space="preserve">Prijedlog Odluke o izmjeni i dopuni Odluke o raspolaganju i upravljanju zemljištem </w:t>
      </w:r>
    </w:p>
    <w:p w14:paraId="43931802" w14:textId="1AE19B6B" w:rsidR="009C1301" w:rsidRPr="00C73EA1" w:rsidRDefault="009C1301" w:rsidP="006451D3">
      <w:pPr>
        <w:tabs>
          <w:tab w:val="left" w:pos="1440"/>
        </w:tabs>
        <w:spacing w:after="240"/>
        <w:jc w:val="center"/>
        <w:rPr>
          <w:rFonts w:asciiTheme="minorHAnsi" w:hAnsiTheme="minorHAnsi" w:cstheme="minorHAnsi"/>
          <w:sz w:val="22"/>
          <w:szCs w:val="22"/>
          <w:lang w:val="hr-HR"/>
        </w:rPr>
      </w:pPr>
      <w:r w:rsidRPr="00C73EA1">
        <w:rPr>
          <w:rFonts w:asciiTheme="minorHAnsi" w:hAnsiTheme="minorHAnsi" w:cstheme="minorHAnsi"/>
          <w:sz w:val="22"/>
          <w:szCs w:val="22"/>
          <w:lang w:val="hr-HR"/>
        </w:rPr>
        <w:t>u vlasništvu Grada Požege</w:t>
      </w:r>
    </w:p>
    <w:p w14:paraId="64F4F826" w14:textId="2BBDDA03" w:rsidR="00D54B0A" w:rsidRPr="00C73EA1" w:rsidRDefault="00D54B0A" w:rsidP="00D54B0A">
      <w:pPr>
        <w:ind w:firstLine="708"/>
        <w:jc w:val="both"/>
        <w:rPr>
          <w:rFonts w:asciiTheme="minorHAnsi" w:hAnsiTheme="minorHAnsi" w:cstheme="minorHAnsi"/>
          <w:b w:val="0"/>
          <w:sz w:val="22"/>
          <w:szCs w:val="22"/>
          <w:lang w:val="hr-HR"/>
        </w:rPr>
      </w:pPr>
      <w:r w:rsidRPr="00C73EA1">
        <w:rPr>
          <w:rFonts w:asciiTheme="minorHAnsi" w:hAnsiTheme="minorHAnsi" w:cstheme="minorHAnsi"/>
          <w:b w:val="0"/>
          <w:sz w:val="22"/>
          <w:szCs w:val="22"/>
          <w:lang w:val="hr-HR"/>
        </w:rPr>
        <w:t>PREDSJEDNIK - daje riječ gradonačelniku koji potom daje riječ Klari Miličević, pročelnici  Upravnog odjela za imovinsko-pravne poslove kako bi obrazložila ovu točku dnevnog reda.</w:t>
      </w:r>
    </w:p>
    <w:p w14:paraId="5C009F6F" w14:textId="401A42AC" w:rsidR="00D54B0A" w:rsidRPr="00C73EA1" w:rsidRDefault="00D54B0A" w:rsidP="006451D3">
      <w:pPr>
        <w:ind w:firstLine="708"/>
        <w:jc w:val="both"/>
        <w:rPr>
          <w:rFonts w:asciiTheme="minorHAnsi" w:hAnsiTheme="minorHAnsi" w:cstheme="minorHAnsi"/>
          <w:b w:val="0"/>
          <w:sz w:val="22"/>
          <w:szCs w:val="22"/>
          <w:lang w:val="hr-HR"/>
        </w:rPr>
      </w:pPr>
      <w:r w:rsidRPr="00C73EA1">
        <w:rPr>
          <w:rFonts w:asciiTheme="minorHAnsi" w:hAnsiTheme="minorHAnsi" w:cstheme="minorHAnsi"/>
          <w:b w:val="0"/>
          <w:sz w:val="22"/>
          <w:szCs w:val="22"/>
          <w:lang w:val="hr-HR"/>
        </w:rPr>
        <w:t xml:space="preserve">KLARA MILIČEVIĆ  </w:t>
      </w:r>
      <w:r w:rsidR="007F74ED" w:rsidRPr="00C73EA1">
        <w:rPr>
          <w:rFonts w:asciiTheme="minorHAnsi" w:hAnsiTheme="minorHAnsi" w:cstheme="minorHAnsi"/>
          <w:b w:val="0"/>
          <w:sz w:val="22"/>
          <w:szCs w:val="22"/>
          <w:lang w:val="hr-HR"/>
        </w:rPr>
        <w:t>-</w:t>
      </w:r>
      <w:r w:rsidRPr="00C73EA1">
        <w:rPr>
          <w:rFonts w:asciiTheme="minorHAnsi" w:hAnsiTheme="minorHAnsi" w:cstheme="minorHAnsi"/>
          <w:b w:val="0"/>
          <w:sz w:val="22"/>
          <w:szCs w:val="22"/>
          <w:lang w:val="hr-HR"/>
        </w:rPr>
        <w:t xml:space="preserve"> daje kratko obrazloženje ove točke dnevnog reda.</w:t>
      </w:r>
    </w:p>
    <w:p w14:paraId="2C7D8CFA" w14:textId="4A7CA09E" w:rsidR="00D54B0A" w:rsidRPr="00C73EA1" w:rsidRDefault="00D54B0A" w:rsidP="006451D3">
      <w:pPr>
        <w:spacing w:after="240"/>
        <w:ind w:firstLine="708"/>
        <w:jc w:val="both"/>
        <w:rPr>
          <w:rFonts w:asciiTheme="minorHAnsi" w:hAnsiTheme="minorHAnsi" w:cstheme="minorHAnsi"/>
          <w:b w:val="0"/>
          <w:sz w:val="22"/>
          <w:szCs w:val="22"/>
          <w:lang w:val="hr-HR"/>
        </w:rPr>
      </w:pPr>
      <w:r w:rsidRPr="00C73EA1">
        <w:rPr>
          <w:rFonts w:asciiTheme="minorHAnsi" w:hAnsiTheme="minorHAnsi" w:cstheme="minorHAnsi"/>
          <w:b w:val="0"/>
          <w:sz w:val="22"/>
          <w:szCs w:val="22"/>
          <w:lang w:val="hr-HR"/>
        </w:rPr>
        <w:t xml:space="preserve">PREDSJEDNIK </w:t>
      </w:r>
      <w:r w:rsidR="007F74ED" w:rsidRPr="00C73EA1">
        <w:rPr>
          <w:rFonts w:asciiTheme="minorHAnsi" w:hAnsiTheme="minorHAnsi" w:cstheme="minorHAnsi"/>
          <w:b w:val="0"/>
          <w:sz w:val="22"/>
          <w:szCs w:val="22"/>
          <w:lang w:val="hr-HR"/>
        </w:rPr>
        <w:t>-</w:t>
      </w:r>
      <w:r w:rsidRPr="00C73EA1">
        <w:rPr>
          <w:rFonts w:asciiTheme="minorHAnsi" w:hAnsiTheme="minorHAnsi" w:cstheme="minorHAnsi"/>
          <w:b w:val="0"/>
          <w:sz w:val="22"/>
          <w:szCs w:val="22"/>
          <w:lang w:val="hr-HR"/>
        </w:rPr>
        <w:t xml:space="preserve"> otvara raspravu.</w:t>
      </w:r>
    </w:p>
    <w:p w14:paraId="3DEB8B7D" w14:textId="027B8E23" w:rsidR="00C652C1" w:rsidRPr="00C73EA1" w:rsidRDefault="00282020" w:rsidP="00C652C1">
      <w:pPr>
        <w:ind w:firstLine="708"/>
        <w:jc w:val="both"/>
        <w:rPr>
          <w:rFonts w:asciiTheme="minorHAnsi" w:hAnsiTheme="minorHAnsi" w:cstheme="minorHAnsi"/>
          <w:b w:val="0"/>
          <w:bCs/>
          <w:sz w:val="22"/>
          <w:szCs w:val="22"/>
          <w:lang w:val="hr-HR"/>
        </w:rPr>
      </w:pPr>
      <w:r w:rsidRPr="00C73EA1">
        <w:rPr>
          <w:rFonts w:asciiTheme="minorHAnsi" w:hAnsiTheme="minorHAnsi" w:cstheme="minorHAnsi"/>
          <w:b w:val="0"/>
          <w:sz w:val="22"/>
          <w:szCs w:val="22"/>
          <w:lang w:val="hr-HR"/>
        </w:rPr>
        <w:t xml:space="preserve">Vijećnik Antonio Šarić </w:t>
      </w:r>
      <w:r w:rsidR="00C652C1" w:rsidRPr="00C73EA1">
        <w:rPr>
          <w:rFonts w:asciiTheme="minorHAnsi" w:hAnsiTheme="minorHAnsi" w:cstheme="minorHAnsi"/>
          <w:b w:val="0"/>
          <w:bCs/>
          <w:sz w:val="22"/>
          <w:szCs w:val="22"/>
          <w:lang w:val="hr-HR"/>
        </w:rPr>
        <w:t xml:space="preserve">u 19,49 sati izlazi iz gradske vijećnice.  </w:t>
      </w:r>
    </w:p>
    <w:p w14:paraId="3563A83D" w14:textId="039D7B3C" w:rsidR="00C652C1" w:rsidRPr="00C73EA1" w:rsidRDefault="00C652C1" w:rsidP="00C652C1">
      <w:pPr>
        <w:ind w:firstLine="708"/>
        <w:jc w:val="both"/>
        <w:rPr>
          <w:rFonts w:asciiTheme="minorHAnsi" w:hAnsiTheme="minorHAnsi" w:cstheme="minorHAnsi"/>
          <w:b w:val="0"/>
          <w:bCs/>
          <w:sz w:val="22"/>
          <w:szCs w:val="22"/>
          <w:lang w:val="hr-HR"/>
        </w:rPr>
      </w:pPr>
      <w:r w:rsidRPr="00C73EA1">
        <w:rPr>
          <w:rFonts w:asciiTheme="minorHAnsi" w:hAnsiTheme="minorHAnsi" w:cstheme="minorHAnsi"/>
          <w:b w:val="0"/>
          <w:bCs/>
          <w:sz w:val="22"/>
          <w:szCs w:val="22"/>
          <w:lang w:val="hr-HR"/>
        </w:rPr>
        <w:lastRenderedPageBreak/>
        <w:t>PREDSJEDNIK - konstatira da je na sjednici nazočno 1</w:t>
      </w:r>
      <w:r w:rsidR="001514E4" w:rsidRPr="00C73EA1">
        <w:rPr>
          <w:rFonts w:asciiTheme="minorHAnsi" w:hAnsiTheme="minorHAnsi" w:cstheme="minorHAnsi"/>
          <w:b w:val="0"/>
          <w:bCs/>
          <w:sz w:val="22"/>
          <w:szCs w:val="22"/>
          <w:lang w:val="hr-HR"/>
        </w:rPr>
        <w:t>5</w:t>
      </w:r>
      <w:r w:rsidRPr="00C73EA1">
        <w:rPr>
          <w:rFonts w:asciiTheme="minorHAnsi" w:hAnsiTheme="minorHAnsi" w:cstheme="minorHAnsi"/>
          <w:b w:val="0"/>
          <w:bCs/>
          <w:sz w:val="22"/>
          <w:szCs w:val="22"/>
          <w:lang w:val="hr-HR"/>
        </w:rPr>
        <w:t xml:space="preserve"> vijećnika Gradskog vijeća Grada Požege.</w:t>
      </w:r>
    </w:p>
    <w:p w14:paraId="72CE5E1C" w14:textId="2C3A554E" w:rsidR="00010E30" w:rsidRPr="00C73EA1" w:rsidRDefault="00010E30" w:rsidP="00010E30">
      <w:pPr>
        <w:ind w:firstLine="708"/>
        <w:jc w:val="both"/>
        <w:rPr>
          <w:rFonts w:asciiTheme="minorHAnsi" w:hAnsiTheme="minorHAnsi" w:cstheme="minorHAnsi"/>
          <w:b w:val="0"/>
          <w:bCs/>
          <w:sz w:val="22"/>
          <w:szCs w:val="22"/>
          <w:lang w:val="hr-HR"/>
        </w:rPr>
      </w:pPr>
      <w:r w:rsidRPr="00C73EA1">
        <w:rPr>
          <w:rFonts w:asciiTheme="minorHAnsi" w:hAnsiTheme="minorHAnsi" w:cstheme="minorHAnsi"/>
          <w:b w:val="0"/>
          <w:bCs/>
          <w:sz w:val="22"/>
          <w:szCs w:val="22"/>
          <w:lang w:val="hr-HR"/>
        </w:rPr>
        <w:t>Vijećnik Antonio Šarić u 19,50 sati se vraća u gradsku vijećnicu na sjednicu Gradskog vijeća Grada Požege.</w:t>
      </w:r>
    </w:p>
    <w:p w14:paraId="1E48773B" w14:textId="4C46185F" w:rsidR="00010E30" w:rsidRPr="00C73EA1" w:rsidRDefault="00010E30" w:rsidP="006451D3">
      <w:pPr>
        <w:spacing w:after="240"/>
        <w:ind w:firstLine="708"/>
        <w:jc w:val="both"/>
        <w:rPr>
          <w:rFonts w:asciiTheme="minorHAnsi" w:hAnsiTheme="minorHAnsi" w:cstheme="minorHAnsi"/>
          <w:b w:val="0"/>
          <w:bCs/>
          <w:sz w:val="22"/>
          <w:szCs w:val="22"/>
          <w:lang w:val="hr-HR"/>
        </w:rPr>
      </w:pPr>
      <w:r w:rsidRPr="00C73EA1">
        <w:rPr>
          <w:rFonts w:asciiTheme="minorHAnsi" w:hAnsiTheme="minorHAnsi" w:cstheme="minorHAnsi"/>
          <w:b w:val="0"/>
          <w:bCs/>
          <w:sz w:val="22"/>
          <w:szCs w:val="22"/>
          <w:lang w:val="hr-HR"/>
        </w:rPr>
        <w:t>PREDSJEDNIK - konstatira da je na sjednici nazočno 16 vijećnika Gradskog vijeća Grada Požege.</w:t>
      </w:r>
    </w:p>
    <w:p w14:paraId="69EE98EE" w14:textId="74A3C147" w:rsidR="00010E30" w:rsidRPr="00C73EA1" w:rsidRDefault="00010E30" w:rsidP="006451D3">
      <w:pPr>
        <w:spacing w:after="240"/>
        <w:ind w:firstLine="708"/>
        <w:jc w:val="both"/>
        <w:rPr>
          <w:rFonts w:asciiTheme="minorHAnsi" w:hAnsiTheme="minorHAnsi" w:cstheme="minorHAnsi"/>
          <w:b w:val="0"/>
          <w:bCs/>
          <w:sz w:val="22"/>
          <w:szCs w:val="22"/>
          <w:lang w:val="hr-HR"/>
        </w:rPr>
      </w:pPr>
      <w:r w:rsidRPr="00C73EA1">
        <w:rPr>
          <w:rFonts w:asciiTheme="minorHAnsi" w:hAnsiTheme="minorHAnsi" w:cstheme="minorHAnsi"/>
          <w:b w:val="0"/>
          <w:bCs/>
          <w:sz w:val="22"/>
          <w:szCs w:val="22"/>
          <w:lang w:val="hr-HR"/>
        </w:rPr>
        <w:t xml:space="preserve">U raspravi </w:t>
      </w:r>
      <w:r w:rsidR="00DB3F8C" w:rsidRPr="00C73EA1">
        <w:rPr>
          <w:rFonts w:asciiTheme="minorHAnsi" w:hAnsiTheme="minorHAnsi" w:cstheme="minorHAnsi"/>
          <w:b w:val="0"/>
          <w:bCs/>
          <w:sz w:val="22"/>
          <w:szCs w:val="22"/>
          <w:lang w:val="hr-HR"/>
        </w:rPr>
        <w:t>su</w:t>
      </w:r>
      <w:r w:rsidRPr="00C73EA1">
        <w:rPr>
          <w:rFonts w:asciiTheme="minorHAnsi" w:hAnsiTheme="minorHAnsi" w:cstheme="minorHAnsi"/>
          <w:b w:val="0"/>
          <w:bCs/>
          <w:sz w:val="22"/>
          <w:szCs w:val="22"/>
          <w:lang w:val="hr-HR"/>
        </w:rPr>
        <w:t xml:space="preserve"> sudjelova</w:t>
      </w:r>
      <w:r w:rsidR="00DB3F8C" w:rsidRPr="00C73EA1">
        <w:rPr>
          <w:rFonts w:asciiTheme="minorHAnsi" w:hAnsiTheme="minorHAnsi" w:cstheme="minorHAnsi"/>
          <w:b w:val="0"/>
          <w:bCs/>
          <w:sz w:val="22"/>
          <w:szCs w:val="22"/>
          <w:lang w:val="hr-HR"/>
        </w:rPr>
        <w:t>li</w:t>
      </w:r>
      <w:r w:rsidRPr="00C73EA1">
        <w:rPr>
          <w:rFonts w:asciiTheme="minorHAnsi" w:hAnsiTheme="minorHAnsi" w:cstheme="minorHAnsi"/>
          <w:b w:val="0"/>
          <w:bCs/>
          <w:sz w:val="22"/>
          <w:szCs w:val="22"/>
          <w:lang w:val="hr-HR"/>
        </w:rPr>
        <w:t xml:space="preserve"> vijećnik  Mitar Obradović i </w:t>
      </w:r>
      <w:r w:rsidR="007F74ED" w:rsidRPr="00C73EA1">
        <w:rPr>
          <w:rFonts w:asciiTheme="minorHAnsi" w:hAnsiTheme="minorHAnsi" w:cstheme="minorHAnsi"/>
          <w:b w:val="0"/>
          <w:bCs/>
          <w:sz w:val="22"/>
          <w:szCs w:val="22"/>
          <w:lang w:val="hr-HR"/>
        </w:rPr>
        <w:t>gradonačelnik</w:t>
      </w:r>
      <w:r w:rsidRPr="00C73EA1">
        <w:rPr>
          <w:rFonts w:asciiTheme="minorHAnsi" w:hAnsiTheme="minorHAnsi" w:cstheme="minorHAnsi"/>
          <w:b w:val="0"/>
          <w:bCs/>
          <w:sz w:val="22"/>
          <w:szCs w:val="22"/>
          <w:lang w:val="hr-HR"/>
        </w:rPr>
        <w:t>.</w:t>
      </w:r>
    </w:p>
    <w:p w14:paraId="0EDA36D2" w14:textId="5CDE2FCA" w:rsidR="009C1301" w:rsidRPr="00C73EA1" w:rsidRDefault="009C1301" w:rsidP="006451D3">
      <w:pPr>
        <w:spacing w:after="240"/>
        <w:ind w:firstLine="708"/>
        <w:jc w:val="both"/>
        <w:rPr>
          <w:rFonts w:asciiTheme="minorHAnsi" w:hAnsiTheme="minorHAnsi" w:cstheme="minorHAnsi"/>
          <w:bCs/>
          <w:iCs/>
          <w:sz w:val="22"/>
          <w:szCs w:val="22"/>
          <w:lang w:val="hr-HR"/>
        </w:rPr>
      </w:pPr>
      <w:r w:rsidRPr="00C73EA1">
        <w:rPr>
          <w:rFonts w:asciiTheme="minorHAnsi" w:hAnsiTheme="minorHAnsi" w:cstheme="minorHAnsi"/>
          <w:b w:val="0"/>
          <w:sz w:val="22"/>
          <w:szCs w:val="22"/>
          <w:lang w:val="hr-HR"/>
        </w:rPr>
        <w:t>PREDSJEDNIK - zaključuje raspravu</w:t>
      </w:r>
      <w:r w:rsidR="00D54B0A" w:rsidRPr="00C73EA1">
        <w:rPr>
          <w:rFonts w:asciiTheme="minorHAnsi" w:hAnsiTheme="minorHAnsi" w:cstheme="minorHAnsi"/>
          <w:b w:val="0"/>
          <w:sz w:val="22"/>
          <w:szCs w:val="22"/>
          <w:lang w:val="hr-HR"/>
        </w:rPr>
        <w:t xml:space="preserve">, </w:t>
      </w:r>
      <w:r w:rsidR="007F74ED" w:rsidRPr="00C73EA1">
        <w:rPr>
          <w:rFonts w:asciiTheme="minorHAnsi" w:hAnsiTheme="minorHAnsi" w:cstheme="minorHAnsi"/>
          <w:b w:val="0"/>
          <w:sz w:val="22"/>
          <w:szCs w:val="22"/>
          <w:lang w:val="hr-HR"/>
        </w:rPr>
        <w:t xml:space="preserve">daje na glasovanje </w:t>
      </w:r>
      <w:r w:rsidRPr="00C73EA1">
        <w:rPr>
          <w:rFonts w:asciiTheme="minorHAnsi" w:hAnsiTheme="minorHAnsi" w:cstheme="minorHAnsi"/>
          <w:b w:val="0"/>
          <w:sz w:val="22"/>
          <w:szCs w:val="22"/>
          <w:lang w:val="hr-HR"/>
        </w:rPr>
        <w:t>Odluk</w:t>
      </w:r>
      <w:r w:rsidR="007F74ED" w:rsidRPr="00C73EA1">
        <w:rPr>
          <w:rFonts w:asciiTheme="minorHAnsi" w:hAnsiTheme="minorHAnsi" w:cstheme="minorHAnsi"/>
          <w:b w:val="0"/>
          <w:sz w:val="22"/>
          <w:szCs w:val="22"/>
          <w:lang w:val="hr-HR"/>
        </w:rPr>
        <w:t xml:space="preserve">u </w:t>
      </w:r>
      <w:r w:rsidRPr="00C73EA1">
        <w:rPr>
          <w:rFonts w:asciiTheme="minorHAnsi" w:hAnsiTheme="minorHAnsi" w:cstheme="minorHAnsi"/>
          <w:b w:val="0"/>
          <w:bCs/>
          <w:sz w:val="22"/>
          <w:szCs w:val="22"/>
          <w:lang w:val="hr-HR"/>
        </w:rPr>
        <w:t>o izmjeni i dopuni Odluke o raspolaganju i upravljanju zemljištem u vlasništvu Grada Požege</w:t>
      </w:r>
      <w:r w:rsidR="007F74ED" w:rsidRPr="00C73EA1">
        <w:rPr>
          <w:rFonts w:asciiTheme="minorHAnsi" w:hAnsiTheme="minorHAnsi" w:cstheme="minorHAnsi"/>
          <w:b w:val="0"/>
          <w:bCs/>
          <w:sz w:val="22"/>
          <w:szCs w:val="22"/>
          <w:lang w:val="hr-HR"/>
        </w:rPr>
        <w:t xml:space="preserve"> </w:t>
      </w:r>
      <w:r w:rsidR="00D54B0A" w:rsidRPr="00C73EA1">
        <w:rPr>
          <w:rFonts w:asciiTheme="minorHAnsi" w:hAnsiTheme="minorHAnsi" w:cstheme="minorHAnsi"/>
          <w:b w:val="0"/>
          <w:bCs/>
          <w:sz w:val="22"/>
          <w:szCs w:val="22"/>
          <w:lang w:val="hr-HR"/>
        </w:rPr>
        <w:t xml:space="preserve">i </w:t>
      </w:r>
      <w:r w:rsidRPr="00C73EA1">
        <w:rPr>
          <w:rFonts w:asciiTheme="minorHAnsi" w:hAnsiTheme="minorHAnsi" w:cstheme="minorHAnsi"/>
          <w:b w:val="0"/>
          <w:sz w:val="22"/>
          <w:szCs w:val="22"/>
          <w:lang w:val="hr-HR"/>
        </w:rPr>
        <w:t xml:space="preserve">konstatira da je </w:t>
      </w:r>
      <w:r w:rsidR="00D54B0A" w:rsidRPr="00C73EA1">
        <w:rPr>
          <w:rFonts w:asciiTheme="minorHAnsi" w:hAnsiTheme="minorHAnsi" w:cstheme="minorHAnsi"/>
          <w:b w:val="0"/>
          <w:sz w:val="22"/>
          <w:szCs w:val="22"/>
          <w:lang w:val="hr-HR"/>
        </w:rPr>
        <w:t>Gradsko vijeće</w:t>
      </w:r>
      <w:r w:rsidR="00010E30" w:rsidRPr="00C73EA1">
        <w:rPr>
          <w:rFonts w:asciiTheme="minorHAnsi" w:hAnsiTheme="minorHAnsi" w:cstheme="minorHAnsi"/>
          <w:b w:val="0"/>
          <w:sz w:val="22"/>
          <w:szCs w:val="22"/>
          <w:lang w:val="hr-HR"/>
        </w:rPr>
        <w:t>,</w:t>
      </w:r>
      <w:r w:rsidR="00D54B0A" w:rsidRPr="00C73EA1">
        <w:rPr>
          <w:rFonts w:asciiTheme="minorHAnsi" w:hAnsiTheme="minorHAnsi" w:cstheme="minorHAnsi"/>
          <w:b w:val="0"/>
          <w:sz w:val="22"/>
          <w:szCs w:val="22"/>
          <w:lang w:val="hr-HR"/>
        </w:rPr>
        <w:t xml:space="preserve"> </w:t>
      </w:r>
      <w:r w:rsidRPr="00C73EA1">
        <w:rPr>
          <w:rFonts w:asciiTheme="minorHAnsi" w:hAnsiTheme="minorHAnsi" w:cstheme="minorHAnsi"/>
          <w:b w:val="0"/>
          <w:i/>
          <w:sz w:val="22"/>
          <w:szCs w:val="22"/>
          <w:lang w:val="hr-HR"/>
        </w:rPr>
        <w:t xml:space="preserve"> </w:t>
      </w:r>
      <w:r w:rsidRPr="00C73EA1">
        <w:rPr>
          <w:rFonts w:asciiTheme="minorHAnsi" w:hAnsiTheme="minorHAnsi" w:cstheme="minorHAnsi"/>
          <w:b w:val="0"/>
          <w:iCs/>
          <w:sz w:val="22"/>
          <w:szCs w:val="22"/>
          <w:lang w:val="hr-HR"/>
        </w:rPr>
        <w:t xml:space="preserve">većinom glasova ( </w:t>
      </w:r>
      <w:r w:rsidR="00DB3F8C" w:rsidRPr="00C73EA1">
        <w:rPr>
          <w:rFonts w:asciiTheme="minorHAnsi" w:hAnsiTheme="minorHAnsi" w:cstheme="minorHAnsi"/>
          <w:b w:val="0"/>
          <w:iCs/>
          <w:sz w:val="22"/>
          <w:szCs w:val="22"/>
          <w:lang w:val="hr-HR"/>
        </w:rPr>
        <w:t>11</w:t>
      </w:r>
      <w:r w:rsidRPr="00C73EA1">
        <w:rPr>
          <w:rFonts w:asciiTheme="minorHAnsi" w:hAnsiTheme="minorHAnsi" w:cstheme="minorHAnsi"/>
          <w:b w:val="0"/>
          <w:iCs/>
          <w:sz w:val="22"/>
          <w:szCs w:val="22"/>
          <w:lang w:val="hr-HR"/>
        </w:rPr>
        <w:t xml:space="preserve"> </w:t>
      </w:r>
      <w:r w:rsidR="007F74ED" w:rsidRPr="00C73EA1">
        <w:rPr>
          <w:rFonts w:asciiTheme="minorHAnsi" w:hAnsiTheme="minorHAnsi" w:cstheme="minorHAnsi"/>
          <w:b w:val="0"/>
          <w:sz w:val="22"/>
          <w:szCs w:val="22"/>
          <w:lang w:val="hr-HR"/>
        </w:rPr>
        <w:t xml:space="preserve">glasova </w:t>
      </w:r>
      <w:r w:rsidRPr="00C73EA1">
        <w:rPr>
          <w:rFonts w:asciiTheme="minorHAnsi" w:hAnsiTheme="minorHAnsi" w:cstheme="minorHAnsi"/>
          <w:b w:val="0"/>
          <w:iCs/>
          <w:sz w:val="22"/>
          <w:szCs w:val="22"/>
          <w:lang w:val="hr-HR"/>
        </w:rPr>
        <w:t xml:space="preserve">za, </w:t>
      </w:r>
      <w:r w:rsidR="00DB3F8C" w:rsidRPr="00C73EA1">
        <w:rPr>
          <w:rFonts w:asciiTheme="minorHAnsi" w:hAnsiTheme="minorHAnsi" w:cstheme="minorHAnsi"/>
          <w:b w:val="0"/>
          <w:iCs/>
          <w:sz w:val="22"/>
          <w:szCs w:val="22"/>
          <w:lang w:val="hr-HR"/>
        </w:rPr>
        <w:t>5</w:t>
      </w:r>
      <w:r w:rsidRPr="00C73EA1">
        <w:rPr>
          <w:rFonts w:asciiTheme="minorHAnsi" w:hAnsiTheme="minorHAnsi" w:cstheme="minorHAnsi"/>
          <w:b w:val="0"/>
          <w:iCs/>
          <w:sz w:val="22"/>
          <w:szCs w:val="22"/>
          <w:lang w:val="hr-HR"/>
        </w:rPr>
        <w:t xml:space="preserve"> suzdržan</w:t>
      </w:r>
      <w:r w:rsidR="007F74ED" w:rsidRPr="00C73EA1">
        <w:rPr>
          <w:rFonts w:asciiTheme="minorHAnsi" w:hAnsiTheme="minorHAnsi" w:cstheme="minorHAnsi"/>
          <w:b w:val="0"/>
          <w:iCs/>
          <w:sz w:val="22"/>
          <w:szCs w:val="22"/>
          <w:lang w:val="hr-HR"/>
        </w:rPr>
        <w:t>ih glasova</w:t>
      </w:r>
      <w:r w:rsidRPr="00C73EA1">
        <w:rPr>
          <w:rFonts w:asciiTheme="minorHAnsi" w:hAnsiTheme="minorHAnsi" w:cstheme="minorHAnsi"/>
          <w:b w:val="0"/>
          <w:iCs/>
          <w:sz w:val="22"/>
          <w:szCs w:val="22"/>
          <w:lang w:val="hr-HR"/>
        </w:rPr>
        <w:t>)</w:t>
      </w:r>
      <w:r w:rsidR="00D54B0A" w:rsidRPr="00C73EA1">
        <w:rPr>
          <w:rFonts w:asciiTheme="minorHAnsi" w:hAnsiTheme="minorHAnsi" w:cstheme="minorHAnsi"/>
          <w:b w:val="0"/>
          <w:iCs/>
          <w:sz w:val="22"/>
          <w:szCs w:val="22"/>
          <w:lang w:val="hr-HR"/>
        </w:rPr>
        <w:t xml:space="preserve"> usvojilo</w:t>
      </w:r>
      <w:r w:rsidR="00D54B0A" w:rsidRPr="00C73EA1">
        <w:rPr>
          <w:rFonts w:asciiTheme="minorHAnsi" w:hAnsiTheme="minorHAnsi" w:cstheme="minorHAnsi"/>
          <w:bCs/>
          <w:iCs/>
          <w:sz w:val="22"/>
          <w:szCs w:val="22"/>
          <w:lang w:val="hr-HR"/>
        </w:rPr>
        <w:t xml:space="preserve"> </w:t>
      </w:r>
    </w:p>
    <w:p w14:paraId="56193FB2" w14:textId="77777777" w:rsidR="00721184" w:rsidRPr="00DE34CD" w:rsidRDefault="00721184" w:rsidP="00721184">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O D L U K U</w:t>
      </w:r>
    </w:p>
    <w:p w14:paraId="21AD8108" w14:textId="77777777" w:rsidR="00721184" w:rsidRPr="00DE34CD" w:rsidRDefault="00721184" w:rsidP="00721184">
      <w:pPr>
        <w:pStyle w:val="Bezproreda"/>
        <w:spacing w:after="240"/>
        <w:jc w:val="center"/>
        <w:rPr>
          <w:rFonts w:asciiTheme="minorHAnsi" w:hAnsiTheme="minorHAnsi" w:cstheme="minorHAnsi"/>
          <w:bCs/>
        </w:rPr>
      </w:pPr>
      <w:r w:rsidRPr="00DE34CD">
        <w:rPr>
          <w:rFonts w:asciiTheme="minorHAnsi" w:hAnsiTheme="minorHAnsi" w:cstheme="minorHAnsi"/>
          <w:bCs/>
        </w:rPr>
        <w:t>o izmjeni i dopuni Odluke o raspolaganju i upravljanju zemljištem u vlasništvu Grada Požege</w:t>
      </w:r>
    </w:p>
    <w:p w14:paraId="183BE2EE" w14:textId="77777777" w:rsidR="00721184" w:rsidRPr="00DE34CD" w:rsidRDefault="00721184" w:rsidP="00721184">
      <w:pPr>
        <w:pStyle w:val="Bezproreda"/>
        <w:spacing w:after="240"/>
        <w:jc w:val="center"/>
        <w:rPr>
          <w:rFonts w:asciiTheme="minorHAnsi" w:hAnsiTheme="minorHAnsi" w:cstheme="minorHAnsi"/>
          <w:bCs/>
        </w:rPr>
      </w:pPr>
      <w:r w:rsidRPr="00DE34CD">
        <w:rPr>
          <w:rFonts w:asciiTheme="minorHAnsi" w:hAnsiTheme="minorHAnsi" w:cstheme="minorHAnsi"/>
          <w:bCs/>
        </w:rPr>
        <w:t>Članak 1.</w:t>
      </w:r>
    </w:p>
    <w:p w14:paraId="4C7D81D4" w14:textId="77777777" w:rsidR="00721184" w:rsidRPr="00DE34CD" w:rsidRDefault="00721184" w:rsidP="00721184">
      <w:pPr>
        <w:autoSpaceDE w:val="0"/>
        <w:autoSpaceDN w:val="0"/>
        <w:adjustRightInd w:val="0"/>
        <w:spacing w:after="240"/>
        <w:ind w:firstLine="708"/>
        <w:jc w:val="both"/>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Ovom Odlukom mijenja se i dopunjuje Odluka o raspolaganju i upravljanju zemljištem u vlasništvu Grada Požege (Službene novine Grada Požege, broj: 5/15.) (u nastavku teksta: Odluka).</w:t>
      </w:r>
    </w:p>
    <w:p w14:paraId="05EA72CB" w14:textId="5EAE1D20" w:rsidR="00721184" w:rsidRPr="00DE34CD" w:rsidRDefault="00721184" w:rsidP="00721184">
      <w:pPr>
        <w:spacing w:after="240"/>
        <w:ind w:firstLine="2"/>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Članak 2.</w:t>
      </w:r>
    </w:p>
    <w:p w14:paraId="0E4281E2" w14:textId="77777777" w:rsidR="00721184" w:rsidRPr="00DE34CD" w:rsidRDefault="00721184" w:rsidP="00721184">
      <w:pPr>
        <w:pStyle w:val="Bezproreda"/>
        <w:ind w:firstLine="708"/>
        <w:rPr>
          <w:rFonts w:asciiTheme="minorHAnsi" w:hAnsiTheme="minorHAnsi" w:cstheme="minorHAnsi"/>
          <w:bCs/>
        </w:rPr>
      </w:pPr>
      <w:r w:rsidRPr="00DE34CD">
        <w:rPr>
          <w:rFonts w:asciiTheme="minorHAnsi" w:hAnsiTheme="minorHAnsi" w:cstheme="minorHAnsi"/>
          <w:bCs/>
        </w:rPr>
        <w:t>Članak 7. Odluke mijenja se i glasi:</w:t>
      </w:r>
    </w:p>
    <w:p w14:paraId="287D6E0E" w14:textId="77777777" w:rsidR="00721184" w:rsidRPr="00DE34CD" w:rsidRDefault="00721184" w:rsidP="00721184">
      <w:pPr>
        <w:pStyle w:val="Bezproreda"/>
        <w:spacing w:after="240"/>
        <w:ind w:firstLine="708"/>
        <w:jc w:val="both"/>
        <w:rPr>
          <w:rFonts w:asciiTheme="minorHAnsi" w:hAnsiTheme="minorHAnsi" w:cstheme="minorHAnsi"/>
          <w:bCs/>
        </w:rPr>
      </w:pPr>
      <w:r w:rsidRPr="00DE34CD">
        <w:rPr>
          <w:rFonts w:asciiTheme="minorHAnsi" w:hAnsiTheme="minorHAnsi" w:cstheme="minorHAnsi"/>
          <w:bCs/>
        </w:rPr>
        <w:t>„Cijena zemljišta iz članka 6. ove Odluke plaća se odjednom ili obročno. Odluku o obročnoj otplati kupoprodajne cijene donosi Gradonačelnik, s tim da se obročna otplata može odobriti za razdoblje koje ne može biti duže od 12 mjeseci.“</w:t>
      </w:r>
    </w:p>
    <w:p w14:paraId="6EF3D657" w14:textId="77777777" w:rsidR="00721184" w:rsidRPr="00DE34CD" w:rsidRDefault="00721184" w:rsidP="00721184">
      <w:pPr>
        <w:pStyle w:val="Bezproreda"/>
        <w:spacing w:after="240"/>
        <w:jc w:val="center"/>
        <w:rPr>
          <w:rFonts w:asciiTheme="minorHAnsi" w:hAnsiTheme="minorHAnsi" w:cstheme="minorHAnsi"/>
          <w:bCs/>
        </w:rPr>
      </w:pPr>
      <w:r w:rsidRPr="00DE34CD">
        <w:rPr>
          <w:rFonts w:asciiTheme="minorHAnsi" w:hAnsiTheme="minorHAnsi" w:cstheme="minorHAnsi"/>
          <w:bCs/>
        </w:rPr>
        <w:t>Članak 3.</w:t>
      </w:r>
    </w:p>
    <w:p w14:paraId="1B72BDD8" w14:textId="4270D649" w:rsidR="00721184" w:rsidRPr="00DE34CD" w:rsidRDefault="00721184" w:rsidP="00721184">
      <w:pPr>
        <w:spacing w:after="240"/>
        <w:ind w:firstLine="720"/>
        <w:contextualSpacing/>
        <w:jc w:val="both"/>
        <w:rPr>
          <w:rFonts w:asciiTheme="minorHAnsi" w:hAnsiTheme="minorHAnsi" w:cstheme="minorHAnsi"/>
          <w:b w:val="0"/>
          <w:bCs/>
          <w:sz w:val="22"/>
          <w:szCs w:val="22"/>
          <w:lang w:val="hr-HR"/>
        </w:rPr>
      </w:pPr>
      <w:bookmarkStart w:id="27" w:name="_Hlk127192423"/>
      <w:r w:rsidRPr="00DE34CD">
        <w:rPr>
          <w:rFonts w:asciiTheme="minorHAnsi" w:hAnsiTheme="minorHAnsi" w:cstheme="minorHAnsi"/>
          <w:b w:val="0"/>
          <w:bCs/>
          <w:sz w:val="22"/>
          <w:szCs w:val="22"/>
          <w:lang w:val="hr-HR"/>
        </w:rPr>
        <w:t>U članku 9. Odluke, u stavku 2. iza riječi: „pisanih ponuda“</w:t>
      </w:r>
      <w:r w:rsidR="007F74ED" w:rsidRPr="00DE34CD">
        <w:rPr>
          <w:rFonts w:asciiTheme="minorHAnsi" w:hAnsiTheme="minorHAnsi" w:cstheme="minorHAnsi"/>
          <w:b w:val="0"/>
          <w:bCs/>
          <w:sz w:val="22"/>
          <w:szCs w:val="22"/>
          <w:lang w:val="hr-HR"/>
        </w:rPr>
        <w:t xml:space="preserve"> </w:t>
      </w:r>
      <w:r w:rsidRPr="00DE34CD">
        <w:rPr>
          <w:rFonts w:asciiTheme="minorHAnsi" w:hAnsiTheme="minorHAnsi" w:cstheme="minorHAnsi"/>
          <w:b w:val="0"/>
          <w:bCs/>
          <w:sz w:val="22"/>
          <w:szCs w:val="22"/>
          <w:lang w:val="hr-HR"/>
        </w:rPr>
        <w:t>dodaju se riječi: „ili licitacijom (usmenim javnim nadmetanjem).“</w:t>
      </w:r>
    </w:p>
    <w:bookmarkEnd w:id="27"/>
    <w:p w14:paraId="1BE9D339" w14:textId="77777777" w:rsidR="00721184" w:rsidRPr="00DE34CD" w:rsidRDefault="00721184" w:rsidP="00721184">
      <w:pPr>
        <w:spacing w:after="240"/>
        <w:ind w:firstLine="2"/>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Članak 5.</w:t>
      </w:r>
    </w:p>
    <w:p w14:paraId="7458FDAE" w14:textId="77777777" w:rsidR="00721184" w:rsidRPr="00DE34CD" w:rsidRDefault="00721184" w:rsidP="00721184">
      <w:pPr>
        <w:spacing w:after="240"/>
        <w:ind w:firstLine="708"/>
        <w:jc w:val="both"/>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Ova Odluka stupa na snagu osmog dana od dana objave u Službenim novinama Grada Požege.</w:t>
      </w:r>
    </w:p>
    <w:p w14:paraId="50A96281" w14:textId="44F41BE5" w:rsidR="009C1301" w:rsidRPr="00DE34CD" w:rsidRDefault="009C1301" w:rsidP="009C1301">
      <w:pPr>
        <w:jc w:val="center"/>
        <w:rPr>
          <w:rFonts w:asciiTheme="minorHAnsi" w:hAnsiTheme="minorHAnsi" w:cstheme="minorHAnsi"/>
          <w:bCs/>
          <w:sz w:val="22"/>
          <w:szCs w:val="22"/>
          <w:lang w:val="hr-HR"/>
        </w:rPr>
      </w:pPr>
      <w:r w:rsidRPr="00DE34CD">
        <w:rPr>
          <w:rFonts w:asciiTheme="minorHAnsi" w:hAnsiTheme="minorHAnsi" w:cstheme="minorHAnsi"/>
          <w:bCs/>
          <w:sz w:val="22"/>
          <w:szCs w:val="22"/>
          <w:lang w:val="hr-HR"/>
        </w:rPr>
        <w:t>Ad. 20.</w:t>
      </w:r>
    </w:p>
    <w:p w14:paraId="4AC613AA" w14:textId="77777777" w:rsidR="009C1301" w:rsidRPr="00DE34CD" w:rsidRDefault="009C1301" w:rsidP="006451D3">
      <w:pPr>
        <w:tabs>
          <w:tab w:val="left" w:pos="1440"/>
        </w:tabs>
        <w:spacing w:after="240"/>
        <w:jc w:val="center"/>
        <w:rPr>
          <w:rFonts w:asciiTheme="minorHAnsi" w:hAnsiTheme="minorHAnsi" w:cstheme="minorHAnsi"/>
          <w:bCs/>
          <w:sz w:val="22"/>
          <w:szCs w:val="22"/>
          <w:lang w:val="hr-HR"/>
        </w:rPr>
      </w:pPr>
      <w:r w:rsidRPr="00DE34CD">
        <w:rPr>
          <w:rFonts w:asciiTheme="minorHAnsi" w:hAnsiTheme="minorHAnsi" w:cstheme="minorHAnsi"/>
          <w:bCs/>
          <w:sz w:val="22"/>
          <w:szCs w:val="22"/>
          <w:lang w:val="hr-HR" w:eastAsia="zh-CN"/>
        </w:rPr>
        <w:t xml:space="preserve">Prijedlog </w:t>
      </w:r>
      <w:r w:rsidRPr="00DE34CD">
        <w:rPr>
          <w:rFonts w:asciiTheme="minorHAnsi" w:hAnsiTheme="minorHAnsi" w:cstheme="minorHAnsi"/>
          <w:bCs/>
          <w:sz w:val="22"/>
          <w:szCs w:val="22"/>
          <w:lang w:val="hr-HR"/>
        </w:rPr>
        <w:t>Odluke o prodaji nekretnina u vlasništvu Grada Požege</w:t>
      </w:r>
    </w:p>
    <w:p w14:paraId="3BFE07B9" w14:textId="2ED0349E" w:rsidR="008939D5" w:rsidRPr="00C73EA1" w:rsidRDefault="008939D5" w:rsidP="008939D5">
      <w:pPr>
        <w:ind w:firstLine="708"/>
        <w:jc w:val="both"/>
        <w:rPr>
          <w:rFonts w:asciiTheme="minorHAnsi" w:hAnsiTheme="minorHAnsi" w:cstheme="minorHAnsi"/>
          <w:b w:val="0"/>
          <w:sz w:val="22"/>
          <w:szCs w:val="22"/>
          <w:lang w:val="hr-HR"/>
        </w:rPr>
      </w:pPr>
      <w:r w:rsidRPr="00C73EA1">
        <w:rPr>
          <w:rFonts w:asciiTheme="minorHAnsi" w:hAnsiTheme="minorHAnsi" w:cstheme="minorHAnsi"/>
          <w:b w:val="0"/>
          <w:sz w:val="22"/>
          <w:szCs w:val="22"/>
          <w:lang w:val="hr-HR"/>
        </w:rPr>
        <w:t>PREDSJEDNIK - daje riječ gradonačelniku koji potom daje riječ Klari Miličević, pročelnici  Upravnog odjela za imovinsko-pravne poslove kako bi obrazložila ovu točku dnevnog reda.</w:t>
      </w:r>
    </w:p>
    <w:p w14:paraId="5EFCEFDB" w14:textId="1090A0BE" w:rsidR="008939D5" w:rsidRPr="00C73EA1" w:rsidRDefault="008939D5" w:rsidP="006451D3">
      <w:pPr>
        <w:ind w:firstLine="708"/>
        <w:jc w:val="both"/>
        <w:rPr>
          <w:rFonts w:asciiTheme="minorHAnsi" w:hAnsiTheme="minorHAnsi" w:cstheme="minorHAnsi"/>
          <w:b w:val="0"/>
          <w:sz w:val="22"/>
          <w:szCs w:val="22"/>
          <w:lang w:val="hr-HR"/>
        </w:rPr>
      </w:pPr>
      <w:r w:rsidRPr="00C73EA1">
        <w:rPr>
          <w:rFonts w:asciiTheme="minorHAnsi" w:hAnsiTheme="minorHAnsi" w:cstheme="minorHAnsi"/>
          <w:b w:val="0"/>
          <w:sz w:val="22"/>
          <w:szCs w:val="22"/>
          <w:lang w:val="hr-HR"/>
        </w:rPr>
        <w:t xml:space="preserve">KLARA MILIČEVIĆ </w:t>
      </w:r>
      <w:r w:rsidR="00491A08" w:rsidRPr="00C73EA1">
        <w:rPr>
          <w:rFonts w:asciiTheme="minorHAnsi" w:hAnsiTheme="minorHAnsi" w:cstheme="minorHAnsi"/>
          <w:b w:val="0"/>
          <w:sz w:val="22"/>
          <w:szCs w:val="22"/>
          <w:lang w:val="hr-HR"/>
        </w:rPr>
        <w:t>-</w:t>
      </w:r>
      <w:r w:rsidRPr="00C73EA1">
        <w:rPr>
          <w:rFonts w:asciiTheme="minorHAnsi" w:hAnsiTheme="minorHAnsi" w:cstheme="minorHAnsi"/>
          <w:b w:val="0"/>
          <w:sz w:val="22"/>
          <w:szCs w:val="22"/>
          <w:lang w:val="hr-HR"/>
        </w:rPr>
        <w:t xml:space="preserve"> daje kratko obrazloženje ove točke dnevnog reda.</w:t>
      </w:r>
    </w:p>
    <w:p w14:paraId="65731177" w14:textId="1773520C" w:rsidR="008939D5" w:rsidRPr="00C73EA1" w:rsidRDefault="008939D5" w:rsidP="006451D3">
      <w:pPr>
        <w:spacing w:after="240"/>
        <w:ind w:firstLine="708"/>
        <w:jc w:val="both"/>
        <w:rPr>
          <w:rFonts w:asciiTheme="minorHAnsi" w:hAnsiTheme="minorHAnsi" w:cstheme="minorHAnsi"/>
          <w:b w:val="0"/>
          <w:sz w:val="22"/>
          <w:szCs w:val="22"/>
          <w:lang w:val="hr-HR"/>
        </w:rPr>
      </w:pPr>
      <w:r w:rsidRPr="00C73EA1">
        <w:rPr>
          <w:rFonts w:asciiTheme="minorHAnsi" w:hAnsiTheme="minorHAnsi" w:cstheme="minorHAnsi"/>
          <w:b w:val="0"/>
          <w:sz w:val="22"/>
          <w:szCs w:val="22"/>
          <w:lang w:val="hr-HR"/>
        </w:rPr>
        <w:t xml:space="preserve">PREDSJEDNIK </w:t>
      </w:r>
      <w:r w:rsidR="00491A08" w:rsidRPr="00C73EA1">
        <w:rPr>
          <w:rFonts w:asciiTheme="minorHAnsi" w:hAnsiTheme="minorHAnsi" w:cstheme="minorHAnsi"/>
          <w:b w:val="0"/>
          <w:sz w:val="22"/>
          <w:szCs w:val="22"/>
          <w:lang w:val="hr-HR"/>
        </w:rPr>
        <w:t>-</w:t>
      </w:r>
      <w:r w:rsidRPr="00C73EA1">
        <w:rPr>
          <w:rFonts w:asciiTheme="minorHAnsi" w:hAnsiTheme="minorHAnsi" w:cstheme="minorHAnsi"/>
          <w:b w:val="0"/>
          <w:sz w:val="22"/>
          <w:szCs w:val="22"/>
          <w:lang w:val="hr-HR"/>
        </w:rPr>
        <w:t xml:space="preserve"> otvara raspravu.</w:t>
      </w:r>
    </w:p>
    <w:p w14:paraId="2A186525" w14:textId="77777777" w:rsidR="00DB3F8C" w:rsidRPr="00C73EA1" w:rsidRDefault="00DB3F8C" w:rsidP="00DB3F8C">
      <w:pPr>
        <w:ind w:firstLine="708"/>
        <w:jc w:val="both"/>
        <w:rPr>
          <w:rFonts w:asciiTheme="minorHAnsi" w:hAnsiTheme="minorHAnsi" w:cstheme="minorHAnsi"/>
          <w:b w:val="0"/>
          <w:bCs/>
          <w:sz w:val="22"/>
          <w:szCs w:val="22"/>
          <w:lang w:val="hr-HR"/>
        </w:rPr>
      </w:pPr>
      <w:r w:rsidRPr="00C73EA1">
        <w:rPr>
          <w:rFonts w:asciiTheme="minorHAnsi" w:hAnsiTheme="minorHAnsi" w:cstheme="minorHAnsi"/>
          <w:b w:val="0"/>
          <w:sz w:val="22"/>
          <w:szCs w:val="22"/>
          <w:lang w:val="hr-HR"/>
        </w:rPr>
        <w:t xml:space="preserve">Vijećnik Antonio Šarić </w:t>
      </w:r>
      <w:r w:rsidRPr="00C73EA1">
        <w:rPr>
          <w:rFonts w:asciiTheme="minorHAnsi" w:hAnsiTheme="minorHAnsi" w:cstheme="minorHAnsi"/>
          <w:b w:val="0"/>
          <w:bCs/>
          <w:sz w:val="22"/>
          <w:szCs w:val="22"/>
          <w:lang w:val="hr-HR"/>
        </w:rPr>
        <w:t xml:space="preserve">u 19,49 sati izlazi iz gradske vijećnice.  </w:t>
      </w:r>
    </w:p>
    <w:p w14:paraId="13D36F7C" w14:textId="77777777" w:rsidR="00DB3F8C" w:rsidRPr="00C73EA1" w:rsidRDefault="00DB3F8C" w:rsidP="00DB3F8C">
      <w:pPr>
        <w:ind w:firstLine="708"/>
        <w:jc w:val="both"/>
        <w:rPr>
          <w:rFonts w:asciiTheme="minorHAnsi" w:hAnsiTheme="minorHAnsi" w:cstheme="minorHAnsi"/>
          <w:b w:val="0"/>
          <w:bCs/>
          <w:sz w:val="22"/>
          <w:szCs w:val="22"/>
          <w:lang w:val="hr-HR"/>
        </w:rPr>
      </w:pPr>
      <w:r w:rsidRPr="00C73EA1">
        <w:rPr>
          <w:rFonts w:asciiTheme="minorHAnsi" w:hAnsiTheme="minorHAnsi" w:cstheme="minorHAnsi"/>
          <w:b w:val="0"/>
          <w:bCs/>
          <w:sz w:val="22"/>
          <w:szCs w:val="22"/>
          <w:lang w:val="hr-HR"/>
        </w:rPr>
        <w:t>PREDSJEDNIK - konstatira da je na sjednici nazočno 15 vijećnika Gradskog vijeća Grada Požege.</w:t>
      </w:r>
    </w:p>
    <w:p w14:paraId="1659A763" w14:textId="60C0E91A" w:rsidR="00DB3F8C" w:rsidRPr="00C73EA1" w:rsidRDefault="00DB3F8C" w:rsidP="00DB3F8C">
      <w:pPr>
        <w:ind w:firstLine="708"/>
        <w:jc w:val="both"/>
        <w:rPr>
          <w:rFonts w:asciiTheme="minorHAnsi" w:hAnsiTheme="minorHAnsi" w:cstheme="minorHAnsi"/>
          <w:b w:val="0"/>
          <w:bCs/>
          <w:sz w:val="22"/>
          <w:szCs w:val="22"/>
          <w:lang w:val="hr-HR"/>
        </w:rPr>
      </w:pPr>
      <w:r w:rsidRPr="00C73EA1">
        <w:rPr>
          <w:rFonts w:asciiTheme="minorHAnsi" w:hAnsiTheme="minorHAnsi" w:cstheme="minorHAnsi"/>
          <w:b w:val="0"/>
          <w:bCs/>
          <w:sz w:val="22"/>
          <w:szCs w:val="22"/>
          <w:lang w:val="hr-HR"/>
        </w:rPr>
        <w:t>Vijećnik Antonio Šarić u 19,50 sati se vraća u gradsku vijećnicu na sjednicu Gradskog vijeća Grada Požege.</w:t>
      </w:r>
    </w:p>
    <w:p w14:paraId="625CCB1D" w14:textId="77777777" w:rsidR="00DB3F8C" w:rsidRPr="00C73EA1" w:rsidRDefault="00DB3F8C" w:rsidP="006451D3">
      <w:pPr>
        <w:spacing w:after="240"/>
        <w:ind w:firstLine="708"/>
        <w:jc w:val="both"/>
        <w:rPr>
          <w:rFonts w:asciiTheme="minorHAnsi" w:hAnsiTheme="minorHAnsi" w:cstheme="minorHAnsi"/>
          <w:b w:val="0"/>
          <w:bCs/>
          <w:sz w:val="22"/>
          <w:szCs w:val="22"/>
          <w:lang w:val="hr-HR"/>
        </w:rPr>
      </w:pPr>
      <w:r w:rsidRPr="00C73EA1">
        <w:rPr>
          <w:rFonts w:asciiTheme="minorHAnsi" w:hAnsiTheme="minorHAnsi" w:cstheme="minorHAnsi"/>
          <w:b w:val="0"/>
          <w:bCs/>
          <w:sz w:val="22"/>
          <w:szCs w:val="22"/>
          <w:lang w:val="hr-HR"/>
        </w:rPr>
        <w:t>PREDSJEDNIK - konstatira da je na sjednici nazočno 16 vijećnika Gradskog vijeća Grada Požege.</w:t>
      </w:r>
    </w:p>
    <w:p w14:paraId="41931A9C" w14:textId="10752525" w:rsidR="00DB3F8C" w:rsidRPr="00C73EA1" w:rsidRDefault="00DB3F8C" w:rsidP="008939D5">
      <w:pPr>
        <w:ind w:left="709"/>
        <w:jc w:val="both"/>
        <w:rPr>
          <w:rFonts w:asciiTheme="minorHAnsi" w:hAnsiTheme="minorHAnsi" w:cstheme="minorHAnsi"/>
          <w:b w:val="0"/>
          <w:sz w:val="22"/>
          <w:szCs w:val="22"/>
          <w:lang w:val="hr-HR"/>
        </w:rPr>
      </w:pPr>
      <w:r w:rsidRPr="00C73EA1">
        <w:rPr>
          <w:rFonts w:asciiTheme="minorHAnsi" w:hAnsiTheme="minorHAnsi" w:cstheme="minorHAnsi"/>
          <w:b w:val="0"/>
          <w:sz w:val="22"/>
          <w:szCs w:val="22"/>
          <w:lang w:val="hr-HR"/>
        </w:rPr>
        <w:t xml:space="preserve">U raspravi su sudjelovali vijećnik Mitar Obradović i gradonačelnik. </w:t>
      </w:r>
    </w:p>
    <w:p w14:paraId="13203D19" w14:textId="77777777" w:rsidR="00DB3F8C" w:rsidRPr="00C73EA1" w:rsidRDefault="00DB3F8C" w:rsidP="008939D5">
      <w:pPr>
        <w:ind w:left="709"/>
        <w:jc w:val="both"/>
        <w:rPr>
          <w:rFonts w:asciiTheme="minorHAnsi" w:hAnsiTheme="minorHAnsi" w:cstheme="minorHAnsi"/>
          <w:b w:val="0"/>
          <w:sz w:val="22"/>
          <w:szCs w:val="22"/>
          <w:lang w:val="hr-HR"/>
        </w:rPr>
      </w:pPr>
    </w:p>
    <w:p w14:paraId="0FD89D07" w14:textId="733D1186" w:rsidR="00AC32EC" w:rsidRPr="00C73EA1" w:rsidRDefault="009C1301" w:rsidP="006451D3">
      <w:pPr>
        <w:spacing w:after="240"/>
        <w:ind w:firstLine="708"/>
        <w:jc w:val="both"/>
        <w:rPr>
          <w:rFonts w:asciiTheme="minorHAnsi" w:hAnsiTheme="minorHAnsi" w:cstheme="minorHAnsi"/>
          <w:b w:val="0"/>
          <w:sz w:val="22"/>
          <w:szCs w:val="22"/>
          <w:lang w:val="hr-HR"/>
        </w:rPr>
      </w:pPr>
      <w:r w:rsidRPr="00C73EA1">
        <w:rPr>
          <w:rFonts w:asciiTheme="minorHAnsi" w:hAnsiTheme="minorHAnsi" w:cstheme="minorHAnsi"/>
          <w:b w:val="0"/>
          <w:sz w:val="22"/>
          <w:szCs w:val="22"/>
          <w:lang w:val="hr-HR"/>
        </w:rPr>
        <w:t>PREDSJEDNIK - zaključuje raspravu</w:t>
      </w:r>
      <w:r w:rsidR="008939D5" w:rsidRPr="00C73EA1">
        <w:rPr>
          <w:rFonts w:asciiTheme="minorHAnsi" w:hAnsiTheme="minorHAnsi" w:cstheme="minorHAnsi"/>
          <w:b w:val="0"/>
          <w:sz w:val="22"/>
          <w:szCs w:val="22"/>
          <w:lang w:val="hr-HR"/>
        </w:rPr>
        <w:t xml:space="preserve">, </w:t>
      </w:r>
      <w:r w:rsidR="00491A08" w:rsidRPr="00C73EA1">
        <w:rPr>
          <w:rFonts w:asciiTheme="minorHAnsi" w:hAnsiTheme="minorHAnsi" w:cstheme="minorHAnsi"/>
          <w:b w:val="0"/>
          <w:bCs/>
          <w:sz w:val="22"/>
          <w:szCs w:val="22"/>
          <w:lang w:val="hr-HR"/>
        </w:rPr>
        <w:t>daje na glasovanje</w:t>
      </w:r>
      <w:r w:rsidR="008939D5" w:rsidRPr="00C73EA1">
        <w:rPr>
          <w:rFonts w:asciiTheme="minorHAnsi" w:hAnsiTheme="minorHAnsi" w:cstheme="minorHAnsi"/>
          <w:b w:val="0"/>
          <w:sz w:val="22"/>
          <w:szCs w:val="22"/>
          <w:lang w:val="hr-HR"/>
        </w:rPr>
        <w:t xml:space="preserve"> </w:t>
      </w:r>
      <w:r w:rsidRPr="00C73EA1">
        <w:rPr>
          <w:rFonts w:asciiTheme="minorHAnsi" w:hAnsiTheme="minorHAnsi" w:cstheme="minorHAnsi"/>
          <w:b w:val="0"/>
          <w:sz w:val="22"/>
          <w:szCs w:val="22"/>
          <w:lang w:val="hr-HR"/>
        </w:rPr>
        <w:t>Odluk</w:t>
      </w:r>
      <w:r w:rsidR="00491A08" w:rsidRPr="00C73EA1">
        <w:rPr>
          <w:rFonts w:asciiTheme="minorHAnsi" w:hAnsiTheme="minorHAnsi" w:cstheme="minorHAnsi"/>
          <w:b w:val="0"/>
          <w:sz w:val="22"/>
          <w:szCs w:val="22"/>
          <w:lang w:val="hr-HR"/>
        </w:rPr>
        <w:t xml:space="preserve">u </w:t>
      </w:r>
      <w:r w:rsidRPr="00C73EA1">
        <w:rPr>
          <w:rFonts w:asciiTheme="minorHAnsi" w:hAnsiTheme="minorHAnsi" w:cstheme="minorHAnsi"/>
          <w:b w:val="0"/>
          <w:bCs/>
          <w:sz w:val="22"/>
          <w:szCs w:val="22"/>
          <w:lang w:val="hr-HR"/>
        </w:rPr>
        <w:t>o prodaji nekretnina u vlasništvu</w:t>
      </w:r>
      <w:r w:rsidR="008939D5" w:rsidRPr="00C73EA1">
        <w:rPr>
          <w:rFonts w:asciiTheme="minorHAnsi" w:hAnsiTheme="minorHAnsi" w:cstheme="minorHAnsi"/>
          <w:b w:val="0"/>
          <w:bCs/>
          <w:sz w:val="22"/>
          <w:szCs w:val="22"/>
          <w:lang w:val="hr-HR"/>
        </w:rPr>
        <w:t xml:space="preserve"> </w:t>
      </w:r>
      <w:r w:rsidRPr="00C73EA1">
        <w:rPr>
          <w:rFonts w:asciiTheme="minorHAnsi" w:hAnsiTheme="minorHAnsi" w:cstheme="minorHAnsi"/>
          <w:b w:val="0"/>
          <w:bCs/>
          <w:sz w:val="22"/>
          <w:szCs w:val="22"/>
          <w:lang w:val="hr-HR"/>
        </w:rPr>
        <w:t>Grada Požege</w:t>
      </w:r>
      <w:r w:rsidR="00491A08" w:rsidRPr="00C73EA1">
        <w:rPr>
          <w:rFonts w:asciiTheme="minorHAnsi" w:hAnsiTheme="minorHAnsi" w:cstheme="minorHAnsi"/>
          <w:b w:val="0"/>
          <w:bCs/>
          <w:sz w:val="22"/>
          <w:szCs w:val="22"/>
          <w:lang w:val="hr-HR"/>
        </w:rPr>
        <w:t xml:space="preserve"> </w:t>
      </w:r>
      <w:r w:rsidR="008939D5" w:rsidRPr="00C73EA1">
        <w:rPr>
          <w:rFonts w:asciiTheme="minorHAnsi" w:hAnsiTheme="minorHAnsi" w:cstheme="minorHAnsi"/>
          <w:b w:val="0"/>
          <w:bCs/>
          <w:sz w:val="22"/>
          <w:szCs w:val="22"/>
          <w:lang w:val="hr-HR"/>
        </w:rPr>
        <w:t xml:space="preserve">i </w:t>
      </w:r>
      <w:r w:rsidRPr="00C73EA1">
        <w:rPr>
          <w:rFonts w:asciiTheme="minorHAnsi" w:hAnsiTheme="minorHAnsi" w:cstheme="minorHAnsi"/>
          <w:b w:val="0"/>
          <w:sz w:val="22"/>
          <w:szCs w:val="22"/>
          <w:lang w:val="hr-HR"/>
        </w:rPr>
        <w:t>konstatira da</w:t>
      </w:r>
      <w:r w:rsidR="009450A8" w:rsidRPr="00C73EA1">
        <w:rPr>
          <w:rFonts w:asciiTheme="minorHAnsi" w:hAnsiTheme="minorHAnsi" w:cstheme="minorHAnsi"/>
          <w:b w:val="0"/>
          <w:sz w:val="22"/>
          <w:szCs w:val="22"/>
          <w:lang w:val="hr-HR"/>
        </w:rPr>
        <w:t xml:space="preserve"> je Gradsko vijeće </w:t>
      </w:r>
      <w:r w:rsidRPr="00C73EA1">
        <w:rPr>
          <w:rFonts w:asciiTheme="minorHAnsi" w:hAnsiTheme="minorHAnsi" w:cstheme="minorHAnsi"/>
          <w:b w:val="0"/>
          <w:sz w:val="22"/>
          <w:szCs w:val="22"/>
          <w:lang w:val="hr-HR"/>
        </w:rPr>
        <w:t>većinom glasova (</w:t>
      </w:r>
      <w:r w:rsidR="00DB3F8C" w:rsidRPr="00C73EA1">
        <w:rPr>
          <w:rFonts w:asciiTheme="minorHAnsi" w:hAnsiTheme="minorHAnsi" w:cstheme="minorHAnsi"/>
          <w:b w:val="0"/>
          <w:sz w:val="22"/>
          <w:szCs w:val="22"/>
          <w:lang w:val="hr-HR"/>
        </w:rPr>
        <w:t>10</w:t>
      </w:r>
      <w:r w:rsidRPr="00C73EA1">
        <w:rPr>
          <w:rFonts w:asciiTheme="minorHAnsi" w:hAnsiTheme="minorHAnsi" w:cstheme="minorHAnsi"/>
          <w:b w:val="0"/>
          <w:sz w:val="22"/>
          <w:szCs w:val="22"/>
          <w:lang w:val="hr-HR"/>
        </w:rPr>
        <w:t xml:space="preserve"> </w:t>
      </w:r>
      <w:r w:rsidR="00491A08" w:rsidRPr="00C73EA1">
        <w:rPr>
          <w:rFonts w:asciiTheme="minorHAnsi" w:hAnsiTheme="minorHAnsi" w:cstheme="minorHAnsi"/>
          <w:b w:val="0"/>
          <w:sz w:val="22"/>
          <w:szCs w:val="22"/>
          <w:lang w:val="hr-HR"/>
        </w:rPr>
        <w:t xml:space="preserve">glasova </w:t>
      </w:r>
      <w:r w:rsidRPr="00C73EA1">
        <w:rPr>
          <w:rFonts w:asciiTheme="minorHAnsi" w:hAnsiTheme="minorHAnsi" w:cstheme="minorHAnsi"/>
          <w:b w:val="0"/>
          <w:sz w:val="22"/>
          <w:szCs w:val="22"/>
          <w:lang w:val="hr-HR"/>
        </w:rPr>
        <w:t xml:space="preserve">za, </w:t>
      </w:r>
      <w:r w:rsidR="00DB3F8C" w:rsidRPr="00C73EA1">
        <w:rPr>
          <w:rFonts w:asciiTheme="minorHAnsi" w:hAnsiTheme="minorHAnsi" w:cstheme="minorHAnsi"/>
          <w:b w:val="0"/>
          <w:sz w:val="22"/>
          <w:szCs w:val="22"/>
          <w:lang w:val="hr-HR"/>
        </w:rPr>
        <w:t>5</w:t>
      </w:r>
      <w:r w:rsidRPr="00C73EA1">
        <w:rPr>
          <w:rFonts w:asciiTheme="minorHAnsi" w:hAnsiTheme="minorHAnsi" w:cstheme="minorHAnsi"/>
          <w:b w:val="0"/>
          <w:sz w:val="22"/>
          <w:szCs w:val="22"/>
          <w:lang w:val="hr-HR"/>
        </w:rPr>
        <w:t xml:space="preserve"> </w:t>
      </w:r>
      <w:r w:rsidR="00491A08" w:rsidRPr="00C73EA1">
        <w:rPr>
          <w:rFonts w:asciiTheme="minorHAnsi" w:hAnsiTheme="minorHAnsi" w:cstheme="minorHAnsi"/>
          <w:b w:val="0"/>
          <w:sz w:val="22"/>
          <w:szCs w:val="22"/>
          <w:lang w:val="hr-HR"/>
        </w:rPr>
        <w:t xml:space="preserve">glasova </w:t>
      </w:r>
      <w:r w:rsidRPr="00C73EA1">
        <w:rPr>
          <w:rFonts w:asciiTheme="minorHAnsi" w:hAnsiTheme="minorHAnsi" w:cstheme="minorHAnsi"/>
          <w:b w:val="0"/>
          <w:sz w:val="22"/>
          <w:szCs w:val="22"/>
          <w:lang w:val="hr-HR"/>
        </w:rPr>
        <w:t>protiv</w:t>
      </w:r>
      <w:r w:rsidR="00491A08" w:rsidRPr="00C73EA1">
        <w:rPr>
          <w:rFonts w:asciiTheme="minorHAnsi" w:hAnsiTheme="minorHAnsi" w:cstheme="minorHAnsi"/>
          <w:b w:val="0"/>
          <w:sz w:val="22"/>
          <w:szCs w:val="22"/>
          <w:lang w:val="hr-HR"/>
        </w:rPr>
        <w:t xml:space="preserve">, </w:t>
      </w:r>
      <w:r w:rsidR="00DB3F8C" w:rsidRPr="00C73EA1">
        <w:rPr>
          <w:rFonts w:asciiTheme="minorHAnsi" w:hAnsiTheme="minorHAnsi" w:cstheme="minorHAnsi"/>
          <w:b w:val="0"/>
          <w:sz w:val="22"/>
          <w:szCs w:val="22"/>
          <w:lang w:val="hr-HR"/>
        </w:rPr>
        <w:t>1</w:t>
      </w:r>
      <w:r w:rsidR="00491A08" w:rsidRPr="00C73EA1">
        <w:rPr>
          <w:rFonts w:asciiTheme="minorHAnsi" w:hAnsiTheme="minorHAnsi" w:cstheme="minorHAnsi"/>
          <w:b w:val="0"/>
          <w:sz w:val="22"/>
          <w:szCs w:val="22"/>
          <w:lang w:val="hr-HR"/>
        </w:rPr>
        <w:t xml:space="preserve"> </w:t>
      </w:r>
      <w:r w:rsidRPr="00C73EA1">
        <w:rPr>
          <w:rFonts w:asciiTheme="minorHAnsi" w:hAnsiTheme="minorHAnsi" w:cstheme="minorHAnsi"/>
          <w:b w:val="0"/>
          <w:sz w:val="22"/>
          <w:szCs w:val="22"/>
          <w:lang w:val="hr-HR"/>
        </w:rPr>
        <w:t>suzdržan</w:t>
      </w:r>
      <w:r w:rsidR="00491A08" w:rsidRPr="00C73EA1">
        <w:rPr>
          <w:rFonts w:asciiTheme="minorHAnsi" w:hAnsiTheme="minorHAnsi" w:cstheme="minorHAnsi"/>
          <w:b w:val="0"/>
          <w:sz w:val="22"/>
          <w:szCs w:val="22"/>
          <w:lang w:val="hr-HR"/>
        </w:rPr>
        <w:t xml:space="preserve"> glas</w:t>
      </w:r>
      <w:r w:rsidRPr="00C73EA1">
        <w:rPr>
          <w:rFonts w:asciiTheme="minorHAnsi" w:hAnsiTheme="minorHAnsi" w:cstheme="minorHAnsi"/>
          <w:b w:val="0"/>
          <w:sz w:val="22"/>
          <w:szCs w:val="22"/>
          <w:lang w:val="hr-HR"/>
        </w:rPr>
        <w:t>)</w:t>
      </w:r>
      <w:r w:rsidR="009450A8" w:rsidRPr="00C73EA1">
        <w:rPr>
          <w:rFonts w:asciiTheme="minorHAnsi" w:hAnsiTheme="minorHAnsi" w:cstheme="minorHAnsi"/>
          <w:b w:val="0"/>
          <w:sz w:val="22"/>
          <w:szCs w:val="22"/>
          <w:lang w:val="hr-HR"/>
        </w:rPr>
        <w:t xml:space="preserve"> usvojilo</w:t>
      </w:r>
    </w:p>
    <w:p w14:paraId="2E9E41C4" w14:textId="217BC360" w:rsidR="00001162" w:rsidRPr="00DE34CD" w:rsidRDefault="00001162" w:rsidP="00001162">
      <w:pPr>
        <w:jc w:val="center"/>
        <w:rPr>
          <w:rFonts w:asciiTheme="minorHAnsi" w:hAnsiTheme="minorHAnsi" w:cstheme="minorHAnsi"/>
          <w:b w:val="0"/>
          <w:bCs/>
          <w:sz w:val="22"/>
          <w:szCs w:val="22"/>
          <w:lang w:val="nl-NL"/>
        </w:rPr>
      </w:pPr>
      <w:r w:rsidRPr="00DE34CD">
        <w:rPr>
          <w:rFonts w:asciiTheme="minorHAnsi" w:hAnsiTheme="minorHAnsi" w:cstheme="minorHAnsi"/>
          <w:b w:val="0"/>
          <w:bCs/>
          <w:sz w:val="22"/>
          <w:szCs w:val="22"/>
          <w:lang w:val="nl-NL"/>
        </w:rPr>
        <w:lastRenderedPageBreak/>
        <w:t xml:space="preserve">O D L U K U </w:t>
      </w:r>
    </w:p>
    <w:p w14:paraId="084DBBAC" w14:textId="77777777" w:rsidR="00001162" w:rsidRPr="00DE34CD" w:rsidRDefault="00001162" w:rsidP="00001162">
      <w:pPr>
        <w:spacing w:after="240"/>
        <w:jc w:val="center"/>
        <w:rPr>
          <w:rFonts w:asciiTheme="minorHAnsi" w:hAnsiTheme="minorHAnsi" w:cstheme="minorHAnsi"/>
          <w:b w:val="0"/>
          <w:bCs/>
          <w:sz w:val="22"/>
          <w:szCs w:val="22"/>
          <w:lang w:val="nl-NL"/>
        </w:rPr>
      </w:pPr>
      <w:bookmarkStart w:id="28" w:name="_Hlk151120849"/>
      <w:bookmarkStart w:id="29" w:name="_Hlk120871367"/>
      <w:r w:rsidRPr="00DE34CD">
        <w:rPr>
          <w:rFonts w:asciiTheme="minorHAnsi" w:hAnsiTheme="minorHAnsi" w:cstheme="minorHAnsi"/>
          <w:b w:val="0"/>
          <w:bCs/>
          <w:sz w:val="22"/>
          <w:szCs w:val="22"/>
          <w:lang w:val="nl-NL"/>
        </w:rPr>
        <w:t>o prodaji nekretnina u vlasništvu Grada Požege</w:t>
      </w:r>
    </w:p>
    <w:bookmarkEnd w:id="28"/>
    <w:bookmarkEnd w:id="29"/>
    <w:p w14:paraId="29256331" w14:textId="77777777" w:rsidR="00001162" w:rsidRPr="00DE34CD" w:rsidRDefault="00001162" w:rsidP="00001162">
      <w:pPr>
        <w:autoSpaceDE w:val="0"/>
        <w:autoSpaceDN w:val="0"/>
        <w:adjustRightInd w:val="0"/>
        <w:spacing w:after="240"/>
        <w:jc w:val="center"/>
        <w:rPr>
          <w:rFonts w:asciiTheme="minorHAnsi" w:hAnsiTheme="minorHAnsi" w:cstheme="minorHAnsi"/>
          <w:b w:val="0"/>
          <w:bCs/>
          <w:iCs/>
          <w:sz w:val="22"/>
          <w:szCs w:val="22"/>
          <w:lang w:val="nl-NL"/>
        </w:rPr>
      </w:pPr>
      <w:r w:rsidRPr="00DE34CD">
        <w:rPr>
          <w:rFonts w:asciiTheme="minorHAnsi" w:hAnsiTheme="minorHAnsi" w:cstheme="minorHAnsi"/>
          <w:b w:val="0"/>
          <w:bCs/>
          <w:sz w:val="22"/>
          <w:szCs w:val="22"/>
          <w:lang w:val="nl-NL"/>
        </w:rPr>
        <w:t>Č</w:t>
      </w:r>
      <w:r w:rsidRPr="00DE34CD">
        <w:rPr>
          <w:rFonts w:asciiTheme="minorHAnsi" w:hAnsiTheme="minorHAnsi" w:cstheme="minorHAnsi"/>
          <w:b w:val="0"/>
          <w:bCs/>
          <w:iCs/>
          <w:sz w:val="22"/>
          <w:szCs w:val="22"/>
          <w:lang w:val="nl-NL"/>
        </w:rPr>
        <w:t>lanak 1.</w:t>
      </w:r>
    </w:p>
    <w:p w14:paraId="1A5B2100" w14:textId="77777777" w:rsidR="00001162" w:rsidRPr="00DE34CD" w:rsidRDefault="00001162" w:rsidP="00001162">
      <w:pPr>
        <w:spacing w:after="240"/>
        <w:ind w:right="4" w:firstLine="708"/>
        <w:jc w:val="both"/>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nl-NL"/>
        </w:rPr>
        <w:t>Grad Požega donosi Odluku o prodaji nekretnina k.č.br. 4485, k.č.br. 4482/20, k.č.br. 4482/21 i k.č.br. 4274/15 u k.o. Požega.</w:t>
      </w:r>
    </w:p>
    <w:p w14:paraId="350DBA71" w14:textId="77777777" w:rsidR="00001162" w:rsidRPr="00DE34CD" w:rsidRDefault="00001162" w:rsidP="00001162">
      <w:pPr>
        <w:autoSpaceDE w:val="0"/>
        <w:autoSpaceDN w:val="0"/>
        <w:adjustRightInd w:val="0"/>
        <w:spacing w:after="240"/>
        <w:jc w:val="center"/>
        <w:rPr>
          <w:rFonts w:asciiTheme="minorHAnsi" w:hAnsiTheme="minorHAnsi" w:cstheme="minorHAnsi"/>
          <w:b w:val="0"/>
          <w:bCs/>
          <w:iCs/>
          <w:sz w:val="22"/>
          <w:szCs w:val="22"/>
          <w:lang w:val="hr-HR"/>
        </w:rPr>
      </w:pPr>
      <w:r w:rsidRPr="00DE34CD">
        <w:rPr>
          <w:rFonts w:asciiTheme="minorHAnsi" w:hAnsiTheme="minorHAnsi" w:cstheme="minorHAnsi"/>
          <w:b w:val="0"/>
          <w:bCs/>
          <w:sz w:val="22"/>
          <w:szCs w:val="22"/>
          <w:lang w:val="hr-HR"/>
        </w:rPr>
        <w:t>Č</w:t>
      </w:r>
      <w:r w:rsidRPr="00DE34CD">
        <w:rPr>
          <w:rFonts w:asciiTheme="minorHAnsi" w:hAnsiTheme="minorHAnsi" w:cstheme="minorHAnsi"/>
          <w:b w:val="0"/>
          <w:bCs/>
          <w:iCs/>
          <w:sz w:val="22"/>
          <w:szCs w:val="22"/>
          <w:lang w:val="hr-HR"/>
        </w:rPr>
        <w:t>lanak 2.</w:t>
      </w:r>
    </w:p>
    <w:p w14:paraId="6AB658CA" w14:textId="77777777" w:rsidR="00001162" w:rsidRPr="00DE34CD" w:rsidRDefault="00001162" w:rsidP="00001162">
      <w:pPr>
        <w:spacing w:after="240"/>
        <w:ind w:firstLine="708"/>
        <w:jc w:val="both"/>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Tržišne vrijednosti nekretnina iz prethodnog članka ove Odluke utvrđene su elaboratima o njihovoj procjeni i sačinjene od strane ovlaštenih sudskih vještaka kako slijedi:</w:t>
      </w:r>
    </w:p>
    <w:tbl>
      <w:tblPr>
        <w:tblStyle w:val="Reetkatablice"/>
        <w:tblW w:w="9067" w:type="dxa"/>
        <w:tblLook w:val="04A0" w:firstRow="1" w:lastRow="0" w:firstColumn="1" w:lastColumn="0" w:noHBand="0" w:noVBand="1"/>
      </w:tblPr>
      <w:tblGrid>
        <w:gridCol w:w="2405"/>
        <w:gridCol w:w="1701"/>
        <w:gridCol w:w="2410"/>
        <w:gridCol w:w="2551"/>
      </w:tblGrid>
      <w:tr w:rsidR="00001162" w:rsidRPr="00DE34CD" w14:paraId="40FF8277" w14:textId="77777777" w:rsidTr="000A7ED2">
        <w:tc>
          <w:tcPr>
            <w:tcW w:w="2405" w:type="dxa"/>
          </w:tcPr>
          <w:p w14:paraId="7079321E" w14:textId="77777777" w:rsidR="00001162" w:rsidRPr="00DE34CD" w:rsidRDefault="00001162" w:rsidP="000A7ED2">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nekretnina k.č.br.</w:t>
            </w:r>
          </w:p>
        </w:tc>
        <w:tc>
          <w:tcPr>
            <w:tcW w:w="1701" w:type="dxa"/>
          </w:tcPr>
          <w:p w14:paraId="7484A8F3" w14:textId="77777777" w:rsidR="00001162" w:rsidRPr="00DE34CD" w:rsidRDefault="00001162" w:rsidP="000A7ED2">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Površina/m</w:t>
            </w:r>
            <w:r w:rsidRPr="00DE34CD">
              <w:rPr>
                <w:rFonts w:asciiTheme="minorHAnsi" w:hAnsiTheme="minorHAnsi" w:cstheme="minorHAnsi"/>
                <w:b w:val="0"/>
                <w:bCs/>
                <w:sz w:val="22"/>
                <w:szCs w:val="22"/>
                <w:vertAlign w:val="superscript"/>
                <w:lang w:val="hr-HR"/>
              </w:rPr>
              <w:t>2</w:t>
            </w:r>
          </w:p>
        </w:tc>
        <w:tc>
          <w:tcPr>
            <w:tcW w:w="2410" w:type="dxa"/>
          </w:tcPr>
          <w:p w14:paraId="20525C74" w14:textId="77777777" w:rsidR="00001162" w:rsidRPr="00DE34CD" w:rsidRDefault="00001162" w:rsidP="000A7ED2">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eur/m</w:t>
            </w:r>
            <w:r w:rsidRPr="00DE34CD">
              <w:rPr>
                <w:rFonts w:asciiTheme="minorHAnsi" w:hAnsiTheme="minorHAnsi" w:cstheme="minorHAnsi"/>
                <w:b w:val="0"/>
                <w:bCs/>
                <w:sz w:val="22"/>
                <w:szCs w:val="22"/>
                <w:vertAlign w:val="superscript"/>
                <w:lang w:val="hr-HR"/>
              </w:rPr>
              <w:t>2</w:t>
            </w:r>
          </w:p>
        </w:tc>
        <w:tc>
          <w:tcPr>
            <w:tcW w:w="2551" w:type="dxa"/>
          </w:tcPr>
          <w:p w14:paraId="12B19075" w14:textId="77777777" w:rsidR="00001162" w:rsidRPr="00DE34CD" w:rsidRDefault="00001162" w:rsidP="000A7ED2">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ukupno</w:t>
            </w:r>
          </w:p>
        </w:tc>
      </w:tr>
      <w:tr w:rsidR="00001162" w:rsidRPr="00DE34CD" w14:paraId="299BAF42" w14:textId="77777777" w:rsidTr="000A7ED2">
        <w:tc>
          <w:tcPr>
            <w:tcW w:w="2405" w:type="dxa"/>
          </w:tcPr>
          <w:p w14:paraId="253CDE48" w14:textId="77777777" w:rsidR="00001162" w:rsidRPr="00DE34CD" w:rsidRDefault="00001162" w:rsidP="000A7ED2">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4482/21</w:t>
            </w:r>
          </w:p>
        </w:tc>
        <w:tc>
          <w:tcPr>
            <w:tcW w:w="1701" w:type="dxa"/>
          </w:tcPr>
          <w:p w14:paraId="2B283BD6" w14:textId="77777777" w:rsidR="00001162" w:rsidRPr="00DE34CD" w:rsidRDefault="00001162" w:rsidP="000A7ED2">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1.788</w:t>
            </w:r>
          </w:p>
        </w:tc>
        <w:tc>
          <w:tcPr>
            <w:tcW w:w="2410" w:type="dxa"/>
          </w:tcPr>
          <w:p w14:paraId="418C45C0" w14:textId="77777777" w:rsidR="00001162" w:rsidRPr="00DE34CD" w:rsidRDefault="00001162" w:rsidP="000A7ED2">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15,86</w:t>
            </w:r>
          </w:p>
        </w:tc>
        <w:tc>
          <w:tcPr>
            <w:tcW w:w="2551" w:type="dxa"/>
          </w:tcPr>
          <w:p w14:paraId="3D5CBBC1" w14:textId="77777777" w:rsidR="00001162" w:rsidRPr="00DE34CD" w:rsidRDefault="00001162" w:rsidP="000A7ED2">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23.700,00 eura</w:t>
            </w:r>
          </w:p>
        </w:tc>
      </w:tr>
      <w:tr w:rsidR="00001162" w:rsidRPr="00DE34CD" w14:paraId="2EE1CE02" w14:textId="77777777" w:rsidTr="000A7ED2">
        <w:tc>
          <w:tcPr>
            <w:tcW w:w="2405" w:type="dxa"/>
          </w:tcPr>
          <w:p w14:paraId="549F5024" w14:textId="77777777" w:rsidR="00001162" w:rsidRPr="00DE34CD" w:rsidRDefault="00001162" w:rsidP="000A7ED2">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4482/20</w:t>
            </w:r>
          </w:p>
        </w:tc>
        <w:tc>
          <w:tcPr>
            <w:tcW w:w="1701" w:type="dxa"/>
          </w:tcPr>
          <w:p w14:paraId="7ED254C2" w14:textId="77777777" w:rsidR="00001162" w:rsidRPr="00DE34CD" w:rsidRDefault="00001162" w:rsidP="000A7ED2">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1.497</w:t>
            </w:r>
          </w:p>
        </w:tc>
        <w:tc>
          <w:tcPr>
            <w:tcW w:w="2410" w:type="dxa"/>
          </w:tcPr>
          <w:p w14:paraId="660A94F4" w14:textId="77777777" w:rsidR="00001162" w:rsidRPr="00DE34CD" w:rsidRDefault="00001162" w:rsidP="000A7ED2">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15,86</w:t>
            </w:r>
          </w:p>
        </w:tc>
        <w:tc>
          <w:tcPr>
            <w:tcW w:w="2551" w:type="dxa"/>
          </w:tcPr>
          <w:p w14:paraId="3F0145DC" w14:textId="77777777" w:rsidR="00001162" w:rsidRPr="00DE34CD" w:rsidRDefault="00001162" w:rsidP="000A7ED2">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28.400,00 eura</w:t>
            </w:r>
          </w:p>
        </w:tc>
      </w:tr>
      <w:tr w:rsidR="00001162" w:rsidRPr="00DE34CD" w14:paraId="73E5B272" w14:textId="77777777" w:rsidTr="000A7ED2">
        <w:tc>
          <w:tcPr>
            <w:tcW w:w="2405" w:type="dxa"/>
          </w:tcPr>
          <w:p w14:paraId="27A8E856" w14:textId="77777777" w:rsidR="00001162" w:rsidRPr="00DE34CD" w:rsidRDefault="00001162" w:rsidP="000A7ED2">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4485</w:t>
            </w:r>
          </w:p>
        </w:tc>
        <w:tc>
          <w:tcPr>
            <w:tcW w:w="1701" w:type="dxa"/>
          </w:tcPr>
          <w:p w14:paraId="15E5FB45" w14:textId="77777777" w:rsidR="00001162" w:rsidRPr="00DE34CD" w:rsidRDefault="00001162" w:rsidP="000A7ED2">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2.867</w:t>
            </w:r>
          </w:p>
        </w:tc>
        <w:tc>
          <w:tcPr>
            <w:tcW w:w="2410" w:type="dxa"/>
          </w:tcPr>
          <w:p w14:paraId="32E5393E" w14:textId="77777777" w:rsidR="00001162" w:rsidRPr="00DE34CD" w:rsidRDefault="00001162" w:rsidP="000A7ED2">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15,86</w:t>
            </w:r>
          </w:p>
        </w:tc>
        <w:tc>
          <w:tcPr>
            <w:tcW w:w="2551" w:type="dxa"/>
          </w:tcPr>
          <w:p w14:paraId="1ED1DBB0" w14:textId="77777777" w:rsidR="00001162" w:rsidRPr="00DE34CD" w:rsidRDefault="00001162" w:rsidP="000A7ED2">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45.500,00 eura</w:t>
            </w:r>
          </w:p>
        </w:tc>
      </w:tr>
      <w:tr w:rsidR="00001162" w:rsidRPr="00DE34CD" w14:paraId="1FC1171E" w14:textId="77777777" w:rsidTr="000A7ED2">
        <w:tc>
          <w:tcPr>
            <w:tcW w:w="2405" w:type="dxa"/>
          </w:tcPr>
          <w:p w14:paraId="4DFBB281" w14:textId="77777777" w:rsidR="00001162" w:rsidRPr="00DE34CD" w:rsidRDefault="00001162" w:rsidP="000A7ED2">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4274/15</w:t>
            </w:r>
          </w:p>
        </w:tc>
        <w:tc>
          <w:tcPr>
            <w:tcW w:w="1701" w:type="dxa"/>
          </w:tcPr>
          <w:p w14:paraId="4BFBD8B4" w14:textId="77777777" w:rsidR="00001162" w:rsidRPr="00DE34CD" w:rsidRDefault="00001162" w:rsidP="000A7ED2">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2.569</w:t>
            </w:r>
          </w:p>
        </w:tc>
        <w:tc>
          <w:tcPr>
            <w:tcW w:w="2410" w:type="dxa"/>
          </w:tcPr>
          <w:p w14:paraId="17B54311" w14:textId="77777777" w:rsidR="00001162" w:rsidRPr="00DE34CD" w:rsidRDefault="00001162" w:rsidP="000A7ED2">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18,96</w:t>
            </w:r>
          </w:p>
        </w:tc>
        <w:tc>
          <w:tcPr>
            <w:tcW w:w="2551" w:type="dxa"/>
          </w:tcPr>
          <w:p w14:paraId="1FDA9634" w14:textId="77777777" w:rsidR="00001162" w:rsidRPr="00DE34CD" w:rsidRDefault="00001162" w:rsidP="000A7ED2">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48.700,00 eura</w:t>
            </w:r>
          </w:p>
        </w:tc>
      </w:tr>
    </w:tbl>
    <w:p w14:paraId="4DA0A5A7" w14:textId="77777777" w:rsidR="00001162" w:rsidRPr="00DE34CD" w:rsidRDefault="00001162" w:rsidP="00001162">
      <w:pPr>
        <w:spacing w:before="240" w:after="240"/>
        <w:ind w:firstLine="708"/>
        <w:jc w:val="both"/>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 xml:space="preserve">Ovom Odlukom određuje se kupoprodajna cijena za navedene nekretnine u </w:t>
      </w:r>
      <w:bookmarkStart w:id="30" w:name="_Hlk135308354"/>
      <w:r w:rsidRPr="00DE34CD">
        <w:rPr>
          <w:rFonts w:asciiTheme="minorHAnsi" w:hAnsiTheme="minorHAnsi" w:cstheme="minorHAnsi"/>
          <w:b w:val="0"/>
          <w:bCs/>
          <w:sz w:val="22"/>
          <w:szCs w:val="22"/>
          <w:lang w:val="hr-HR"/>
        </w:rPr>
        <w:t>iznosu njihove procijenjene tržišne vrijednosti.</w:t>
      </w:r>
    </w:p>
    <w:p w14:paraId="26FFC3A6" w14:textId="77777777" w:rsidR="00001162" w:rsidRPr="00DE34CD" w:rsidRDefault="00001162" w:rsidP="006451D3">
      <w:pPr>
        <w:spacing w:after="240"/>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Članak 3.</w:t>
      </w:r>
    </w:p>
    <w:p w14:paraId="3D0171D3" w14:textId="77777777" w:rsidR="00001162" w:rsidRPr="00DE34CD" w:rsidRDefault="00001162" w:rsidP="003759A9">
      <w:pPr>
        <w:ind w:firstLine="708"/>
        <w:jc w:val="both"/>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 xml:space="preserve">Nekretnine će biti stavljene na prodaju putem javnog natječaja koji će se provoditi kao javni poziv u trajanju 30 dana u kojem razdoblju će zainteresirani ponuditelji moći Gradu Požegi dostaviti svoje prijave i Poslovni plan. </w:t>
      </w:r>
    </w:p>
    <w:p w14:paraId="7B78802B" w14:textId="77777777" w:rsidR="00001162" w:rsidRPr="00DE34CD" w:rsidRDefault="00001162" w:rsidP="006451D3">
      <w:pPr>
        <w:spacing w:after="240"/>
        <w:ind w:firstLine="708"/>
        <w:jc w:val="both"/>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Postupak odabira ponuditelja kao kupca provodi Povjerenstvo za prodaju nekretnina u poduzetničkoj zoni Grada Požege koje imenuje Gradonačelnik.</w:t>
      </w:r>
    </w:p>
    <w:p w14:paraId="3B7E04A4" w14:textId="78A6ED2E" w:rsidR="00001162" w:rsidRPr="00DE34CD" w:rsidRDefault="00001162" w:rsidP="006451D3">
      <w:pPr>
        <w:spacing w:after="240"/>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Članak 4.</w:t>
      </w:r>
    </w:p>
    <w:p w14:paraId="6C84E888" w14:textId="77777777" w:rsidR="00001162" w:rsidRPr="00DE34CD" w:rsidRDefault="00001162" w:rsidP="003759A9">
      <w:pPr>
        <w:ind w:firstLine="708"/>
        <w:jc w:val="both"/>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 xml:space="preserve">Pri odabiru ponuditelja kao kupca Povjerenstvo će voditi računa o interesima Grada Požege te će prilikom utvrđivanja prednosti pojedinog ponuditelja primjenjivati sljedeće kriterije: </w:t>
      </w:r>
    </w:p>
    <w:p w14:paraId="41D9AB42" w14:textId="77777777" w:rsidR="00001162" w:rsidRPr="00DE34CD" w:rsidRDefault="00001162">
      <w:pPr>
        <w:numPr>
          <w:ilvl w:val="0"/>
          <w:numId w:val="40"/>
        </w:numPr>
        <w:ind w:left="1134" w:hanging="284"/>
        <w:contextualSpacing/>
        <w:jc w:val="both"/>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poduzetnik čija investicija i projekt doprinosi gospodarskom razvoju Grada Požege</w:t>
      </w:r>
    </w:p>
    <w:p w14:paraId="568BD493" w14:textId="77777777" w:rsidR="00001162" w:rsidRPr="00DE34CD" w:rsidRDefault="00001162">
      <w:pPr>
        <w:numPr>
          <w:ilvl w:val="0"/>
          <w:numId w:val="40"/>
        </w:numPr>
        <w:ind w:left="1134" w:hanging="284"/>
        <w:jc w:val="both"/>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poduzetnik koji svojom investicijom potiče i planira nova zapošljavanja</w:t>
      </w:r>
    </w:p>
    <w:p w14:paraId="4D66DDD3" w14:textId="77777777" w:rsidR="00001162" w:rsidRPr="00DE34CD" w:rsidRDefault="00001162">
      <w:pPr>
        <w:numPr>
          <w:ilvl w:val="0"/>
          <w:numId w:val="40"/>
        </w:numPr>
        <w:ind w:left="1134" w:hanging="284"/>
        <w:jc w:val="both"/>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 xml:space="preserve">poduzetnik koji će realizacijom svog poslovnog plana doprinijeti pozitivnim učincima za ekonomske procese tržišta Grada Požege i Požeško-slavonske županije </w:t>
      </w:r>
    </w:p>
    <w:p w14:paraId="7E58B9FF" w14:textId="77777777" w:rsidR="00001162" w:rsidRPr="00DE34CD" w:rsidRDefault="00001162">
      <w:pPr>
        <w:numPr>
          <w:ilvl w:val="0"/>
          <w:numId w:val="40"/>
        </w:numPr>
        <w:ind w:left="1134" w:hanging="284"/>
        <w:contextualSpacing/>
        <w:jc w:val="both"/>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 xml:space="preserve">poduzetnik koji obavlja proizvodnu poduzetničku djelatnost </w:t>
      </w:r>
    </w:p>
    <w:p w14:paraId="2CE45D61" w14:textId="77777777" w:rsidR="00001162" w:rsidRPr="00DE34CD" w:rsidRDefault="00001162">
      <w:pPr>
        <w:numPr>
          <w:ilvl w:val="0"/>
          <w:numId w:val="40"/>
        </w:numPr>
        <w:ind w:left="1134" w:hanging="284"/>
        <w:contextualSpacing/>
        <w:jc w:val="both"/>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poduzetnik koji obavlja uslužnu i servisnu djelatnost</w:t>
      </w:r>
    </w:p>
    <w:p w14:paraId="4FDF21E3" w14:textId="77777777" w:rsidR="00001162" w:rsidRPr="00DE34CD" w:rsidRDefault="00001162" w:rsidP="006451D3">
      <w:pPr>
        <w:numPr>
          <w:ilvl w:val="0"/>
          <w:numId w:val="40"/>
        </w:numPr>
        <w:spacing w:after="240"/>
        <w:ind w:left="1134" w:hanging="284"/>
        <w:jc w:val="both"/>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poduzetnik koji obavlja logističko-distribucijsku djelatnost.</w:t>
      </w:r>
    </w:p>
    <w:p w14:paraId="3E23DE87" w14:textId="07E6AC11" w:rsidR="00001162" w:rsidRPr="00DE34CD" w:rsidRDefault="00001162" w:rsidP="006451D3">
      <w:pPr>
        <w:spacing w:after="240"/>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Članak 5.</w:t>
      </w:r>
    </w:p>
    <w:p w14:paraId="011CAB73" w14:textId="77777777" w:rsidR="00001162" w:rsidRPr="00DE34CD" w:rsidRDefault="00001162" w:rsidP="006451D3">
      <w:pPr>
        <w:spacing w:after="240"/>
        <w:ind w:firstLine="708"/>
        <w:jc w:val="both"/>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Odabrani ponuditelj stječe pravo vlasništva nekretnine nakon potpune uplate kupoprodajne cijene.</w:t>
      </w:r>
    </w:p>
    <w:p w14:paraId="43EA1C6A" w14:textId="1C7B71FF" w:rsidR="00001162" w:rsidRPr="00DE34CD" w:rsidRDefault="00001162" w:rsidP="006451D3">
      <w:pPr>
        <w:spacing w:after="240"/>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Članak 6.</w:t>
      </w:r>
    </w:p>
    <w:p w14:paraId="0750ECD9" w14:textId="77777777" w:rsidR="00001162" w:rsidRPr="00DE34CD" w:rsidRDefault="00001162" w:rsidP="00491A08">
      <w:pPr>
        <w:ind w:firstLine="708"/>
        <w:rPr>
          <w:rFonts w:asciiTheme="minorHAnsi" w:hAnsiTheme="minorHAnsi" w:cstheme="minorHAnsi"/>
          <w:b w:val="0"/>
          <w:bCs/>
          <w:sz w:val="22"/>
          <w:szCs w:val="22"/>
          <w:lang w:val="hr-HR"/>
        </w:rPr>
      </w:pPr>
      <w:bookmarkStart w:id="31" w:name="_Hlk151457327"/>
      <w:r w:rsidRPr="00DE34CD">
        <w:rPr>
          <w:rFonts w:asciiTheme="minorHAnsi" w:hAnsiTheme="minorHAnsi" w:cstheme="minorHAnsi"/>
          <w:b w:val="0"/>
          <w:bCs/>
          <w:sz w:val="22"/>
          <w:szCs w:val="22"/>
          <w:lang w:val="hr-HR"/>
        </w:rPr>
        <w:t xml:space="preserve">Odabrani ponuditelj ima pravo na povrat sredstava plaćenih </w:t>
      </w:r>
      <w:bookmarkEnd w:id="31"/>
      <w:r w:rsidRPr="00DE34CD">
        <w:rPr>
          <w:rFonts w:asciiTheme="minorHAnsi" w:hAnsiTheme="minorHAnsi" w:cstheme="minorHAnsi"/>
          <w:b w:val="0"/>
          <w:bCs/>
          <w:sz w:val="22"/>
          <w:szCs w:val="22"/>
          <w:lang w:val="hr-HR"/>
        </w:rPr>
        <w:t xml:space="preserve">za komunalnu naknadu: </w:t>
      </w:r>
    </w:p>
    <w:p w14:paraId="469AF3B5" w14:textId="77777777" w:rsidR="00001162" w:rsidRPr="00DE34CD" w:rsidRDefault="00001162" w:rsidP="00491A08">
      <w:pPr>
        <w:ind w:left="851"/>
        <w:jc w:val="both"/>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 xml:space="preserve">- 100% u prvoj godini nakon izgradnje objekta </w:t>
      </w:r>
    </w:p>
    <w:p w14:paraId="41844D68" w14:textId="77777777" w:rsidR="00001162" w:rsidRPr="00DE34CD" w:rsidRDefault="00001162" w:rsidP="00001162">
      <w:pPr>
        <w:ind w:left="851"/>
        <w:jc w:val="both"/>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 xml:space="preserve">- 80% u drugoj godini nakon izgradnje objekta </w:t>
      </w:r>
    </w:p>
    <w:p w14:paraId="0B9A62C8" w14:textId="77777777" w:rsidR="00001162" w:rsidRPr="00DE34CD" w:rsidRDefault="00001162" w:rsidP="00001162">
      <w:pPr>
        <w:ind w:left="851"/>
        <w:jc w:val="both"/>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 xml:space="preserve">- 60% u trećoj godini nakon izgradnje objekta </w:t>
      </w:r>
    </w:p>
    <w:p w14:paraId="3CCC3786" w14:textId="77777777" w:rsidR="00001162" w:rsidRPr="00DE34CD" w:rsidRDefault="00001162" w:rsidP="00001162">
      <w:pPr>
        <w:ind w:left="851"/>
        <w:jc w:val="both"/>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lastRenderedPageBreak/>
        <w:t xml:space="preserve">- 40% u četvrtoj godini nakon izgradnje objekta </w:t>
      </w:r>
    </w:p>
    <w:p w14:paraId="017AD13F" w14:textId="77777777" w:rsidR="00001162" w:rsidRPr="00DE34CD" w:rsidRDefault="00001162" w:rsidP="00001162">
      <w:pPr>
        <w:ind w:left="851"/>
        <w:jc w:val="both"/>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 xml:space="preserve">- 20% u petoj godini nakon izgradnje objekta </w:t>
      </w:r>
    </w:p>
    <w:p w14:paraId="5FBA0EE3" w14:textId="77777777" w:rsidR="00001162" w:rsidRPr="00DE34CD" w:rsidRDefault="00001162" w:rsidP="00001162">
      <w:pPr>
        <w:ind w:firstLine="708"/>
        <w:jc w:val="both"/>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Odabrani ponuditelj ima pravo na povrat sredstava plaćenih za komunalni doprinos.</w:t>
      </w:r>
    </w:p>
    <w:p w14:paraId="7FDA12B9" w14:textId="77777777" w:rsidR="00001162" w:rsidRPr="00DE34CD" w:rsidRDefault="00001162" w:rsidP="00001162">
      <w:pPr>
        <w:ind w:firstLine="708"/>
        <w:jc w:val="both"/>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Odabrani ponuditelj ima pravo na povrat sredstava plaćenih za priključenje na sustav električne energije do 11 kW.</w:t>
      </w:r>
    </w:p>
    <w:p w14:paraId="6C0D3CF7" w14:textId="77777777" w:rsidR="00001162" w:rsidRPr="00DE34CD" w:rsidRDefault="00001162" w:rsidP="00001162">
      <w:pPr>
        <w:spacing w:after="240"/>
        <w:ind w:firstLine="708"/>
        <w:jc w:val="both"/>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Odabrani ponuditelj ima pravo na povrat sredstava za priključak na vodu, kanalizaciju i plin.</w:t>
      </w:r>
    </w:p>
    <w:p w14:paraId="52E8B003" w14:textId="77777777" w:rsidR="00001162" w:rsidRPr="00DE34CD" w:rsidRDefault="00001162" w:rsidP="00001162">
      <w:pPr>
        <w:spacing w:after="240"/>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Članak 7.</w:t>
      </w:r>
    </w:p>
    <w:bookmarkEnd w:id="30"/>
    <w:p w14:paraId="43B54CAA" w14:textId="77777777" w:rsidR="00001162" w:rsidRPr="00DE34CD" w:rsidRDefault="00001162" w:rsidP="00001162">
      <w:pPr>
        <w:ind w:firstLine="708"/>
        <w:jc w:val="both"/>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Odabrani ponuditelj je obvezan u roku dvije godine od sklapanja kupoprodajnog ugovora ishoditi pravomoćnu građevinsku dozvolu za izgradnju koja u bitnom sadržaju odgovara odrednicama navedenim u njegovom Poslovnom planu.</w:t>
      </w:r>
    </w:p>
    <w:p w14:paraId="1D4AECFA" w14:textId="77777777" w:rsidR="00001162" w:rsidRPr="00DE34CD" w:rsidRDefault="00001162" w:rsidP="00001162">
      <w:pPr>
        <w:spacing w:after="240"/>
        <w:ind w:firstLine="708"/>
        <w:jc w:val="both"/>
        <w:rPr>
          <w:rFonts w:asciiTheme="minorHAnsi" w:eastAsiaTheme="minorHAnsi" w:hAnsiTheme="minorHAnsi" w:cstheme="minorHAnsi"/>
          <w:b w:val="0"/>
          <w:bCs/>
          <w:sz w:val="22"/>
          <w:szCs w:val="22"/>
          <w:lang w:val="hr-HR"/>
        </w:rPr>
      </w:pPr>
      <w:r w:rsidRPr="00DE34CD">
        <w:rPr>
          <w:rFonts w:asciiTheme="minorHAnsi" w:eastAsiaTheme="minorHAnsi" w:hAnsiTheme="minorHAnsi" w:cstheme="minorHAnsi"/>
          <w:b w:val="0"/>
          <w:bCs/>
          <w:sz w:val="22"/>
          <w:szCs w:val="22"/>
          <w:lang w:val="hr-HR"/>
        </w:rPr>
        <w:t>Odabrani ponuditelj je obvezan u roku tri godine od sklapanja kupoprodajnog ugovora izgraditi zgradu i ishoditi uporabnu dozvolu za građevinu koja u bitnom sadržaju odgovara odrednicama navedenim u njegovom Poslovnom planu.</w:t>
      </w:r>
    </w:p>
    <w:p w14:paraId="5E71F6C7" w14:textId="77777777" w:rsidR="00001162" w:rsidRPr="00DE34CD" w:rsidRDefault="00001162" w:rsidP="00001162">
      <w:pPr>
        <w:spacing w:after="240"/>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Članak 8.</w:t>
      </w:r>
    </w:p>
    <w:p w14:paraId="551526D4" w14:textId="77777777" w:rsidR="00001162" w:rsidRPr="00DE34CD" w:rsidRDefault="00001162" w:rsidP="00001162">
      <w:pPr>
        <w:ind w:firstLine="708"/>
        <w:jc w:val="both"/>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 xml:space="preserve">Ugovorom o kupoprodaji odredit će se plaćanje ugovorne kazne u visini polovine ostvarene kupoprodajne cijene za slučaj da odabrani ponuditelj u roku ne ispuni svoju obvezu izgradnje građevine i ishođenja uporabne dozvole. </w:t>
      </w:r>
    </w:p>
    <w:p w14:paraId="277F7A7E" w14:textId="77777777" w:rsidR="00001162" w:rsidRPr="00DE34CD" w:rsidRDefault="00001162" w:rsidP="00001162">
      <w:pPr>
        <w:pStyle w:val="Bezproreda"/>
        <w:ind w:firstLine="708"/>
        <w:jc w:val="both"/>
        <w:rPr>
          <w:rFonts w:asciiTheme="minorHAnsi" w:hAnsiTheme="minorHAnsi" w:cstheme="minorHAnsi"/>
          <w:bCs/>
        </w:rPr>
      </w:pPr>
      <w:r w:rsidRPr="00DE34CD">
        <w:rPr>
          <w:rFonts w:asciiTheme="minorHAnsi" w:hAnsiTheme="minorHAnsi" w:cstheme="minorHAnsi"/>
          <w:bCs/>
        </w:rPr>
        <w:t>Ugovorom u kupoprodaji odredit će se jamstvo koje će odabrani ponuditelj biti dužan dostaviti kao sredstvo osiguranja za uredno ispunjenje svojih ugovornih obveza.</w:t>
      </w:r>
    </w:p>
    <w:p w14:paraId="608B07B1" w14:textId="77777777" w:rsidR="00001162" w:rsidRPr="00DE34CD" w:rsidRDefault="00001162" w:rsidP="00001162">
      <w:pPr>
        <w:spacing w:after="240"/>
        <w:ind w:firstLine="708"/>
        <w:jc w:val="both"/>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Nakon zaključenja ugovora o kupoprodaji i isplate ukupne kupoprodajne cijene, na nekretnini će se upisati založno pravo u korist Grada Požege u visini kupoprodajne cijene za koje će Grad Požega izdati brisovno očitovanje nakon što ponuditelj izvrši svoju ugovornu obvezu izgradnje građevine i ishođenja uporabne dozvole.</w:t>
      </w:r>
    </w:p>
    <w:p w14:paraId="50B2FBEC" w14:textId="77777777" w:rsidR="00001162" w:rsidRPr="00DE34CD" w:rsidRDefault="00001162" w:rsidP="00001162">
      <w:pPr>
        <w:spacing w:after="240"/>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Članak 9.</w:t>
      </w:r>
    </w:p>
    <w:p w14:paraId="7D7778C7" w14:textId="77777777" w:rsidR="00001162" w:rsidRPr="00DE34CD" w:rsidRDefault="00001162" w:rsidP="00001162">
      <w:pPr>
        <w:spacing w:after="240"/>
        <w:ind w:firstLine="708"/>
        <w:jc w:val="both"/>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U zemljišne knjige na nekretnini će se upisati zabilježba zabrane njenog otuđenja bez prethodne suglasnosti Grada Požege u roku od 5 godina.</w:t>
      </w:r>
    </w:p>
    <w:p w14:paraId="6B6167A5" w14:textId="77777777" w:rsidR="00001162" w:rsidRPr="00DE34CD" w:rsidRDefault="00001162" w:rsidP="00001162">
      <w:pPr>
        <w:spacing w:after="240"/>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Članak 10.</w:t>
      </w:r>
    </w:p>
    <w:p w14:paraId="12D220CD" w14:textId="77777777" w:rsidR="00001162" w:rsidRPr="00DE34CD" w:rsidRDefault="00001162" w:rsidP="00001162">
      <w:pPr>
        <w:ind w:firstLine="708"/>
        <w:jc w:val="both"/>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U slučaju da u roku dvije godine od sklapanja kupoprodajnog ugovora odabrani ponuditelj ne ishodi pravomoćnu građevinsku dozvolu i ne započne izgradnju, Grad Požega zadržava pravo raskinuti ugovor o kupoprodaji bez obveze vraćanja primljene kupoprodajne cijene.</w:t>
      </w:r>
    </w:p>
    <w:p w14:paraId="224115B1" w14:textId="77777777" w:rsidR="00001162" w:rsidRPr="00DE34CD" w:rsidRDefault="00001162" w:rsidP="00001162">
      <w:pPr>
        <w:spacing w:after="240"/>
        <w:ind w:firstLine="708"/>
        <w:jc w:val="both"/>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U slučaju da u roku tri godine od sklapanja kupoprodajnog ugovora odabrani ponuditelj ne dovrši izgradnju i ne ishodi uporabnu dozvolu Grad Požega ima pravo od ponuditelja tražiti plaćanje ugovorne kazne.</w:t>
      </w:r>
    </w:p>
    <w:p w14:paraId="35E9EA23" w14:textId="77777777" w:rsidR="00001162" w:rsidRPr="00DE34CD" w:rsidRDefault="00001162" w:rsidP="00001162">
      <w:pPr>
        <w:spacing w:after="240"/>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Članak 11.</w:t>
      </w:r>
    </w:p>
    <w:p w14:paraId="69C81B73" w14:textId="77777777" w:rsidR="00001162" w:rsidRPr="00DE34CD" w:rsidRDefault="00001162" w:rsidP="00001162">
      <w:pPr>
        <w:spacing w:after="240"/>
        <w:ind w:firstLine="708"/>
        <w:jc w:val="both"/>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Stupanjem na snagu ove Odluke prestaje sa važenjem Odluka o prodaji nekretnine k.č.br. 4485, zk.ul.br. 5390, u k.o. Požega, KLASA: 024-02/23-03/20, URBROJ: 2177-1-02/01-23-3.</w:t>
      </w:r>
    </w:p>
    <w:p w14:paraId="3CD209B5" w14:textId="77777777" w:rsidR="00001162" w:rsidRPr="00DE34CD" w:rsidRDefault="00001162" w:rsidP="00001162">
      <w:pPr>
        <w:spacing w:after="240"/>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Članak 12.</w:t>
      </w:r>
    </w:p>
    <w:p w14:paraId="60CB330D" w14:textId="0FCDC129" w:rsidR="006451D3" w:rsidRDefault="00001162" w:rsidP="00001162">
      <w:pPr>
        <w:spacing w:after="240"/>
        <w:ind w:firstLine="709"/>
        <w:jc w:val="both"/>
        <w:rPr>
          <w:rFonts w:asciiTheme="minorHAnsi" w:hAnsiTheme="minorHAnsi" w:cstheme="minorHAnsi"/>
          <w:b w:val="0"/>
          <w:bCs/>
          <w:sz w:val="22"/>
          <w:szCs w:val="22"/>
          <w:lang w:val="hr-HR"/>
        </w:rPr>
      </w:pPr>
      <w:r w:rsidRPr="00DE34CD">
        <w:rPr>
          <w:rFonts w:asciiTheme="minorHAnsi" w:hAnsiTheme="minorHAnsi" w:cstheme="minorHAnsi"/>
          <w:b w:val="0"/>
          <w:bCs/>
          <w:iCs/>
          <w:sz w:val="22"/>
          <w:szCs w:val="22"/>
          <w:lang w:val="hr-HR"/>
        </w:rPr>
        <w:t>Ova Odluka stupa na snagu danom donošenja, a objavit će se u Službenim novinama Grada Požege</w:t>
      </w:r>
      <w:r w:rsidRPr="00DE34CD">
        <w:rPr>
          <w:rFonts w:asciiTheme="minorHAnsi" w:hAnsiTheme="minorHAnsi" w:cstheme="minorHAnsi"/>
          <w:b w:val="0"/>
          <w:bCs/>
          <w:sz w:val="22"/>
          <w:szCs w:val="22"/>
          <w:lang w:val="hr-HR"/>
        </w:rPr>
        <w:t>.</w:t>
      </w:r>
    </w:p>
    <w:p w14:paraId="63780601" w14:textId="77777777" w:rsidR="006451D3" w:rsidRDefault="006451D3">
      <w:pPr>
        <w:spacing w:after="160" w:line="259" w:lineRule="auto"/>
        <w:rPr>
          <w:rFonts w:asciiTheme="minorHAnsi" w:hAnsiTheme="minorHAnsi" w:cstheme="minorHAnsi"/>
          <w:b w:val="0"/>
          <w:bCs/>
          <w:sz w:val="22"/>
          <w:szCs w:val="22"/>
          <w:lang w:val="hr-HR"/>
        </w:rPr>
      </w:pPr>
      <w:r>
        <w:rPr>
          <w:rFonts w:asciiTheme="minorHAnsi" w:hAnsiTheme="minorHAnsi" w:cstheme="minorHAnsi"/>
          <w:b w:val="0"/>
          <w:bCs/>
          <w:sz w:val="22"/>
          <w:szCs w:val="22"/>
          <w:lang w:val="hr-HR"/>
        </w:rPr>
        <w:br w:type="page"/>
      </w:r>
    </w:p>
    <w:p w14:paraId="75A67C9F" w14:textId="0E5A242E" w:rsidR="009C1301" w:rsidRPr="00DE34CD" w:rsidRDefault="009C1301" w:rsidP="009C1301">
      <w:pPr>
        <w:jc w:val="center"/>
        <w:rPr>
          <w:rFonts w:asciiTheme="minorHAnsi" w:hAnsiTheme="minorHAnsi" w:cstheme="minorHAnsi"/>
          <w:bCs/>
          <w:sz w:val="22"/>
          <w:szCs w:val="22"/>
          <w:lang w:val="hr-HR"/>
        </w:rPr>
      </w:pPr>
      <w:r w:rsidRPr="00DE34CD">
        <w:rPr>
          <w:rFonts w:asciiTheme="minorHAnsi" w:hAnsiTheme="minorHAnsi" w:cstheme="minorHAnsi"/>
          <w:bCs/>
          <w:sz w:val="22"/>
          <w:szCs w:val="22"/>
          <w:lang w:val="hr-HR"/>
        </w:rPr>
        <w:lastRenderedPageBreak/>
        <w:t>Ad. 21.</w:t>
      </w:r>
    </w:p>
    <w:p w14:paraId="3CB39EF1" w14:textId="51E55E37" w:rsidR="009C1301" w:rsidRPr="00DE34CD" w:rsidRDefault="009C1301" w:rsidP="006451D3">
      <w:pPr>
        <w:spacing w:after="240"/>
        <w:jc w:val="center"/>
        <w:rPr>
          <w:rFonts w:asciiTheme="minorHAnsi" w:hAnsiTheme="minorHAnsi" w:cstheme="minorHAnsi"/>
          <w:bCs/>
          <w:sz w:val="22"/>
          <w:szCs w:val="22"/>
          <w:lang w:val="hr-HR"/>
        </w:rPr>
      </w:pPr>
      <w:r w:rsidRPr="00DE34CD">
        <w:rPr>
          <w:rFonts w:asciiTheme="minorHAnsi" w:hAnsiTheme="minorHAnsi" w:cstheme="minorHAnsi"/>
          <w:bCs/>
          <w:sz w:val="22"/>
          <w:szCs w:val="22"/>
          <w:lang w:val="hr-HR"/>
        </w:rPr>
        <w:t>Prijedlog Odluke o visini poreznih stopa godišnjeg poreza na dohodak</w:t>
      </w:r>
    </w:p>
    <w:p w14:paraId="4A2937E0" w14:textId="77777777" w:rsidR="009450A8" w:rsidRPr="00DE34CD" w:rsidRDefault="009450A8" w:rsidP="006451D3">
      <w:pPr>
        <w:spacing w:after="240"/>
        <w:ind w:firstLine="708"/>
        <w:jc w:val="both"/>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PREDSJEDNIK - daje riječ gradonačelniku koji potom daje riječ Slavici Kruljac, pročelnici Upravnog odjela za financije i proračun kako bi obrazložila ovu točku dnevnog reda.</w:t>
      </w:r>
    </w:p>
    <w:p w14:paraId="131557C3" w14:textId="78784538" w:rsidR="009450A8" w:rsidRPr="00C73EA1" w:rsidRDefault="009450A8" w:rsidP="009450A8">
      <w:pPr>
        <w:ind w:firstLine="708"/>
        <w:jc w:val="both"/>
        <w:rPr>
          <w:rFonts w:asciiTheme="minorHAnsi" w:hAnsiTheme="minorHAnsi" w:cstheme="minorHAnsi"/>
          <w:b w:val="0"/>
          <w:sz w:val="22"/>
          <w:szCs w:val="22"/>
          <w:lang w:val="hr-HR"/>
        </w:rPr>
      </w:pPr>
      <w:r w:rsidRPr="00C73EA1">
        <w:rPr>
          <w:rFonts w:asciiTheme="minorHAnsi" w:hAnsiTheme="minorHAnsi" w:cstheme="minorHAnsi"/>
          <w:b w:val="0"/>
          <w:sz w:val="22"/>
          <w:szCs w:val="22"/>
          <w:lang w:val="hr-HR"/>
        </w:rPr>
        <w:t xml:space="preserve">SLAVICA KRULJAC </w:t>
      </w:r>
      <w:r w:rsidR="00491A08" w:rsidRPr="00C73EA1">
        <w:rPr>
          <w:rFonts w:asciiTheme="minorHAnsi" w:hAnsiTheme="minorHAnsi" w:cstheme="minorHAnsi"/>
          <w:b w:val="0"/>
          <w:sz w:val="22"/>
          <w:szCs w:val="22"/>
          <w:lang w:val="hr-HR"/>
        </w:rPr>
        <w:t xml:space="preserve">- </w:t>
      </w:r>
      <w:r w:rsidRPr="00C73EA1">
        <w:rPr>
          <w:rFonts w:asciiTheme="minorHAnsi" w:hAnsiTheme="minorHAnsi" w:cstheme="minorHAnsi"/>
          <w:b w:val="0"/>
          <w:sz w:val="22"/>
          <w:szCs w:val="22"/>
          <w:lang w:val="hr-HR"/>
        </w:rPr>
        <w:t>daje kratko obrazloženje ove točke dnevnog reda.</w:t>
      </w:r>
    </w:p>
    <w:p w14:paraId="5B4BFE15" w14:textId="32DFF01F" w:rsidR="009450A8" w:rsidRPr="00C73EA1" w:rsidRDefault="009450A8" w:rsidP="009450A8">
      <w:pPr>
        <w:ind w:firstLine="708"/>
        <w:jc w:val="both"/>
        <w:rPr>
          <w:rFonts w:asciiTheme="minorHAnsi" w:hAnsiTheme="minorHAnsi" w:cstheme="minorHAnsi"/>
          <w:b w:val="0"/>
          <w:sz w:val="22"/>
          <w:szCs w:val="22"/>
          <w:lang w:val="hr-HR"/>
        </w:rPr>
      </w:pPr>
      <w:r w:rsidRPr="00C73EA1">
        <w:rPr>
          <w:rFonts w:asciiTheme="minorHAnsi" w:hAnsiTheme="minorHAnsi" w:cstheme="minorHAnsi"/>
          <w:b w:val="0"/>
          <w:sz w:val="22"/>
          <w:szCs w:val="22"/>
          <w:lang w:val="hr-HR"/>
        </w:rPr>
        <w:t>PREDSJEDNIK</w:t>
      </w:r>
      <w:r w:rsidR="00491A08" w:rsidRPr="00C73EA1">
        <w:rPr>
          <w:rFonts w:asciiTheme="minorHAnsi" w:hAnsiTheme="minorHAnsi" w:cstheme="minorHAnsi"/>
          <w:b w:val="0"/>
          <w:sz w:val="22"/>
          <w:szCs w:val="22"/>
          <w:lang w:val="hr-HR"/>
        </w:rPr>
        <w:t xml:space="preserve"> -</w:t>
      </w:r>
      <w:r w:rsidRPr="00C73EA1">
        <w:rPr>
          <w:rFonts w:asciiTheme="minorHAnsi" w:hAnsiTheme="minorHAnsi" w:cstheme="minorHAnsi"/>
          <w:b w:val="0"/>
          <w:sz w:val="22"/>
          <w:szCs w:val="22"/>
          <w:lang w:val="hr-HR"/>
        </w:rPr>
        <w:t xml:space="preserve"> otvara raspravu.</w:t>
      </w:r>
    </w:p>
    <w:p w14:paraId="5FD434C9" w14:textId="650DD656" w:rsidR="009C1301" w:rsidRPr="00C73EA1" w:rsidRDefault="009C1301" w:rsidP="006451D3">
      <w:pPr>
        <w:spacing w:after="240"/>
        <w:ind w:firstLine="708"/>
        <w:jc w:val="both"/>
        <w:rPr>
          <w:rFonts w:asciiTheme="minorHAnsi" w:hAnsiTheme="minorHAnsi" w:cstheme="minorHAnsi"/>
          <w:b w:val="0"/>
          <w:sz w:val="22"/>
          <w:szCs w:val="22"/>
          <w:lang w:val="hr-HR"/>
        </w:rPr>
      </w:pPr>
      <w:r w:rsidRPr="00C73EA1">
        <w:rPr>
          <w:rFonts w:asciiTheme="minorHAnsi" w:hAnsiTheme="minorHAnsi" w:cstheme="minorHAnsi"/>
          <w:b w:val="0"/>
          <w:sz w:val="22"/>
          <w:szCs w:val="22"/>
          <w:lang w:val="hr-HR"/>
        </w:rPr>
        <w:t>PREDSJEDNIK - zaključuje raspravu</w:t>
      </w:r>
      <w:r w:rsidR="00196938" w:rsidRPr="00C73EA1">
        <w:rPr>
          <w:rFonts w:asciiTheme="minorHAnsi" w:hAnsiTheme="minorHAnsi" w:cstheme="minorHAnsi"/>
          <w:b w:val="0"/>
          <w:sz w:val="22"/>
          <w:szCs w:val="22"/>
          <w:lang w:val="hr-HR"/>
        </w:rPr>
        <w:t xml:space="preserve">, </w:t>
      </w:r>
      <w:r w:rsidR="00491A08" w:rsidRPr="00C73EA1">
        <w:rPr>
          <w:rFonts w:asciiTheme="minorHAnsi" w:hAnsiTheme="minorHAnsi" w:cstheme="minorHAnsi"/>
          <w:b w:val="0"/>
          <w:sz w:val="22"/>
          <w:szCs w:val="22"/>
          <w:lang w:val="hr-HR"/>
        </w:rPr>
        <w:t xml:space="preserve">daje na glasovanje </w:t>
      </w:r>
      <w:r w:rsidRPr="00C73EA1">
        <w:rPr>
          <w:rFonts w:asciiTheme="minorHAnsi" w:hAnsiTheme="minorHAnsi" w:cstheme="minorHAnsi"/>
          <w:b w:val="0"/>
          <w:sz w:val="22"/>
          <w:szCs w:val="22"/>
          <w:lang w:val="hr-HR"/>
        </w:rPr>
        <w:t>Odluk</w:t>
      </w:r>
      <w:r w:rsidR="00491A08" w:rsidRPr="00C73EA1">
        <w:rPr>
          <w:rFonts w:asciiTheme="minorHAnsi" w:hAnsiTheme="minorHAnsi" w:cstheme="minorHAnsi"/>
          <w:b w:val="0"/>
          <w:sz w:val="22"/>
          <w:szCs w:val="22"/>
          <w:lang w:val="hr-HR"/>
        </w:rPr>
        <w:t xml:space="preserve">u </w:t>
      </w:r>
      <w:r w:rsidRPr="00C73EA1">
        <w:rPr>
          <w:rFonts w:asciiTheme="minorHAnsi" w:hAnsiTheme="minorHAnsi" w:cstheme="minorHAnsi"/>
          <w:b w:val="0"/>
          <w:bCs/>
          <w:sz w:val="22"/>
          <w:szCs w:val="22"/>
          <w:lang w:val="hr-HR"/>
        </w:rPr>
        <w:t>o visini poreznih stopa godišnjeg poreza na dohodak</w:t>
      </w:r>
      <w:r w:rsidR="00491A08" w:rsidRPr="00C73EA1">
        <w:rPr>
          <w:rFonts w:asciiTheme="minorHAnsi" w:hAnsiTheme="minorHAnsi" w:cstheme="minorHAnsi"/>
          <w:b w:val="0"/>
          <w:bCs/>
          <w:sz w:val="22"/>
          <w:szCs w:val="22"/>
          <w:lang w:val="hr-HR"/>
        </w:rPr>
        <w:t xml:space="preserve"> </w:t>
      </w:r>
      <w:r w:rsidR="00432447" w:rsidRPr="00C73EA1">
        <w:rPr>
          <w:rFonts w:asciiTheme="minorHAnsi" w:hAnsiTheme="minorHAnsi" w:cstheme="minorHAnsi"/>
          <w:b w:val="0"/>
          <w:bCs/>
          <w:sz w:val="22"/>
          <w:szCs w:val="22"/>
          <w:lang w:val="hr-HR"/>
        </w:rPr>
        <w:t xml:space="preserve">i </w:t>
      </w:r>
      <w:r w:rsidRPr="00C73EA1">
        <w:rPr>
          <w:rFonts w:asciiTheme="minorHAnsi" w:hAnsiTheme="minorHAnsi" w:cstheme="minorHAnsi"/>
          <w:b w:val="0"/>
          <w:sz w:val="22"/>
          <w:szCs w:val="22"/>
          <w:lang w:val="hr-HR"/>
        </w:rPr>
        <w:t xml:space="preserve"> konstatira da je </w:t>
      </w:r>
      <w:r w:rsidR="00432447" w:rsidRPr="00C73EA1">
        <w:rPr>
          <w:rFonts w:asciiTheme="minorHAnsi" w:hAnsiTheme="minorHAnsi" w:cstheme="minorHAnsi"/>
          <w:b w:val="0"/>
          <w:sz w:val="22"/>
          <w:szCs w:val="22"/>
          <w:lang w:val="hr-HR"/>
        </w:rPr>
        <w:t xml:space="preserve">Gradsko vijeće, </w:t>
      </w:r>
      <w:r w:rsidR="00DB3F8C" w:rsidRPr="00C73EA1">
        <w:rPr>
          <w:rFonts w:asciiTheme="minorHAnsi" w:hAnsiTheme="minorHAnsi" w:cstheme="minorHAnsi"/>
          <w:b w:val="0"/>
          <w:sz w:val="22"/>
          <w:szCs w:val="22"/>
          <w:lang w:val="hr-HR"/>
        </w:rPr>
        <w:t>bez rasprave, jednoglasno</w:t>
      </w:r>
      <w:r w:rsidRPr="00C73EA1">
        <w:rPr>
          <w:rFonts w:asciiTheme="minorHAnsi" w:hAnsiTheme="minorHAnsi" w:cstheme="minorHAnsi"/>
          <w:b w:val="0"/>
          <w:i/>
          <w:sz w:val="22"/>
          <w:szCs w:val="22"/>
          <w:lang w:val="hr-HR"/>
        </w:rPr>
        <w:t xml:space="preserve">  </w:t>
      </w:r>
      <w:r w:rsidRPr="00C73EA1">
        <w:rPr>
          <w:rFonts w:asciiTheme="minorHAnsi" w:hAnsiTheme="minorHAnsi" w:cstheme="minorHAnsi"/>
          <w:b w:val="0"/>
          <w:sz w:val="22"/>
          <w:szCs w:val="22"/>
          <w:lang w:val="hr-HR"/>
        </w:rPr>
        <w:t xml:space="preserve">( </w:t>
      </w:r>
      <w:r w:rsidR="00DB3F8C" w:rsidRPr="00C73EA1">
        <w:rPr>
          <w:rFonts w:asciiTheme="minorHAnsi" w:hAnsiTheme="minorHAnsi" w:cstheme="minorHAnsi"/>
          <w:b w:val="0"/>
          <w:sz w:val="22"/>
          <w:szCs w:val="22"/>
          <w:lang w:val="hr-HR"/>
        </w:rPr>
        <w:t>16</w:t>
      </w:r>
      <w:r w:rsidRPr="00C73EA1">
        <w:rPr>
          <w:rFonts w:asciiTheme="minorHAnsi" w:hAnsiTheme="minorHAnsi" w:cstheme="minorHAnsi"/>
          <w:b w:val="0"/>
          <w:sz w:val="22"/>
          <w:szCs w:val="22"/>
          <w:lang w:val="hr-HR"/>
        </w:rPr>
        <w:t xml:space="preserve"> </w:t>
      </w:r>
      <w:r w:rsidR="00491A08" w:rsidRPr="00C73EA1">
        <w:rPr>
          <w:rFonts w:asciiTheme="minorHAnsi" w:hAnsiTheme="minorHAnsi" w:cstheme="minorHAnsi"/>
          <w:b w:val="0"/>
          <w:sz w:val="22"/>
          <w:szCs w:val="22"/>
          <w:lang w:val="hr-HR"/>
        </w:rPr>
        <w:t xml:space="preserve">glasova </w:t>
      </w:r>
      <w:r w:rsidRPr="00C73EA1">
        <w:rPr>
          <w:rFonts w:asciiTheme="minorHAnsi" w:hAnsiTheme="minorHAnsi" w:cstheme="minorHAnsi"/>
          <w:b w:val="0"/>
          <w:sz w:val="22"/>
          <w:szCs w:val="22"/>
          <w:lang w:val="hr-HR"/>
        </w:rPr>
        <w:t>za)</w:t>
      </w:r>
      <w:r w:rsidR="00432447" w:rsidRPr="00C73EA1">
        <w:rPr>
          <w:rFonts w:asciiTheme="minorHAnsi" w:hAnsiTheme="minorHAnsi" w:cstheme="minorHAnsi"/>
          <w:b w:val="0"/>
          <w:sz w:val="22"/>
          <w:szCs w:val="22"/>
          <w:lang w:val="hr-HR"/>
        </w:rPr>
        <w:t xml:space="preserve"> usvojilo</w:t>
      </w:r>
    </w:p>
    <w:p w14:paraId="4AF918F7" w14:textId="77777777" w:rsidR="00001162" w:rsidRPr="00DE34CD" w:rsidRDefault="00001162" w:rsidP="00001162">
      <w:pPr>
        <w:jc w:val="center"/>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ODLUKU</w:t>
      </w:r>
    </w:p>
    <w:p w14:paraId="513F8E00" w14:textId="77777777" w:rsidR="00001162" w:rsidRPr="00DE34CD" w:rsidRDefault="00001162" w:rsidP="00001162">
      <w:pPr>
        <w:spacing w:after="240"/>
        <w:jc w:val="center"/>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o visini poreznih stopa godišnjeg poreza na dohodak</w:t>
      </w:r>
    </w:p>
    <w:p w14:paraId="0E3780C7" w14:textId="77777777" w:rsidR="00001162" w:rsidRPr="00DE34CD" w:rsidRDefault="00001162" w:rsidP="00001162">
      <w:pPr>
        <w:spacing w:after="240"/>
        <w:jc w:val="center"/>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Članak 1.</w:t>
      </w:r>
    </w:p>
    <w:p w14:paraId="0253FF8E" w14:textId="77777777" w:rsidR="00001162" w:rsidRPr="00DE34CD" w:rsidRDefault="00001162" w:rsidP="003759A9">
      <w:pPr>
        <w:ind w:firstLine="708"/>
        <w:jc w:val="both"/>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Ovom Odlukom utvrđuju se visine poreznih stopa godišnjeg poreza na dohodak za porezne obveznike na području Grada Požege.</w:t>
      </w:r>
    </w:p>
    <w:p w14:paraId="6B7F92F8" w14:textId="77777777" w:rsidR="00001162" w:rsidRPr="00DE34CD" w:rsidRDefault="00001162" w:rsidP="006451D3">
      <w:pPr>
        <w:spacing w:after="240"/>
        <w:jc w:val="center"/>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Članak 2.</w:t>
      </w:r>
    </w:p>
    <w:p w14:paraId="183630A1" w14:textId="77777777" w:rsidR="00001162" w:rsidRPr="00DE34CD" w:rsidRDefault="00001162" w:rsidP="003759A9">
      <w:pPr>
        <w:ind w:firstLine="708"/>
        <w:jc w:val="both"/>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Porezne stope iz članka 1. ove Odluke utvrđuju se kako slijedi:</w:t>
      </w:r>
    </w:p>
    <w:p w14:paraId="71F456B2" w14:textId="77777777" w:rsidR="00001162" w:rsidRPr="00DE34CD" w:rsidRDefault="00001162">
      <w:pPr>
        <w:pStyle w:val="Odlomakpopisa"/>
        <w:numPr>
          <w:ilvl w:val="0"/>
          <w:numId w:val="41"/>
        </w:numPr>
        <w:suppressAutoHyphens w:val="0"/>
        <w:autoSpaceDN/>
        <w:contextualSpacing/>
        <w:jc w:val="both"/>
        <w:textAlignment w:val="auto"/>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niža porezna stopa 20,00%,</w:t>
      </w:r>
    </w:p>
    <w:p w14:paraId="45AECC12" w14:textId="77777777" w:rsidR="00001162" w:rsidRPr="00DE34CD" w:rsidRDefault="00001162" w:rsidP="006451D3">
      <w:pPr>
        <w:pStyle w:val="Odlomakpopisa"/>
        <w:numPr>
          <w:ilvl w:val="0"/>
          <w:numId w:val="41"/>
        </w:numPr>
        <w:suppressAutoHyphens w:val="0"/>
        <w:autoSpaceDN/>
        <w:spacing w:after="240"/>
        <w:contextualSpacing/>
        <w:jc w:val="both"/>
        <w:textAlignment w:val="auto"/>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viša porezna stopa 30,00%.</w:t>
      </w:r>
    </w:p>
    <w:p w14:paraId="5DD7AD79" w14:textId="1C905B88" w:rsidR="00001162" w:rsidRPr="00DE34CD" w:rsidRDefault="00001162" w:rsidP="006451D3">
      <w:pPr>
        <w:spacing w:after="240"/>
        <w:jc w:val="center"/>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Članak 3.</w:t>
      </w:r>
    </w:p>
    <w:p w14:paraId="3626DA1E" w14:textId="77777777" w:rsidR="00001162" w:rsidRPr="00DE34CD" w:rsidRDefault="00001162" w:rsidP="006451D3">
      <w:pPr>
        <w:spacing w:after="240"/>
        <w:ind w:firstLine="708"/>
        <w:jc w:val="both"/>
        <w:rPr>
          <w:rFonts w:asciiTheme="minorHAnsi" w:hAnsiTheme="minorHAnsi" w:cstheme="minorHAnsi"/>
          <w:b w:val="0"/>
          <w:sz w:val="22"/>
          <w:szCs w:val="22"/>
          <w:lang w:val="hr-HR"/>
        </w:rPr>
      </w:pPr>
      <w:r w:rsidRPr="00DE34CD">
        <w:rPr>
          <w:rFonts w:asciiTheme="minorHAnsi" w:hAnsiTheme="minorHAnsi" w:cstheme="minorHAnsi"/>
          <w:b w:val="0"/>
          <w:sz w:val="22"/>
          <w:szCs w:val="22"/>
          <w:lang w:val="hr-HR"/>
        </w:rPr>
        <w:t>Ova Odluka stupa na snagu 1. siječnja 2024 godine, a objavit će se u Službenim novinama Grada Požege i Narodnim novinama.</w:t>
      </w:r>
    </w:p>
    <w:p w14:paraId="0E240F0B" w14:textId="1F0EEB85" w:rsidR="009C1301" w:rsidRPr="00C73EA1" w:rsidRDefault="009C1301" w:rsidP="003759A9">
      <w:pPr>
        <w:jc w:val="center"/>
        <w:rPr>
          <w:rFonts w:asciiTheme="minorHAnsi" w:hAnsiTheme="minorHAnsi" w:cstheme="minorHAnsi"/>
          <w:bCs/>
          <w:sz w:val="22"/>
          <w:szCs w:val="22"/>
          <w:lang w:val="hr-HR"/>
        </w:rPr>
      </w:pPr>
      <w:r w:rsidRPr="00C73EA1">
        <w:rPr>
          <w:rFonts w:asciiTheme="minorHAnsi" w:hAnsiTheme="minorHAnsi" w:cstheme="minorHAnsi"/>
          <w:bCs/>
          <w:sz w:val="22"/>
          <w:szCs w:val="22"/>
          <w:lang w:val="hr-HR"/>
        </w:rPr>
        <w:t>Ad. 22.</w:t>
      </w:r>
    </w:p>
    <w:p w14:paraId="77C001A4" w14:textId="77777777" w:rsidR="009C1301" w:rsidRPr="00C73EA1" w:rsidRDefault="009C1301" w:rsidP="009C1301">
      <w:pPr>
        <w:jc w:val="center"/>
        <w:rPr>
          <w:rFonts w:asciiTheme="minorHAnsi" w:hAnsiTheme="minorHAnsi" w:cstheme="minorHAnsi"/>
          <w:bCs/>
          <w:sz w:val="22"/>
          <w:szCs w:val="22"/>
          <w:lang w:val="hr-HR"/>
        </w:rPr>
      </w:pPr>
      <w:r w:rsidRPr="00C73EA1">
        <w:rPr>
          <w:rFonts w:asciiTheme="minorHAnsi" w:hAnsiTheme="minorHAnsi" w:cstheme="minorHAnsi"/>
          <w:bCs/>
          <w:sz w:val="22"/>
          <w:szCs w:val="22"/>
          <w:lang w:val="hr-HR"/>
        </w:rPr>
        <w:t xml:space="preserve">Prijedlog Odluke o koeficijentima za obračun plaće službenika i namještenika </w:t>
      </w:r>
    </w:p>
    <w:p w14:paraId="209F28BF" w14:textId="10ED3CBC" w:rsidR="009C1301" w:rsidRPr="00C73EA1" w:rsidRDefault="009C1301" w:rsidP="006451D3">
      <w:pPr>
        <w:spacing w:after="240"/>
        <w:jc w:val="center"/>
        <w:rPr>
          <w:rFonts w:asciiTheme="minorHAnsi" w:hAnsiTheme="minorHAnsi" w:cstheme="minorHAnsi"/>
          <w:bCs/>
          <w:sz w:val="22"/>
          <w:szCs w:val="22"/>
          <w:lang w:val="hr-HR"/>
        </w:rPr>
      </w:pPr>
      <w:r w:rsidRPr="00C73EA1">
        <w:rPr>
          <w:rFonts w:asciiTheme="minorHAnsi" w:hAnsiTheme="minorHAnsi" w:cstheme="minorHAnsi"/>
          <w:bCs/>
          <w:sz w:val="22"/>
          <w:szCs w:val="22"/>
          <w:lang w:val="hr-HR"/>
        </w:rPr>
        <w:t>u upravnim tijelima Grada Požege</w:t>
      </w:r>
    </w:p>
    <w:p w14:paraId="236149AE" w14:textId="51CEB279" w:rsidR="00623796" w:rsidRPr="00C73EA1" w:rsidRDefault="00623796" w:rsidP="00623796">
      <w:pPr>
        <w:ind w:firstLine="708"/>
        <w:jc w:val="both"/>
        <w:rPr>
          <w:rFonts w:asciiTheme="minorHAnsi" w:hAnsiTheme="minorHAnsi" w:cstheme="minorHAnsi"/>
          <w:b w:val="0"/>
          <w:sz w:val="22"/>
          <w:szCs w:val="22"/>
          <w:lang w:val="hr-HR"/>
        </w:rPr>
      </w:pPr>
      <w:r w:rsidRPr="00C73EA1">
        <w:rPr>
          <w:rFonts w:asciiTheme="minorHAnsi" w:hAnsiTheme="minorHAnsi" w:cstheme="minorHAnsi"/>
          <w:b w:val="0"/>
          <w:sz w:val="22"/>
          <w:szCs w:val="22"/>
          <w:lang w:val="hr-HR"/>
        </w:rPr>
        <w:t xml:space="preserve">PREDSJEDNIK </w:t>
      </w:r>
      <w:r w:rsidR="00491A08" w:rsidRPr="00C73EA1">
        <w:rPr>
          <w:rFonts w:asciiTheme="minorHAnsi" w:hAnsiTheme="minorHAnsi" w:cstheme="minorHAnsi"/>
          <w:b w:val="0"/>
          <w:sz w:val="22"/>
          <w:szCs w:val="22"/>
          <w:lang w:val="hr-HR"/>
        </w:rPr>
        <w:t xml:space="preserve">- </w:t>
      </w:r>
      <w:r w:rsidRPr="00C73EA1">
        <w:rPr>
          <w:rFonts w:asciiTheme="minorHAnsi" w:hAnsiTheme="minorHAnsi" w:cstheme="minorHAnsi"/>
          <w:b w:val="0"/>
          <w:sz w:val="22"/>
          <w:szCs w:val="22"/>
          <w:lang w:val="hr-HR"/>
        </w:rPr>
        <w:t>daje riječ gradonačelniku kako bi obrazloži</w:t>
      </w:r>
      <w:r w:rsidR="00DB3F8C" w:rsidRPr="00C73EA1">
        <w:rPr>
          <w:rFonts w:asciiTheme="minorHAnsi" w:hAnsiTheme="minorHAnsi" w:cstheme="minorHAnsi"/>
          <w:b w:val="0"/>
          <w:sz w:val="22"/>
          <w:szCs w:val="22"/>
          <w:lang w:val="hr-HR"/>
        </w:rPr>
        <w:t>o</w:t>
      </w:r>
      <w:r w:rsidRPr="00C73EA1">
        <w:rPr>
          <w:rFonts w:asciiTheme="minorHAnsi" w:hAnsiTheme="minorHAnsi" w:cstheme="minorHAnsi"/>
          <w:b w:val="0"/>
          <w:sz w:val="22"/>
          <w:szCs w:val="22"/>
          <w:lang w:val="hr-HR"/>
        </w:rPr>
        <w:t xml:space="preserve"> ovu točku dnevnog reda.</w:t>
      </w:r>
    </w:p>
    <w:p w14:paraId="4FFBB627" w14:textId="0ADFB143" w:rsidR="00623796" w:rsidRPr="00C73EA1" w:rsidRDefault="00DB3F8C" w:rsidP="006451D3">
      <w:pPr>
        <w:ind w:firstLine="708"/>
        <w:jc w:val="both"/>
        <w:rPr>
          <w:rFonts w:asciiTheme="minorHAnsi" w:hAnsiTheme="minorHAnsi" w:cstheme="minorHAnsi"/>
          <w:b w:val="0"/>
          <w:sz w:val="22"/>
          <w:szCs w:val="22"/>
          <w:lang w:val="hr-HR"/>
        </w:rPr>
      </w:pPr>
      <w:r w:rsidRPr="00C73EA1">
        <w:rPr>
          <w:rFonts w:asciiTheme="minorHAnsi" w:hAnsiTheme="minorHAnsi" w:cstheme="minorHAnsi"/>
          <w:b w:val="0"/>
          <w:sz w:val="22"/>
          <w:szCs w:val="22"/>
          <w:lang w:val="hr-HR"/>
        </w:rPr>
        <w:t>GRADONAČELNIK</w:t>
      </w:r>
      <w:r w:rsidR="00623796" w:rsidRPr="00C73EA1">
        <w:rPr>
          <w:rFonts w:asciiTheme="minorHAnsi" w:hAnsiTheme="minorHAnsi" w:cstheme="minorHAnsi"/>
          <w:b w:val="0"/>
          <w:sz w:val="22"/>
          <w:szCs w:val="22"/>
          <w:lang w:val="hr-HR"/>
        </w:rPr>
        <w:t xml:space="preserve">   </w:t>
      </w:r>
      <w:r w:rsidR="00491A08" w:rsidRPr="00C73EA1">
        <w:rPr>
          <w:rFonts w:asciiTheme="minorHAnsi" w:hAnsiTheme="minorHAnsi" w:cstheme="minorHAnsi"/>
          <w:b w:val="0"/>
          <w:sz w:val="22"/>
          <w:szCs w:val="22"/>
          <w:lang w:val="hr-HR"/>
        </w:rPr>
        <w:t xml:space="preserve">- </w:t>
      </w:r>
      <w:r w:rsidR="00623796" w:rsidRPr="00C73EA1">
        <w:rPr>
          <w:rFonts w:asciiTheme="minorHAnsi" w:hAnsiTheme="minorHAnsi" w:cstheme="minorHAnsi"/>
          <w:b w:val="0"/>
          <w:sz w:val="22"/>
          <w:szCs w:val="22"/>
          <w:lang w:val="hr-HR"/>
        </w:rPr>
        <w:t xml:space="preserve"> daje kratko obrazloženje ove točke dnevnog reda.</w:t>
      </w:r>
    </w:p>
    <w:p w14:paraId="25C1D1B1" w14:textId="429FFF80" w:rsidR="00623796" w:rsidRPr="00C73EA1" w:rsidRDefault="00623796" w:rsidP="006451D3">
      <w:pPr>
        <w:ind w:firstLine="708"/>
        <w:jc w:val="both"/>
        <w:rPr>
          <w:rFonts w:asciiTheme="minorHAnsi" w:hAnsiTheme="minorHAnsi" w:cstheme="minorHAnsi"/>
          <w:b w:val="0"/>
          <w:sz w:val="22"/>
          <w:szCs w:val="22"/>
          <w:lang w:val="hr-HR"/>
        </w:rPr>
      </w:pPr>
      <w:r w:rsidRPr="00C73EA1">
        <w:rPr>
          <w:rFonts w:asciiTheme="minorHAnsi" w:hAnsiTheme="minorHAnsi" w:cstheme="minorHAnsi"/>
          <w:b w:val="0"/>
          <w:sz w:val="22"/>
          <w:szCs w:val="22"/>
          <w:lang w:val="hr-HR"/>
        </w:rPr>
        <w:t>PREDSJEDNIK</w:t>
      </w:r>
      <w:r w:rsidR="00491A08" w:rsidRPr="00C73EA1">
        <w:rPr>
          <w:rFonts w:asciiTheme="minorHAnsi" w:hAnsiTheme="minorHAnsi" w:cstheme="minorHAnsi"/>
          <w:b w:val="0"/>
          <w:sz w:val="22"/>
          <w:szCs w:val="22"/>
          <w:lang w:val="hr-HR"/>
        </w:rPr>
        <w:t xml:space="preserve"> -</w:t>
      </w:r>
      <w:r w:rsidRPr="00C73EA1">
        <w:rPr>
          <w:rFonts w:asciiTheme="minorHAnsi" w:hAnsiTheme="minorHAnsi" w:cstheme="minorHAnsi"/>
          <w:b w:val="0"/>
          <w:sz w:val="22"/>
          <w:szCs w:val="22"/>
          <w:lang w:val="hr-HR"/>
        </w:rPr>
        <w:t xml:space="preserve"> otvara raspravu.</w:t>
      </w:r>
    </w:p>
    <w:p w14:paraId="0F205D71" w14:textId="49E90132" w:rsidR="009C1301" w:rsidRPr="00C73EA1" w:rsidRDefault="009C1301" w:rsidP="006451D3">
      <w:pPr>
        <w:spacing w:after="240"/>
        <w:ind w:firstLine="708"/>
        <w:jc w:val="both"/>
        <w:rPr>
          <w:rFonts w:asciiTheme="minorHAnsi" w:hAnsiTheme="minorHAnsi" w:cstheme="minorHAnsi"/>
          <w:b w:val="0"/>
          <w:iCs/>
          <w:sz w:val="22"/>
          <w:szCs w:val="22"/>
          <w:lang w:val="hr-HR"/>
        </w:rPr>
      </w:pPr>
      <w:r w:rsidRPr="00C73EA1">
        <w:rPr>
          <w:rFonts w:asciiTheme="minorHAnsi" w:hAnsiTheme="minorHAnsi" w:cstheme="minorHAnsi"/>
          <w:b w:val="0"/>
          <w:sz w:val="22"/>
          <w:szCs w:val="22"/>
          <w:lang w:val="hr-HR"/>
        </w:rPr>
        <w:t>PREDSJEDNIK - zaključuje raspravu</w:t>
      </w:r>
      <w:r w:rsidR="00623796" w:rsidRPr="00C73EA1">
        <w:rPr>
          <w:rFonts w:asciiTheme="minorHAnsi" w:hAnsiTheme="minorHAnsi" w:cstheme="minorHAnsi"/>
          <w:b w:val="0"/>
          <w:sz w:val="22"/>
          <w:szCs w:val="22"/>
          <w:lang w:val="hr-HR"/>
        </w:rPr>
        <w:t xml:space="preserve">, </w:t>
      </w:r>
      <w:r w:rsidR="00491A08" w:rsidRPr="00C73EA1">
        <w:rPr>
          <w:rFonts w:asciiTheme="minorHAnsi" w:hAnsiTheme="minorHAnsi" w:cstheme="minorHAnsi"/>
          <w:b w:val="0"/>
          <w:bCs/>
          <w:sz w:val="22"/>
          <w:szCs w:val="22"/>
          <w:lang w:val="hr-HR"/>
        </w:rPr>
        <w:t xml:space="preserve">daje na glasovanje </w:t>
      </w:r>
      <w:r w:rsidRPr="00C73EA1">
        <w:rPr>
          <w:rFonts w:asciiTheme="minorHAnsi" w:hAnsiTheme="minorHAnsi" w:cstheme="minorHAnsi"/>
          <w:b w:val="0"/>
          <w:sz w:val="22"/>
          <w:szCs w:val="22"/>
          <w:lang w:val="hr-HR"/>
        </w:rPr>
        <w:t>Odluk</w:t>
      </w:r>
      <w:r w:rsidR="00491A08" w:rsidRPr="00C73EA1">
        <w:rPr>
          <w:rFonts w:asciiTheme="minorHAnsi" w:hAnsiTheme="minorHAnsi" w:cstheme="minorHAnsi"/>
          <w:b w:val="0"/>
          <w:sz w:val="22"/>
          <w:szCs w:val="22"/>
          <w:lang w:val="hr-HR"/>
        </w:rPr>
        <w:t xml:space="preserve">u </w:t>
      </w:r>
      <w:r w:rsidRPr="00C73EA1">
        <w:rPr>
          <w:rFonts w:asciiTheme="minorHAnsi" w:hAnsiTheme="minorHAnsi" w:cstheme="minorHAnsi"/>
          <w:b w:val="0"/>
          <w:bCs/>
          <w:sz w:val="22"/>
          <w:szCs w:val="22"/>
          <w:lang w:val="hr-HR"/>
        </w:rPr>
        <w:t>o koeficijentima za obračun plaće službenika i namještenika u upravnim tijelima Grada Požege</w:t>
      </w:r>
      <w:r w:rsidR="00491A08" w:rsidRPr="00C73EA1">
        <w:rPr>
          <w:rFonts w:asciiTheme="minorHAnsi" w:hAnsiTheme="minorHAnsi" w:cstheme="minorHAnsi"/>
          <w:b w:val="0"/>
          <w:bCs/>
          <w:sz w:val="22"/>
          <w:szCs w:val="22"/>
          <w:lang w:val="hr-HR"/>
        </w:rPr>
        <w:t xml:space="preserve"> </w:t>
      </w:r>
      <w:r w:rsidR="00623796" w:rsidRPr="00C73EA1">
        <w:rPr>
          <w:rFonts w:asciiTheme="minorHAnsi" w:hAnsiTheme="minorHAnsi" w:cstheme="minorHAnsi"/>
          <w:b w:val="0"/>
          <w:bCs/>
          <w:sz w:val="22"/>
          <w:szCs w:val="22"/>
          <w:lang w:val="hr-HR"/>
        </w:rPr>
        <w:t xml:space="preserve">i </w:t>
      </w:r>
      <w:r w:rsidRPr="00C73EA1">
        <w:rPr>
          <w:rFonts w:asciiTheme="minorHAnsi" w:hAnsiTheme="minorHAnsi" w:cstheme="minorHAnsi"/>
          <w:b w:val="0"/>
          <w:bCs/>
          <w:sz w:val="22"/>
          <w:szCs w:val="22"/>
          <w:lang w:val="hr-HR"/>
        </w:rPr>
        <w:t xml:space="preserve"> </w:t>
      </w:r>
      <w:r w:rsidRPr="00C73EA1">
        <w:rPr>
          <w:rFonts w:asciiTheme="minorHAnsi" w:hAnsiTheme="minorHAnsi" w:cstheme="minorHAnsi"/>
          <w:b w:val="0"/>
          <w:sz w:val="22"/>
          <w:szCs w:val="22"/>
          <w:lang w:val="hr-HR"/>
        </w:rPr>
        <w:t xml:space="preserve">konstatira da je </w:t>
      </w:r>
      <w:r w:rsidR="00196938" w:rsidRPr="00C73EA1">
        <w:rPr>
          <w:rFonts w:asciiTheme="minorHAnsi" w:hAnsiTheme="minorHAnsi" w:cstheme="minorHAnsi"/>
          <w:b w:val="0"/>
          <w:sz w:val="22"/>
          <w:szCs w:val="22"/>
          <w:lang w:val="hr-HR"/>
        </w:rPr>
        <w:t>Gradsko vijeće</w:t>
      </w:r>
      <w:r w:rsidR="00491A08" w:rsidRPr="00C73EA1">
        <w:rPr>
          <w:rFonts w:asciiTheme="minorHAnsi" w:hAnsiTheme="minorHAnsi" w:cstheme="minorHAnsi"/>
          <w:b w:val="0"/>
          <w:sz w:val="22"/>
          <w:szCs w:val="22"/>
          <w:lang w:val="hr-HR"/>
        </w:rPr>
        <w:t xml:space="preserve"> Grada Požege</w:t>
      </w:r>
      <w:r w:rsidR="00DB3F8C" w:rsidRPr="00C73EA1">
        <w:rPr>
          <w:rFonts w:asciiTheme="minorHAnsi" w:hAnsiTheme="minorHAnsi" w:cstheme="minorHAnsi"/>
          <w:b w:val="0"/>
          <w:sz w:val="22"/>
          <w:szCs w:val="22"/>
          <w:lang w:val="hr-HR"/>
        </w:rPr>
        <w:t xml:space="preserve">, bez rasprave, </w:t>
      </w:r>
      <w:r w:rsidRPr="00C73EA1">
        <w:rPr>
          <w:rFonts w:asciiTheme="minorHAnsi" w:hAnsiTheme="minorHAnsi" w:cstheme="minorHAnsi"/>
          <w:b w:val="0"/>
          <w:iCs/>
          <w:sz w:val="22"/>
          <w:szCs w:val="22"/>
          <w:lang w:val="hr-HR"/>
        </w:rPr>
        <w:t xml:space="preserve">većinom glasova ( </w:t>
      </w:r>
      <w:r w:rsidR="00DB3F8C" w:rsidRPr="00C73EA1">
        <w:rPr>
          <w:rFonts w:asciiTheme="minorHAnsi" w:hAnsiTheme="minorHAnsi" w:cstheme="minorHAnsi"/>
          <w:b w:val="0"/>
          <w:iCs/>
          <w:sz w:val="22"/>
          <w:szCs w:val="22"/>
          <w:lang w:val="hr-HR"/>
        </w:rPr>
        <w:t>11</w:t>
      </w:r>
      <w:r w:rsidRPr="00C73EA1">
        <w:rPr>
          <w:rFonts w:asciiTheme="minorHAnsi" w:hAnsiTheme="minorHAnsi" w:cstheme="minorHAnsi"/>
          <w:b w:val="0"/>
          <w:iCs/>
          <w:sz w:val="22"/>
          <w:szCs w:val="22"/>
          <w:lang w:val="hr-HR"/>
        </w:rPr>
        <w:t xml:space="preserve"> </w:t>
      </w:r>
      <w:r w:rsidR="00491A08" w:rsidRPr="00C73EA1">
        <w:rPr>
          <w:rFonts w:asciiTheme="minorHAnsi" w:hAnsiTheme="minorHAnsi" w:cstheme="minorHAnsi"/>
          <w:b w:val="0"/>
          <w:sz w:val="22"/>
          <w:szCs w:val="22"/>
          <w:lang w:val="hr-HR"/>
        </w:rPr>
        <w:t>glasova</w:t>
      </w:r>
      <w:r w:rsidR="00491A08" w:rsidRPr="00C73EA1">
        <w:rPr>
          <w:rFonts w:asciiTheme="minorHAnsi" w:hAnsiTheme="minorHAnsi" w:cstheme="minorHAnsi"/>
          <w:b w:val="0"/>
          <w:iCs/>
          <w:sz w:val="22"/>
          <w:szCs w:val="22"/>
          <w:lang w:val="hr-HR"/>
        </w:rPr>
        <w:t xml:space="preserve"> </w:t>
      </w:r>
      <w:r w:rsidRPr="00C73EA1">
        <w:rPr>
          <w:rFonts w:asciiTheme="minorHAnsi" w:hAnsiTheme="minorHAnsi" w:cstheme="minorHAnsi"/>
          <w:b w:val="0"/>
          <w:iCs/>
          <w:sz w:val="22"/>
          <w:szCs w:val="22"/>
          <w:lang w:val="hr-HR"/>
        </w:rPr>
        <w:t>za,</w:t>
      </w:r>
      <w:r w:rsidR="00491A08" w:rsidRPr="00C73EA1">
        <w:rPr>
          <w:rFonts w:asciiTheme="minorHAnsi" w:hAnsiTheme="minorHAnsi" w:cstheme="minorHAnsi"/>
          <w:b w:val="0"/>
          <w:iCs/>
          <w:sz w:val="22"/>
          <w:szCs w:val="22"/>
          <w:lang w:val="hr-HR"/>
        </w:rPr>
        <w:t xml:space="preserve"> </w:t>
      </w:r>
      <w:r w:rsidR="00DB3F8C" w:rsidRPr="00C73EA1">
        <w:rPr>
          <w:rFonts w:asciiTheme="minorHAnsi" w:hAnsiTheme="minorHAnsi" w:cstheme="minorHAnsi"/>
          <w:b w:val="0"/>
          <w:iCs/>
          <w:sz w:val="22"/>
          <w:szCs w:val="22"/>
          <w:lang w:val="hr-HR"/>
        </w:rPr>
        <w:t>5</w:t>
      </w:r>
      <w:r w:rsidRPr="00C73EA1">
        <w:rPr>
          <w:rFonts w:asciiTheme="minorHAnsi" w:hAnsiTheme="minorHAnsi" w:cstheme="minorHAnsi"/>
          <w:b w:val="0"/>
          <w:iCs/>
          <w:sz w:val="22"/>
          <w:szCs w:val="22"/>
          <w:lang w:val="hr-HR"/>
        </w:rPr>
        <w:t xml:space="preserve"> suzdržan</w:t>
      </w:r>
      <w:r w:rsidR="00491A08" w:rsidRPr="00C73EA1">
        <w:rPr>
          <w:rFonts w:asciiTheme="minorHAnsi" w:hAnsiTheme="minorHAnsi" w:cstheme="minorHAnsi"/>
          <w:b w:val="0"/>
          <w:iCs/>
          <w:sz w:val="22"/>
          <w:szCs w:val="22"/>
          <w:lang w:val="hr-HR"/>
        </w:rPr>
        <w:t>ih glasova</w:t>
      </w:r>
      <w:r w:rsidRPr="00C73EA1">
        <w:rPr>
          <w:rFonts w:asciiTheme="minorHAnsi" w:hAnsiTheme="minorHAnsi" w:cstheme="minorHAnsi"/>
          <w:b w:val="0"/>
          <w:iCs/>
          <w:sz w:val="22"/>
          <w:szCs w:val="22"/>
          <w:lang w:val="hr-HR"/>
        </w:rPr>
        <w:t>)</w:t>
      </w:r>
      <w:r w:rsidR="00834DD9" w:rsidRPr="00C73EA1">
        <w:rPr>
          <w:rFonts w:asciiTheme="minorHAnsi" w:hAnsiTheme="minorHAnsi" w:cstheme="minorHAnsi"/>
          <w:b w:val="0"/>
          <w:iCs/>
          <w:sz w:val="22"/>
          <w:szCs w:val="22"/>
          <w:lang w:val="hr-HR"/>
        </w:rPr>
        <w:t xml:space="preserve"> usvojilo </w:t>
      </w:r>
    </w:p>
    <w:p w14:paraId="576A5B71" w14:textId="77777777" w:rsidR="00001162" w:rsidRPr="00C73EA1" w:rsidRDefault="00001162" w:rsidP="00001162">
      <w:pPr>
        <w:jc w:val="center"/>
        <w:rPr>
          <w:rFonts w:asciiTheme="minorHAnsi" w:hAnsiTheme="minorHAnsi" w:cstheme="minorHAnsi"/>
          <w:b w:val="0"/>
          <w:bCs/>
          <w:sz w:val="22"/>
          <w:szCs w:val="22"/>
          <w:lang w:val="hr-HR"/>
        </w:rPr>
      </w:pPr>
      <w:r w:rsidRPr="00C73EA1">
        <w:rPr>
          <w:rFonts w:asciiTheme="minorHAnsi" w:hAnsiTheme="minorHAnsi" w:cstheme="minorHAnsi"/>
          <w:b w:val="0"/>
          <w:bCs/>
          <w:sz w:val="22"/>
          <w:szCs w:val="22"/>
          <w:lang w:val="hr-HR"/>
        </w:rPr>
        <w:t>ODLUKU</w:t>
      </w:r>
    </w:p>
    <w:p w14:paraId="2642D891" w14:textId="77777777" w:rsidR="00001162" w:rsidRPr="00DE34CD" w:rsidRDefault="00001162" w:rsidP="00001162">
      <w:pPr>
        <w:spacing w:after="240"/>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o koeficijentima za obračun plaće službenika i namještenika u upravnim tijelima Grada Požege</w:t>
      </w:r>
    </w:p>
    <w:p w14:paraId="6D7AF655" w14:textId="77777777" w:rsidR="00001162" w:rsidRPr="00DE34CD" w:rsidRDefault="00001162" w:rsidP="00001162">
      <w:pPr>
        <w:spacing w:after="240"/>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Članak 1.</w:t>
      </w:r>
    </w:p>
    <w:p w14:paraId="21491BE8" w14:textId="0CB1CB79" w:rsidR="006451D3" w:rsidRDefault="00001162" w:rsidP="00001162">
      <w:pPr>
        <w:shd w:val="clear" w:color="auto" w:fill="FFFFFF"/>
        <w:spacing w:after="240"/>
        <w:ind w:firstLine="708"/>
        <w:jc w:val="both"/>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Ovom Odlukom utvrđuje se pripadajući koeficijent za obračun plaće službenika i namještenika u upravnim tijelima Grada Požege, a određuju se unutar kategorije, potkategorije, razine potkategorije i klasifikacijskog ranga radnih mjesta, kako slijedi:</w:t>
      </w:r>
    </w:p>
    <w:p w14:paraId="1BD79E2D" w14:textId="77777777" w:rsidR="006451D3" w:rsidRDefault="006451D3">
      <w:pPr>
        <w:spacing w:after="160" w:line="259" w:lineRule="auto"/>
        <w:rPr>
          <w:rFonts w:asciiTheme="minorHAnsi" w:hAnsiTheme="minorHAnsi" w:cstheme="minorHAnsi"/>
          <w:b w:val="0"/>
          <w:bCs/>
          <w:sz w:val="22"/>
          <w:szCs w:val="22"/>
          <w:lang w:val="hr-HR"/>
        </w:rPr>
      </w:pPr>
      <w:r>
        <w:rPr>
          <w:rFonts w:asciiTheme="minorHAnsi" w:hAnsiTheme="minorHAnsi" w:cstheme="minorHAnsi"/>
          <w:b w:val="0"/>
          <w:bCs/>
          <w:sz w:val="22"/>
          <w:szCs w:val="22"/>
          <w:lang w:val="hr-HR"/>
        </w:rPr>
        <w:br w:type="page"/>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74"/>
        <w:gridCol w:w="1855"/>
        <w:gridCol w:w="1442"/>
        <w:gridCol w:w="1573"/>
        <w:gridCol w:w="2695"/>
      </w:tblGrid>
      <w:tr w:rsidR="00001162" w:rsidRPr="00DE34CD" w14:paraId="4BF09DE6" w14:textId="77777777" w:rsidTr="000A7ED2">
        <w:trPr>
          <w:trHeight w:val="284"/>
          <w:jc w:val="center"/>
        </w:trPr>
        <w:tc>
          <w:tcPr>
            <w:tcW w:w="9639" w:type="dxa"/>
            <w:gridSpan w:val="5"/>
            <w:vAlign w:val="center"/>
          </w:tcPr>
          <w:p w14:paraId="0CC06508" w14:textId="77777777" w:rsidR="00001162" w:rsidRPr="00DE34CD" w:rsidRDefault="00001162">
            <w:pPr>
              <w:numPr>
                <w:ilvl w:val="0"/>
                <w:numId w:val="42"/>
              </w:numPr>
              <w:contextualSpacing/>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lastRenderedPageBreak/>
              <w:t>RADNA MJESTA I. KATEGORIJE</w:t>
            </w:r>
          </w:p>
        </w:tc>
      </w:tr>
      <w:tr w:rsidR="00001162" w:rsidRPr="00DE34CD" w14:paraId="6B8ABF4E" w14:textId="77777777" w:rsidTr="000A7ED2">
        <w:trPr>
          <w:trHeight w:val="284"/>
          <w:jc w:val="center"/>
        </w:trPr>
        <w:tc>
          <w:tcPr>
            <w:tcW w:w="9639" w:type="dxa"/>
            <w:gridSpan w:val="5"/>
            <w:vAlign w:val="center"/>
          </w:tcPr>
          <w:p w14:paraId="68E67105" w14:textId="77777777" w:rsidR="00001162" w:rsidRPr="00DE34CD" w:rsidRDefault="00001162" w:rsidP="000A7ED2">
            <w:pPr>
              <w:ind w:left="720"/>
              <w:contextualSpacing/>
              <w:rPr>
                <w:rFonts w:asciiTheme="minorHAnsi" w:hAnsiTheme="minorHAnsi" w:cstheme="minorHAnsi"/>
                <w:b w:val="0"/>
                <w:bCs/>
                <w:sz w:val="22"/>
                <w:szCs w:val="22"/>
                <w:lang w:val="hr-HR"/>
              </w:rPr>
            </w:pPr>
          </w:p>
        </w:tc>
      </w:tr>
      <w:tr w:rsidR="00001162" w:rsidRPr="00DE34CD" w14:paraId="3C09AAB3" w14:textId="77777777" w:rsidTr="000A7ED2">
        <w:trPr>
          <w:trHeight w:val="284"/>
          <w:jc w:val="center"/>
        </w:trPr>
        <w:tc>
          <w:tcPr>
            <w:tcW w:w="2074" w:type="dxa"/>
            <w:vAlign w:val="center"/>
          </w:tcPr>
          <w:p w14:paraId="44DA0228" w14:textId="77777777" w:rsidR="00001162" w:rsidRPr="00DE34CD" w:rsidRDefault="00001162" w:rsidP="000A7ED2">
            <w:pPr>
              <w:contextualSpacing/>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Potkategorija radnog mjesta</w:t>
            </w:r>
          </w:p>
        </w:tc>
        <w:tc>
          <w:tcPr>
            <w:tcW w:w="3297" w:type="dxa"/>
            <w:gridSpan w:val="2"/>
            <w:vAlign w:val="center"/>
          </w:tcPr>
          <w:p w14:paraId="7A9184E1" w14:textId="77777777" w:rsidR="00001162" w:rsidRPr="00DE34CD" w:rsidRDefault="00001162" w:rsidP="000A7ED2">
            <w:pPr>
              <w:contextualSpacing/>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Naziv radnog mjesta</w:t>
            </w:r>
          </w:p>
        </w:tc>
        <w:tc>
          <w:tcPr>
            <w:tcW w:w="1573" w:type="dxa"/>
            <w:vAlign w:val="center"/>
          </w:tcPr>
          <w:p w14:paraId="3BA3AF76" w14:textId="77777777" w:rsidR="00001162" w:rsidRPr="00DE34CD" w:rsidRDefault="00001162" w:rsidP="000A7ED2">
            <w:pPr>
              <w:contextualSpacing/>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Klasifikacijski rang</w:t>
            </w:r>
          </w:p>
        </w:tc>
        <w:tc>
          <w:tcPr>
            <w:tcW w:w="2695" w:type="dxa"/>
            <w:vAlign w:val="center"/>
          </w:tcPr>
          <w:p w14:paraId="118F284C" w14:textId="77777777" w:rsidR="00001162" w:rsidRPr="00DE34CD" w:rsidRDefault="00001162" w:rsidP="000A7ED2">
            <w:pPr>
              <w:contextualSpacing/>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Koeficijent</w:t>
            </w:r>
          </w:p>
        </w:tc>
      </w:tr>
      <w:tr w:rsidR="00001162" w:rsidRPr="00DE34CD" w14:paraId="0FF9C6BE" w14:textId="77777777" w:rsidTr="000A7ED2">
        <w:trPr>
          <w:trHeight w:val="284"/>
          <w:jc w:val="center"/>
        </w:trPr>
        <w:tc>
          <w:tcPr>
            <w:tcW w:w="2074" w:type="dxa"/>
            <w:vAlign w:val="center"/>
          </w:tcPr>
          <w:p w14:paraId="59E66C9E" w14:textId="77777777" w:rsidR="00001162" w:rsidRPr="00DE34CD" w:rsidRDefault="00001162" w:rsidP="000A7ED2">
            <w:pP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Glavni rukovoditelj</w:t>
            </w:r>
          </w:p>
        </w:tc>
        <w:tc>
          <w:tcPr>
            <w:tcW w:w="3297" w:type="dxa"/>
            <w:gridSpan w:val="2"/>
            <w:vAlign w:val="center"/>
          </w:tcPr>
          <w:p w14:paraId="77E1D032" w14:textId="77777777" w:rsidR="00001162" w:rsidRPr="00DE34CD" w:rsidRDefault="00001162" w:rsidP="000A7ED2">
            <w:pPr>
              <w:rPr>
                <w:rFonts w:asciiTheme="minorHAnsi" w:hAnsiTheme="minorHAnsi" w:cstheme="minorHAnsi"/>
                <w:b w:val="0"/>
                <w:bCs/>
                <w:sz w:val="22"/>
                <w:szCs w:val="22"/>
                <w:lang w:val="hr-HR"/>
              </w:rPr>
            </w:pPr>
          </w:p>
        </w:tc>
        <w:tc>
          <w:tcPr>
            <w:tcW w:w="1573" w:type="dxa"/>
            <w:vAlign w:val="center"/>
          </w:tcPr>
          <w:p w14:paraId="2CFD1676" w14:textId="77777777" w:rsidR="00001162" w:rsidRPr="00DE34CD" w:rsidRDefault="00001162" w:rsidP="000A7ED2">
            <w:pPr>
              <w:rPr>
                <w:rFonts w:asciiTheme="minorHAnsi" w:hAnsiTheme="minorHAnsi" w:cstheme="minorHAnsi"/>
                <w:b w:val="0"/>
                <w:bCs/>
                <w:sz w:val="22"/>
                <w:szCs w:val="22"/>
                <w:lang w:val="hr-HR"/>
              </w:rPr>
            </w:pPr>
          </w:p>
        </w:tc>
        <w:tc>
          <w:tcPr>
            <w:tcW w:w="2695" w:type="dxa"/>
            <w:vAlign w:val="center"/>
          </w:tcPr>
          <w:p w14:paraId="04536FEF" w14:textId="77777777" w:rsidR="00001162" w:rsidRPr="00DE34CD" w:rsidRDefault="00001162" w:rsidP="000A7ED2">
            <w:pPr>
              <w:rPr>
                <w:rFonts w:asciiTheme="minorHAnsi" w:hAnsiTheme="minorHAnsi" w:cstheme="minorHAnsi"/>
                <w:b w:val="0"/>
                <w:bCs/>
                <w:sz w:val="22"/>
                <w:szCs w:val="22"/>
                <w:lang w:val="hr-HR"/>
              </w:rPr>
            </w:pPr>
          </w:p>
        </w:tc>
      </w:tr>
      <w:tr w:rsidR="00001162" w:rsidRPr="00DE34CD" w14:paraId="04D310F8" w14:textId="77777777" w:rsidTr="000A7ED2">
        <w:trPr>
          <w:trHeight w:val="284"/>
          <w:jc w:val="center"/>
        </w:trPr>
        <w:tc>
          <w:tcPr>
            <w:tcW w:w="2074" w:type="dxa"/>
            <w:vMerge w:val="restart"/>
            <w:vAlign w:val="center"/>
          </w:tcPr>
          <w:p w14:paraId="7C4A3339" w14:textId="77777777" w:rsidR="00001162" w:rsidRPr="00DE34CD" w:rsidRDefault="00001162" w:rsidP="000A7ED2">
            <w:pPr>
              <w:rPr>
                <w:rFonts w:asciiTheme="minorHAnsi" w:hAnsiTheme="minorHAnsi" w:cstheme="minorHAnsi"/>
                <w:b w:val="0"/>
                <w:bCs/>
                <w:sz w:val="22"/>
                <w:szCs w:val="22"/>
                <w:lang w:val="hr-HR"/>
              </w:rPr>
            </w:pPr>
          </w:p>
        </w:tc>
        <w:tc>
          <w:tcPr>
            <w:tcW w:w="3297" w:type="dxa"/>
            <w:gridSpan w:val="2"/>
            <w:vAlign w:val="center"/>
          </w:tcPr>
          <w:p w14:paraId="459C077F" w14:textId="77777777" w:rsidR="00001162" w:rsidRPr="00DE34CD" w:rsidRDefault="00001162" w:rsidP="000A7ED2">
            <w:pP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Pročelnik upravnog odjela</w:t>
            </w:r>
          </w:p>
        </w:tc>
        <w:tc>
          <w:tcPr>
            <w:tcW w:w="1573" w:type="dxa"/>
            <w:vMerge w:val="restart"/>
            <w:vAlign w:val="center"/>
          </w:tcPr>
          <w:p w14:paraId="0DD85B4C" w14:textId="77777777" w:rsidR="00001162" w:rsidRPr="00DE34CD" w:rsidRDefault="00001162" w:rsidP="000A7ED2">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1.</w:t>
            </w:r>
          </w:p>
        </w:tc>
        <w:tc>
          <w:tcPr>
            <w:tcW w:w="2695" w:type="dxa"/>
            <w:vAlign w:val="center"/>
          </w:tcPr>
          <w:p w14:paraId="40332303" w14:textId="77777777" w:rsidR="00001162" w:rsidRPr="00DE34CD" w:rsidRDefault="00001162" w:rsidP="000A7ED2">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3,20</w:t>
            </w:r>
          </w:p>
        </w:tc>
      </w:tr>
      <w:tr w:rsidR="00001162" w:rsidRPr="00DE34CD" w14:paraId="1AE499E1" w14:textId="77777777" w:rsidTr="000A7ED2">
        <w:trPr>
          <w:trHeight w:val="212"/>
          <w:jc w:val="center"/>
        </w:trPr>
        <w:tc>
          <w:tcPr>
            <w:tcW w:w="2074" w:type="dxa"/>
            <w:vMerge/>
            <w:vAlign w:val="center"/>
          </w:tcPr>
          <w:p w14:paraId="303EBCA2" w14:textId="77777777" w:rsidR="00001162" w:rsidRPr="00DE34CD" w:rsidRDefault="00001162" w:rsidP="000A7ED2">
            <w:pPr>
              <w:rPr>
                <w:rFonts w:asciiTheme="minorHAnsi" w:hAnsiTheme="minorHAnsi" w:cstheme="minorHAnsi"/>
                <w:b w:val="0"/>
                <w:bCs/>
                <w:sz w:val="22"/>
                <w:szCs w:val="22"/>
                <w:lang w:val="hr-HR"/>
              </w:rPr>
            </w:pPr>
          </w:p>
        </w:tc>
        <w:tc>
          <w:tcPr>
            <w:tcW w:w="3297" w:type="dxa"/>
            <w:gridSpan w:val="2"/>
            <w:vAlign w:val="center"/>
          </w:tcPr>
          <w:p w14:paraId="71D751B7" w14:textId="77777777" w:rsidR="00001162" w:rsidRPr="00DE34CD" w:rsidRDefault="00001162" w:rsidP="000A7ED2">
            <w:pP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 xml:space="preserve">Pročelnik službe </w:t>
            </w:r>
          </w:p>
        </w:tc>
        <w:tc>
          <w:tcPr>
            <w:tcW w:w="1573" w:type="dxa"/>
            <w:vMerge/>
            <w:vAlign w:val="center"/>
          </w:tcPr>
          <w:p w14:paraId="6C66C287" w14:textId="77777777" w:rsidR="00001162" w:rsidRPr="00DE34CD" w:rsidRDefault="00001162" w:rsidP="000A7ED2">
            <w:pPr>
              <w:jc w:val="center"/>
              <w:rPr>
                <w:rFonts w:asciiTheme="minorHAnsi" w:hAnsiTheme="minorHAnsi" w:cstheme="minorHAnsi"/>
                <w:b w:val="0"/>
                <w:bCs/>
                <w:sz w:val="22"/>
                <w:szCs w:val="22"/>
                <w:lang w:val="hr-HR"/>
              </w:rPr>
            </w:pPr>
          </w:p>
        </w:tc>
        <w:tc>
          <w:tcPr>
            <w:tcW w:w="2695" w:type="dxa"/>
            <w:vMerge w:val="restart"/>
            <w:vAlign w:val="center"/>
          </w:tcPr>
          <w:p w14:paraId="3D41A85C" w14:textId="77777777" w:rsidR="00001162" w:rsidRPr="00DE34CD" w:rsidRDefault="00001162" w:rsidP="000A7ED2">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2,90</w:t>
            </w:r>
          </w:p>
        </w:tc>
      </w:tr>
      <w:tr w:rsidR="00001162" w:rsidRPr="00F94EDC" w14:paraId="7EB113BC" w14:textId="77777777" w:rsidTr="000A7ED2">
        <w:trPr>
          <w:trHeight w:val="544"/>
          <w:jc w:val="center"/>
        </w:trPr>
        <w:tc>
          <w:tcPr>
            <w:tcW w:w="2074" w:type="dxa"/>
            <w:vMerge/>
            <w:vAlign w:val="center"/>
          </w:tcPr>
          <w:p w14:paraId="4EF01904" w14:textId="77777777" w:rsidR="00001162" w:rsidRPr="00DE34CD" w:rsidRDefault="00001162" w:rsidP="000A7ED2">
            <w:pPr>
              <w:rPr>
                <w:rFonts w:asciiTheme="minorHAnsi" w:hAnsiTheme="minorHAnsi" w:cstheme="minorHAnsi"/>
                <w:b w:val="0"/>
                <w:bCs/>
                <w:sz w:val="22"/>
                <w:szCs w:val="22"/>
                <w:lang w:val="hr-HR"/>
              </w:rPr>
            </w:pPr>
          </w:p>
        </w:tc>
        <w:tc>
          <w:tcPr>
            <w:tcW w:w="3297" w:type="dxa"/>
            <w:gridSpan w:val="2"/>
            <w:vAlign w:val="center"/>
          </w:tcPr>
          <w:p w14:paraId="6BFC84D8" w14:textId="77777777" w:rsidR="00001162" w:rsidRPr="00DE34CD" w:rsidRDefault="00001162" w:rsidP="000A7ED2">
            <w:pP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Voditelj službe za unutarnju reviziju</w:t>
            </w:r>
          </w:p>
        </w:tc>
        <w:tc>
          <w:tcPr>
            <w:tcW w:w="1573" w:type="dxa"/>
            <w:vMerge/>
            <w:vAlign w:val="center"/>
          </w:tcPr>
          <w:p w14:paraId="51813CDE" w14:textId="77777777" w:rsidR="00001162" w:rsidRPr="00DE34CD" w:rsidRDefault="00001162" w:rsidP="000A7ED2">
            <w:pPr>
              <w:jc w:val="center"/>
              <w:rPr>
                <w:rFonts w:asciiTheme="minorHAnsi" w:hAnsiTheme="minorHAnsi" w:cstheme="minorHAnsi"/>
                <w:b w:val="0"/>
                <w:bCs/>
                <w:sz w:val="22"/>
                <w:szCs w:val="22"/>
                <w:lang w:val="hr-HR"/>
              </w:rPr>
            </w:pPr>
          </w:p>
        </w:tc>
        <w:tc>
          <w:tcPr>
            <w:tcW w:w="2695" w:type="dxa"/>
            <w:vMerge/>
            <w:vAlign w:val="center"/>
          </w:tcPr>
          <w:p w14:paraId="6608E7CA" w14:textId="77777777" w:rsidR="00001162" w:rsidRPr="00DE34CD" w:rsidRDefault="00001162" w:rsidP="000A7ED2">
            <w:pPr>
              <w:jc w:val="center"/>
              <w:rPr>
                <w:rFonts w:asciiTheme="minorHAnsi" w:hAnsiTheme="minorHAnsi" w:cstheme="minorHAnsi"/>
                <w:b w:val="0"/>
                <w:bCs/>
                <w:sz w:val="22"/>
                <w:szCs w:val="22"/>
                <w:lang w:val="hr-HR"/>
              </w:rPr>
            </w:pPr>
          </w:p>
        </w:tc>
      </w:tr>
      <w:tr w:rsidR="00001162" w:rsidRPr="00F94EDC" w14:paraId="75D730D0" w14:textId="77777777" w:rsidTr="000A7ED2">
        <w:trPr>
          <w:trHeight w:val="284"/>
          <w:jc w:val="center"/>
        </w:trPr>
        <w:tc>
          <w:tcPr>
            <w:tcW w:w="9639" w:type="dxa"/>
            <w:gridSpan w:val="5"/>
            <w:vAlign w:val="center"/>
          </w:tcPr>
          <w:p w14:paraId="6A4F0DF4" w14:textId="77777777" w:rsidR="00001162" w:rsidRPr="00DE34CD" w:rsidRDefault="00001162" w:rsidP="000A7ED2">
            <w:pPr>
              <w:shd w:val="clear" w:color="auto" w:fill="FFFFFF"/>
              <w:ind w:firstLine="708"/>
              <w:jc w:val="both"/>
              <w:rPr>
                <w:rFonts w:asciiTheme="minorHAnsi" w:hAnsiTheme="minorHAnsi" w:cstheme="minorHAnsi"/>
                <w:b w:val="0"/>
                <w:bCs/>
                <w:sz w:val="22"/>
                <w:szCs w:val="22"/>
                <w:lang w:val="hr-HR"/>
              </w:rPr>
            </w:pPr>
          </w:p>
        </w:tc>
      </w:tr>
      <w:tr w:rsidR="00001162" w:rsidRPr="00DE34CD" w14:paraId="234AA739" w14:textId="77777777" w:rsidTr="000A7ED2">
        <w:trPr>
          <w:trHeight w:val="284"/>
          <w:jc w:val="center"/>
        </w:trPr>
        <w:tc>
          <w:tcPr>
            <w:tcW w:w="2074" w:type="dxa"/>
            <w:vAlign w:val="center"/>
          </w:tcPr>
          <w:p w14:paraId="5B78A056" w14:textId="77777777" w:rsidR="00001162" w:rsidRPr="00DE34CD" w:rsidRDefault="00001162" w:rsidP="000A7ED2">
            <w:pP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Viši  rukovoditelj</w:t>
            </w:r>
          </w:p>
        </w:tc>
        <w:tc>
          <w:tcPr>
            <w:tcW w:w="3297" w:type="dxa"/>
            <w:gridSpan w:val="2"/>
            <w:vAlign w:val="center"/>
          </w:tcPr>
          <w:p w14:paraId="3DABD7FD" w14:textId="77777777" w:rsidR="00001162" w:rsidRPr="00DE34CD" w:rsidRDefault="00001162" w:rsidP="000A7ED2">
            <w:pPr>
              <w:rPr>
                <w:rFonts w:asciiTheme="minorHAnsi" w:hAnsiTheme="minorHAnsi" w:cstheme="minorHAnsi"/>
                <w:b w:val="0"/>
                <w:bCs/>
                <w:sz w:val="22"/>
                <w:szCs w:val="22"/>
                <w:lang w:val="hr-HR"/>
              </w:rPr>
            </w:pPr>
          </w:p>
        </w:tc>
        <w:tc>
          <w:tcPr>
            <w:tcW w:w="1573" w:type="dxa"/>
            <w:vAlign w:val="center"/>
          </w:tcPr>
          <w:p w14:paraId="0489C919" w14:textId="77777777" w:rsidR="00001162" w:rsidRPr="00DE34CD" w:rsidRDefault="00001162" w:rsidP="000A7ED2">
            <w:pPr>
              <w:jc w:val="center"/>
              <w:rPr>
                <w:rFonts w:asciiTheme="minorHAnsi" w:hAnsiTheme="minorHAnsi" w:cstheme="minorHAnsi"/>
                <w:b w:val="0"/>
                <w:bCs/>
                <w:sz w:val="22"/>
                <w:szCs w:val="22"/>
                <w:lang w:val="hr-HR"/>
              </w:rPr>
            </w:pPr>
          </w:p>
        </w:tc>
        <w:tc>
          <w:tcPr>
            <w:tcW w:w="2695" w:type="dxa"/>
            <w:vAlign w:val="center"/>
          </w:tcPr>
          <w:p w14:paraId="34F482CC" w14:textId="77777777" w:rsidR="00001162" w:rsidRPr="00DE34CD" w:rsidRDefault="00001162" w:rsidP="000A7ED2">
            <w:pPr>
              <w:jc w:val="center"/>
              <w:rPr>
                <w:rFonts w:asciiTheme="minorHAnsi" w:hAnsiTheme="minorHAnsi" w:cstheme="minorHAnsi"/>
                <w:b w:val="0"/>
                <w:bCs/>
                <w:sz w:val="22"/>
                <w:szCs w:val="22"/>
                <w:lang w:val="hr-HR"/>
              </w:rPr>
            </w:pPr>
          </w:p>
        </w:tc>
      </w:tr>
      <w:tr w:rsidR="00001162" w:rsidRPr="00DE34CD" w14:paraId="2BBC98AA" w14:textId="77777777" w:rsidTr="000A7ED2">
        <w:trPr>
          <w:trHeight w:val="284"/>
          <w:jc w:val="center"/>
        </w:trPr>
        <w:tc>
          <w:tcPr>
            <w:tcW w:w="2074" w:type="dxa"/>
            <w:vAlign w:val="center"/>
          </w:tcPr>
          <w:p w14:paraId="01FE0AC1" w14:textId="77777777" w:rsidR="00001162" w:rsidRPr="00DE34CD" w:rsidRDefault="00001162" w:rsidP="000A7ED2">
            <w:pPr>
              <w:rPr>
                <w:rFonts w:asciiTheme="minorHAnsi" w:hAnsiTheme="minorHAnsi" w:cstheme="minorHAnsi"/>
                <w:b w:val="0"/>
                <w:bCs/>
                <w:sz w:val="22"/>
                <w:szCs w:val="22"/>
                <w:lang w:val="hr-HR"/>
              </w:rPr>
            </w:pPr>
          </w:p>
        </w:tc>
        <w:tc>
          <w:tcPr>
            <w:tcW w:w="3297" w:type="dxa"/>
            <w:gridSpan w:val="2"/>
            <w:vAlign w:val="center"/>
          </w:tcPr>
          <w:p w14:paraId="09EF47D0" w14:textId="77777777" w:rsidR="00001162" w:rsidRPr="00DE34CD" w:rsidRDefault="00001162" w:rsidP="000A7ED2">
            <w:pP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Voditelj odsjeka</w:t>
            </w:r>
          </w:p>
        </w:tc>
        <w:tc>
          <w:tcPr>
            <w:tcW w:w="1573" w:type="dxa"/>
            <w:vAlign w:val="center"/>
          </w:tcPr>
          <w:p w14:paraId="3BA2A4CC" w14:textId="77777777" w:rsidR="00001162" w:rsidRPr="00DE34CD" w:rsidRDefault="00001162" w:rsidP="000A7ED2">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3.</w:t>
            </w:r>
          </w:p>
        </w:tc>
        <w:tc>
          <w:tcPr>
            <w:tcW w:w="2695" w:type="dxa"/>
            <w:vAlign w:val="center"/>
          </w:tcPr>
          <w:p w14:paraId="6998F359" w14:textId="77777777" w:rsidR="00001162" w:rsidRPr="00DE34CD" w:rsidRDefault="00001162" w:rsidP="000A7ED2">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2,55</w:t>
            </w:r>
          </w:p>
        </w:tc>
      </w:tr>
      <w:tr w:rsidR="00001162" w:rsidRPr="00DE34CD" w14:paraId="23907F8D" w14:textId="77777777" w:rsidTr="000A7ED2">
        <w:trPr>
          <w:trHeight w:val="284"/>
          <w:jc w:val="center"/>
        </w:trPr>
        <w:tc>
          <w:tcPr>
            <w:tcW w:w="9639" w:type="dxa"/>
            <w:gridSpan w:val="5"/>
            <w:vAlign w:val="center"/>
          </w:tcPr>
          <w:p w14:paraId="7D398AD8" w14:textId="77777777" w:rsidR="00001162" w:rsidRPr="00DE34CD" w:rsidRDefault="00001162" w:rsidP="000A7ED2">
            <w:pPr>
              <w:rPr>
                <w:rFonts w:asciiTheme="minorHAnsi" w:hAnsiTheme="minorHAnsi" w:cstheme="minorHAnsi"/>
                <w:b w:val="0"/>
                <w:bCs/>
                <w:sz w:val="22"/>
                <w:szCs w:val="22"/>
                <w:lang w:val="hr-HR"/>
              </w:rPr>
            </w:pPr>
          </w:p>
        </w:tc>
      </w:tr>
      <w:tr w:rsidR="00001162" w:rsidRPr="00DE34CD" w14:paraId="4738B735" w14:textId="77777777" w:rsidTr="000A7ED2">
        <w:trPr>
          <w:trHeight w:val="284"/>
          <w:jc w:val="center"/>
        </w:trPr>
        <w:tc>
          <w:tcPr>
            <w:tcW w:w="2074" w:type="dxa"/>
            <w:vAlign w:val="center"/>
          </w:tcPr>
          <w:p w14:paraId="7979FA18" w14:textId="77777777" w:rsidR="00001162" w:rsidRPr="00DE34CD" w:rsidRDefault="00001162" w:rsidP="000A7ED2">
            <w:pP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 xml:space="preserve">Rukovoditelj </w:t>
            </w:r>
          </w:p>
        </w:tc>
        <w:tc>
          <w:tcPr>
            <w:tcW w:w="1855" w:type="dxa"/>
            <w:vAlign w:val="center"/>
          </w:tcPr>
          <w:p w14:paraId="577C5B8F" w14:textId="77777777" w:rsidR="00001162" w:rsidRPr="00DE34CD" w:rsidRDefault="00001162" w:rsidP="000A7ED2">
            <w:pPr>
              <w:rPr>
                <w:rFonts w:asciiTheme="minorHAnsi" w:hAnsiTheme="minorHAnsi" w:cstheme="minorHAnsi"/>
                <w:b w:val="0"/>
                <w:bCs/>
                <w:sz w:val="22"/>
                <w:szCs w:val="22"/>
                <w:lang w:val="hr-HR"/>
              </w:rPr>
            </w:pPr>
          </w:p>
        </w:tc>
        <w:tc>
          <w:tcPr>
            <w:tcW w:w="1442" w:type="dxa"/>
            <w:vAlign w:val="center"/>
          </w:tcPr>
          <w:p w14:paraId="58D16C11" w14:textId="77777777" w:rsidR="00001162" w:rsidRPr="00DE34CD" w:rsidRDefault="00001162" w:rsidP="000A7ED2">
            <w:pP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Razina</w:t>
            </w:r>
          </w:p>
        </w:tc>
        <w:tc>
          <w:tcPr>
            <w:tcW w:w="1573" w:type="dxa"/>
            <w:vAlign w:val="center"/>
          </w:tcPr>
          <w:p w14:paraId="752BB053" w14:textId="77777777" w:rsidR="00001162" w:rsidRPr="00DE34CD" w:rsidRDefault="00001162" w:rsidP="000A7ED2">
            <w:pPr>
              <w:jc w:val="center"/>
              <w:rPr>
                <w:rFonts w:asciiTheme="minorHAnsi" w:hAnsiTheme="minorHAnsi" w:cstheme="minorHAnsi"/>
                <w:b w:val="0"/>
                <w:bCs/>
                <w:sz w:val="22"/>
                <w:szCs w:val="22"/>
                <w:lang w:val="hr-HR"/>
              </w:rPr>
            </w:pPr>
          </w:p>
        </w:tc>
        <w:tc>
          <w:tcPr>
            <w:tcW w:w="2695" w:type="dxa"/>
            <w:vAlign w:val="center"/>
          </w:tcPr>
          <w:p w14:paraId="28184C6D" w14:textId="77777777" w:rsidR="00001162" w:rsidRPr="00DE34CD" w:rsidRDefault="00001162" w:rsidP="000A7ED2">
            <w:pPr>
              <w:jc w:val="center"/>
              <w:rPr>
                <w:rFonts w:asciiTheme="minorHAnsi" w:hAnsiTheme="minorHAnsi" w:cstheme="minorHAnsi"/>
                <w:b w:val="0"/>
                <w:bCs/>
                <w:sz w:val="22"/>
                <w:szCs w:val="22"/>
                <w:lang w:val="hr-HR"/>
              </w:rPr>
            </w:pPr>
          </w:p>
        </w:tc>
      </w:tr>
      <w:tr w:rsidR="00001162" w:rsidRPr="00DE34CD" w14:paraId="66F73C7A" w14:textId="77777777" w:rsidTr="000A7ED2">
        <w:trPr>
          <w:trHeight w:val="284"/>
          <w:jc w:val="center"/>
        </w:trPr>
        <w:tc>
          <w:tcPr>
            <w:tcW w:w="2074" w:type="dxa"/>
            <w:vAlign w:val="center"/>
          </w:tcPr>
          <w:p w14:paraId="65D93C46" w14:textId="77777777" w:rsidR="00001162" w:rsidRPr="00DE34CD" w:rsidRDefault="00001162" w:rsidP="000A7ED2">
            <w:pPr>
              <w:rPr>
                <w:rFonts w:asciiTheme="minorHAnsi" w:hAnsiTheme="minorHAnsi" w:cstheme="minorHAnsi"/>
                <w:b w:val="0"/>
                <w:bCs/>
                <w:sz w:val="22"/>
                <w:szCs w:val="22"/>
                <w:lang w:val="hr-HR"/>
              </w:rPr>
            </w:pPr>
          </w:p>
        </w:tc>
        <w:tc>
          <w:tcPr>
            <w:tcW w:w="1855" w:type="dxa"/>
            <w:vAlign w:val="center"/>
          </w:tcPr>
          <w:p w14:paraId="59EA4955" w14:textId="77777777" w:rsidR="00001162" w:rsidRPr="00DE34CD" w:rsidRDefault="00001162" w:rsidP="000A7ED2">
            <w:pP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Voditelj pododsjeka</w:t>
            </w:r>
          </w:p>
        </w:tc>
        <w:tc>
          <w:tcPr>
            <w:tcW w:w="1442" w:type="dxa"/>
            <w:vAlign w:val="center"/>
          </w:tcPr>
          <w:p w14:paraId="0C0C1E0B" w14:textId="77777777" w:rsidR="00001162" w:rsidRPr="00DE34CD" w:rsidRDefault="00001162" w:rsidP="000A7ED2">
            <w:pP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2.</w:t>
            </w:r>
          </w:p>
        </w:tc>
        <w:tc>
          <w:tcPr>
            <w:tcW w:w="1573" w:type="dxa"/>
            <w:vAlign w:val="center"/>
          </w:tcPr>
          <w:p w14:paraId="47E94F82" w14:textId="77777777" w:rsidR="00001162" w:rsidRPr="00DE34CD" w:rsidRDefault="00001162" w:rsidP="000A7ED2">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7.</w:t>
            </w:r>
          </w:p>
        </w:tc>
        <w:tc>
          <w:tcPr>
            <w:tcW w:w="2695" w:type="dxa"/>
            <w:vAlign w:val="center"/>
          </w:tcPr>
          <w:p w14:paraId="5C9BFAF4" w14:textId="77777777" w:rsidR="00001162" w:rsidRPr="00DE34CD" w:rsidRDefault="00001162" w:rsidP="000A7ED2">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1,90</w:t>
            </w:r>
          </w:p>
        </w:tc>
      </w:tr>
      <w:tr w:rsidR="00001162" w:rsidRPr="00DE34CD" w14:paraId="0B02E069" w14:textId="77777777" w:rsidTr="000A7ED2">
        <w:trPr>
          <w:trHeight w:val="284"/>
          <w:jc w:val="center"/>
        </w:trPr>
        <w:tc>
          <w:tcPr>
            <w:tcW w:w="2074" w:type="dxa"/>
            <w:vAlign w:val="center"/>
          </w:tcPr>
          <w:p w14:paraId="35D80C5B" w14:textId="77777777" w:rsidR="00001162" w:rsidRPr="00DE34CD" w:rsidRDefault="00001162" w:rsidP="000A7ED2">
            <w:pPr>
              <w:rPr>
                <w:rFonts w:asciiTheme="minorHAnsi" w:hAnsiTheme="minorHAnsi" w:cstheme="minorHAnsi"/>
                <w:b w:val="0"/>
                <w:bCs/>
                <w:sz w:val="22"/>
                <w:szCs w:val="22"/>
                <w:lang w:val="hr-HR"/>
              </w:rPr>
            </w:pPr>
          </w:p>
        </w:tc>
        <w:tc>
          <w:tcPr>
            <w:tcW w:w="1855" w:type="dxa"/>
            <w:vAlign w:val="center"/>
          </w:tcPr>
          <w:p w14:paraId="3C5ED873" w14:textId="77777777" w:rsidR="00001162" w:rsidRPr="00DE34CD" w:rsidRDefault="00001162" w:rsidP="000A7ED2">
            <w:pP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Voditelj pododsjeka</w:t>
            </w:r>
          </w:p>
        </w:tc>
        <w:tc>
          <w:tcPr>
            <w:tcW w:w="1442" w:type="dxa"/>
            <w:vAlign w:val="center"/>
          </w:tcPr>
          <w:p w14:paraId="1DA28201" w14:textId="77777777" w:rsidR="00001162" w:rsidRPr="00DE34CD" w:rsidRDefault="00001162" w:rsidP="000A7ED2">
            <w:pP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3.</w:t>
            </w:r>
          </w:p>
        </w:tc>
        <w:tc>
          <w:tcPr>
            <w:tcW w:w="1573" w:type="dxa"/>
            <w:vAlign w:val="center"/>
          </w:tcPr>
          <w:p w14:paraId="7E622C1D" w14:textId="77777777" w:rsidR="00001162" w:rsidRPr="00DE34CD" w:rsidRDefault="00001162" w:rsidP="000A7ED2">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10.</w:t>
            </w:r>
          </w:p>
        </w:tc>
        <w:tc>
          <w:tcPr>
            <w:tcW w:w="2695" w:type="dxa"/>
            <w:vAlign w:val="center"/>
          </w:tcPr>
          <w:p w14:paraId="174346E1" w14:textId="77777777" w:rsidR="00001162" w:rsidRPr="00DE34CD" w:rsidRDefault="00001162" w:rsidP="000A7ED2">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1,70</w:t>
            </w:r>
          </w:p>
        </w:tc>
      </w:tr>
      <w:tr w:rsidR="00001162" w:rsidRPr="00DE34CD" w14:paraId="12DF6990" w14:textId="77777777" w:rsidTr="000A7ED2">
        <w:trPr>
          <w:trHeight w:val="284"/>
          <w:jc w:val="center"/>
        </w:trPr>
        <w:tc>
          <w:tcPr>
            <w:tcW w:w="9639" w:type="dxa"/>
            <w:gridSpan w:val="5"/>
            <w:vAlign w:val="center"/>
          </w:tcPr>
          <w:p w14:paraId="0867D83E" w14:textId="77777777" w:rsidR="00001162" w:rsidRPr="00DE34CD" w:rsidRDefault="00001162" w:rsidP="000A7ED2">
            <w:pPr>
              <w:pStyle w:val="Odlomakpopisa"/>
              <w:rPr>
                <w:rFonts w:asciiTheme="minorHAnsi" w:hAnsiTheme="minorHAnsi" w:cstheme="minorHAnsi"/>
                <w:b w:val="0"/>
                <w:bCs/>
                <w:sz w:val="22"/>
                <w:szCs w:val="22"/>
                <w:lang w:val="hr-HR"/>
              </w:rPr>
            </w:pPr>
          </w:p>
        </w:tc>
      </w:tr>
    </w:tbl>
    <w:p w14:paraId="1FE18524" w14:textId="77777777" w:rsidR="00001162" w:rsidRPr="00DE34CD" w:rsidRDefault="00001162" w:rsidP="00001162">
      <w:pPr>
        <w:spacing w:after="160" w:line="259" w:lineRule="auto"/>
        <w:rPr>
          <w:rFonts w:asciiTheme="minorHAnsi" w:hAnsiTheme="minorHAnsi" w:cstheme="minorHAnsi"/>
          <w:b w:val="0"/>
          <w:bCs/>
          <w:sz w:val="22"/>
          <w:szCs w:val="22"/>
          <w:lang w:val="hr-HR"/>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19"/>
        <w:gridCol w:w="3391"/>
        <w:gridCol w:w="1693"/>
        <w:gridCol w:w="1936"/>
      </w:tblGrid>
      <w:tr w:rsidR="00001162" w:rsidRPr="00DE34CD" w14:paraId="64F1FD71" w14:textId="77777777" w:rsidTr="000A7ED2">
        <w:trPr>
          <w:trHeight w:val="340"/>
          <w:jc w:val="center"/>
        </w:trPr>
        <w:tc>
          <w:tcPr>
            <w:tcW w:w="9639" w:type="dxa"/>
            <w:gridSpan w:val="4"/>
            <w:vAlign w:val="center"/>
          </w:tcPr>
          <w:p w14:paraId="673E87F0" w14:textId="77777777" w:rsidR="00001162" w:rsidRPr="00DE34CD" w:rsidRDefault="00001162" w:rsidP="000A7ED2">
            <w:pPr>
              <w:pStyle w:val="Odlomakpopisa"/>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2. RADNA MJESTA II. KATEGORIJE</w:t>
            </w:r>
          </w:p>
        </w:tc>
      </w:tr>
      <w:tr w:rsidR="00001162" w:rsidRPr="00DE34CD" w14:paraId="1210F49C" w14:textId="77777777" w:rsidTr="000A7ED2">
        <w:trPr>
          <w:trHeight w:val="340"/>
          <w:jc w:val="center"/>
        </w:trPr>
        <w:tc>
          <w:tcPr>
            <w:tcW w:w="9639" w:type="dxa"/>
            <w:gridSpan w:val="4"/>
            <w:vAlign w:val="center"/>
          </w:tcPr>
          <w:p w14:paraId="3294D089" w14:textId="77777777" w:rsidR="00001162" w:rsidRPr="00DE34CD" w:rsidRDefault="00001162" w:rsidP="000A7ED2">
            <w:pPr>
              <w:pStyle w:val="Odlomakpopisa"/>
              <w:rPr>
                <w:rFonts w:asciiTheme="minorHAnsi" w:hAnsiTheme="minorHAnsi" w:cstheme="minorHAnsi"/>
                <w:b w:val="0"/>
                <w:bCs/>
                <w:sz w:val="22"/>
                <w:szCs w:val="22"/>
                <w:lang w:val="hr-HR"/>
              </w:rPr>
            </w:pPr>
          </w:p>
        </w:tc>
      </w:tr>
      <w:tr w:rsidR="00001162" w:rsidRPr="00DE34CD" w14:paraId="2C7CA6B0" w14:textId="77777777" w:rsidTr="000A7ED2">
        <w:trPr>
          <w:trHeight w:val="340"/>
          <w:jc w:val="center"/>
        </w:trPr>
        <w:tc>
          <w:tcPr>
            <w:tcW w:w="2619" w:type="dxa"/>
            <w:vAlign w:val="center"/>
          </w:tcPr>
          <w:p w14:paraId="2F84BA2C" w14:textId="77777777" w:rsidR="00001162" w:rsidRPr="00DE34CD" w:rsidRDefault="00001162" w:rsidP="000A7ED2">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Potkategorija radnog mjesta</w:t>
            </w:r>
          </w:p>
        </w:tc>
        <w:tc>
          <w:tcPr>
            <w:tcW w:w="3391" w:type="dxa"/>
            <w:vAlign w:val="center"/>
          </w:tcPr>
          <w:p w14:paraId="11E6F7FD" w14:textId="77777777" w:rsidR="00001162" w:rsidRPr="00DE34CD" w:rsidRDefault="00001162" w:rsidP="000A7ED2">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Naziv radnog mjesta</w:t>
            </w:r>
          </w:p>
        </w:tc>
        <w:tc>
          <w:tcPr>
            <w:tcW w:w="1693" w:type="dxa"/>
            <w:vAlign w:val="center"/>
          </w:tcPr>
          <w:p w14:paraId="64C45BC1" w14:textId="77777777" w:rsidR="00001162" w:rsidRPr="00DE34CD" w:rsidRDefault="00001162" w:rsidP="000A7ED2">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Klasifikacijski rang</w:t>
            </w:r>
          </w:p>
        </w:tc>
        <w:tc>
          <w:tcPr>
            <w:tcW w:w="1936" w:type="dxa"/>
            <w:vAlign w:val="center"/>
          </w:tcPr>
          <w:p w14:paraId="5C00F9D1" w14:textId="77777777" w:rsidR="00001162" w:rsidRPr="00DE34CD" w:rsidRDefault="00001162" w:rsidP="000A7ED2">
            <w:pPr>
              <w:pStyle w:val="Naslov5"/>
              <w:spacing w:before="0"/>
              <w:jc w:val="center"/>
              <w:rPr>
                <w:rFonts w:asciiTheme="minorHAnsi" w:hAnsiTheme="minorHAnsi" w:cstheme="minorHAnsi"/>
                <w:bCs/>
                <w:i/>
                <w:color w:val="auto"/>
                <w:sz w:val="22"/>
                <w:szCs w:val="22"/>
              </w:rPr>
            </w:pPr>
            <w:r w:rsidRPr="00DE34CD">
              <w:rPr>
                <w:rFonts w:asciiTheme="minorHAnsi" w:hAnsiTheme="minorHAnsi" w:cstheme="minorHAnsi"/>
                <w:bCs/>
                <w:color w:val="auto"/>
                <w:sz w:val="22"/>
                <w:szCs w:val="22"/>
              </w:rPr>
              <w:t>Koeficijent</w:t>
            </w:r>
          </w:p>
        </w:tc>
      </w:tr>
      <w:tr w:rsidR="00001162" w:rsidRPr="00DE34CD" w14:paraId="14562821" w14:textId="77777777" w:rsidTr="000A7ED2">
        <w:trPr>
          <w:trHeight w:val="340"/>
          <w:jc w:val="center"/>
        </w:trPr>
        <w:tc>
          <w:tcPr>
            <w:tcW w:w="9639" w:type="dxa"/>
            <w:gridSpan w:val="4"/>
            <w:vAlign w:val="center"/>
          </w:tcPr>
          <w:p w14:paraId="451366A9" w14:textId="77777777" w:rsidR="00001162" w:rsidRPr="00DE34CD" w:rsidRDefault="00001162" w:rsidP="000A7ED2">
            <w:pPr>
              <w:pStyle w:val="Odlomakpopisa"/>
              <w:rPr>
                <w:rFonts w:asciiTheme="minorHAnsi" w:hAnsiTheme="minorHAnsi" w:cstheme="minorHAnsi"/>
                <w:b w:val="0"/>
                <w:bCs/>
                <w:sz w:val="22"/>
                <w:szCs w:val="22"/>
                <w:lang w:val="hr-HR"/>
              </w:rPr>
            </w:pPr>
          </w:p>
        </w:tc>
      </w:tr>
      <w:tr w:rsidR="00001162" w:rsidRPr="00DE34CD" w14:paraId="659F165A" w14:textId="77777777" w:rsidTr="000A7ED2">
        <w:trPr>
          <w:trHeight w:val="340"/>
          <w:jc w:val="center"/>
        </w:trPr>
        <w:tc>
          <w:tcPr>
            <w:tcW w:w="2619" w:type="dxa"/>
            <w:vAlign w:val="center"/>
          </w:tcPr>
          <w:p w14:paraId="484E3F72" w14:textId="77777777" w:rsidR="00001162" w:rsidRPr="00DE34CD" w:rsidRDefault="00001162" w:rsidP="000A7ED2">
            <w:pP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Viši savjetnik -specijalist</w:t>
            </w:r>
          </w:p>
        </w:tc>
        <w:tc>
          <w:tcPr>
            <w:tcW w:w="3391" w:type="dxa"/>
            <w:vAlign w:val="center"/>
          </w:tcPr>
          <w:p w14:paraId="7CE4E0DC" w14:textId="77777777" w:rsidR="00001162" w:rsidRPr="00DE34CD" w:rsidRDefault="00001162" w:rsidP="000A7ED2">
            <w:pPr>
              <w:rPr>
                <w:rFonts w:asciiTheme="minorHAnsi" w:hAnsiTheme="minorHAnsi" w:cstheme="minorHAnsi"/>
                <w:b w:val="0"/>
                <w:bCs/>
                <w:sz w:val="22"/>
                <w:szCs w:val="22"/>
                <w:lang w:val="hr-HR"/>
              </w:rPr>
            </w:pPr>
          </w:p>
        </w:tc>
        <w:tc>
          <w:tcPr>
            <w:tcW w:w="1693" w:type="dxa"/>
            <w:vAlign w:val="center"/>
          </w:tcPr>
          <w:p w14:paraId="73936010" w14:textId="77777777" w:rsidR="00001162" w:rsidRPr="00DE34CD" w:rsidRDefault="00001162" w:rsidP="000A7ED2">
            <w:pPr>
              <w:jc w:val="center"/>
              <w:rPr>
                <w:rFonts w:asciiTheme="minorHAnsi" w:hAnsiTheme="minorHAnsi" w:cstheme="minorHAnsi"/>
                <w:b w:val="0"/>
                <w:bCs/>
                <w:sz w:val="22"/>
                <w:szCs w:val="22"/>
                <w:lang w:val="hr-HR"/>
              </w:rPr>
            </w:pPr>
          </w:p>
        </w:tc>
        <w:tc>
          <w:tcPr>
            <w:tcW w:w="1936" w:type="dxa"/>
            <w:vAlign w:val="center"/>
          </w:tcPr>
          <w:p w14:paraId="77D947A9" w14:textId="77777777" w:rsidR="00001162" w:rsidRPr="00DE34CD" w:rsidRDefault="00001162" w:rsidP="000A7ED2">
            <w:pPr>
              <w:pStyle w:val="Naslov5"/>
              <w:spacing w:before="0"/>
              <w:rPr>
                <w:rFonts w:asciiTheme="minorHAnsi" w:hAnsiTheme="minorHAnsi" w:cstheme="minorHAnsi"/>
                <w:bCs/>
                <w:i/>
                <w:color w:val="auto"/>
                <w:sz w:val="22"/>
                <w:szCs w:val="22"/>
              </w:rPr>
            </w:pPr>
          </w:p>
        </w:tc>
      </w:tr>
      <w:tr w:rsidR="00001162" w:rsidRPr="00DE34CD" w14:paraId="5BD1BC4F" w14:textId="77777777" w:rsidTr="000A7ED2">
        <w:trPr>
          <w:trHeight w:val="340"/>
          <w:jc w:val="center"/>
        </w:trPr>
        <w:tc>
          <w:tcPr>
            <w:tcW w:w="2619" w:type="dxa"/>
            <w:vMerge w:val="restart"/>
            <w:vAlign w:val="center"/>
          </w:tcPr>
          <w:p w14:paraId="2329738F" w14:textId="77777777" w:rsidR="00001162" w:rsidRPr="00DE34CD" w:rsidRDefault="00001162" w:rsidP="000A7ED2">
            <w:pPr>
              <w:rPr>
                <w:rFonts w:asciiTheme="minorHAnsi" w:hAnsiTheme="minorHAnsi" w:cstheme="minorHAnsi"/>
                <w:b w:val="0"/>
                <w:bCs/>
                <w:sz w:val="22"/>
                <w:szCs w:val="22"/>
                <w:lang w:val="hr-HR"/>
              </w:rPr>
            </w:pPr>
          </w:p>
        </w:tc>
        <w:tc>
          <w:tcPr>
            <w:tcW w:w="3391" w:type="dxa"/>
            <w:vAlign w:val="center"/>
          </w:tcPr>
          <w:p w14:paraId="0842E7E7" w14:textId="77777777" w:rsidR="00001162" w:rsidRPr="00DE34CD" w:rsidRDefault="00001162" w:rsidP="000A7ED2">
            <w:pPr>
              <w:jc w:val="both"/>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 xml:space="preserve">Viši savjetnik - specijalist  </w:t>
            </w:r>
          </w:p>
        </w:tc>
        <w:tc>
          <w:tcPr>
            <w:tcW w:w="1693" w:type="dxa"/>
            <w:vMerge w:val="restart"/>
            <w:vAlign w:val="center"/>
          </w:tcPr>
          <w:p w14:paraId="09C7502E" w14:textId="77777777" w:rsidR="00001162" w:rsidRPr="00DE34CD" w:rsidRDefault="00001162" w:rsidP="000A7ED2">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2.</w:t>
            </w:r>
          </w:p>
        </w:tc>
        <w:tc>
          <w:tcPr>
            <w:tcW w:w="1936" w:type="dxa"/>
            <w:vMerge w:val="restart"/>
            <w:vAlign w:val="center"/>
          </w:tcPr>
          <w:p w14:paraId="3E5B9E39" w14:textId="77777777" w:rsidR="00001162" w:rsidRPr="00DE34CD" w:rsidRDefault="00001162" w:rsidP="000A7ED2">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2,56</w:t>
            </w:r>
          </w:p>
        </w:tc>
      </w:tr>
      <w:tr w:rsidR="00001162" w:rsidRPr="00DE34CD" w14:paraId="6A95A063" w14:textId="77777777" w:rsidTr="000A7ED2">
        <w:trPr>
          <w:trHeight w:val="340"/>
          <w:jc w:val="center"/>
        </w:trPr>
        <w:tc>
          <w:tcPr>
            <w:tcW w:w="2619" w:type="dxa"/>
            <w:vMerge/>
            <w:vAlign w:val="center"/>
          </w:tcPr>
          <w:p w14:paraId="1832071B" w14:textId="77777777" w:rsidR="00001162" w:rsidRPr="00DE34CD" w:rsidRDefault="00001162" w:rsidP="000A7ED2">
            <w:pPr>
              <w:rPr>
                <w:rFonts w:asciiTheme="minorHAnsi" w:hAnsiTheme="minorHAnsi" w:cstheme="minorHAnsi"/>
                <w:b w:val="0"/>
                <w:bCs/>
                <w:sz w:val="22"/>
                <w:szCs w:val="22"/>
                <w:lang w:val="hr-HR"/>
              </w:rPr>
            </w:pPr>
          </w:p>
        </w:tc>
        <w:tc>
          <w:tcPr>
            <w:tcW w:w="3391" w:type="dxa"/>
            <w:vAlign w:val="center"/>
          </w:tcPr>
          <w:p w14:paraId="52475992" w14:textId="77777777" w:rsidR="00001162" w:rsidRPr="00DE34CD" w:rsidRDefault="00001162" w:rsidP="000A7ED2">
            <w:pPr>
              <w:jc w:val="both"/>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 xml:space="preserve">Viši unutarnji revizor </w:t>
            </w:r>
          </w:p>
        </w:tc>
        <w:tc>
          <w:tcPr>
            <w:tcW w:w="1693" w:type="dxa"/>
            <w:vMerge/>
            <w:vAlign w:val="center"/>
          </w:tcPr>
          <w:p w14:paraId="164409D0" w14:textId="77777777" w:rsidR="00001162" w:rsidRPr="00DE34CD" w:rsidRDefault="00001162" w:rsidP="000A7ED2">
            <w:pPr>
              <w:jc w:val="center"/>
              <w:rPr>
                <w:rFonts w:asciiTheme="minorHAnsi" w:hAnsiTheme="minorHAnsi" w:cstheme="minorHAnsi"/>
                <w:b w:val="0"/>
                <w:bCs/>
                <w:sz w:val="22"/>
                <w:szCs w:val="22"/>
                <w:lang w:val="hr-HR"/>
              </w:rPr>
            </w:pPr>
          </w:p>
        </w:tc>
        <w:tc>
          <w:tcPr>
            <w:tcW w:w="1936" w:type="dxa"/>
            <w:vMerge/>
            <w:vAlign w:val="center"/>
          </w:tcPr>
          <w:p w14:paraId="4B3926E3" w14:textId="77777777" w:rsidR="00001162" w:rsidRPr="00DE34CD" w:rsidRDefault="00001162" w:rsidP="000A7ED2">
            <w:pPr>
              <w:pStyle w:val="Naslov5"/>
              <w:spacing w:before="0"/>
              <w:jc w:val="center"/>
              <w:rPr>
                <w:rFonts w:asciiTheme="minorHAnsi" w:hAnsiTheme="minorHAnsi" w:cstheme="minorHAnsi"/>
                <w:bCs/>
                <w:i/>
                <w:color w:val="auto"/>
                <w:sz w:val="22"/>
                <w:szCs w:val="22"/>
              </w:rPr>
            </w:pPr>
          </w:p>
        </w:tc>
      </w:tr>
      <w:tr w:rsidR="00001162" w:rsidRPr="00DE34CD" w14:paraId="1C04A781" w14:textId="77777777" w:rsidTr="000A7ED2">
        <w:trPr>
          <w:trHeight w:val="340"/>
          <w:jc w:val="center"/>
        </w:trPr>
        <w:tc>
          <w:tcPr>
            <w:tcW w:w="9639" w:type="dxa"/>
            <w:gridSpan w:val="4"/>
            <w:vAlign w:val="center"/>
          </w:tcPr>
          <w:p w14:paraId="0936F293" w14:textId="77777777" w:rsidR="00001162" w:rsidRPr="00DE34CD" w:rsidRDefault="00001162" w:rsidP="000A7ED2">
            <w:pPr>
              <w:pStyle w:val="Odlomakpopisa"/>
              <w:rPr>
                <w:rFonts w:asciiTheme="minorHAnsi" w:hAnsiTheme="minorHAnsi" w:cstheme="minorHAnsi"/>
                <w:b w:val="0"/>
                <w:bCs/>
                <w:sz w:val="22"/>
                <w:szCs w:val="22"/>
                <w:lang w:val="hr-HR"/>
              </w:rPr>
            </w:pPr>
          </w:p>
        </w:tc>
      </w:tr>
      <w:tr w:rsidR="00001162" w:rsidRPr="00DE34CD" w14:paraId="4EA6FB08" w14:textId="77777777" w:rsidTr="000A7ED2">
        <w:trPr>
          <w:trHeight w:val="340"/>
          <w:jc w:val="center"/>
        </w:trPr>
        <w:tc>
          <w:tcPr>
            <w:tcW w:w="2619" w:type="dxa"/>
            <w:vAlign w:val="center"/>
          </w:tcPr>
          <w:p w14:paraId="799AB8E1" w14:textId="77777777" w:rsidR="00001162" w:rsidRPr="00DE34CD" w:rsidRDefault="00001162" w:rsidP="000A7ED2">
            <w:pP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Viši savjetnik</w:t>
            </w:r>
          </w:p>
        </w:tc>
        <w:tc>
          <w:tcPr>
            <w:tcW w:w="3391" w:type="dxa"/>
            <w:vAlign w:val="center"/>
          </w:tcPr>
          <w:p w14:paraId="3FB398B5" w14:textId="77777777" w:rsidR="00001162" w:rsidRPr="00DE34CD" w:rsidRDefault="00001162" w:rsidP="000A7ED2">
            <w:pPr>
              <w:jc w:val="both"/>
              <w:rPr>
                <w:rFonts w:asciiTheme="minorHAnsi" w:hAnsiTheme="minorHAnsi" w:cstheme="minorHAnsi"/>
                <w:b w:val="0"/>
                <w:bCs/>
                <w:sz w:val="22"/>
                <w:szCs w:val="22"/>
                <w:lang w:val="hr-HR"/>
              </w:rPr>
            </w:pPr>
          </w:p>
        </w:tc>
        <w:tc>
          <w:tcPr>
            <w:tcW w:w="1693" w:type="dxa"/>
            <w:vAlign w:val="center"/>
          </w:tcPr>
          <w:p w14:paraId="67F63317" w14:textId="77777777" w:rsidR="00001162" w:rsidRPr="00DE34CD" w:rsidRDefault="00001162" w:rsidP="000A7ED2">
            <w:pPr>
              <w:jc w:val="center"/>
              <w:rPr>
                <w:rFonts w:asciiTheme="minorHAnsi" w:hAnsiTheme="minorHAnsi" w:cstheme="minorHAnsi"/>
                <w:b w:val="0"/>
                <w:bCs/>
                <w:sz w:val="22"/>
                <w:szCs w:val="22"/>
                <w:lang w:val="hr-HR"/>
              </w:rPr>
            </w:pPr>
          </w:p>
        </w:tc>
        <w:tc>
          <w:tcPr>
            <w:tcW w:w="1936" w:type="dxa"/>
            <w:vAlign w:val="center"/>
          </w:tcPr>
          <w:p w14:paraId="6B12E34D" w14:textId="77777777" w:rsidR="00001162" w:rsidRPr="00DE34CD" w:rsidRDefault="00001162" w:rsidP="000A7ED2">
            <w:pPr>
              <w:pStyle w:val="Naslov5"/>
              <w:spacing w:before="0"/>
              <w:jc w:val="center"/>
              <w:rPr>
                <w:rFonts w:asciiTheme="minorHAnsi" w:hAnsiTheme="minorHAnsi" w:cstheme="minorHAnsi"/>
                <w:bCs/>
                <w:i/>
                <w:color w:val="auto"/>
                <w:sz w:val="22"/>
                <w:szCs w:val="22"/>
              </w:rPr>
            </w:pPr>
          </w:p>
        </w:tc>
      </w:tr>
      <w:tr w:rsidR="00001162" w:rsidRPr="00DE34CD" w14:paraId="624A80B4" w14:textId="77777777" w:rsidTr="000A7ED2">
        <w:trPr>
          <w:trHeight w:val="340"/>
          <w:jc w:val="center"/>
        </w:trPr>
        <w:tc>
          <w:tcPr>
            <w:tcW w:w="2619" w:type="dxa"/>
            <w:vMerge w:val="restart"/>
            <w:vAlign w:val="center"/>
          </w:tcPr>
          <w:p w14:paraId="76F937B2" w14:textId="77777777" w:rsidR="00001162" w:rsidRPr="00DE34CD" w:rsidRDefault="00001162" w:rsidP="000A7ED2">
            <w:pPr>
              <w:rPr>
                <w:rFonts w:asciiTheme="minorHAnsi" w:hAnsiTheme="minorHAnsi" w:cstheme="minorHAnsi"/>
                <w:b w:val="0"/>
                <w:bCs/>
                <w:sz w:val="22"/>
                <w:szCs w:val="22"/>
                <w:lang w:val="hr-HR"/>
              </w:rPr>
            </w:pPr>
          </w:p>
        </w:tc>
        <w:tc>
          <w:tcPr>
            <w:tcW w:w="3391" w:type="dxa"/>
            <w:vAlign w:val="center"/>
          </w:tcPr>
          <w:p w14:paraId="51DAA70B" w14:textId="77777777" w:rsidR="00001162" w:rsidRPr="00DE34CD" w:rsidRDefault="00001162" w:rsidP="000A7ED2">
            <w:pPr>
              <w:jc w:val="both"/>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 xml:space="preserve">Viši savjetnik  </w:t>
            </w:r>
          </w:p>
        </w:tc>
        <w:tc>
          <w:tcPr>
            <w:tcW w:w="1693" w:type="dxa"/>
            <w:vMerge w:val="restart"/>
            <w:vAlign w:val="center"/>
          </w:tcPr>
          <w:p w14:paraId="4C4722BE" w14:textId="77777777" w:rsidR="00001162" w:rsidRPr="00DE34CD" w:rsidRDefault="00001162" w:rsidP="000A7ED2">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4.</w:t>
            </w:r>
          </w:p>
        </w:tc>
        <w:tc>
          <w:tcPr>
            <w:tcW w:w="1936" w:type="dxa"/>
            <w:vMerge w:val="restart"/>
            <w:vAlign w:val="center"/>
          </w:tcPr>
          <w:p w14:paraId="600CB361" w14:textId="77777777" w:rsidR="00001162" w:rsidRPr="00DE34CD" w:rsidRDefault="00001162" w:rsidP="000A7ED2">
            <w:pPr>
              <w:pStyle w:val="Naslov5"/>
              <w:spacing w:before="0"/>
              <w:jc w:val="center"/>
              <w:rPr>
                <w:rFonts w:asciiTheme="minorHAnsi" w:hAnsiTheme="minorHAnsi" w:cstheme="minorHAnsi"/>
                <w:bCs/>
                <w:i/>
                <w:color w:val="auto"/>
                <w:sz w:val="22"/>
                <w:szCs w:val="22"/>
              </w:rPr>
            </w:pPr>
            <w:r w:rsidRPr="00DE34CD">
              <w:rPr>
                <w:rFonts w:asciiTheme="minorHAnsi" w:hAnsiTheme="minorHAnsi" w:cstheme="minorHAnsi"/>
                <w:bCs/>
                <w:color w:val="auto"/>
                <w:sz w:val="22"/>
                <w:szCs w:val="22"/>
              </w:rPr>
              <w:t>2,10</w:t>
            </w:r>
          </w:p>
        </w:tc>
      </w:tr>
      <w:tr w:rsidR="00001162" w:rsidRPr="00DE34CD" w14:paraId="1861C745" w14:textId="77777777" w:rsidTr="000A7ED2">
        <w:trPr>
          <w:trHeight w:val="340"/>
          <w:jc w:val="center"/>
        </w:trPr>
        <w:tc>
          <w:tcPr>
            <w:tcW w:w="2619" w:type="dxa"/>
            <w:vMerge/>
            <w:vAlign w:val="center"/>
          </w:tcPr>
          <w:p w14:paraId="5F386BE1" w14:textId="77777777" w:rsidR="00001162" w:rsidRPr="00DE34CD" w:rsidRDefault="00001162" w:rsidP="000A7ED2">
            <w:pPr>
              <w:rPr>
                <w:rFonts w:asciiTheme="minorHAnsi" w:hAnsiTheme="minorHAnsi" w:cstheme="minorHAnsi"/>
                <w:b w:val="0"/>
                <w:bCs/>
                <w:sz w:val="22"/>
                <w:szCs w:val="22"/>
                <w:lang w:val="hr-HR"/>
              </w:rPr>
            </w:pPr>
          </w:p>
        </w:tc>
        <w:tc>
          <w:tcPr>
            <w:tcW w:w="3391" w:type="dxa"/>
            <w:vAlign w:val="center"/>
          </w:tcPr>
          <w:p w14:paraId="128F858F" w14:textId="77777777" w:rsidR="00001162" w:rsidRPr="00DE34CD" w:rsidRDefault="00001162" w:rsidP="000A7ED2">
            <w:pPr>
              <w:jc w:val="both"/>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 xml:space="preserve">Unutarnji revizor </w:t>
            </w:r>
          </w:p>
        </w:tc>
        <w:tc>
          <w:tcPr>
            <w:tcW w:w="1693" w:type="dxa"/>
            <w:vMerge/>
            <w:vAlign w:val="center"/>
          </w:tcPr>
          <w:p w14:paraId="27038B3A" w14:textId="77777777" w:rsidR="00001162" w:rsidRPr="00DE34CD" w:rsidRDefault="00001162" w:rsidP="000A7ED2">
            <w:pPr>
              <w:jc w:val="center"/>
              <w:rPr>
                <w:rFonts w:asciiTheme="minorHAnsi" w:hAnsiTheme="minorHAnsi" w:cstheme="minorHAnsi"/>
                <w:b w:val="0"/>
                <w:bCs/>
                <w:sz w:val="22"/>
                <w:szCs w:val="22"/>
                <w:lang w:val="hr-HR"/>
              </w:rPr>
            </w:pPr>
          </w:p>
        </w:tc>
        <w:tc>
          <w:tcPr>
            <w:tcW w:w="1936" w:type="dxa"/>
            <w:vMerge/>
            <w:vAlign w:val="center"/>
          </w:tcPr>
          <w:p w14:paraId="4E010676" w14:textId="77777777" w:rsidR="00001162" w:rsidRPr="00DE34CD" w:rsidRDefault="00001162" w:rsidP="000A7ED2">
            <w:pPr>
              <w:pStyle w:val="Naslov5"/>
              <w:spacing w:before="0"/>
              <w:jc w:val="center"/>
              <w:rPr>
                <w:rFonts w:asciiTheme="minorHAnsi" w:hAnsiTheme="minorHAnsi" w:cstheme="minorHAnsi"/>
                <w:bCs/>
                <w:i/>
                <w:color w:val="auto"/>
                <w:sz w:val="22"/>
                <w:szCs w:val="22"/>
              </w:rPr>
            </w:pPr>
          </w:p>
        </w:tc>
      </w:tr>
      <w:tr w:rsidR="00001162" w:rsidRPr="00DE34CD" w14:paraId="2B450BD3" w14:textId="77777777" w:rsidTr="000A7ED2">
        <w:trPr>
          <w:trHeight w:val="340"/>
          <w:jc w:val="center"/>
        </w:trPr>
        <w:tc>
          <w:tcPr>
            <w:tcW w:w="9639" w:type="dxa"/>
            <w:gridSpan w:val="4"/>
            <w:vAlign w:val="center"/>
          </w:tcPr>
          <w:p w14:paraId="7A2652D7" w14:textId="77777777" w:rsidR="00001162" w:rsidRPr="00DE34CD" w:rsidRDefault="00001162" w:rsidP="000A7ED2">
            <w:pPr>
              <w:pStyle w:val="Odlomakpopisa"/>
              <w:rPr>
                <w:rFonts w:asciiTheme="minorHAnsi" w:hAnsiTheme="minorHAnsi" w:cstheme="minorHAnsi"/>
                <w:b w:val="0"/>
                <w:bCs/>
                <w:sz w:val="22"/>
                <w:szCs w:val="22"/>
                <w:lang w:val="hr-HR"/>
              </w:rPr>
            </w:pPr>
          </w:p>
        </w:tc>
      </w:tr>
      <w:tr w:rsidR="00001162" w:rsidRPr="00DE34CD" w14:paraId="329FFC00" w14:textId="77777777" w:rsidTr="000A7ED2">
        <w:trPr>
          <w:trHeight w:val="340"/>
          <w:jc w:val="center"/>
        </w:trPr>
        <w:tc>
          <w:tcPr>
            <w:tcW w:w="2619" w:type="dxa"/>
            <w:vAlign w:val="center"/>
          </w:tcPr>
          <w:p w14:paraId="12E37219" w14:textId="77777777" w:rsidR="00001162" w:rsidRPr="00DE34CD" w:rsidRDefault="00001162" w:rsidP="000A7ED2">
            <w:pP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 xml:space="preserve">Savjetnik </w:t>
            </w:r>
          </w:p>
        </w:tc>
        <w:tc>
          <w:tcPr>
            <w:tcW w:w="3391" w:type="dxa"/>
            <w:vAlign w:val="center"/>
          </w:tcPr>
          <w:p w14:paraId="3A9CF7C2" w14:textId="77777777" w:rsidR="00001162" w:rsidRPr="00DE34CD" w:rsidRDefault="00001162" w:rsidP="000A7ED2">
            <w:pPr>
              <w:jc w:val="both"/>
              <w:rPr>
                <w:rFonts w:asciiTheme="minorHAnsi" w:hAnsiTheme="minorHAnsi" w:cstheme="minorHAnsi"/>
                <w:b w:val="0"/>
                <w:bCs/>
                <w:sz w:val="22"/>
                <w:szCs w:val="22"/>
                <w:lang w:val="hr-HR"/>
              </w:rPr>
            </w:pPr>
          </w:p>
        </w:tc>
        <w:tc>
          <w:tcPr>
            <w:tcW w:w="1693" w:type="dxa"/>
            <w:vAlign w:val="center"/>
          </w:tcPr>
          <w:p w14:paraId="32D99CAD" w14:textId="77777777" w:rsidR="00001162" w:rsidRPr="00DE34CD" w:rsidRDefault="00001162" w:rsidP="000A7ED2">
            <w:pPr>
              <w:jc w:val="center"/>
              <w:rPr>
                <w:rFonts w:asciiTheme="minorHAnsi" w:hAnsiTheme="minorHAnsi" w:cstheme="minorHAnsi"/>
                <w:b w:val="0"/>
                <w:bCs/>
                <w:sz w:val="22"/>
                <w:szCs w:val="22"/>
                <w:lang w:val="hr-HR"/>
              </w:rPr>
            </w:pPr>
          </w:p>
        </w:tc>
        <w:tc>
          <w:tcPr>
            <w:tcW w:w="1936" w:type="dxa"/>
            <w:vAlign w:val="center"/>
          </w:tcPr>
          <w:p w14:paraId="615C7276" w14:textId="77777777" w:rsidR="00001162" w:rsidRPr="00DE34CD" w:rsidRDefault="00001162" w:rsidP="000A7ED2">
            <w:pPr>
              <w:pStyle w:val="Naslov5"/>
              <w:spacing w:before="0"/>
              <w:jc w:val="center"/>
              <w:rPr>
                <w:rFonts w:asciiTheme="minorHAnsi" w:hAnsiTheme="minorHAnsi" w:cstheme="minorHAnsi"/>
                <w:bCs/>
                <w:i/>
                <w:color w:val="auto"/>
                <w:sz w:val="22"/>
                <w:szCs w:val="22"/>
              </w:rPr>
            </w:pPr>
          </w:p>
        </w:tc>
      </w:tr>
      <w:tr w:rsidR="00001162" w:rsidRPr="00DE34CD" w14:paraId="2F3AFAF9" w14:textId="77777777" w:rsidTr="000A7ED2">
        <w:trPr>
          <w:trHeight w:val="340"/>
          <w:jc w:val="center"/>
        </w:trPr>
        <w:tc>
          <w:tcPr>
            <w:tcW w:w="2619" w:type="dxa"/>
            <w:vMerge w:val="restart"/>
            <w:vAlign w:val="center"/>
          </w:tcPr>
          <w:p w14:paraId="3E934B64" w14:textId="77777777" w:rsidR="00001162" w:rsidRPr="00DE34CD" w:rsidRDefault="00001162" w:rsidP="000A7ED2">
            <w:pPr>
              <w:rPr>
                <w:rFonts w:asciiTheme="minorHAnsi" w:hAnsiTheme="minorHAnsi" w:cstheme="minorHAnsi"/>
                <w:b w:val="0"/>
                <w:bCs/>
                <w:sz w:val="22"/>
                <w:szCs w:val="22"/>
                <w:lang w:val="hr-HR"/>
              </w:rPr>
            </w:pPr>
          </w:p>
        </w:tc>
        <w:tc>
          <w:tcPr>
            <w:tcW w:w="3391" w:type="dxa"/>
            <w:vAlign w:val="center"/>
          </w:tcPr>
          <w:p w14:paraId="33C0086E" w14:textId="77777777" w:rsidR="00001162" w:rsidRPr="00DE34CD" w:rsidRDefault="00001162" w:rsidP="000A7ED2">
            <w:pP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 xml:space="preserve">Savjetnik </w:t>
            </w:r>
          </w:p>
        </w:tc>
        <w:tc>
          <w:tcPr>
            <w:tcW w:w="1693" w:type="dxa"/>
            <w:vMerge w:val="restart"/>
            <w:vAlign w:val="center"/>
          </w:tcPr>
          <w:p w14:paraId="69103A47" w14:textId="77777777" w:rsidR="00001162" w:rsidRPr="00DE34CD" w:rsidRDefault="00001162" w:rsidP="000A7ED2">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5.</w:t>
            </w:r>
          </w:p>
        </w:tc>
        <w:tc>
          <w:tcPr>
            <w:tcW w:w="1936" w:type="dxa"/>
            <w:vMerge w:val="restart"/>
            <w:vAlign w:val="center"/>
          </w:tcPr>
          <w:p w14:paraId="2E989939" w14:textId="77777777" w:rsidR="00001162" w:rsidRPr="00DE34CD" w:rsidRDefault="00001162" w:rsidP="000A7ED2">
            <w:pPr>
              <w:pStyle w:val="Naslov5"/>
              <w:spacing w:before="0"/>
              <w:jc w:val="center"/>
              <w:rPr>
                <w:rFonts w:asciiTheme="minorHAnsi" w:hAnsiTheme="minorHAnsi" w:cstheme="minorHAnsi"/>
                <w:bCs/>
                <w:i/>
                <w:color w:val="auto"/>
                <w:sz w:val="22"/>
                <w:szCs w:val="22"/>
              </w:rPr>
            </w:pPr>
            <w:r w:rsidRPr="00DE34CD">
              <w:rPr>
                <w:rFonts w:asciiTheme="minorHAnsi" w:hAnsiTheme="minorHAnsi" w:cstheme="minorHAnsi"/>
                <w:bCs/>
                <w:color w:val="auto"/>
                <w:sz w:val="22"/>
                <w:szCs w:val="22"/>
              </w:rPr>
              <w:t>2,00</w:t>
            </w:r>
          </w:p>
        </w:tc>
      </w:tr>
      <w:tr w:rsidR="00001162" w:rsidRPr="00DE34CD" w14:paraId="6EF6C2D5" w14:textId="77777777" w:rsidTr="000A7ED2">
        <w:trPr>
          <w:trHeight w:val="340"/>
          <w:jc w:val="center"/>
        </w:trPr>
        <w:tc>
          <w:tcPr>
            <w:tcW w:w="2619" w:type="dxa"/>
            <w:vMerge/>
            <w:vAlign w:val="center"/>
          </w:tcPr>
          <w:p w14:paraId="04BADF14" w14:textId="77777777" w:rsidR="00001162" w:rsidRPr="00DE34CD" w:rsidRDefault="00001162" w:rsidP="000A7ED2">
            <w:pPr>
              <w:rPr>
                <w:rFonts w:asciiTheme="minorHAnsi" w:hAnsiTheme="minorHAnsi" w:cstheme="minorHAnsi"/>
                <w:b w:val="0"/>
                <w:bCs/>
                <w:sz w:val="22"/>
                <w:szCs w:val="22"/>
                <w:lang w:val="hr-HR"/>
              </w:rPr>
            </w:pPr>
          </w:p>
        </w:tc>
        <w:tc>
          <w:tcPr>
            <w:tcW w:w="3391" w:type="dxa"/>
            <w:vAlign w:val="center"/>
          </w:tcPr>
          <w:p w14:paraId="100CB3B9" w14:textId="77777777" w:rsidR="00001162" w:rsidRPr="00DE34CD" w:rsidRDefault="00001162" w:rsidP="000A7ED2">
            <w:pP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 xml:space="preserve">Pomoćni unutarnji revizor </w:t>
            </w:r>
          </w:p>
        </w:tc>
        <w:tc>
          <w:tcPr>
            <w:tcW w:w="1693" w:type="dxa"/>
            <w:vMerge/>
            <w:vAlign w:val="center"/>
          </w:tcPr>
          <w:p w14:paraId="52576F30" w14:textId="77777777" w:rsidR="00001162" w:rsidRPr="00DE34CD" w:rsidRDefault="00001162" w:rsidP="000A7ED2">
            <w:pPr>
              <w:jc w:val="center"/>
              <w:rPr>
                <w:rFonts w:asciiTheme="minorHAnsi" w:hAnsiTheme="minorHAnsi" w:cstheme="minorHAnsi"/>
                <w:b w:val="0"/>
                <w:bCs/>
                <w:sz w:val="22"/>
                <w:szCs w:val="22"/>
                <w:lang w:val="hr-HR"/>
              </w:rPr>
            </w:pPr>
          </w:p>
        </w:tc>
        <w:tc>
          <w:tcPr>
            <w:tcW w:w="1936" w:type="dxa"/>
            <w:vMerge/>
            <w:vAlign w:val="center"/>
          </w:tcPr>
          <w:p w14:paraId="7F515A01" w14:textId="77777777" w:rsidR="00001162" w:rsidRPr="00DE34CD" w:rsidRDefault="00001162" w:rsidP="000A7ED2">
            <w:pPr>
              <w:pStyle w:val="Naslov5"/>
              <w:spacing w:before="0"/>
              <w:jc w:val="center"/>
              <w:rPr>
                <w:rFonts w:asciiTheme="minorHAnsi" w:hAnsiTheme="minorHAnsi" w:cstheme="minorHAnsi"/>
                <w:bCs/>
                <w:i/>
                <w:color w:val="auto"/>
                <w:sz w:val="22"/>
                <w:szCs w:val="22"/>
              </w:rPr>
            </w:pPr>
          </w:p>
        </w:tc>
      </w:tr>
      <w:tr w:rsidR="00001162" w:rsidRPr="00DE34CD" w14:paraId="30F58F60" w14:textId="77777777" w:rsidTr="000A7ED2">
        <w:trPr>
          <w:trHeight w:val="340"/>
          <w:jc w:val="center"/>
        </w:trPr>
        <w:tc>
          <w:tcPr>
            <w:tcW w:w="9639" w:type="dxa"/>
            <w:gridSpan w:val="4"/>
            <w:vAlign w:val="center"/>
          </w:tcPr>
          <w:p w14:paraId="0B9D69EE" w14:textId="77777777" w:rsidR="00001162" w:rsidRPr="00DE34CD" w:rsidRDefault="00001162" w:rsidP="000A7ED2">
            <w:pPr>
              <w:pStyle w:val="Odlomakpopisa"/>
              <w:rPr>
                <w:rFonts w:asciiTheme="minorHAnsi" w:hAnsiTheme="minorHAnsi" w:cstheme="minorHAnsi"/>
                <w:b w:val="0"/>
                <w:bCs/>
                <w:sz w:val="22"/>
                <w:szCs w:val="22"/>
                <w:lang w:val="hr-HR"/>
              </w:rPr>
            </w:pPr>
          </w:p>
        </w:tc>
      </w:tr>
      <w:tr w:rsidR="00001162" w:rsidRPr="00DE34CD" w14:paraId="5E438F67" w14:textId="77777777" w:rsidTr="000A7ED2">
        <w:trPr>
          <w:trHeight w:val="340"/>
          <w:jc w:val="center"/>
        </w:trPr>
        <w:tc>
          <w:tcPr>
            <w:tcW w:w="2619" w:type="dxa"/>
            <w:vAlign w:val="center"/>
          </w:tcPr>
          <w:p w14:paraId="578A2D64" w14:textId="77777777" w:rsidR="00001162" w:rsidRPr="00DE34CD" w:rsidRDefault="00001162" w:rsidP="000A7ED2">
            <w:pP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Viši stručni suradnik</w:t>
            </w:r>
          </w:p>
        </w:tc>
        <w:tc>
          <w:tcPr>
            <w:tcW w:w="3391" w:type="dxa"/>
            <w:vAlign w:val="center"/>
          </w:tcPr>
          <w:p w14:paraId="6AFC3529" w14:textId="77777777" w:rsidR="00001162" w:rsidRPr="00DE34CD" w:rsidRDefault="00001162" w:rsidP="000A7ED2">
            <w:pPr>
              <w:jc w:val="both"/>
              <w:rPr>
                <w:rFonts w:asciiTheme="minorHAnsi" w:hAnsiTheme="minorHAnsi" w:cstheme="minorHAnsi"/>
                <w:b w:val="0"/>
                <w:bCs/>
                <w:sz w:val="22"/>
                <w:szCs w:val="22"/>
                <w:lang w:val="hr-HR"/>
              </w:rPr>
            </w:pPr>
          </w:p>
        </w:tc>
        <w:tc>
          <w:tcPr>
            <w:tcW w:w="1693" w:type="dxa"/>
            <w:vAlign w:val="center"/>
          </w:tcPr>
          <w:p w14:paraId="68904BF2" w14:textId="77777777" w:rsidR="00001162" w:rsidRPr="00DE34CD" w:rsidRDefault="00001162" w:rsidP="000A7ED2">
            <w:pPr>
              <w:jc w:val="center"/>
              <w:rPr>
                <w:rFonts w:asciiTheme="minorHAnsi" w:hAnsiTheme="minorHAnsi" w:cstheme="minorHAnsi"/>
                <w:b w:val="0"/>
                <w:bCs/>
                <w:sz w:val="22"/>
                <w:szCs w:val="22"/>
                <w:lang w:val="hr-HR"/>
              </w:rPr>
            </w:pPr>
          </w:p>
        </w:tc>
        <w:tc>
          <w:tcPr>
            <w:tcW w:w="1936" w:type="dxa"/>
            <w:vAlign w:val="center"/>
          </w:tcPr>
          <w:p w14:paraId="02BE6C0B" w14:textId="77777777" w:rsidR="00001162" w:rsidRPr="00DE34CD" w:rsidRDefault="00001162" w:rsidP="000A7ED2">
            <w:pPr>
              <w:pStyle w:val="Naslov5"/>
              <w:spacing w:before="0"/>
              <w:rPr>
                <w:rFonts w:asciiTheme="minorHAnsi" w:hAnsiTheme="minorHAnsi" w:cstheme="minorHAnsi"/>
                <w:bCs/>
                <w:i/>
                <w:color w:val="auto"/>
                <w:sz w:val="22"/>
                <w:szCs w:val="22"/>
              </w:rPr>
            </w:pPr>
          </w:p>
        </w:tc>
      </w:tr>
      <w:tr w:rsidR="00001162" w:rsidRPr="00DE34CD" w14:paraId="211934DB" w14:textId="77777777" w:rsidTr="000A7ED2">
        <w:trPr>
          <w:trHeight w:val="265"/>
          <w:jc w:val="center"/>
        </w:trPr>
        <w:tc>
          <w:tcPr>
            <w:tcW w:w="2619" w:type="dxa"/>
            <w:vMerge w:val="restart"/>
            <w:vAlign w:val="center"/>
          </w:tcPr>
          <w:p w14:paraId="60E13F1B" w14:textId="77777777" w:rsidR="00001162" w:rsidRPr="00DE34CD" w:rsidRDefault="00001162" w:rsidP="000A7ED2">
            <w:pPr>
              <w:rPr>
                <w:rFonts w:asciiTheme="minorHAnsi" w:hAnsiTheme="minorHAnsi" w:cstheme="minorHAnsi"/>
                <w:b w:val="0"/>
                <w:bCs/>
                <w:sz w:val="22"/>
                <w:szCs w:val="22"/>
                <w:lang w:val="hr-HR"/>
              </w:rPr>
            </w:pPr>
          </w:p>
        </w:tc>
        <w:tc>
          <w:tcPr>
            <w:tcW w:w="3391" w:type="dxa"/>
            <w:vAlign w:val="center"/>
          </w:tcPr>
          <w:p w14:paraId="3C3ED3BD" w14:textId="77777777" w:rsidR="00001162" w:rsidRPr="00DE34CD" w:rsidRDefault="00001162" w:rsidP="000A7ED2">
            <w:pPr>
              <w:jc w:val="both"/>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Viši stručni suradnik 1</w:t>
            </w:r>
          </w:p>
        </w:tc>
        <w:tc>
          <w:tcPr>
            <w:tcW w:w="1693" w:type="dxa"/>
            <w:vMerge w:val="restart"/>
            <w:vAlign w:val="center"/>
          </w:tcPr>
          <w:p w14:paraId="514DC6D6" w14:textId="77777777" w:rsidR="00001162" w:rsidRPr="00DE34CD" w:rsidRDefault="00001162" w:rsidP="000A7ED2">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6.</w:t>
            </w:r>
          </w:p>
        </w:tc>
        <w:tc>
          <w:tcPr>
            <w:tcW w:w="1936" w:type="dxa"/>
            <w:vAlign w:val="center"/>
          </w:tcPr>
          <w:p w14:paraId="2FD1DD07" w14:textId="77777777" w:rsidR="00001162" w:rsidRPr="00DE34CD" w:rsidRDefault="00001162" w:rsidP="000A7ED2">
            <w:pPr>
              <w:pStyle w:val="Naslov5"/>
              <w:spacing w:before="0"/>
              <w:jc w:val="center"/>
              <w:rPr>
                <w:rFonts w:asciiTheme="minorHAnsi" w:hAnsiTheme="minorHAnsi" w:cstheme="minorHAnsi"/>
                <w:bCs/>
                <w:iCs/>
                <w:color w:val="auto"/>
                <w:sz w:val="22"/>
                <w:szCs w:val="22"/>
              </w:rPr>
            </w:pPr>
            <w:r w:rsidRPr="00DE34CD">
              <w:rPr>
                <w:rFonts w:asciiTheme="minorHAnsi" w:hAnsiTheme="minorHAnsi" w:cstheme="minorHAnsi"/>
                <w:bCs/>
                <w:iCs/>
                <w:color w:val="auto"/>
                <w:sz w:val="22"/>
                <w:szCs w:val="22"/>
              </w:rPr>
              <w:t>1,96</w:t>
            </w:r>
          </w:p>
        </w:tc>
      </w:tr>
      <w:tr w:rsidR="00001162" w:rsidRPr="00DE34CD" w14:paraId="3C3DDEE7" w14:textId="77777777" w:rsidTr="000A7ED2">
        <w:trPr>
          <w:trHeight w:val="74"/>
          <w:jc w:val="center"/>
        </w:trPr>
        <w:tc>
          <w:tcPr>
            <w:tcW w:w="2619" w:type="dxa"/>
            <w:vMerge/>
            <w:vAlign w:val="center"/>
          </w:tcPr>
          <w:p w14:paraId="5F0D6AD5" w14:textId="77777777" w:rsidR="00001162" w:rsidRPr="00DE34CD" w:rsidRDefault="00001162" w:rsidP="000A7ED2">
            <w:pPr>
              <w:rPr>
                <w:rFonts w:asciiTheme="minorHAnsi" w:hAnsiTheme="minorHAnsi" w:cstheme="minorHAnsi"/>
                <w:b w:val="0"/>
                <w:bCs/>
                <w:sz w:val="22"/>
                <w:szCs w:val="22"/>
                <w:lang w:val="hr-HR"/>
              </w:rPr>
            </w:pPr>
          </w:p>
        </w:tc>
        <w:tc>
          <w:tcPr>
            <w:tcW w:w="3391" w:type="dxa"/>
            <w:vAlign w:val="center"/>
          </w:tcPr>
          <w:p w14:paraId="20C84CD7" w14:textId="77777777" w:rsidR="00001162" w:rsidRPr="00DE34CD" w:rsidRDefault="00001162" w:rsidP="000A7ED2">
            <w:pPr>
              <w:jc w:val="both"/>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Viši stručni suradnik 2</w:t>
            </w:r>
          </w:p>
        </w:tc>
        <w:tc>
          <w:tcPr>
            <w:tcW w:w="1693" w:type="dxa"/>
            <w:vMerge/>
            <w:vAlign w:val="center"/>
          </w:tcPr>
          <w:p w14:paraId="3F389751" w14:textId="77777777" w:rsidR="00001162" w:rsidRPr="00DE34CD" w:rsidRDefault="00001162" w:rsidP="000A7ED2">
            <w:pPr>
              <w:jc w:val="center"/>
              <w:rPr>
                <w:rFonts w:asciiTheme="minorHAnsi" w:hAnsiTheme="minorHAnsi" w:cstheme="minorHAnsi"/>
                <w:b w:val="0"/>
                <w:bCs/>
                <w:sz w:val="22"/>
                <w:szCs w:val="22"/>
                <w:lang w:val="hr-HR"/>
              </w:rPr>
            </w:pPr>
          </w:p>
        </w:tc>
        <w:tc>
          <w:tcPr>
            <w:tcW w:w="1936" w:type="dxa"/>
            <w:vAlign w:val="center"/>
          </w:tcPr>
          <w:p w14:paraId="7911D5A4" w14:textId="77777777" w:rsidR="00001162" w:rsidRPr="00DE34CD" w:rsidRDefault="00001162" w:rsidP="000A7ED2">
            <w:pPr>
              <w:pStyle w:val="Naslov5"/>
              <w:spacing w:before="0"/>
              <w:jc w:val="center"/>
              <w:rPr>
                <w:rFonts w:asciiTheme="minorHAnsi" w:hAnsiTheme="minorHAnsi" w:cstheme="minorHAnsi"/>
                <w:bCs/>
                <w:iCs/>
                <w:color w:val="auto"/>
                <w:sz w:val="22"/>
                <w:szCs w:val="22"/>
              </w:rPr>
            </w:pPr>
            <w:r w:rsidRPr="00DE34CD">
              <w:rPr>
                <w:rFonts w:asciiTheme="minorHAnsi" w:hAnsiTheme="minorHAnsi" w:cstheme="minorHAnsi"/>
                <w:bCs/>
                <w:iCs/>
                <w:color w:val="auto"/>
                <w:sz w:val="22"/>
                <w:szCs w:val="22"/>
              </w:rPr>
              <w:t>1,91</w:t>
            </w:r>
          </w:p>
        </w:tc>
      </w:tr>
      <w:tr w:rsidR="00001162" w:rsidRPr="00DE34CD" w14:paraId="211B7DB4" w14:textId="77777777" w:rsidTr="000A7ED2">
        <w:trPr>
          <w:trHeight w:val="340"/>
          <w:jc w:val="center"/>
        </w:trPr>
        <w:tc>
          <w:tcPr>
            <w:tcW w:w="9639" w:type="dxa"/>
            <w:gridSpan w:val="4"/>
            <w:vAlign w:val="center"/>
          </w:tcPr>
          <w:p w14:paraId="2C9D142B" w14:textId="77777777" w:rsidR="00001162" w:rsidRPr="00DE34CD" w:rsidRDefault="00001162" w:rsidP="000A7ED2">
            <w:pPr>
              <w:pStyle w:val="Odlomakpopisa"/>
              <w:rPr>
                <w:rFonts w:asciiTheme="minorHAnsi" w:hAnsiTheme="minorHAnsi" w:cstheme="minorHAnsi"/>
                <w:b w:val="0"/>
                <w:bCs/>
                <w:sz w:val="22"/>
                <w:szCs w:val="22"/>
                <w:lang w:val="hr-HR"/>
              </w:rPr>
            </w:pPr>
          </w:p>
        </w:tc>
      </w:tr>
    </w:tbl>
    <w:p w14:paraId="36B23231" w14:textId="05979422" w:rsidR="006451D3" w:rsidRDefault="006451D3" w:rsidP="00001162">
      <w:pPr>
        <w:spacing w:before="240"/>
        <w:rPr>
          <w:rFonts w:asciiTheme="minorHAnsi" w:hAnsiTheme="minorHAnsi" w:cstheme="minorHAnsi"/>
          <w:b w:val="0"/>
          <w:bCs/>
          <w:sz w:val="22"/>
          <w:szCs w:val="22"/>
          <w:lang w:val="hr-HR"/>
        </w:rPr>
      </w:pPr>
    </w:p>
    <w:p w14:paraId="231A844A" w14:textId="77777777" w:rsidR="006451D3" w:rsidRDefault="006451D3">
      <w:pPr>
        <w:spacing w:after="160" w:line="259" w:lineRule="auto"/>
        <w:rPr>
          <w:rFonts w:asciiTheme="minorHAnsi" w:hAnsiTheme="minorHAnsi" w:cstheme="minorHAnsi"/>
          <w:b w:val="0"/>
          <w:bCs/>
          <w:sz w:val="22"/>
          <w:szCs w:val="22"/>
          <w:lang w:val="hr-HR"/>
        </w:rPr>
      </w:pPr>
      <w:r>
        <w:rPr>
          <w:rFonts w:asciiTheme="minorHAnsi" w:hAnsiTheme="minorHAnsi" w:cstheme="minorHAnsi"/>
          <w:b w:val="0"/>
          <w:bCs/>
          <w:sz w:val="22"/>
          <w:szCs w:val="22"/>
          <w:lang w:val="hr-HR"/>
        </w:rPr>
        <w:br w:type="page"/>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50"/>
        <w:gridCol w:w="3564"/>
        <w:gridCol w:w="1692"/>
        <w:gridCol w:w="1933"/>
      </w:tblGrid>
      <w:tr w:rsidR="00001162" w:rsidRPr="00DE34CD" w14:paraId="3C66F8DA" w14:textId="77777777" w:rsidTr="000A7ED2">
        <w:trPr>
          <w:trHeight w:val="340"/>
          <w:jc w:val="center"/>
        </w:trPr>
        <w:tc>
          <w:tcPr>
            <w:tcW w:w="9639" w:type="dxa"/>
            <w:gridSpan w:val="4"/>
            <w:vAlign w:val="center"/>
          </w:tcPr>
          <w:p w14:paraId="6D3C466F" w14:textId="77777777" w:rsidR="00001162" w:rsidRPr="00DE34CD" w:rsidRDefault="00001162" w:rsidP="000A7ED2">
            <w:pPr>
              <w:pStyle w:val="Odlomakpopisa"/>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lastRenderedPageBreak/>
              <w:t>3. RADNA MJESTA III. KATEGORIJE</w:t>
            </w:r>
          </w:p>
        </w:tc>
      </w:tr>
      <w:tr w:rsidR="00001162" w:rsidRPr="00DE34CD" w14:paraId="32C55C4B" w14:textId="77777777" w:rsidTr="000A7ED2">
        <w:trPr>
          <w:trHeight w:val="340"/>
          <w:jc w:val="center"/>
        </w:trPr>
        <w:tc>
          <w:tcPr>
            <w:tcW w:w="9639" w:type="dxa"/>
            <w:gridSpan w:val="4"/>
            <w:vAlign w:val="center"/>
          </w:tcPr>
          <w:p w14:paraId="556585A8" w14:textId="77777777" w:rsidR="00001162" w:rsidRPr="00DE34CD" w:rsidRDefault="00001162" w:rsidP="000A7ED2">
            <w:pPr>
              <w:pStyle w:val="Odlomakpopisa"/>
              <w:rPr>
                <w:rFonts w:asciiTheme="minorHAnsi" w:hAnsiTheme="minorHAnsi" w:cstheme="minorHAnsi"/>
                <w:b w:val="0"/>
                <w:bCs/>
                <w:sz w:val="22"/>
                <w:szCs w:val="22"/>
                <w:lang w:val="hr-HR"/>
              </w:rPr>
            </w:pPr>
          </w:p>
        </w:tc>
      </w:tr>
      <w:tr w:rsidR="00001162" w:rsidRPr="00DE34CD" w14:paraId="52B97DEF" w14:textId="77777777" w:rsidTr="000A7ED2">
        <w:trPr>
          <w:trHeight w:val="340"/>
          <w:jc w:val="center"/>
        </w:trPr>
        <w:tc>
          <w:tcPr>
            <w:tcW w:w="2450" w:type="dxa"/>
            <w:vAlign w:val="center"/>
          </w:tcPr>
          <w:p w14:paraId="5872700D" w14:textId="77777777" w:rsidR="00001162" w:rsidRPr="00DE34CD" w:rsidRDefault="00001162" w:rsidP="000A7ED2">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Potkategorija radnog mjesta</w:t>
            </w:r>
          </w:p>
        </w:tc>
        <w:tc>
          <w:tcPr>
            <w:tcW w:w="3564" w:type="dxa"/>
            <w:vAlign w:val="center"/>
          </w:tcPr>
          <w:p w14:paraId="39419583" w14:textId="77777777" w:rsidR="00001162" w:rsidRPr="00DE34CD" w:rsidRDefault="00001162" w:rsidP="000A7ED2">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Naziv radnog mjesta</w:t>
            </w:r>
          </w:p>
        </w:tc>
        <w:tc>
          <w:tcPr>
            <w:tcW w:w="1692" w:type="dxa"/>
            <w:vAlign w:val="center"/>
          </w:tcPr>
          <w:p w14:paraId="2411A6EC" w14:textId="77777777" w:rsidR="00001162" w:rsidRPr="00DE34CD" w:rsidRDefault="00001162" w:rsidP="000A7ED2">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Klasifikacijski rang</w:t>
            </w:r>
          </w:p>
        </w:tc>
        <w:tc>
          <w:tcPr>
            <w:tcW w:w="1933" w:type="dxa"/>
            <w:vAlign w:val="center"/>
          </w:tcPr>
          <w:p w14:paraId="543D6787" w14:textId="77777777" w:rsidR="00001162" w:rsidRPr="00DE34CD" w:rsidRDefault="00001162" w:rsidP="000A7ED2">
            <w:pPr>
              <w:pStyle w:val="Naslov5"/>
              <w:spacing w:before="0"/>
              <w:jc w:val="center"/>
              <w:rPr>
                <w:rFonts w:asciiTheme="minorHAnsi" w:hAnsiTheme="minorHAnsi" w:cstheme="minorHAnsi"/>
                <w:bCs/>
                <w:i/>
                <w:color w:val="auto"/>
                <w:sz w:val="22"/>
                <w:szCs w:val="22"/>
              </w:rPr>
            </w:pPr>
            <w:r w:rsidRPr="00DE34CD">
              <w:rPr>
                <w:rFonts w:asciiTheme="minorHAnsi" w:hAnsiTheme="minorHAnsi" w:cstheme="minorHAnsi"/>
                <w:bCs/>
                <w:color w:val="auto"/>
                <w:sz w:val="22"/>
                <w:szCs w:val="22"/>
              </w:rPr>
              <w:t>Koeficijent</w:t>
            </w:r>
          </w:p>
        </w:tc>
      </w:tr>
      <w:tr w:rsidR="00001162" w:rsidRPr="00DE34CD" w14:paraId="5D5B0E29" w14:textId="77777777" w:rsidTr="000A7ED2">
        <w:trPr>
          <w:trHeight w:val="340"/>
          <w:jc w:val="center"/>
        </w:trPr>
        <w:tc>
          <w:tcPr>
            <w:tcW w:w="9639" w:type="dxa"/>
            <w:gridSpan w:val="4"/>
            <w:vAlign w:val="center"/>
          </w:tcPr>
          <w:p w14:paraId="31211623" w14:textId="77777777" w:rsidR="00001162" w:rsidRPr="00DE34CD" w:rsidRDefault="00001162" w:rsidP="000A7ED2">
            <w:pPr>
              <w:pStyle w:val="Odlomakpopisa"/>
              <w:rPr>
                <w:rFonts w:asciiTheme="minorHAnsi" w:hAnsiTheme="minorHAnsi" w:cstheme="minorHAnsi"/>
                <w:b w:val="0"/>
                <w:bCs/>
                <w:sz w:val="22"/>
                <w:szCs w:val="22"/>
                <w:lang w:val="hr-HR"/>
              </w:rPr>
            </w:pPr>
          </w:p>
        </w:tc>
      </w:tr>
      <w:tr w:rsidR="00001162" w:rsidRPr="00DE34CD" w14:paraId="6506D8F1" w14:textId="77777777" w:rsidTr="000A7ED2">
        <w:trPr>
          <w:trHeight w:val="340"/>
          <w:jc w:val="center"/>
        </w:trPr>
        <w:tc>
          <w:tcPr>
            <w:tcW w:w="2450" w:type="dxa"/>
            <w:vAlign w:val="center"/>
          </w:tcPr>
          <w:p w14:paraId="093B25BF" w14:textId="77777777" w:rsidR="00001162" w:rsidRPr="00DE34CD" w:rsidRDefault="00001162" w:rsidP="000A7ED2">
            <w:pP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 xml:space="preserve">Stručni suradnik </w:t>
            </w:r>
          </w:p>
        </w:tc>
        <w:tc>
          <w:tcPr>
            <w:tcW w:w="3564" w:type="dxa"/>
            <w:vAlign w:val="center"/>
          </w:tcPr>
          <w:p w14:paraId="3D23C49D" w14:textId="77777777" w:rsidR="00001162" w:rsidRPr="00DE34CD" w:rsidRDefault="00001162" w:rsidP="000A7ED2">
            <w:pPr>
              <w:rPr>
                <w:rFonts w:asciiTheme="minorHAnsi" w:hAnsiTheme="minorHAnsi" w:cstheme="minorHAnsi"/>
                <w:b w:val="0"/>
                <w:bCs/>
                <w:sz w:val="22"/>
                <w:szCs w:val="22"/>
                <w:lang w:val="hr-HR"/>
              </w:rPr>
            </w:pPr>
          </w:p>
        </w:tc>
        <w:tc>
          <w:tcPr>
            <w:tcW w:w="1692" w:type="dxa"/>
            <w:vAlign w:val="center"/>
          </w:tcPr>
          <w:p w14:paraId="203A85AA" w14:textId="77777777" w:rsidR="00001162" w:rsidRPr="00DE34CD" w:rsidRDefault="00001162" w:rsidP="000A7ED2">
            <w:pPr>
              <w:jc w:val="center"/>
              <w:rPr>
                <w:rFonts w:asciiTheme="minorHAnsi" w:hAnsiTheme="minorHAnsi" w:cstheme="minorHAnsi"/>
                <w:b w:val="0"/>
                <w:bCs/>
                <w:sz w:val="22"/>
                <w:szCs w:val="22"/>
                <w:lang w:val="hr-HR"/>
              </w:rPr>
            </w:pPr>
          </w:p>
        </w:tc>
        <w:tc>
          <w:tcPr>
            <w:tcW w:w="1933" w:type="dxa"/>
            <w:vAlign w:val="center"/>
          </w:tcPr>
          <w:p w14:paraId="0026A14E" w14:textId="77777777" w:rsidR="00001162" w:rsidRPr="00DE34CD" w:rsidRDefault="00001162" w:rsidP="000A7ED2">
            <w:pPr>
              <w:pStyle w:val="Naslov5"/>
              <w:spacing w:before="0"/>
              <w:rPr>
                <w:rFonts w:asciiTheme="minorHAnsi" w:hAnsiTheme="minorHAnsi" w:cstheme="minorHAnsi"/>
                <w:bCs/>
                <w:i/>
                <w:color w:val="auto"/>
                <w:sz w:val="22"/>
                <w:szCs w:val="22"/>
              </w:rPr>
            </w:pPr>
          </w:p>
        </w:tc>
      </w:tr>
      <w:tr w:rsidR="00001162" w:rsidRPr="00DE34CD" w14:paraId="567D8B52" w14:textId="77777777" w:rsidTr="000A7ED2">
        <w:trPr>
          <w:trHeight w:val="228"/>
          <w:jc w:val="center"/>
        </w:trPr>
        <w:tc>
          <w:tcPr>
            <w:tcW w:w="2450" w:type="dxa"/>
            <w:vMerge w:val="restart"/>
            <w:vAlign w:val="center"/>
          </w:tcPr>
          <w:p w14:paraId="52BD8AD0" w14:textId="77777777" w:rsidR="00001162" w:rsidRPr="00DE34CD" w:rsidRDefault="00001162" w:rsidP="000A7ED2">
            <w:pPr>
              <w:rPr>
                <w:rFonts w:asciiTheme="minorHAnsi" w:hAnsiTheme="minorHAnsi" w:cstheme="minorHAnsi"/>
                <w:b w:val="0"/>
                <w:bCs/>
                <w:sz w:val="22"/>
                <w:szCs w:val="22"/>
                <w:lang w:val="hr-HR"/>
              </w:rPr>
            </w:pPr>
          </w:p>
        </w:tc>
        <w:tc>
          <w:tcPr>
            <w:tcW w:w="3564" w:type="dxa"/>
            <w:vAlign w:val="center"/>
          </w:tcPr>
          <w:p w14:paraId="4C83400D" w14:textId="77777777" w:rsidR="00001162" w:rsidRPr="00DE34CD" w:rsidRDefault="00001162" w:rsidP="000A7ED2">
            <w:pP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eastAsia="en-US"/>
              </w:rPr>
              <w:t>Stručni suradnik 1</w:t>
            </w:r>
          </w:p>
        </w:tc>
        <w:tc>
          <w:tcPr>
            <w:tcW w:w="1692" w:type="dxa"/>
            <w:vMerge w:val="restart"/>
            <w:vAlign w:val="center"/>
          </w:tcPr>
          <w:p w14:paraId="623D218A" w14:textId="77777777" w:rsidR="00001162" w:rsidRPr="00DE34CD" w:rsidRDefault="00001162" w:rsidP="000A7ED2">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8.</w:t>
            </w:r>
          </w:p>
        </w:tc>
        <w:tc>
          <w:tcPr>
            <w:tcW w:w="1933" w:type="dxa"/>
            <w:vAlign w:val="center"/>
          </w:tcPr>
          <w:p w14:paraId="5E3C9DC6" w14:textId="77777777" w:rsidR="00001162" w:rsidRPr="00DE34CD" w:rsidRDefault="00001162" w:rsidP="000A7ED2">
            <w:pPr>
              <w:pStyle w:val="Naslov5"/>
              <w:spacing w:before="0"/>
              <w:jc w:val="center"/>
              <w:rPr>
                <w:rFonts w:asciiTheme="minorHAnsi" w:hAnsiTheme="minorHAnsi" w:cstheme="minorHAnsi"/>
                <w:bCs/>
                <w:iCs/>
                <w:color w:val="auto"/>
                <w:sz w:val="22"/>
                <w:szCs w:val="22"/>
              </w:rPr>
            </w:pPr>
            <w:r w:rsidRPr="00DE34CD">
              <w:rPr>
                <w:rFonts w:asciiTheme="minorHAnsi" w:hAnsiTheme="minorHAnsi" w:cstheme="minorHAnsi"/>
                <w:bCs/>
                <w:iCs/>
                <w:color w:val="auto"/>
                <w:sz w:val="22"/>
                <w:szCs w:val="22"/>
              </w:rPr>
              <w:t>1,88</w:t>
            </w:r>
          </w:p>
        </w:tc>
      </w:tr>
      <w:tr w:rsidR="00001162" w:rsidRPr="00DE34CD" w14:paraId="30FD8781" w14:textId="77777777" w:rsidTr="000A7ED2">
        <w:trPr>
          <w:trHeight w:val="111"/>
          <w:jc w:val="center"/>
        </w:trPr>
        <w:tc>
          <w:tcPr>
            <w:tcW w:w="2450" w:type="dxa"/>
            <w:vMerge/>
            <w:tcBorders>
              <w:bottom w:val="single" w:sz="4" w:space="0" w:color="auto"/>
            </w:tcBorders>
            <w:vAlign w:val="center"/>
          </w:tcPr>
          <w:p w14:paraId="2956B330" w14:textId="77777777" w:rsidR="00001162" w:rsidRPr="00DE34CD" w:rsidRDefault="00001162" w:rsidP="000A7ED2">
            <w:pPr>
              <w:rPr>
                <w:rFonts w:asciiTheme="minorHAnsi" w:hAnsiTheme="minorHAnsi" w:cstheme="minorHAnsi"/>
                <w:b w:val="0"/>
                <w:bCs/>
                <w:sz w:val="22"/>
                <w:szCs w:val="22"/>
                <w:lang w:val="hr-HR"/>
              </w:rPr>
            </w:pPr>
          </w:p>
        </w:tc>
        <w:tc>
          <w:tcPr>
            <w:tcW w:w="3564" w:type="dxa"/>
            <w:tcBorders>
              <w:bottom w:val="single" w:sz="4" w:space="0" w:color="auto"/>
            </w:tcBorders>
            <w:vAlign w:val="center"/>
          </w:tcPr>
          <w:p w14:paraId="7E250F93" w14:textId="77777777" w:rsidR="00001162" w:rsidRPr="00DE34CD" w:rsidRDefault="00001162" w:rsidP="000A7ED2">
            <w:pPr>
              <w:rPr>
                <w:rFonts w:asciiTheme="minorHAnsi" w:hAnsiTheme="minorHAnsi" w:cstheme="minorHAnsi"/>
                <w:b w:val="0"/>
                <w:bCs/>
                <w:sz w:val="22"/>
                <w:szCs w:val="22"/>
                <w:lang w:val="hr-HR" w:eastAsia="en-US"/>
              </w:rPr>
            </w:pPr>
            <w:r w:rsidRPr="00DE34CD">
              <w:rPr>
                <w:rFonts w:asciiTheme="minorHAnsi" w:hAnsiTheme="minorHAnsi" w:cstheme="minorHAnsi"/>
                <w:b w:val="0"/>
                <w:bCs/>
                <w:sz w:val="22"/>
                <w:szCs w:val="22"/>
                <w:lang w:val="hr-HR" w:eastAsia="en-US"/>
              </w:rPr>
              <w:t>Stručni suradnik 2</w:t>
            </w:r>
          </w:p>
        </w:tc>
        <w:tc>
          <w:tcPr>
            <w:tcW w:w="1692" w:type="dxa"/>
            <w:vMerge/>
            <w:tcBorders>
              <w:bottom w:val="single" w:sz="4" w:space="0" w:color="auto"/>
            </w:tcBorders>
            <w:vAlign w:val="center"/>
          </w:tcPr>
          <w:p w14:paraId="6ED3841E" w14:textId="77777777" w:rsidR="00001162" w:rsidRPr="00DE34CD" w:rsidRDefault="00001162" w:rsidP="000A7ED2">
            <w:pPr>
              <w:jc w:val="center"/>
              <w:rPr>
                <w:rFonts w:asciiTheme="minorHAnsi" w:hAnsiTheme="minorHAnsi" w:cstheme="minorHAnsi"/>
                <w:b w:val="0"/>
                <w:bCs/>
                <w:sz w:val="22"/>
                <w:szCs w:val="22"/>
                <w:lang w:val="hr-HR"/>
              </w:rPr>
            </w:pPr>
          </w:p>
        </w:tc>
        <w:tc>
          <w:tcPr>
            <w:tcW w:w="1933" w:type="dxa"/>
            <w:tcBorders>
              <w:bottom w:val="single" w:sz="4" w:space="0" w:color="auto"/>
            </w:tcBorders>
            <w:vAlign w:val="center"/>
          </w:tcPr>
          <w:p w14:paraId="43806DB5" w14:textId="77777777" w:rsidR="00001162" w:rsidRPr="00DE34CD" w:rsidRDefault="00001162" w:rsidP="000A7ED2">
            <w:pPr>
              <w:pStyle w:val="Naslov5"/>
              <w:spacing w:before="0"/>
              <w:jc w:val="center"/>
              <w:rPr>
                <w:rFonts w:asciiTheme="minorHAnsi" w:hAnsiTheme="minorHAnsi" w:cstheme="minorHAnsi"/>
                <w:bCs/>
                <w:iCs/>
                <w:color w:val="auto"/>
                <w:sz w:val="22"/>
                <w:szCs w:val="22"/>
              </w:rPr>
            </w:pPr>
            <w:r w:rsidRPr="00DE34CD">
              <w:rPr>
                <w:rFonts w:asciiTheme="minorHAnsi" w:hAnsiTheme="minorHAnsi" w:cstheme="minorHAnsi"/>
                <w:bCs/>
                <w:iCs/>
                <w:color w:val="auto"/>
                <w:sz w:val="22"/>
                <w:szCs w:val="22"/>
              </w:rPr>
              <w:t>1,78</w:t>
            </w:r>
          </w:p>
        </w:tc>
      </w:tr>
      <w:tr w:rsidR="00001162" w:rsidRPr="00DE34CD" w14:paraId="18D9A667" w14:textId="77777777" w:rsidTr="000A7ED2">
        <w:trPr>
          <w:trHeight w:val="340"/>
          <w:jc w:val="center"/>
        </w:trPr>
        <w:tc>
          <w:tcPr>
            <w:tcW w:w="9639" w:type="dxa"/>
            <w:gridSpan w:val="4"/>
            <w:tcBorders>
              <w:bottom w:val="nil"/>
            </w:tcBorders>
            <w:vAlign w:val="center"/>
          </w:tcPr>
          <w:p w14:paraId="09443609" w14:textId="77777777" w:rsidR="00001162" w:rsidRPr="00DE34CD" w:rsidRDefault="00001162" w:rsidP="000A7ED2">
            <w:pPr>
              <w:pStyle w:val="Odlomakpopisa"/>
              <w:rPr>
                <w:rFonts w:asciiTheme="minorHAnsi" w:hAnsiTheme="minorHAnsi" w:cstheme="minorHAnsi"/>
                <w:b w:val="0"/>
                <w:bCs/>
                <w:sz w:val="22"/>
                <w:szCs w:val="22"/>
                <w:lang w:val="hr-HR"/>
              </w:rPr>
            </w:pPr>
          </w:p>
        </w:tc>
      </w:tr>
      <w:tr w:rsidR="00001162" w:rsidRPr="00DE34CD" w14:paraId="4C308D25" w14:textId="77777777" w:rsidTr="000A7ED2">
        <w:trPr>
          <w:trHeight w:val="340"/>
          <w:jc w:val="center"/>
        </w:trPr>
        <w:tc>
          <w:tcPr>
            <w:tcW w:w="2450" w:type="dxa"/>
            <w:tcBorders>
              <w:top w:val="nil"/>
            </w:tcBorders>
            <w:vAlign w:val="center"/>
          </w:tcPr>
          <w:p w14:paraId="70D17A8F" w14:textId="77777777" w:rsidR="00001162" w:rsidRPr="00DE34CD" w:rsidRDefault="00001162" w:rsidP="000A7ED2">
            <w:pP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 xml:space="preserve">Viši referent </w:t>
            </w:r>
          </w:p>
        </w:tc>
        <w:tc>
          <w:tcPr>
            <w:tcW w:w="3564" w:type="dxa"/>
            <w:tcBorders>
              <w:top w:val="nil"/>
            </w:tcBorders>
            <w:vAlign w:val="center"/>
          </w:tcPr>
          <w:p w14:paraId="2F57A22E" w14:textId="77777777" w:rsidR="00001162" w:rsidRPr="00DE34CD" w:rsidRDefault="00001162" w:rsidP="000A7ED2">
            <w:pPr>
              <w:rPr>
                <w:rFonts w:asciiTheme="minorHAnsi" w:hAnsiTheme="minorHAnsi" w:cstheme="minorHAnsi"/>
                <w:b w:val="0"/>
                <w:bCs/>
                <w:sz w:val="22"/>
                <w:szCs w:val="22"/>
                <w:lang w:val="hr-HR"/>
              </w:rPr>
            </w:pPr>
          </w:p>
        </w:tc>
        <w:tc>
          <w:tcPr>
            <w:tcW w:w="1692" w:type="dxa"/>
            <w:tcBorders>
              <w:top w:val="nil"/>
            </w:tcBorders>
            <w:vAlign w:val="center"/>
          </w:tcPr>
          <w:p w14:paraId="4FF59DA5" w14:textId="77777777" w:rsidR="00001162" w:rsidRPr="00DE34CD" w:rsidRDefault="00001162" w:rsidP="000A7ED2">
            <w:pPr>
              <w:jc w:val="center"/>
              <w:rPr>
                <w:rFonts w:asciiTheme="minorHAnsi" w:hAnsiTheme="minorHAnsi" w:cstheme="minorHAnsi"/>
                <w:b w:val="0"/>
                <w:bCs/>
                <w:sz w:val="22"/>
                <w:szCs w:val="22"/>
                <w:lang w:val="hr-HR"/>
              </w:rPr>
            </w:pPr>
          </w:p>
        </w:tc>
        <w:tc>
          <w:tcPr>
            <w:tcW w:w="1933" w:type="dxa"/>
            <w:tcBorders>
              <w:top w:val="nil"/>
            </w:tcBorders>
            <w:vAlign w:val="center"/>
          </w:tcPr>
          <w:p w14:paraId="1CADA21A" w14:textId="77777777" w:rsidR="00001162" w:rsidRPr="00DE34CD" w:rsidRDefault="00001162" w:rsidP="000A7ED2">
            <w:pPr>
              <w:pStyle w:val="Naslov5"/>
              <w:spacing w:before="0"/>
              <w:jc w:val="center"/>
              <w:rPr>
                <w:rFonts w:asciiTheme="minorHAnsi" w:hAnsiTheme="minorHAnsi" w:cstheme="minorHAnsi"/>
                <w:bCs/>
                <w:i/>
                <w:color w:val="auto"/>
                <w:sz w:val="22"/>
                <w:szCs w:val="22"/>
              </w:rPr>
            </w:pPr>
          </w:p>
        </w:tc>
      </w:tr>
      <w:tr w:rsidR="00001162" w:rsidRPr="00DE34CD" w14:paraId="6D198CC8" w14:textId="77777777" w:rsidTr="000A7ED2">
        <w:trPr>
          <w:trHeight w:val="340"/>
          <w:jc w:val="center"/>
        </w:trPr>
        <w:tc>
          <w:tcPr>
            <w:tcW w:w="2450" w:type="dxa"/>
            <w:vAlign w:val="center"/>
          </w:tcPr>
          <w:p w14:paraId="7DA3AC24" w14:textId="77777777" w:rsidR="00001162" w:rsidRPr="00DE34CD" w:rsidRDefault="00001162" w:rsidP="000A7ED2">
            <w:pPr>
              <w:rPr>
                <w:rFonts w:asciiTheme="minorHAnsi" w:hAnsiTheme="minorHAnsi" w:cstheme="minorHAnsi"/>
                <w:b w:val="0"/>
                <w:bCs/>
                <w:sz w:val="22"/>
                <w:szCs w:val="22"/>
                <w:lang w:val="hr-HR"/>
              </w:rPr>
            </w:pPr>
          </w:p>
        </w:tc>
        <w:tc>
          <w:tcPr>
            <w:tcW w:w="3564" w:type="dxa"/>
            <w:vAlign w:val="center"/>
          </w:tcPr>
          <w:p w14:paraId="0B0FC9E8" w14:textId="77777777" w:rsidR="00001162" w:rsidRPr="00DE34CD" w:rsidRDefault="00001162" w:rsidP="000A7ED2">
            <w:pP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 xml:space="preserve">Viši referent </w:t>
            </w:r>
          </w:p>
        </w:tc>
        <w:tc>
          <w:tcPr>
            <w:tcW w:w="1692" w:type="dxa"/>
            <w:vAlign w:val="center"/>
          </w:tcPr>
          <w:p w14:paraId="77C18140" w14:textId="77777777" w:rsidR="00001162" w:rsidRPr="00DE34CD" w:rsidRDefault="00001162" w:rsidP="000A7ED2">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9.</w:t>
            </w:r>
          </w:p>
        </w:tc>
        <w:tc>
          <w:tcPr>
            <w:tcW w:w="1933" w:type="dxa"/>
            <w:vAlign w:val="center"/>
          </w:tcPr>
          <w:p w14:paraId="55886863" w14:textId="77777777" w:rsidR="00001162" w:rsidRPr="00DE34CD" w:rsidRDefault="00001162" w:rsidP="000A7ED2">
            <w:pPr>
              <w:pStyle w:val="Naslov5"/>
              <w:spacing w:before="0"/>
              <w:jc w:val="center"/>
              <w:rPr>
                <w:rFonts w:asciiTheme="minorHAnsi" w:hAnsiTheme="minorHAnsi" w:cstheme="minorHAnsi"/>
                <w:bCs/>
                <w:i/>
                <w:color w:val="auto"/>
                <w:sz w:val="22"/>
                <w:szCs w:val="22"/>
              </w:rPr>
            </w:pPr>
            <w:r w:rsidRPr="00DE34CD">
              <w:rPr>
                <w:rFonts w:asciiTheme="minorHAnsi" w:hAnsiTheme="minorHAnsi" w:cstheme="minorHAnsi"/>
                <w:bCs/>
                <w:color w:val="auto"/>
                <w:sz w:val="22"/>
                <w:szCs w:val="22"/>
              </w:rPr>
              <w:t>1,75</w:t>
            </w:r>
          </w:p>
        </w:tc>
      </w:tr>
      <w:tr w:rsidR="00001162" w:rsidRPr="00DE34CD" w14:paraId="51FC8527" w14:textId="77777777" w:rsidTr="000A7ED2">
        <w:trPr>
          <w:trHeight w:val="340"/>
          <w:jc w:val="center"/>
        </w:trPr>
        <w:tc>
          <w:tcPr>
            <w:tcW w:w="9639" w:type="dxa"/>
            <w:gridSpan w:val="4"/>
            <w:vAlign w:val="center"/>
          </w:tcPr>
          <w:p w14:paraId="083AC74D" w14:textId="77777777" w:rsidR="00001162" w:rsidRPr="00DE34CD" w:rsidRDefault="00001162" w:rsidP="000A7ED2">
            <w:pPr>
              <w:pStyle w:val="Odlomakpopisa"/>
              <w:rPr>
                <w:rFonts w:asciiTheme="minorHAnsi" w:hAnsiTheme="minorHAnsi" w:cstheme="minorHAnsi"/>
                <w:b w:val="0"/>
                <w:bCs/>
                <w:sz w:val="22"/>
                <w:szCs w:val="22"/>
                <w:lang w:val="hr-HR"/>
              </w:rPr>
            </w:pPr>
          </w:p>
        </w:tc>
      </w:tr>
      <w:tr w:rsidR="00001162" w:rsidRPr="00DE34CD" w14:paraId="37F13B96" w14:textId="77777777" w:rsidTr="000A7ED2">
        <w:trPr>
          <w:trHeight w:val="340"/>
          <w:jc w:val="center"/>
        </w:trPr>
        <w:tc>
          <w:tcPr>
            <w:tcW w:w="2450" w:type="dxa"/>
            <w:vAlign w:val="center"/>
          </w:tcPr>
          <w:p w14:paraId="5F8CFB23" w14:textId="77777777" w:rsidR="00001162" w:rsidRPr="00DE34CD" w:rsidRDefault="00001162" w:rsidP="000A7ED2">
            <w:pP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 xml:space="preserve">Referent </w:t>
            </w:r>
          </w:p>
        </w:tc>
        <w:tc>
          <w:tcPr>
            <w:tcW w:w="3564" w:type="dxa"/>
            <w:vAlign w:val="center"/>
          </w:tcPr>
          <w:p w14:paraId="3E8B62FA" w14:textId="77777777" w:rsidR="00001162" w:rsidRPr="00DE34CD" w:rsidRDefault="00001162" w:rsidP="000A7ED2">
            <w:pPr>
              <w:rPr>
                <w:rFonts w:asciiTheme="minorHAnsi" w:hAnsiTheme="minorHAnsi" w:cstheme="minorHAnsi"/>
                <w:b w:val="0"/>
                <w:bCs/>
                <w:sz w:val="22"/>
                <w:szCs w:val="22"/>
                <w:lang w:val="hr-HR"/>
              </w:rPr>
            </w:pPr>
          </w:p>
        </w:tc>
        <w:tc>
          <w:tcPr>
            <w:tcW w:w="1692" w:type="dxa"/>
            <w:vAlign w:val="center"/>
          </w:tcPr>
          <w:p w14:paraId="0460F4EE" w14:textId="77777777" w:rsidR="00001162" w:rsidRPr="00DE34CD" w:rsidRDefault="00001162" w:rsidP="000A7ED2">
            <w:pPr>
              <w:jc w:val="center"/>
              <w:rPr>
                <w:rFonts w:asciiTheme="minorHAnsi" w:hAnsiTheme="minorHAnsi" w:cstheme="minorHAnsi"/>
                <w:b w:val="0"/>
                <w:bCs/>
                <w:sz w:val="22"/>
                <w:szCs w:val="22"/>
                <w:lang w:val="hr-HR"/>
              </w:rPr>
            </w:pPr>
          </w:p>
        </w:tc>
        <w:tc>
          <w:tcPr>
            <w:tcW w:w="1933" w:type="dxa"/>
            <w:vAlign w:val="center"/>
          </w:tcPr>
          <w:p w14:paraId="16A0F55A" w14:textId="77777777" w:rsidR="00001162" w:rsidRPr="00DE34CD" w:rsidRDefault="00001162" w:rsidP="000A7ED2">
            <w:pPr>
              <w:pStyle w:val="Naslov5"/>
              <w:spacing w:before="0"/>
              <w:jc w:val="center"/>
              <w:rPr>
                <w:rFonts w:asciiTheme="minorHAnsi" w:hAnsiTheme="minorHAnsi" w:cstheme="minorHAnsi"/>
                <w:bCs/>
                <w:i/>
                <w:color w:val="auto"/>
                <w:sz w:val="22"/>
                <w:szCs w:val="22"/>
              </w:rPr>
            </w:pPr>
          </w:p>
        </w:tc>
      </w:tr>
      <w:tr w:rsidR="00001162" w:rsidRPr="00DE34CD" w14:paraId="2F311EBC" w14:textId="77777777" w:rsidTr="000A7ED2">
        <w:trPr>
          <w:trHeight w:val="412"/>
          <w:jc w:val="center"/>
        </w:trPr>
        <w:tc>
          <w:tcPr>
            <w:tcW w:w="2450" w:type="dxa"/>
            <w:vMerge w:val="restart"/>
            <w:vAlign w:val="center"/>
          </w:tcPr>
          <w:p w14:paraId="3C87C4AE" w14:textId="77777777" w:rsidR="00001162" w:rsidRPr="00DE34CD" w:rsidRDefault="00001162" w:rsidP="000A7ED2">
            <w:pPr>
              <w:rPr>
                <w:rFonts w:asciiTheme="minorHAnsi" w:hAnsiTheme="minorHAnsi" w:cstheme="minorHAnsi"/>
                <w:b w:val="0"/>
                <w:bCs/>
                <w:sz w:val="22"/>
                <w:szCs w:val="22"/>
                <w:lang w:val="hr-HR"/>
              </w:rPr>
            </w:pPr>
          </w:p>
        </w:tc>
        <w:tc>
          <w:tcPr>
            <w:tcW w:w="3564" w:type="dxa"/>
            <w:vAlign w:val="center"/>
          </w:tcPr>
          <w:p w14:paraId="3F912339" w14:textId="77777777" w:rsidR="00001162" w:rsidRPr="00DE34CD" w:rsidRDefault="00001162" w:rsidP="000A7ED2">
            <w:pP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Administrativni tajnik gradonačelnika</w:t>
            </w:r>
          </w:p>
        </w:tc>
        <w:tc>
          <w:tcPr>
            <w:tcW w:w="1692" w:type="dxa"/>
            <w:vMerge w:val="restart"/>
            <w:vAlign w:val="center"/>
          </w:tcPr>
          <w:p w14:paraId="3E011DA5" w14:textId="77777777" w:rsidR="00001162" w:rsidRPr="00DE34CD" w:rsidRDefault="00001162" w:rsidP="000A7ED2">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11.</w:t>
            </w:r>
          </w:p>
        </w:tc>
        <w:tc>
          <w:tcPr>
            <w:tcW w:w="1933" w:type="dxa"/>
            <w:vAlign w:val="center"/>
          </w:tcPr>
          <w:p w14:paraId="4BDB17E9" w14:textId="77777777" w:rsidR="00001162" w:rsidRPr="00DE34CD" w:rsidRDefault="00001162" w:rsidP="000A7ED2">
            <w:pPr>
              <w:pStyle w:val="Naslov5"/>
              <w:spacing w:before="0"/>
              <w:jc w:val="center"/>
              <w:rPr>
                <w:rFonts w:asciiTheme="minorHAnsi" w:hAnsiTheme="minorHAnsi" w:cstheme="minorHAnsi"/>
                <w:bCs/>
                <w:iCs/>
                <w:color w:val="auto"/>
                <w:sz w:val="22"/>
                <w:szCs w:val="22"/>
              </w:rPr>
            </w:pPr>
            <w:r w:rsidRPr="00DE34CD">
              <w:rPr>
                <w:rFonts w:asciiTheme="minorHAnsi" w:hAnsiTheme="minorHAnsi" w:cstheme="minorHAnsi"/>
                <w:bCs/>
                <w:iCs/>
                <w:color w:val="auto"/>
                <w:sz w:val="22"/>
                <w:szCs w:val="22"/>
              </w:rPr>
              <w:t>1,68</w:t>
            </w:r>
          </w:p>
        </w:tc>
      </w:tr>
      <w:tr w:rsidR="00001162" w:rsidRPr="00DE34CD" w14:paraId="2F3E8DBD" w14:textId="77777777" w:rsidTr="000A7ED2">
        <w:trPr>
          <w:trHeight w:val="86"/>
          <w:jc w:val="center"/>
        </w:trPr>
        <w:tc>
          <w:tcPr>
            <w:tcW w:w="2450" w:type="dxa"/>
            <w:vMerge/>
            <w:vAlign w:val="center"/>
          </w:tcPr>
          <w:p w14:paraId="0A74EB04" w14:textId="77777777" w:rsidR="00001162" w:rsidRPr="00DE34CD" w:rsidRDefault="00001162" w:rsidP="000A7ED2">
            <w:pPr>
              <w:rPr>
                <w:rFonts w:asciiTheme="minorHAnsi" w:hAnsiTheme="minorHAnsi" w:cstheme="minorHAnsi"/>
                <w:b w:val="0"/>
                <w:bCs/>
                <w:sz w:val="22"/>
                <w:szCs w:val="22"/>
                <w:lang w:val="hr-HR"/>
              </w:rPr>
            </w:pPr>
          </w:p>
        </w:tc>
        <w:tc>
          <w:tcPr>
            <w:tcW w:w="3564" w:type="dxa"/>
            <w:vAlign w:val="center"/>
          </w:tcPr>
          <w:p w14:paraId="4268AE54" w14:textId="77777777" w:rsidR="00001162" w:rsidRPr="00DE34CD" w:rsidRDefault="00001162" w:rsidP="000A7ED2">
            <w:pP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Referent  1</w:t>
            </w:r>
          </w:p>
        </w:tc>
        <w:tc>
          <w:tcPr>
            <w:tcW w:w="1692" w:type="dxa"/>
            <w:vMerge/>
            <w:vAlign w:val="center"/>
          </w:tcPr>
          <w:p w14:paraId="44F496FF" w14:textId="77777777" w:rsidR="00001162" w:rsidRPr="00DE34CD" w:rsidRDefault="00001162" w:rsidP="000A7ED2">
            <w:pPr>
              <w:jc w:val="center"/>
              <w:rPr>
                <w:rFonts w:asciiTheme="minorHAnsi" w:hAnsiTheme="minorHAnsi" w:cstheme="minorHAnsi"/>
                <w:b w:val="0"/>
                <w:bCs/>
                <w:sz w:val="22"/>
                <w:szCs w:val="22"/>
                <w:lang w:val="hr-HR"/>
              </w:rPr>
            </w:pPr>
          </w:p>
        </w:tc>
        <w:tc>
          <w:tcPr>
            <w:tcW w:w="1933" w:type="dxa"/>
            <w:vAlign w:val="center"/>
          </w:tcPr>
          <w:p w14:paraId="76517D3D" w14:textId="77777777" w:rsidR="00001162" w:rsidRPr="00DE34CD" w:rsidRDefault="00001162" w:rsidP="000A7ED2">
            <w:pPr>
              <w:pStyle w:val="Naslov5"/>
              <w:spacing w:before="0"/>
              <w:jc w:val="center"/>
              <w:rPr>
                <w:rFonts w:asciiTheme="minorHAnsi" w:hAnsiTheme="minorHAnsi" w:cstheme="minorHAnsi"/>
                <w:bCs/>
                <w:iCs/>
                <w:color w:val="auto"/>
                <w:sz w:val="22"/>
                <w:szCs w:val="22"/>
              </w:rPr>
            </w:pPr>
            <w:r w:rsidRPr="00DE34CD">
              <w:rPr>
                <w:rFonts w:asciiTheme="minorHAnsi" w:hAnsiTheme="minorHAnsi" w:cstheme="minorHAnsi"/>
                <w:bCs/>
                <w:iCs/>
                <w:color w:val="auto"/>
                <w:sz w:val="22"/>
                <w:szCs w:val="22"/>
              </w:rPr>
              <w:t>1,65</w:t>
            </w:r>
          </w:p>
        </w:tc>
      </w:tr>
      <w:tr w:rsidR="00001162" w:rsidRPr="00DE34CD" w14:paraId="264A6EA3" w14:textId="77777777" w:rsidTr="000A7ED2">
        <w:trPr>
          <w:trHeight w:val="244"/>
          <w:jc w:val="center"/>
        </w:trPr>
        <w:tc>
          <w:tcPr>
            <w:tcW w:w="2450" w:type="dxa"/>
            <w:vMerge/>
            <w:vAlign w:val="center"/>
          </w:tcPr>
          <w:p w14:paraId="0DD059D0" w14:textId="77777777" w:rsidR="00001162" w:rsidRPr="00DE34CD" w:rsidRDefault="00001162" w:rsidP="000A7ED2">
            <w:pPr>
              <w:rPr>
                <w:rFonts w:asciiTheme="minorHAnsi" w:hAnsiTheme="minorHAnsi" w:cstheme="minorHAnsi"/>
                <w:b w:val="0"/>
                <w:bCs/>
                <w:sz w:val="22"/>
                <w:szCs w:val="22"/>
                <w:lang w:val="hr-HR"/>
              </w:rPr>
            </w:pPr>
          </w:p>
        </w:tc>
        <w:tc>
          <w:tcPr>
            <w:tcW w:w="3564" w:type="dxa"/>
            <w:vAlign w:val="center"/>
          </w:tcPr>
          <w:p w14:paraId="0D12455A" w14:textId="77777777" w:rsidR="00001162" w:rsidRPr="00DE34CD" w:rsidRDefault="00001162" w:rsidP="000A7ED2">
            <w:pP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Referent  2</w:t>
            </w:r>
          </w:p>
        </w:tc>
        <w:tc>
          <w:tcPr>
            <w:tcW w:w="1692" w:type="dxa"/>
            <w:vMerge/>
            <w:vAlign w:val="center"/>
          </w:tcPr>
          <w:p w14:paraId="10FB376F" w14:textId="77777777" w:rsidR="00001162" w:rsidRPr="00DE34CD" w:rsidRDefault="00001162" w:rsidP="000A7ED2">
            <w:pPr>
              <w:jc w:val="center"/>
              <w:rPr>
                <w:rFonts w:asciiTheme="minorHAnsi" w:hAnsiTheme="minorHAnsi" w:cstheme="minorHAnsi"/>
                <w:b w:val="0"/>
                <w:bCs/>
                <w:sz w:val="22"/>
                <w:szCs w:val="22"/>
                <w:lang w:val="hr-HR"/>
              </w:rPr>
            </w:pPr>
          </w:p>
        </w:tc>
        <w:tc>
          <w:tcPr>
            <w:tcW w:w="1933" w:type="dxa"/>
            <w:vAlign w:val="center"/>
          </w:tcPr>
          <w:p w14:paraId="108A5779" w14:textId="77777777" w:rsidR="00001162" w:rsidRPr="00DE34CD" w:rsidRDefault="00001162" w:rsidP="000A7ED2">
            <w:pPr>
              <w:pStyle w:val="Naslov5"/>
              <w:spacing w:before="0"/>
              <w:jc w:val="center"/>
              <w:rPr>
                <w:rFonts w:asciiTheme="minorHAnsi" w:hAnsiTheme="minorHAnsi" w:cstheme="minorHAnsi"/>
                <w:bCs/>
                <w:i/>
                <w:color w:val="auto"/>
                <w:sz w:val="22"/>
                <w:szCs w:val="22"/>
              </w:rPr>
            </w:pPr>
            <w:r w:rsidRPr="00DE34CD">
              <w:rPr>
                <w:rFonts w:asciiTheme="minorHAnsi" w:hAnsiTheme="minorHAnsi" w:cstheme="minorHAnsi"/>
                <w:bCs/>
                <w:color w:val="auto"/>
                <w:sz w:val="22"/>
                <w:szCs w:val="22"/>
              </w:rPr>
              <w:t>1,50</w:t>
            </w:r>
          </w:p>
        </w:tc>
      </w:tr>
      <w:tr w:rsidR="00001162" w:rsidRPr="00DE34CD" w14:paraId="127FD9A7" w14:textId="77777777" w:rsidTr="000A7ED2">
        <w:trPr>
          <w:trHeight w:val="340"/>
          <w:jc w:val="center"/>
        </w:trPr>
        <w:tc>
          <w:tcPr>
            <w:tcW w:w="9639" w:type="dxa"/>
            <w:gridSpan w:val="4"/>
            <w:vAlign w:val="center"/>
          </w:tcPr>
          <w:p w14:paraId="1083271A" w14:textId="77777777" w:rsidR="00001162" w:rsidRPr="00DE34CD" w:rsidRDefault="00001162" w:rsidP="000A7ED2">
            <w:pPr>
              <w:pStyle w:val="Odlomakpopisa"/>
              <w:rPr>
                <w:rFonts w:asciiTheme="minorHAnsi" w:hAnsiTheme="minorHAnsi" w:cstheme="minorHAnsi"/>
                <w:b w:val="0"/>
                <w:bCs/>
                <w:sz w:val="22"/>
                <w:szCs w:val="22"/>
                <w:lang w:val="hr-HR"/>
              </w:rPr>
            </w:pPr>
          </w:p>
        </w:tc>
      </w:tr>
    </w:tbl>
    <w:p w14:paraId="4DCDA0E7" w14:textId="77777777" w:rsidR="00001162" w:rsidRPr="00DE34CD" w:rsidRDefault="00001162" w:rsidP="00001162">
      <w:pPr>
        <w:contextualSpacing/>
        <w:jc w:val="both"/>
        <w:rPr>
          <w:rFonts w:asciiTheme="minorHAnsi" w:hAnsiTheme="minorHAnsi" w:cstheme="minorHAnsi"/>
          <w:b w:val="0"/>
          <w:bCs/>
          <w:sz w:val="22"/>
          <w:szCs w:val="22"/>
          <w:lang w:val="hr-HR"/>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0"/>
        <w:gridCol w:w="3133"/>
        <w:gridCol w:w="827"/>
        <w:gridCol w:w="2167"/>
        <w:gridCol w:w="1532"/>
      </w:tblGrid>
      <w:tr w:rsidR="00001162" w:rsidRPr="00DE34CD" w14:paraId="15A2F78B" w14:textId="77777777" w:rsidTr="000A7ED2">
        <w:trPr>
          <w:trHeight w:val="340"/>
          <w:jc w:val="center"/>
        </w:trPr>
        <w:tc>
          <w:tcPr>
            <w:tcW w:w="1980" w:type="dxa"/>
            <w:vAlign w:val="center"/>
          </w:tcPr>
          <w:p w14:paraId="4BB34A03" w14:textId="77777777" w:rsidR="00001162" w:rsidRPr="00DE34CD" w:rsidRDefault="00001162" w:rsidP="000A7ED2">
            <w:pP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Potkategorija radnog mjesta</w:t>
            </w:r>
          </w:p>
        </w:tc>
        <w:tc>
          <w:tcPr>
            <w:tcW w:w="3960" w:type="dxa"/>
            <w:gridSpan w:val="2"/>
            <w:vAlign w:val="center"/>
          </w:tcPr>
          <w:p w14:paraId="382B2F61" w14:textId="77777777" w:rsidR="00001162" w:rsidRPr="00DE34CD" w:rsidRDefault="00001162" w:rsidP="000A7ED2">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Naziv radnog mjesta</w:t>
            </w:r>
          </w:p>
        </w:tc>
        <w:tc>
          <w:tcPr>
            <w:tcW w:w="2167" w:type="dxa"/>
            <w:vAlign w:val="center"/>
          </w:tcPr>
          <w:p w14:paraId="6BC5715B" w14:textId="77777777" w:rsidR="00001162" w:rsidRPr="00DE34CD" w:rsidRDefault="00001162" w:rsidP="000A7ED2">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Klasifikacijski rang</w:t>
            </w:r>
          </w:p>
        </w:tc>
        <w:tc>
          <w:tcPr>
            <w:tcW w:w="1532" w:type="dxa"/>
            <w:vAlign w:val="center"/>
          </w:tcPr>
          <w:p w14:paraId="109A9717" w14:textId="77777777" w:rsidR="00001162" w:rsidRPr="00DE34CD" w:rsidRDefault="00001162" w:rsidP="000A7ED2">
            <w:pPr>
              <w:jc w:val="center"/>
              <w:outlineLvl w:val="4"/>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Koeficijent</w:t>
            </w:r>
          </w:p>
        </w:tc>
      </w:tr>
      <w:tr w:rsidR="00001162" w:rsidRPr="00DE34CD" w14:paraId="460719E5" w14:textId="77777777" w:rsidTr="000A7ED2">
        <w:trPr>
          <w:trHeight w:val="340"/>
          <w:jc w:val="center"/>
        </w:trPr>
        <w:tc>
          <w:tcPr>
            <w:tcW w:w="1980" w:type="dxa"/>
            <w:vAlign w:val="center"/>
          </w:tcPr>
          <w:p w14:paraId="27FF4D17" w14:textId="77777777" w:rsidR="00001162" w:rsidRPr="00DE34CD" w:rsidRDefault="00001162" w:rsidP="000A7ED2">
            <w:pP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 xml:space="preserve">Namještenik II. potkategorije  </w:t>
            </w:r>
          </w:p>
        </w:tc>
        <w:tc>
          <w:tcPr>
            <w:tcW w:w="3133" w:type="dxa"/>
            <w:vAlign w:val="center"/>
          </w:tcPr>
          <w:p w14:paraId="083D2AAC" w14:textId="77777777" w:rsidR="00001162" w:rsidRPr="00DE34CD" w:rsidRDefault="00001162" w:rsidP="000A7ED2">
            <w:pPr>
              <w:rPr>
                <w:rFonts w:asciiTheme="minorHAnsi" w:hAnsiTheme="minorHAnsi" w:cstheme="minorHAnsi"/>
                <w:b w:val="0"/>
                <w:bCs/>
                <w:sz w:val="22"/>
                <w:szCs w:val="22"/>
                <w:lang w:val="hr-HR"/>
              </w:rPr>
            </w:pPr>
          </w:p>
        </w:tc>
        <w:tc>
          <w:tcPr>
            <w:tcW w:w="827" w:type="dxa"/>
            <w:vAlign w:val="center"/>
          </w:tcPr>
          <w:p w14:paraId="2D9ACE9E" w14:textId="77777777" w:rsidR="00001162" w:rsidRPr="00DE34CD" w:rsidRDefault="00001162" w:rsidP="000A7ED2">
            <w:pP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 xml:space="preserve">Razina </w:t>
            </w:r>
          </w:p>
        </w:tc>
        <w:tc>
          <w:tcPr>
            <w:tcW w:w="2167" w:type="dxa"/>
            <w:vAlign w:val="center"/>
          </w:tcPr>
          <w:p w14:paraId="26F55DD7" w14:textId="77777777" w:rsidR="00001162" w:rsidRPr="00DE34CD" w:rsidRDefault="00001162" w:rsidP="000A7ED2">
            <w:pPr>
              <w:jc w:val="center"/>
              <w:rPr>
                <w:rFonts w:asciiTheme="minorHAnsi" w:hAnsiTheme="minorHAnsi" w:cstheme="minorHAnsi"/>
                <w:b w:val="0"/>
                <w:bCs/>
                <w:sz w:val="22"/>
                <w:szCs w:val="22"/>
                <w:lang w:val="hr-HR"/>
              </w:rPr>
            </w:pPr>
          </w:p>
        </w:tc>
        <w:tc>
          <w:tcPr>
            <w:tcW w:w="1532" w:type="dxa"/>
            <w:vAlign w:val="center"/>
          </w:tcPr>
          <w:p w14:paraId="2E1DBDCC" w14:textId="77777777" w:rsidR="00001162" w:rsidRPr="00DE34CD" w:rsidRDefault="00001162" w:rsidP="000A7ED2">
            <w:pPr>
              <w:outlineLvl w:val="4"/>
              <w:rPr>
                <w:rFonts w:asciiTheme="minorHAnsi" w:hAnsiTheme="minorHAnsi" w:cstheme="minorHAnsi"/>
                <w:b w:val="0"/>
                <w:bCs/>
                <w:sz w:val="22"/>
                <w:szCs w:val="22"/>
                <w:lang w:val="hr-HR"/>
              </w:rPr>
            </w:pPr>
          </w:p>
        </w:tc>
      </w:tr>
      <w:tr w:rsidR="00001162" w:rsidRPr="00DE34CD" w14:paraId="05220E2D" w14:textId="77777777" w:rsidTr="000A7ED2">
        <w:trPr>
          <w:trHeight w:val="256"/>
          <w:jc w:val="center"/>
        </w:trPr>
        <w:tc>
          <w:tcPr>
            <w:tcW w:w="1980" w:type="dxa"/>
            <w:vMerge w:val="restart"/>
            <w:vAlign w:val="center"/>
          </w:tcPr>
          <w:p w14:paraId="1979376B" w14:textId="77777777" w:rsidR="00001162" w:rsidRPr="00DE34CD" w:rsidRDefault="00001162" w:rsidP="000A7ED2">
            <w:pPr>
              <w:rPr>
                <w:rFonts w:asciiTheme="minorHAnsi" w:hAnsiTheme="minorHAnsi" w:cstheme="minorHAnsi"/>
                <w:b w:val="0"/>
                <w:bCs/>
                <w:sz w:val="22"/>
                <w:szCs w:val="22"/>
                <w:lang w:val="hr-HR"/>
              </w:rPr>
            </w:pPr>
          </w:p>
        </w:tc>
        <w:tc>
          <w:tcPr>
            <w:tcW w:w="3133" w:type="dxa"/>
            <w:vAlign w:val="center"/>
          </w:tcPr>
          <w:p w14:paraId="5A4FB373" w14:textId="77777777" w:rsidR="00001162" w:rsidRPr="00DE34CD" w:rsidRDefault="00001162" w:rsidP="000A7ED2">
            <w:pP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Domar - dostavljač</w:t>
            </w:r>
          </w:p>
        </w:tc>
        <w:tc>
          <w:tcPr>
            <w:tcW w:w="827" w:type="dxa"/>
            <w:vMerge w:val="restart"/>
            <w:vAlign w:val="center"/>
          </w:tcPr>
          <w:p w14:paraId="3EA429BB" w14:textId="77777777" w:rsidR="00001162" w:rsidRPr="00DE34CD" w:rsidRDefault="00001162" w:rsidP="000A7ED2">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1.</w:t>
            </w:r>
          </w:p>
        </w:tc>
        <w:tc>
          <w:tcPr>
            <w:tcW w:w="2167" w:type="dxa"/>
            <w:vMerge w:val="restart"/>
            <w:vAlign w:val="center"/>
          </w:tcPr>
          <w:p w14:paraId="3AE1B470" w14:textId="77777777" w:rsidR="00001162" w:rsidRPr="00DE34CD" w:rsidRDefault="00001162" w:rsidP="000A7ED2">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11.</w:t>
            </w:r>
          </w:p>
        </w:tc>
        <w:tc>
          <w:tcPr>
            <w:tcW w:w="1532" w:type="dxa"/>
            <w:vMerge w:val="restart"/>
            <w:vAlign w:val="center"/>
          </w:tcPr>
          <w:p w14:paraId="7FD40DCA" w14:textId="77777777" w:rsidR="00001162" w:rsidRPr="00DE34CD" w:rsidRDefault="00001162" w:rsidP="000A7ED2">
            <w:pPr>
              <w:jc w:val="center"/>
              <w:outlineLvl w:val="4"/>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1,40</w:t>
            </w:r>
          </w:p>
        </w:tc>
      </w:tr>
      <w:tr w:rsidR="00001162" w:rsidRPr="00DE34CD" w14:paraId="4E7871B0" w14:textId="77777777" w:rsidTr="000A7ED2">
        <w:trPr>
          <w:trHeight w:val="79"/>
          <w:jc w:val="center"/>
        </w:trPr>
        <w:tc>
          <w:tcPr>
            <w:tcW w:w="1980" w:type="dxa"/>
            <w:vMerge/>
            <w:vAlign w:val="center"/>
          </w:tcPr>
          <w:p w14:paraId="06867758" w14:textId="77777777" w:rsidR="00001162" w:rsidRPr="00DE34CD" w:rsidRDefault="00001162" w:rsidP="000A7ED2">
            <w:pPr>
              <w:rPr>
                <w:rFonts w:asciiTheme="minorHAnsi" w:hAnsiTheme="minorHAnsi" w:cstheme="minorHAnsi"/>
                <w:b w:val="0"/>
                <w:bCs/>
                <w:sz w:val="22"/>
                <w:szCs w:val="22"/>
                <w:lang w:val="hr-HR"/>
              </w:rPr>
            </w:pPr>
          </w:p>
        </w:tc>
        <w:tc>
          <w:tcPr>
            <w:tcW w:w="3133" w:type="dxa"/>
            <w:vAlign w:val="center"/>
          </w:tcPr>
          <w:p w14:paraId="6F9D17C6" w14:textId="77777777" w:rsidR="00001162" w:rsidRPr="00DE34CD" w:rsidRDefault="00001162" w:rsidP="000A7ED2">
            <w:pP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 xml:space="preserve">Vozač - domar </w:t>
            </w:r>
          </w:p>
        </w:tc>
        <w:tc>
          <w:tcPr>
            <w:tcW w:w="827" w:type="dxa"/>
            <w:vMerge/>
            <w:vAlign w:val="center"/>
          </w:tcPr>
          <w:p w14:paraId="78A5F898" w14:textId="77777777" w:rsidR="00001162" w:rsidRPr="00DE34CD" w:rsidRDefault="00001162" w:rsidP="000A7ED2">
            <w:pPr>
              <w:jc w:val="center"/>
              <w:rPr>
                <w:rFonts w:asciiTheme="minorHAnsi" w:hAnsiTheme="minorHAnsi" w:cstheme="minorHAnsi"/>
                <w:b w:val="0"/>
                <w:bCs/>
                <w:sz w:val="22"/>
                <w:szCs w:val="22"/>
                <w:lang w:val="hr-HR"/>
              </w:rPr>
            </w:pPr>
          </w:p>
        </w:tc>
        <w:tc>
          <w:tcPr>
            <w:tcW w:w="2167" w:type="dxa"/>
            <w:vMerge/>
            <w:vAlign w:val="center"/>
          </w:tcPr>
          <w:p w14:paraId="123ECE31" w14:textId="77777777" w:rsidR="00001162" w:rsidRPr="00DE34CD" w:rsidRDefault="00001162" w:rsidP="000A7ED2">
            <w:pPr>
              <w:jc w:val="center"/>
              <w:rPr>
                <w:rFonts w:asciiTheme="minorHAnsi" w:hAnsiTheme="minorHAnsi" w:cstheme="minorHAnsi"/>
                <w:b w:val="0"/>
                <w:bCs/>
                <w:sz w:val="22"/>
                <w:szCs w:val="22"/>
                <w:lang w:val="hr-HR"/>
              </w:rPr>
            </w:pPr>
          </w:p>
        </w:tc>
        <w:tc>
          <w:tcPr>
            <w:tcW w:w="1532" w:type="dxa"/>
            <w:vMerge/>
            <w:vAlign w:val="center"/>
          </w:tcPr>
          <w:p w14:paraId="0E78E1BB" w14:textId="77777777" w:rsidR="00001162" w:rsidRPr="00DE34CD" w:rsidRDefault="00001162" w:rsidP="000A7ED2">
            <w:pPr>
              <w:jc w:val="center"/>
              <w:outlineLvl w:val="4"/>
              <w:rPr>
                <w:rFonts w:asciiTheme="minorHAnsi" w:hAnsiTheme="minorHAnsi" w:cstheme="minorHAnsi"/>
                <w:b w:val="0"/>
                <w:bCs/>
                <w:sz w:val="22"/>
                <w:szCs w:val="22"/>
                <w:lang w:val="hr-HR"/>
              </w:rPr>
            </w:pPr>
          </w:p>
        </w:tc>
      </w:tr>
      <w:tr w:rsidR="00001162" w:rsidRPr="00DE34CD" w14:paraId="22D63F2D" w14:textId="77777777" w:rsidTr="000A7ED2">
        <w:trPr>
          <w:trHeight w:val="79"/>
          <w:jc w:val="center"/>
        </w:trPr>
        <w:tc>
          <w:tcPr>
            <w:tcW w:w="1980" w:type="dxa"/>
            <w:vAlign w:val="center"/>
          </w:tcPr>
          <w:p w14:paraId="7DAE53F6" w14:textId="77777777" w:rsidR="00001162" w:rsidRPr="00DE34CD" w:rsidRDefault="00001162" w:rsidP="000A7ED2">
            <w:pPr>
              <w:rPr>
                <w:rFonts w:asciiTheme="minorHAnsi" w:hAnsiTheme="minorHAnsi" w:cstheme="minorHAnsi"/>
                <w:b w:val="0"/>
                <w:bCs/>
                <w:sz w:val="22"/>
                <w:szCs w:val="22"/>
                <w:lang w:val="hr-HR"/>
              </w:rPr>
            </w:pPr>
          </w:p>
        </w:tc>
        <w:tc>
          <w:tcPr>
            <w:tcW w:w="3133" w:type="dxa"/>
            <w:vAlign w:val="center"/>
          </w:tcPr>
          <w:p w14:paraId="23D7FB35" w14:textId="77777777" w:rsidR="00001162" w:rsidRPr="00DE34CD" w:rsidRDefault="00001162" w:rsidP="000A7ED2">
            <w:pP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Spremač i ostala radna mjesta namještenika niže stručne spreme</w:t>
            </w:r>
          </w:p>
        </w:tc>
        <w:tc>
          <w:tcPr>
            <w:tcW w:w="827" w:type="dxa"/>
            <w:vAlign w:val="center"/>
          </w:tcPr>
          <w:p w14:paraId="2FCCD707" w14:textId="77777777" w:rsidR="00001162" w:rsidRPr="00DE34CD" w:rsidRDefault="00001162" w:rsidP="000A7ED2">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2.</w:t>
            </w:r>
          </w:p>
        </w:tc>
        <w:tc>
          <w:tcPr>
            <w:tcW w:w="2167" w:type="dxa"/>
            <w:vAlign w:val="center"/>
          </w:tcPr>
          <w:p w14:paraId="6061F8EA" w14:textId="77777777" w:rsidR="00001162" w:rsidRPr="00DE34CD" w:rsidRDefault="00001162" w:rsidP="000A7ED2">
            <w:pPr>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13.</w:t>
            </w:r>
          </w:p>
        </w:tc>
        <w:tc>
          <w:tcPr>
            <w:tcW w:w="1532" w:type="dxa"/>
            <w:vAlign w:val="center"/>
          </w:tcPr>
          <w:p w14:paraId="29970CE4" w14:textId="77777777" w:rsidR="00001162" w:rsidRPr="00DE34CD" w:rsidRDefault="00001162" w:rsidP="000A7ED2">
            <w:pPr>
              <w:jc w:val="center"/>
              <w:outlineLvl w:val="4"/>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1,30</w:t>
            </w:r>
          </w:p>
        </w:tc>
      </w:tr>
      <w:tr w:rsidR="00001162" w:rsidRPr="00DE34CD" w14:paraId="54E8E3E7" w14:textId="77777777" w:rsidTr="000A7ED2">
        <w:trPr>
          <w:trHeight w:val="79"/>
          <w:jc w:val="center"/>
        </w:trPr>
        <w:tc>
          <w:tcPr>
            <w:tcW w:w="1980" w:type="dxa"/>
            <w:vAlign w:val="center"/>
          </w:tcPr>
          <w:p w14:paraId="10426B9B" w14:textId="77777777" w:rsidR="00001162" w:rsidRPr="00DE34CD" w:rsidRDefault="00001162" w:rsidP="000A7ED2">
            <w:pPr>
              <w:rPr>
                <w:rFonts w:asciiTheme="minorHAnsi" w:hAnsiTheme="minorHAnsi" w:cstheme="minorHAnsi"/>
                <w:b w:val="0"/>
                <w:bCs/>
                <w:sz w:val="22"/>
                <w:szCs w:val="22"/>
                <w:lang w:val="hr-HR"/>
              </w:rPr>
            </w:pPr>
          </w:p>
        </w:tc>
        <w:tc>
          <w:tcPr>
            <w:tcW w:w="3133" w:type="dxa"/>
            <w:vAlign w:val="center"/>
          </w:tcPr>
          <w:p w14:paraId="5F26CD02" w14:textId="77777777" w:rsidR="00001162" w:rsidRPr="00DE34CD" w:rsidRDefault="00001162" w:rsidP="000A7ED2">
            <w:pPr>
              <w:rPr>
                <w:rFonts w:asciiTheme="minorHAnsi" w:hAnsiTheme="minorHAnsi" w:cstheme="minorHAnsi"/>
                <w:b w:val="0"/>
                <w:bCs/>
                <w:sz w:val="22"/>
                <w:szCs w:val="22"/>
                <w:lang w:val="hr-HR"/>
              </w:rPr>
            </w:pPr>
          </w:p>
        </w:tc>
        <w:tc>
          <w:tcPr>
            <w:tcW w:w="827" w:type="dxa"/>
            <w:vAlign w:val="center"/>
          </w:tcPr>
          <w:p w14:paraId="6E93AC4D" w14:textId="77777777" w:rsidR="00001162" w:rsidRPr="00DE34CD" w:rsidRDefault="00001162" w:rsidP="000A7ED2">
            <w:pPr>
              <w:jc w:val="center"/>
              <w:rPr>
                <w:rFonts w:asciiTheme="minorHAnsi" w:hAnsiTheme="minorHAnsi" w:cstheme="minorHAnsi"/>
                <w:b w:val="0"/>
                <w:bCs/>
                <w:sz w:val="22"/>
                <w:szCs w:val="22"/>
                <w:lang w:val="hr-HR"/>
              </w:rPr>
            </w:pPr>
          </w:p>
        </w:tc>
        <w:tc>
          <w:tcPr>
            <w:tcW w:w="2167" w:type="dxa"/>
            <w:vAlign w:val="center"/>
          </w:tcPr>
          <w:p w14:paraId="3245F95D" w14:textId="77777777" w:rsidR="00001162" w:rsidRPr="00DE34CD" w:rsidRDefault="00001162" w:rsidP="000A7ED2">
            <w:pPr>
              <w:jc w:val="center"/>
              <w:rPr>
                <w:rFonts w:asciiTheme="minorHAnsi" w:hAnsiTheme="minorHAnsi" w:cstheme="minorHAnsi"/>
                <w:b w:val="0"/>
                <w:bCs/>
                <w:sz w:val="22"/>
                <w:szCs w:val="22"/>
                <w:lang w:val="hr-HR"/>
              </w:rPr>
            </w:pPr>
          </w:p>
        </w:tc>
        <w:tc>
          <w:tcPr>
            <w:tcW w:w="1532" w:type="dxa"/>
            <w:vAlign w:val="center"/>
          </w:tcPr>
          <w:p w14:paraId="417C3422" w14:textId="77777777" w:rsidR="00001162" w:rsidRPr="00DE34CD" w:rsidRDefault="00001162" w:rsidP="000A7ED2">
            <w:pPr>
              <w:jc w:val="center"/>
              <w:outlineLvl w:val="4"/>
              <w:rPr>
                <w:rFonts w:asciiTheme="minorHAnsi" w:hAnsiTheme="minorHAnsi" w:cstheme="minorHAnsi"/>
                <w:b w:val="0"/>
                <w:bCs/>
                <w:sz w:val="22"/>
                <w:szCs w:val="22"/>
                <w:lang w:val="hr-HR"/>
              </w:rPr>
            </w:pPr>
          </w:p>
        </w:tc>
      </w:tr>
    </w:tbl>
    <w:p w14:paraId="057BEFCF" w14:textId="77777777" w:rsidR="00001162" w:rsidRPr="00DE34CD" w:rsidRDefault="00001162" w:rsidP="00001162">
      <w:pPr>
        <w:spacing w:before="240" w:after="240"/>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Članak 2.</w:t>
      </w:r>
    </w:p>
    <w:p w14:paraId="7EAB9856" w14:textId="77777777" w:rsidR="00001162" w:rsidRPr="00DE34CD" w:rsidRDefault="00001162" w:rsidP="00001162">
      <w:pPr>
        <w:ind w:firstLine="708"/>
        <w:jc w:val="both"/>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Stupanjem na snagu gu ove Odluke prestaje važiti Odluka o koeficijentima za obračun plaće službenika i namještenika u upravnim tijelima Grada Požege (Službene novine Grada Požege, broj: 4/22.).</w:t>
      </w:r>
    </w:p>
    <w:p w14:paraId="180007AB" w14:textId="77777777" w:rsidR="00001162" w:rsidRPr="00DE34CD" w:rsidRDefault="00001162" w:rsidP="00001162">
      <w:pPr>
        <w:pStyle w:val="Tijeloteksta3"/>
        <w:ind w:right="-2"/>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Članak 3.</w:t>
      </w:r>
    </w:p>
    <w:p w14:paraId="5432D84D" w14:textId="77777777" w:rsidR="00001162" w:rsidRPr="00DE34CD" w:rsidRDefault="00001162" w:rsidP="00001162">
      <w:pPr>
        <w:pStyle w:val="Tijeloteksta3"/>
        <w:ind w:right="-2" w:firstLine="708"/>
        <w:jc w:val="both"/>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 xml:space="preserve">Ova će se Odluka objaviti u Službenim novinama Grada Požege, a stupa na snagu 1. siječnja 2024. godine. </w:t>
      </w:r>
    </w:p>
    <w:p w14:paraId="77B4ADFB" w14:textId="43C386E8" w:rsidR="009C1301" w:rsidRPr="00C73EA1" w:rsidRDefault="009C1301" w:rsidP="009C1301">
      <w:pPr>
        <w:jc w:val="center"/>
        <w:rPr>
          <w:rFonts w:asciiTheme="minorHAnsi" w:hAnsiTheme="minorHAnsi" w:cstheme="minorHAnsi"/>
          <w:bCs/>
          <w:sz w:val="22"/>
          <w:szCs w:val="22"/>
          <w:lang w:val="hr-HR"/>
        </w:rPr>
      </w:pPr>
      <w:r w:rsidRPr="00C73EA1">
        <w:rPr>
          <w:rFonts w:asciiTheme="minorHAnsi" w:hAnsiTheme="minorHAnsi" w:cstheme="minorHAnsi"/>
          <w:bCs/>
          <w:sz w:val="22"/>
          <w:szCs w:val="22"/>
          <w:lang w:val="hr-HR"/>
        </w:rPr>
        <w:t>Ad. 2</w:t>
      </w:r>
      <w:r w:rsidR="00935BA6" w:rsidRPr="00C73EA1">
        <w:rPr>
          <w:rFonts w:asciiTheme="minorHAnsi" w:hAnsiTheme="minorHAnsi" w:cstheme="minorHAnsi"/>
          <w:bCs/>
          <w:sz w:val="22"/>
          <w:szCs w:val="22"/>
          <w:lang w:val="hr-HR"/>
        </w:rPr>
        <w:t>3</w:t>
      </w:r>
      <w:r w:rsidRPr="00C73EA1">
        <w:rPr>
          <w:rFonts w:asciiTheme="minorHAnsi" w:hAnsiTheme="minorHAnsi" w:cstheme="minorHAnsi"/>
          <w:bCs/>
          <w:sz w:val="22"/>
          <w:szCs w:val="22"/>
          <w:lang w:val="hr-HR"/>
        </w:rPr>
        <w:t>.</w:t>
      </w:r>
    </w:p>
    <w:p w14:paraId="242145BE" w14:textId="77777777" w:rsidR="009C1301" w:rsidRPr="00C73EA1" w:rsidRDefault="009C1301" w:rsidP="009C1301">
      <w:pPr>
        <w:autoSpaceDE w:val="0"/>
        <w:adjustRightInd w:val="0"/>
        <w:jc w:val="center"/>
        <w:rPr>
          <w:rFonts w:asciiTheme="minorHAnsi" w:hAnsiTheme="minorHAnsi" w:cstheme="minorHAnsi"/>
          <w:bCs/>
          <w:sz w:val="22"/>
          <w:szCs w:val="22"/>
          <w:lang w:val="hr-HR"/>
        </w:rPr>
      </w:pPr>
      <w:r w:rsidRPr="00C73EA1">
        <w:rPr>
          <w:rFonts w:asciiTheme="minorHAnsi" w:hAnsiTheme="minorHAnsi" w:cstheme="minorHAnsi"/>
          <w:bCs/>
          <w:sz w:val="22"/>
          <w:szCs w:val="22"/>
          <w:lang w:val="hr-HR"/>
        </w:rPr>
        <w:t>Prijedlog Odluke o određivanju poslova prijevoza pokojnika koji se financiraju</w:t>
      </w:r>
    </w:p>
    <w:p w14:paraId="2DAAED1A" w14:textId="7F6800C3" w:rsidR="009C1301" w:rsidRPr="00C73EA1" w:rsidRDefault="009C1301" w:rsidP="006451D3">
      <w:pPr>
        <w:autoSpaceDE w:val="0"/>
        <w:adjustRightInd w:val="0"/>
        <w:spacing w:after="240"/>
        <w:jc w:val="center"/>
        <w:rPr>
          <w:rFonts w:asciiTheme="minorHAnsi" w:hAnsiTheme="minorHAnsi" w:cstheme="minorHAnsi"/>
          <w:bCs/>
          <w:sz w:val="22"/>
          <w:szCs w:val="22"/>
          <w:lang w:val="hr-HR"/>
        </w:rPr>
      </w:pPr>
      <w:r w:rsidRPr="00C73EA1">
        <w:rPr>
          <w:rFonts w:asciiTheme="minorHAnsi" w:hAnsiTheme="minorHAnsi" w:cstheme="minorHAnsi"/>
          <w:bCs/>
          <w:sz w:val="22"/>
          <w:szCs w:val="22"/>
          <w:lang w:val="hr-HR"/>
        </w:rPr>
        <w:t xml:space="preserve"> iz proračuna Grada Požege</w:t>
      </w:r>
    </w:p>
    <w:p w14:paraId="22FF2CF0" w14:textId="6045DE5E" w:rsidR="00834DD9" w:rsidRPr="00C73EA1" w:rsidRDefault="00834DD9" w:rsidP="00834DD9">
      <w:pPr>
        <w:ind w:firstLine="708"/>
        <w:jc w:val="both"/>
        <w:rPr>
          <w:rFonts w:asciiTheme="minorHAnsi" w:hAnsiTheme="minorHAnsi" w:cstheme="minorHAnsi"/>
          <w:b w:val="0"/>
          <w:sz w:val="22"/>
          <w:szCs w:val="22"/>
          <w:lang w:val="hr-HR"/>
        </w:rPr>
      </w:pPr>
      <w:r w:rsidRPr="00C73EA1">
        <w:rPr>
          <w:rFonts w:asciiTheme="minorHAnsi" w:hAnsiTheme="minorHAnsi" w:cstheme="minorHAnsi"/>
          <w:b w:val="0"/>
          <w:sz w:val="22"/>
          <w:szCs w:val="22"/>
          <w:lang w:val="hr-HR"/>
        </w:rPr>
        <w:t>PREDSJEDNIK -</w:t>
      </w:r>
      <w:r w:rsidR="00491A08" w:rsidRPr="00C73EA1">
        <w:rPr>
          <w:rFonts w:asciiTheme="minorHAnsi" w:hAnsiTheme="minorHAnsi" w:cstheme="minorHAnsi"/>
          <w:b w:val="0"/>
          <w:sz w:val="22"/>
          <w:szCs w:val="22"/>
          <w:lang w:val="hr-HR"/>
        </w:rPr>
        <w:t xml:space="preserve"> </w:t>
      </w:r>
      <w:r w:rsidRPr="00C73EA1">
        <w:rPr>
          <w:rFonts w:asciiTheme="minorHAnsi" w:hAnsiTheme="minorHAnsi" w:cstheme="minorHAnsi"/>
          <w:b w:val="0"/>
          <w:sz w:val="22"/>
          <w:szCs w:val="22"/>
          <w:lang w:val="hr-HR"/>
        </w:rPr>
        <w:t>daje riječ gradonačelniku koji potom daje riječ Ljiljani Bilen, pročelnici  Upravnog odjela za samoupravu kako bi obrazložila ovu točku dnevnog reda.</w:t>
      </w:r>
    </w:p>
    <w:p w14:paraId="672D7632" w14:textId="754AEE8F" w:rsidR="00834DD9" w:rsidRPr="00C73EA1" w:rsidRDefault="00834DD9" w:rsidP="006451D3">
      <w:pPr>
        <w:ind w:firstLine="708"/>
        <w:jc w:val="both"/>
        <w:rPr>
          <w:rFonts w:asciiTheme="minorHAnsi" w:hAnsiTheme="minorHAnsi" w:cstheme="minorHAnsi"/>
          <w:b w:val="0"/>
          <w:sz w:val="22"/>
          <w:szCs w:val="22"/>
          <w:lang w:val="hr-HR"/>
        </w:rPr>
      </w:pPr>
      <w:r w:rsidRPr="00C73EA1">
        <w:rPr>
          <w:rFonts w:asciiTheme="minorHAnsi" w:hAnsiTheme="minorHAnsi" w:cstheme="minorHAnsi"/>
          <w:b w:val="0"/>
          <w:sz w:val="22"/>
          <w:szCs w:val="22"/>
          <w:lang w:val="hr-HR"/>
        </w:rPr>
        <w:t xml:space="preserve">LJILJANA BILEN  </w:t>
      </w:r>
      <w:r w:rsidR="00491A08" w:rsidRPr="00C73EA1">
        <w:rPr>
          <w:rFonts w:asciiTheme="minorHAnsi" w:hAnsiTheme="minorHAnsi" w:cstheme="minorHAnsi"/>
          <w:b w:val="0"/>
          <w:sz w:val="22"/>
          <w:szCs w:val="22"/>
          <w:lang w:val="hr-HR"/>
        </w:rPr>
        <w:t xml:space="preserve">- </w:t>
      </w:r>
      <w:r w:rsidRPr="00C73EA1">
        <w:rPr>
          <w:rFonts w:asciiTheme="minorHAnsi" w:hAnsiTheme="minorHAnsi" w:cstheme="minorHAnsi"/>
          <w:b w:val="0"/>
          <w:sz w:val="22"/>
          <w:szCs w:val="22"/>
          <w:lang w:val="hr-HR"/>
        </w:rPr>
        <w:t>daje kratko obrazloženje ove točke dnevnog reda.</w:t>
      </w:r>
    </w:p>
    <w:p w14:paraId="7292EAB1" w14:textId="56AECC40" w:rsidR="009C1301" w:rsidRPr="00C73EA1" w:rsidRDefault="00834DD9" w:rsidP="006451D3">
      <w:pPr>
        <w:ind w:firstLine="708"/>
        <w:jc w:val="both"/>
        <w:rPr>
          <w:rFonts w:asciiTheme="minorHAnsi" w:hAnsiTheme="minorHAnsi" w:cstheme="minorHAnsi"/>
          <w:b w:val="0"/>
          <w:sz w:val="22"/>
          <w:szCs w:val="22"/>
          <w:lang w:val="hr-HR"/>
        </w:rPr>
      </w:pPr>
      <w:r w:rsidRPr="00C73EA1">
        <w:rPr>
          <w:rFonts w:asciiTheme="minorHAnsi" w:hAnsiTheme="minorHAnsi" w:cstheme="minorHAnsi"/>
          <w:b w:val="0"/>
          <w:sz w:val="22"/>
          <w:szCs w:val="22"/>
          <w:lang w:val="hr-HR"/>
        </w:rPr>
        <w:t xml:space="preserve">PREDSJEDNIK </w:t>
      </w:r>
      <w:r w:rsidR="00491A08" w:rsidRPr="00C73EA1">
        <w:rPr>
          <w:rFonts w:asciiTheme="minorHAnsi" w:hAnsiTheme="minorHAnsi" w:cstheme="minorHAnsi"/>
          <w:b w:val="0"/>
          <w:sz w:val="22"/>
          <w:szCs w:val="22"/>
          <w:lang w:val="hr-HR"/>
        </w:rPr>
        <w:t>-</w:t>
      </w:r>
      <w:r w:rsidRPr="00C73EA1">
        <w:rPr>
          <w:rFonts w:asciiTheme="minorHAnsi" w:hAnsiTheme="minorHAnsi" w:cstheme="minorHAnsi"/>
          <w:b w:val="0"/>
          <w:sz w:val="22"/>
          <w:szCs w:val="22"/>
          <w:lang w:val="hr-HR"/>
        </w:rPr>
        <w:t>otvara raspravu</w:t>
      </w:r>
    </w:p>
    <w:p w14:paraId="094287E8" w14:textId="072AC528" w:rsidR="009C1301" w:rsidRPr="00C73EA1" w:rsidRDefault="009C1301" w:rsidP="006451D3">
      <w:pPr>
        <w:autoSpaceDE w:val="0"/>
        <w:adjustRightInd w:val="0"/>
        <w:spacing w:after="240"/>
        <w:ind w:firstLine="708"/>
        <w:jc w:val="both"/>
        <w:rPr>
          <w:rFonts w:asciiTheme="minorHAnsi" w:hAnsiTheme="minorHAnsi" w:cstheme="minorHAnsi"/>
          <w:b w:val="0"/>
          <w:sz w:val="22"/>
          <w:szCs w:val="22"/>
          <w:lang w:val="hr-HR"/>
        </w:rPr>
      </w:pPr>
      <w:r w:rsidRPr="00C73EA1">
        <w:rPr>
          <w:rFonts w:asciiTheme="minorHAnsi" w:hAnsiTheme="minorHAnsi" w:cstheme="minorHAnsi"/>
          <w:b w:val="0"/>
          <w:sz w:val="22"/>
          <w:szCs w:val="22"/>
          <w:lang w:val="hr-HR"/>
        </w:rPr>
        <w:lastRenderedPageBreak/>
        <w:t>PREDSJEDNIK - zaključuje raspravu</w:t>
      </w:r>
      <w:r w:rsidR="00834DD9" w:rsidRPr="00C73EA1">
        <w:rPr>
          <w:rFonts w:asciiTheme="minorHAnsi" w:hAnsiTheme="minorHAnsi" w:cstheme="minorHAnsi"/>
          <w:b w:val="0"/>
          <w:sz w:val="22"/>
          <w:szCs w:val="22"/>
          <w:lang w:val="hr-HR"/>
        </w:rPr>
        <w:t>,</w:t>
      </w:r>
      <w:r w:rsidRPr="00C73EA1">
        <w:rPr>
          <w:rFonts w:asciiTheme="minorHAnsi" w:hAnsiTheme="minorHAnsi" w:cstheme="minorHAnsi"/>
          <w:b w:val="0"/>
          <w:sz w:val="22"/>
          <w:szCs w:val="22"/>
          <w:lang w:val="hr-HR"/>
        </w:rPr>
        <w:t xml:space="preserve"> </w:t>
      </w:r>
      <w:r w:rsidR="00491A08" w:rsidRPr="00C73EA1">
        <w:rPr>
          <w:rFonts w:asciiTheme="minorHAnsi" w:hAnsiTheme="minorHAnsi" w:cstheme="minorHAnsi"/>
          <w:b w:val="0"/>
          <w:sz w:val="22"/>
          <w:szCs w:val="22"/>
          <w:lang w:val="hr-HR"/>
        </w:rPr>
        <w:t xml:space="preserve">daje na glasovanje </w:t>
      </w:r>
      <w:r w:rsidRPr="00C73EA1">
        <w:rPr>
          <w:rFonts w:asciiTheme="minorHAnsi" w:hAnsiTheme="minorHAnsi" w:cstheme="minorHAnsi"/>
          <w:b w:val="0"/>
          <w:sz w:val="22"/>
          <w:szCs w:val="22"/>
          <w:lang w:val="hr-HR"/>
        </w:rPr>
        <w:t>Odluk</w:t>
      </w:r>
      <w:r w:rsidR="00491A08" w:rsidRPr="00C73EA1">
        <w:rPr>
          <w:rFonts w:asciiTheme="minorHAnsi" w:hAnsiTheme="minorHAnsi" w:cstheme="minorHAnsi"/>
          <w:b w:val="0"/>
          <w:sz w:val="22"/>
          <w:szCs w:val="22"/>
          <w:lang w:val="hr-HR"/>
        </w:rPr>
        <w:t xml:space="preserve">u </w:t>
      </w:r>
      <w:r w:rsidRPr="00C73EA1">
        <w:rPr>
          <w:rFonts w:asciiTheme="minorHAnsi" w:hAnsiTheme="minorHAnsi" w:cstheme="minorHAnsi"/>
          <w:b w:val="0"/>
          <w:bCs/>
          <w:sz w:val="22"/>
          <w:szCs w:val="22"/>
          <w:lang w:val="hr-HR"/>
        </w:rPr>
        <w:t>o određivanju poslova prijevoza pokojnika koji se financiraju iz proračuna Grada</w:t>
      </w:r>
      <w:r w:rsidR="00935BA6" w:rsidRPr="00C73EA1">
        <w:rPr>
          <w:rFonts w:asciiTheme="minorHAnsi" w:hAnsiTheme="minorHAnsi" w:cstheme="minorHAnsi"/>
          <w:b w:val="0"/>
          <w:bCs/>
          <w:sz w:val="22"/>
          <w:szCs w:val="22"/>
          <w:lang w:val="hr-HR"/>
        </w:rPr>
        <w:t xml:space="preserve"> </w:t>
      </w:r>
      <w:r w:rsidRPr="00C73EA1">
        <w:rPr>
          <w:rFonts w:asciiTheme="minorHAnsi" w:hAnsiTheme="minorHAnsi" w:cstheme="minorHAnsi"/>
          <w:b w:val="0"/>
          <w:bCs/>
          <w:sz w:val="22"/>
          <w:szCs w:val="22"/>
          <w:lang w:val="hr-HR"/>
        </w:rPr>
        <w:t>Požege</w:t>
      </w:r>
      <w:r w:rsidR="00491A08" w:rsidRPr="00C73EA1">
        <w:rPr>
          <w:rFonts w:asciiTheme="minorHAnsi" w:hAnsiTheme="minorHAnsi" w:cstheme="minorHAnsi"/>
          <w:b w:val="0"/>
          <w:bCs/>
          <w:sz w:val="22"/>
          <w:szCs w:val="22"/>
          <w:lang w:val="hr-HR"/>
        </w:rPr>
        <w:t xml:space="preserve"> </w:t>
      </w:r>
      <w:r w:rsidR="0063338C" w:rsidRPr="00C73EA1">
        <w:rPr>
          <w:rFonts w:asciiTheme="minorHAnsi" w:hAnsiTheme="minorHAnsi" w:cstheme="minorHAnsi"/>
          <w:b w:val="0"/>
          <w:bCs/>
          <w:sz w:val="22"/>
          <w:szCs w:val="22"/>
          <w:lang w:val="hr-HR"/>
        </w:rPr>
        <w:t xml:space="preserve">i </w:t>
      </w:r>
      <w:r w:rsidRPr="00C73EA1">
        <w:rPr>
          <w:rFonts w:asciiTheme="minorHAnsi" w:hAnsiTheme="minorHAnsi" w:cstheme="minorHAnsi"/>
          <w:b w:val="0"/>
          <w:sz w:val="22"/>
          <w:szCs w:val="22"/>
          <w:lang w:val="hr-HR"/>
        </w:rPr>
        <w:t xml:space="preserve">konstatira da je </w:t>
      </w:r>
      <w:r w:rsidR="0063338C" w:rsidRPr="00C73EA1">
        <w:rPr>
          <w:rFonts w:asciiTheme="minorHAnsi" w:hAnsiTheme="minorHAnsi" w:cstheme="minorHAnsi"/>
          <w:b w:val="0"/>
          <w:sz w:val="22"/>
          <w:szCs w:val="22"/>
          <w:lang w:val="hr-HR"/>
        </w:rPr>
        <w:t>Gradsko vijeće</w:t>
      </w:r>
      <w:r w:rsidR="00491A08" w:rsidRPr="00C73EA1">
        <w:rPr>
          <w:rFonts w:asciiTheme="minorHAnsi" w:hAnsiTheme="minorHAnsi" w:cstheme="minorHAnsi"/>
          <w:b w:val="0"/>
          <w:sz w:val="22"/>
          <w:szCs w:val="22"/>
          <w:lang w:val="hr-HR"/>
        </w:rPr>
        <w:t xml:space="preserve"> Grada Požege, </w:t>
      </w:r>
      <w:r w:rsidR="0063338C" w:rsidRPr="00C73EA1">
        <w:rPr>
          <w:rFonts w:asciiTheme="minorHAnsi" w:hAnsiTheme="minorHAnsi" w:cstheme="minorHAnsi"/>
          <w:b w:val="0"/>
          <w:sz w:val="22"/>
          <w:szCs w:val="22"/>
          <w:lang w:val="hr-HR"/>
        </w:rPr>
        <w:t xml:space="preserve"> </w:t>
      </w:r>
      <w:r w:rsidR="00DB3F8C" w:rsidRPr="00C73EA1">
        <w:rPr>
          <w:rFonts w:asciiTheme="minorHAnsi" w:hAnsiTheme="minorHAnsi" w:cstheme="minorHAnsi"/>
          <w:b w:val="0"/>
          <w:sz w:val="22"/>
          <w:szCs w:val="22"/>
          <w:lang w:val="hr-HR"/>
        </w:rPr>
        <w:t xml:space="preserve">bez rasprave, jednoglasno </w:t>
      </w:r>
      <w:r w:rsidRPr="00C73EA1">
        <w:rPr>
          <w:rFonts w:asciiTheme="minorHAnsi" w:hAnsiTheme="minorHAnsi" w:cstheme="minorHAnsi"/>
          <w:b w:val="0"/>
          <w:sz w:val="22"/>
          <w:szCs w:val="22"/>
          <w:lang w:val="hr-HR"/>
        </w:rPr>
        <w:t>(</w:t>
      </w:r>
      <w:r w:rsidR="00430962" w:rsidRPr="00C73EA1">
        <w:rPr>
          <w:rFonts w:asciiTheme="minorHAnsi" w:hAnsiTheme="minorHAnsi" w:cstheme="minorHAnsi"/>
          <w:b w:val="0"/>
          <w:sz w:val="22"/>
          <w:szCs w:val="22"/>
          <w:lang w:val="hr-HR"/>
        </w:rPr>
        <w:t xml:space="preserve">16 </w:t>
      </w:r>
      <w:r w:rsidR="00491A08" w:rsidRPr="00C73EA1">
        <w:rPr>
          <w:rFonts w:asciiTheme="minorHAnsi" w:hAnsiTheme="minorHAnsi" w:cstheme="minorHAnsi"/>
          <w:b w:val="0"/>
          <w:sz w:val="22"/>
          <w:szCs w:val="22"/>
          <w:lang w:val="hr-HR"/>
        </w:rPr>
        <w:t xml:space="preserve">glasova </w:t>
      </w:r>
      <w:r w:rsidRPr="00C73EA1">
        <w:rPr>
          <w:rFonts w:asciiTheme="minorHAnsi" w:hAnsiTheme="minorHAnsi" w:cstheme="minorHAnsi"/>
          <w:b w:val="0"/>
          <w:sz w:val="22"/>
          <w:szCs w:val="22"/>
          <w:lang w:val="hr-HR"/>
        </w:rPr>
        <w:t>za)</w:t>
      </w:r>
      <w:r w:rsidR="0063338C" w:rsidRPr="00C73EA1">
        <w:rPr>
          <w:rFonts w:asciiTheme="minorHAnsi" w:hAnsiTheme="minorHAnsi" w:cstheme="minorHAnsi"/>
          <w:b w:val="0"/>
          <w:sz w:val="22"/>
          <w:szCs w:val="22"/>
          <w:lang w:val="hr-HR"/>
        </w:rPr>
        <w:t xml:space="preserve"> usvojilo</w:t>
      </w:r>
    </w:p>
    <w:p w14:paraId="5835C1CC" w14:textId="77777777" w:rsidR="00001162" w:rsidRPr="00DE34CD" w:rsidRDefault="00001162" w:rsidP="00001162">
      <w:pPr>
        <w:pStyle w:val="Naslov"/>
        <w:rPr>
          <w:rFonts w:asciiTheme="minorHAnsi" w:hAnsiTheme="minorHAnsi" w:cstheme="minorHAnsi"/>
          <w:b w:val="0"/>
          <w:bCs/>
          <w:i/>
          <w:sz w:val="22"/>
          <w:szCs w:val="22"/>
        </w:rPr>
      </w:pPr>
      <w:r w:rsidRPr="00DE34CD">
        <w:rPr>
          <w:rFonts w:asciiTheme="minorHAnsi" w:hAnsiTheme="minorHAnsi" w:cstheme="minorHAnsi"/>
          <w:b w:val="0"/>
          <w:bCs/>
          <w:sz w:val="22"/>
          <w:szCs w:val="22"/>
        </w:rPr>
        <w:t xml:space="preserve">O D L U K U </w:t>
      </w:r>
    </w:p>
    <w:p w14:paraId="215882F5" w14:textId="77777777" w:rsidR="00001162" w:rsidRPr="00DE34CD" w:rsidRDefault="00001162" w:rsidP="00001162">
      <w:pPr>
        <w:pStyle w:val="Naslov"/>
        <w:spacing w:after="240"/>
        <w:rPr>
          <w:rFonts w:asciiTheme="minorHAnsi" w:hAnsiTheme="minorHAnsi" w:cstheme="minorHAnsi"/>
          <w:b w:val="0"/>
          <w:bCs/>
          <w:i/>
          <w:sz w:val="22"/>
          <w:szCs w:val="22"/>
        </w:rPr>
      </w:pPr>
      <w:r w:rsidRPr="00DE34CD">
        <w:rPr>
          <w:rFonts w:asciiTheme="minorHAnsi" w:hAnsiTheme="minorHAnsi" w:cstheme="minorHAnsi"/>
          <w:b w:val="0"/>
          <w:bCs/>
          <w:sz w:val="22"/>
          <w:szCs w:val="22"/>
        </w:rPr>
        <w:t>o određivanju poslova prijevoza pokojnika koji se financiraju iz proračuna Grada Požege</w:t>
      </w:r>
    </w:p>
    <w:p w14:paraId="5BA4AE4B" w14:textId="77777777" w:rsidR="00001162" w:rsidRPr="00DE34CD" w:rsidRDefault="00001162" w:rsidP="00001162">
      <w:pPr>
        <w:autoSpaceDE w:val="0"/>
        <w:autoSpaceDN w:val="0"/>
        <w:adjustRightInd w:val="0"/>
        <w:spacing w:after="240"/>
        <w:jc w:val="both"/>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I.</w:t>
      </w:r>
      <w:r w:rsidRPr="00DE34CD">
        <w:rPr>
          <w:rFonts w:asciiTheme="minorHAnsi" w:hAnsiTheme="minorHAnsi" w:cstheme="minorHAnsi"/>
          <w:b w:val="0"/>
          <w:bCs/>
          <w:sz w:val="22"/>
          <w:szCs w:val="22"/>
          <w:lang w:val="hr-HR"/>
        </w:rPr>
        <w:tab/>
        <w:t>OPĆA ODREDBA</w:t>
      </w:r>
    </w:p>
    <w:p w14:paraId="57BF636A" w14:textId="77777777" w:rsidR="00001162" w:rsidRPr="00DE34CD" w:rsidRDefault="00001162" w:rsidP="00001162">
      <w:pPr>
        <w:autoSpaceDE w:val="0"/>
        <w:autoSpaceDN w:val="0"/>
        <w:adjustRightInd w:val="0"/>
        <w:spacing w:after="240"/>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Članak 1.</w:t>
      </w:r>
    </w:p>
    <w:p w14:paraId="6455B01F" w14:textId="77777777" w:rsidR="00001162" w:rsidRPr="00DE34CD" w:rsidRDefault="00001162" w:rsidP="00001162">
      <w:pPr>
        <w:autoSpaceDE w:val="0"/>
        <w:autoSpaceDN w:val="0"/>
        <w:adjustRightInd w:val="0"/>
        <w:spacing w:after="240"/>
        <w:ind w:firstLine="708"/>
        <w:jc w:val="both"/>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 xml:space="preserve">Ovom se odlukom određuju poslovi prijevoza pokojnika te uvjeti i mjerila za provedbu javnog natječaja za povjeravanje poslova prijevoza pokojnika koji se financiraju iz proračuna Grada Požege. </w:t>
      </w:r>
    </w:p>
    <w:p w14:paraId="46529491" w14:textId="77777777" w:rsidR="00001162" w:rsidRPr="00DE34CD" w:rsidRDefault="00001162" w:rsidP="00001162">
      <w:pPr>
        <w:spacing w:after="240"/>
        <w:jc w:val="both"/>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II.</w:t>
      </w:r>
      <w:r w:rsidRPr="00DE34CD">
        <w:rPr>
          <w:rFonts w:asciiTheme="minorHAnsi" w:hAnsiTheme="minorHAnsi" w:cstheme="minorHAnsi"/>
          <w:b w:val="0"/>
          <w:bCs/>
          <w:sz w:val="22"/>
          <w:szCs w:val="22"/>
          <w:lang w:val="hr-HR"/>
        </w:rPr>
        <w:tab/>
        <w:t xml:space="preserve">POSLOVI PRIJEVOZA POKOJNIKA KOJI SE FINANCIRAJU IZ PRORAČUNA GRADA POŽEGE </w:t>
      </w:r>
    </w:p>
    <w:p w14:paraId="691A4974" w14:textId="77777777" w:rsidR="00001162" w:rsidRPr="00DE34CD" w:rsidRDefault="00001162" w:rsidP="00001162">
      <w:pPr>
        <w:spacing w:after="240"/>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Članak 2.</w:t>
      </w:r>
    </w:p>
    <w:p w14:paraId="3080CB9F" w14:textId="77777777" w:rsidR="00001162" w:rsidRPr="00DE34CD" w:rsidRDefault="00001162" w:rsidP="00001162">
      <w:pPr>
        <w:spacing w:after="240"/>
        <w:ind w:firstLine="708"/>
        <w:jc w:val="both"/>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Pod poslovima prijevoza pokojnika koji se financiraju iz proračuna Grada Požege (u nastavku teksta: poslovi prijevoza pokojnika) podrazumijevaju se poslovi preuzimanja i prijevoza umrle osobe ili posmrtnih ostataka osobe za koju nije moguće utvrditi uzrok smrti bez obdukcije, i to od mjesta smrti odnosno od mjesta na kojem se nalaze posmrtni ostaci osobe na području grada Požege pa do nadležne patologije ili sudske medicine.</w:t>
      </w:r>
    </w:p>
    <w:p w14:paraId="58105C7D" w14:textId="3CE61968" w:rsidR="00001162" w:rsidRPr="00DE34CD" w:rsidRDefault="00001162" w:rsidP="00001162">
      <w:pPr>
        <w:spacing w:after="240"/>
        <w:jc w:val="center"/>
        <w:rPr>
          <w:rFonts w:asciiTheme="minorHAnsi" w:hAnsiTheme="minorHAnsi" w:cstheme="minorHAnsi"/>
          <w:b w:val="0"/>
          <w:bCs/>
          <w:sz w:val="22"/>
          <w:szCs w:val="22"/>
          <w:lang w:val="hr-HR"/>
        </w:rPr>
      </w:pPr>
      <w:r w:rsidRPr="00DE34CD">
        <w:rPr>
          <w:rFonts w:asciiTheme="minorHAnsi" w:hAnsiTheme="minorHAnsi" w:cstheme="minorHAnsi"/>
          <w:b w:val="0"/>
          <w:bCs/>
          <w:sz w:val="22"/>
          <w:szCs w:val="22"/>
          <w:lang w:val="hr-HR"/>
        </w:rPr>
        <w:t>Članak 3.</w:t>
      </w:r>
    </w:p>
    <w:p w14:paraId="06B91D6D" w14:textId="77777777" w:rsidR="00001162" w:rsidRPr="00FF6D5F" w:rsidRDefault="00001162" w:rsidP="00001162">
      <w:pPr>
        <w:autoSpaceDE w:val="0"/>
        <w:autoSpaceDN w:val="0"/>
        <w:adjustRightInd w:val="0"/>
        <w:spacing w:after="240"/>
        <w:ind w:firstLine="708"/>
        <w:jc w:val="both"/>
        <w:rPr>
          <w:rFonts w:asciiTheme="minorHAnsi" w:hAnsiTheme="minorHAnsi" w:cstheme="minorHAnsi"/>
          <w:b w:val="0"/>
          <w:bCs/>
          <w:sz w:val="22"/>
          <w:szCs w:val="22"/>
          <w:lang w:val="hr-HR"/>
        </w:rPr>
      </w:pPr>
      <w:r w:rsidRPr="00FF6D5F">
        <w:rPr>
          <w:rFonts w:asciiTheme="minorHAnsi" w:hAnsiTheme="minorHAnsi" w:cstheme="minorHAnsi"/>
          <w:b w:val="0"/>
          <w:bCs/>
          <w:sz w:val="22"/>
          <w:szCs w:val="22"/>
          <w:lang w:val="hr-HR"/>
        </w:rPr>
        <w:t xml:space="preserve">Poslove prijevoza pokojnika na području Grada Požege obavlja trgovačko društvo, trgovac pojedinac ili obrtnik (u nastavku teksta: pogrebnik) na temelju ugovora o povjeravanju poslova prijevoza pokojnika sklopljenog s Gradom Požega (u nastavku teksta: Ugovor). </w:t>
      </w:r>
    </w:p>
    <w:p w14:paraId="06AA954D" w14:textId="77777777" w:rsidR="00001162" w:rsidRPr="00FF6D5F" w:rsidRDefault="00001162" w:rsidP="00001162">
      <w:pPr>
        <w:autoSpaceDE w:val="0"/>
        <w:autoSpaceDN w:val="0"/>
        <w:adjustRightInd w:val="0"/>
        <w:spacing w:after="240"/>
        <w:jc w:val="both"/>
        <w:rPr>
          <w:rFonts w:asciiTheme="minorHAnsi" w:hAnsiTheme="minorHAnsi" w:cstheme="minorHAnsi"/>
          <w:b w:val="0"/>
          <w:bCs/>
          <w:sz w:val="22"/>
          <w:szCs w:val="22"/>
          <w:lang w:val="hr-HR"/>
        </w:rPr>
      </w:pPr>
      <w:r w:rsidRPr="00FF6D5F">
        <w:rPr>
          <w:rFonts w:asciiTheme="minorHAnsi" w:hAnsiTheme="minorHAnsi" w:cstheme="minorHAnsi"/>
          <w:b w:val="0"/>
          <w:bCs/>
          <w:sz w:val="22"/>
          <w:szCs w:val="22"/>
          <w:lang w:val="hr-HR"/>
        </w:rPr>
        <w:t>III.</w:t>
      </w:r>
      <w:r w:rsidRPr="00FF6D5F">
        <w:rPr>
          <w:rFonts w:asciiTheme="minorHAnsi" w:hAnsiTheme="minorHAnsi" w:cstheme="minorHAnsi"/>
          <w:b w:val="0"/>
          <w:bCs/>
          <w:sz w:val="22"/>
          <w:szCs w:val="22"/>
          <w:lang w:val="hr-HR"/>
        </w:rPr>
        <w:tab/>
        <w:t>NATJEČAJ  I UVJETI ZA OBAVLJANJE POSLOVA PRIJEVOZA POKOJNIKA</w:t>
      </w:r>
    </w:p>
    <w:p w14:paraId="592E4F03" w14:textId="77777777" w:rsidR="00001162" w:rsidRPr="00FF6D5F" w:rsidRDefault="00001162" w:rsidP="00001162">
      <w:pPr>
        <w:spacing w:after="240"/>
        <w:jc w:val="center"/>
        <w:rPr>
          <w:rFonts w:asciiTheme="minorHAnsi" w:hAnsiTheme="minorHAnsi" w:cstheme="minorHAnsi"/>
          <w:b w:val="0"/>
          <w:bCs/>
          <w:sz w:val="22"/>
          <w:szCs w:val="22"/>
          <w:lang w:val="hr-HR"/>
        </w:rPr>
      </w:pPr>
      <w:r w:rsidRPr="00FF6D5F">
        <w:rPr>
          <w:rFonts w:asciiTheme="minorHAnsi" w:hAnsiTheme="minorHAnsi" w:cstheme="minorHAnsi"/>
          <w:b w:val="0"/>
          <w:bCs/>
          <w:sz w:val="22"/>
          <w:szCs w:val="22"/>
          <w:lang w:val="hr-HR"/>
        </w:rPr>
        <w:t>Članak 4.</w:t>
      </w:r>
    </w:p>
    <w:p w14:paraId="609A0E17" w14:textId="77777777" w:rsidR="00001162" w:rsidRPr="00FF6D5F" w:rsidRDefault="00001162" w:rsidP="00001162">
      <w:pPr>
        <w:autoSpaceDE w:val="0"/>
        <w:autoSpaceDN w:val="0"/>
        <w:adjustRightInd w:val="0"/>
        <w:ind w:firstLine="708"/>
        <w:jc w:val="both"/>
        <w:rPr>
          <w:rFonts w:asciiTheme="minorHAnsi" w:hAnsiTheme="minorHAnsi" w:cstheme="minorHAnsi"/>
          <w:b w:val="0"/>
          <w:bCs/>
          <w:sz w:val="22"/>
          <w:szCs w:val="22"/>
          <w:lang w:val="hr-HR"/>
        </w:rPr>
      </w:pPr>
      <w:r w:rsidRPr="00FF6D5F">
        <w:rPr>
          <w:rFonts w:asciiTheme="minorHAnsi" w:hAnsiTheme="minorHAnsi" w:cstheme="minorHAnsi"/>
          <w:b w:val="0"/>
          <w:bCs/>
          <w:sz w:val="22"/>
          <w:szCs w:val="22"/>
          <w:lang w:val="hr-HR"/>
        </w:rPr>
        <w:t>(1) Ugovor iz članka 3. ove Odluke skalpa se na temelju provedenog javnog natječaja o povjeravanju poslova prijevoza pokojnika (u nastavku teksta natječaj).</w:t>
      </w:r>
    </w:p>
    <w:p w14:paraId="111B66B2" w14:textId="77777777" w:rsidR="00001162" w:rsidRPr="00FF6D5F" w:rsidRDefault="00001162" w:rsidP="00001162">
      <w:pPr>
        <w:autoSpaceDE w:val="0"/>
        <w:autoSpaceDN w:val="0"/>
        <w:adjustRightInd w:val="0"/>
        <w:spacing w:after="240"/>
        <w:ind w:firstLine="708"/>
        <w:jc w:val="both"/>
        <w:rPr>
          <w:rFonts w:asciiTheme="minorHAnsi" w:hAnsiTheme="minorHAnsi" w:cstheme="minorHAnsi"/>
          <w:b w:val="0"/>
          <w:bCs/>
          <w:sz w:val="22"/>
          <w:szCs w:val="22"/>
          <w:lang w:val="hr-HR"/>
        </w:rPr>
      </w:pPr>
      <w:r w:rsidRPr="00FF6D5F">
        <w:rPr>
          <w:rFonts w:asciiTheme="minorHAnsi" w:hAnsiTheme="minorHAnsi" w:cstheme="minorHAnsi"/>
          <w:b w:val="0"/>
          <w:bCs/>
          <w:sz w:val="22"/>
          <w:szCs w:val="22"/>
          <w:lang w:val="hr-HR"/>
        </w:rPr>
        <w:t>(2) Ugovor se može zaključiti najdulje na vrijeme od četiri godine.</w:t>
      </w:r>
    </w:p>
    <w:p w14:paraId="11A26193" w14:textId="07861F45" w:rsidR="00001162" w:rsidRPr="00FF6D5F" w:rsidRDefault="00001162" w:rsidP="00001162">
      <w:pPr>
        <w:autoSpaceDE w:val="0"/>
        <w:autoSpaceDN w:val="0"/>
        <w:adjustRightInd w:val="0"/>
        <w:spacing w:after="240"/>
        <w:jc w:val="center"/>
        <w:rPr>
          <w:rFonts w:asciiTheme="minorHAnsi" w:hAnsiTheme="minorHAnsi" w:cstheme="minorHAnsi"/>
          <w:b w:val="0"/>
          <w:bCs/>
          <w:sz w:val="22"/>
          <w:szCs w:val="22"/>
          <w:lang w:val="hr-HR"/>
        </w:rPr>
      </w:pPr>
      <w:r w:rsidRPr="00FF6D5F">
        <w:rPr>
          <w:rFonts w:asciiTheme="minorHAnsi" w:hAnsiTheme="minorHAnsi" w:cstheme="minorHAnsi"/>
          <w:b w:val="0"/>
          <w:bCs/>
          <w:sz w:val="22"/>
          <w:szCs w:val="22"/>
          <w:lang w:val="hr-HR"/>
        </w:rPr>
        <w:t>Članak 5.</w:t>
      </w:r>
    </w:p>
    <w:p w14:paraId="1D8602BF" w14:textId="77777777" w:rsidR="00001162" w:rsidRPr="00FF6D5F" w:rsidRDefault="00001162" w:rsidP="00001162">
      <w:pPr>
        <w:ind w:firstLine="708"/>
        <w:jc w:val="both"/>
        <w:rPr>
          <w:rFonts w:asciiTheme="minorHAnsi" w:hAnsiTheme="minorHAnsi" w:cstheme="minorHAnsi"/>
          <w:b w:val="0"/>
          <w:bCs/>
          <w:sz w:val="22"/>
          <w:szCs w:val="22"/>
          <w:lang w:val="hr-HR"/>
        </w:rPr>
      </w:pPr>
      <w:r w:rsidRPr="00FF6D5F">
        <w:rPr>
          <w:rFonts w:asciiTheme="minorHAnsi" w:hAnsiTheme="minorHAnsi" w:cstheme="minorHAnsi"/>
          <w:b w:val="0"/>
          <w:bCs/>
          <w:sz w:val="22"/>
          <w:szCs w:val="22"/>
          <w:lang w:val="hr-HR"/>
        </w:rPr>
        <w:t>(1) Odluku o raspisivanju natječaja te odluku o odabiru najpovoljnije ponude po natječaju donosi Gradonačelnik Grada Požege (u nastavku teksta: Gradonačelnik).</w:t>
      </w:r>
    </w:p>
    <w:p w14:paraId="392411A9" w14:textId="77777777" w:rsidR="00001162" w:rsidRPr="00FF6D5F" w:rsidRDefault="00001162" w:rsidP="00001162">
      <w:pPr>
        <w:ind w:firstLine="708"/>
        <w:jc w:val="both"/>
        <w:rPr>
          <w:rFonts w:asciiTheme="minorHAnsi" w:hAnsiTheme="minorHAnsi" w:cstheme="minorHAnsi"/>
          <w:b w:val="0"/>
          <w:bCs/>
          <w:sz w:val="22"/>
          <w:szCs w:val="22"/>
          <w:lang w:val="hr-HR"/>
        </w:rPr>
      </w:pPr>
      <w:r w:rsidRPr="00FF6D5F">
        <w:rPr>
          <w:rFonts w:asciiTheme="minorHAnsi" w:hAnsiTheme="minorHAnsi" w:cstheme="minorHAnsi"/>
          <w:b w:val="0"/>
          <w:bCs/>
          <w:sz w:val="22"/>
          <w:szCs w:val="22"/>
          <w:lang w:val="hr-HR"/>
        </w:rPr>
        <w:t>(2) Natječaj provodi stručno povjerenstvo od tri člana koje imenuje Gradonačelnik.</w:t>
      </w:r>
    </w:p>
    <w:p w14:paraId="37C643AE" w14:textId="77777777" w:rsidR="00001162" w:rsidRPr="00FF6D5F" w:rsidRDefault="00001162" w:rsidP="00001162">
      <w:pPr>
        <w:spacing w:after="240"/>
        <w:ind w:firstLine="708"/>
        <w:jc w:val="both"/>
        <w:rPr>
          <w:rFonts w:asciiTheme="minorHAnsi" w:hAnsiTheme="minorHAnsi" w:cstheme="minorHAnsi"/>
          <w:b w:val="0"/>
          <w:bCs/>
          <w:sz w:val="22"/>
          <w:szCs w:val="22"/>
          <w:lang w:val="hr-HR"/>
        </w:rPr>
      </w:pPr>
      <w:r w:rsidRPr="00FF6D5F">
        <w:rPr>
          <w:rFonts w:asciiTheme="minorHAnsi" w:hAnsiTheme="minorHAnsi" w:cstheme="minorHAnsi"/>
          <w:b w:val="0"/>
          <w:bCs/>
          <w:sz w:val="22"/>
          <w:szCs w:val="22"/>
          <w:lang w:val="hr-HR"/>
        </w:rPr>
        <w:t>(3) Natječaj se objavljuje u dnevnom ili lokalnom tisku, na mrežnim stranicama Grada Požege te oglasnoj ploči Grada Požege.</w:t>
      </w:r>
    </w:p>
    <w:p w14:paraId="4C1F4865" w14:textId="77777777" w:rsidR="00001162" w:rsidRPr="00FF6D5F" w:rsidRDefault="00001162" w:rsidP="00001162">
      <w:pPr>
        <w:spacing w:after="240"/>
        <w:jc w:val="center"/>
        <w:rPr>
          <w:rFonts w:asciiTheme="minorHAnsi" w:hAnsiTheme="minorHAnsi" w:cstheme="minorHAnsi"/>
          <w:b w:val="0"/>
          <w:bCs/>
          <w:sz w:val="22"/>
          <w:szCs w:val="22"/>
          <w:lang w:val="hr-HR"/>
        </w:rPr>
      </w:pPr>
      <w:r w:rsidRPr="00FF6D5F">
        <w:rPr>
          <w:rFonts w:asciiTheme="minorHAnsi" w:hAnsiTheme="minorHAnsi" w:cstheme="minorHAnsi"/>
          <w:b w:val="0"/>
          <w:bCs/>
          <w:sz w:val="22"/>
          <w:szCs w:val="22"/>
          <w:lang w:val="hr-HR"/>
        </w:rPr>
        <w:t>Članak 6.</w:t>
      </w:r>
    </w:p>
    <w:p w14:paraId="672930E4" w14:textId="77777777" w:rsidR="00001162" w:rsidRPr="00FF6D5F" w:rsidRDefault="00001162" w:rsidP="00001162">
      <w:pPr>
        <w:ind w:firstLine="708"/>
        <w:rPr>
          <w:rFonts w:asciiTheme="minorHAnsi" w:hAnsiTheme="minorHAnsi" w:cstheme="minorHAnsi"/>
          <w:b w:val="0"/>
          <w:bCs/>
          <w:sz w:val="22"/>
          <w:szCs w:val="22"/>
          <w:lang w:val="hr-HR"/>
        </w:rPr>
      </w:pPr>
      <w:r w:rsidRPr="00FF6D5F">
        <w:rPr>
          <w:rFonts w:asciiTheme="minorHAnsi" w:hAnsiTheme="minorHAnsi" w:cstheme="minorHAnsi"/>
          <w:b w:val="0"/>
          <w:bCs/>
          <w:sz w:val="22"/>
          <w:szCs w:val="22"/>
          <w:lang w:val="hr-HR"/>
        </w:rPr>
        <w:t>Ponude na natječaj mogu podnijeti pravne ili fizičke osobe koje ispunjavaju sljedeće uvjete:</w:t>
      </w:r>
    </w:p>
    <w:p w14:paraId="324591BE" w14:textId="77777777" w:rsidR="00001162" w:rsidRPr="00FF6D5F" w:rsidRDefault="00001162">
      <w:pPr>
        <w:pStyle w:val="Odlomakpopisa"/>
        <w:numPr>
          <w:ilvl w:val="0"/>
          <w:numId w:val="43"/>
        </w:numPr>
        <w:suppressAutoHyphens w:val="0"/>
        <w:autoSpaceDN/>
        <w:ind w:left="851" w:hanging="142"/>
        <w:contextualSpacing/>
        <w:jc w:val="both"/>
        <w:textAlignment w:val="auto"/>
        <w:rPr>
          <w:rFonts w:asciiTheme="minorHAnsi" w:hAnsiTheme="minorHAnsi" w:cstheme="minorHAnsi"/>
          <w:b w:val="0"/>
          <w:bCs/>
          <w:sz w:val="22"/>
          <w:szCs w:val="22"/>
          <w:lang w:val="hr-HR"/>
        </w:rPr>
      </w:pPr>
      <w:r w:rsidRPr="00FF6D5F">
        <w:rPr>
          <w:rFonts w:asciiTheme="minorHAnsi" w:hAnsiTheme="minorHAnsi" w:cstheme="minorHAnsi"/>
          <w:b w:val="0"/>
          <w:bCs/>
          <w:sz w:val="22"/>
          <w:szCs w:val="22"/>
          <w:lang w:val="hr-HR"/>
        </w:rPr>
        <w:t>da su upisane u odgovarajući registar za obavljanje pogrebničke djelatnosti što dokazuju izvatkom iz sudskog ili obrtnog registra ili drugim odgovarajućim dokazom pravne sposobnosti, ne stariji od trideset dana od dana objave javnog natječaja da imaju rješenje o ispunjavanju uvjeta za obavljanje pogrebničke djelatnosti što dokazuju preslikom rješenja</w:t>
      </w:r>
    </w:p>
    <w:p w14:paraId="31F4E39E" w14:textId="77777777" w:rsidR="00001162" w:rsidRPr="00FF6D5F" w:rsidRDefault="00001162">
      <w:pPr>
        <w:pStyle w:val="Odlomakpopisa"/>
        <w:numPr>
          <w:ilvl w:val="0"/>
          <w:numId w:val="43"/>
        </w:numPr>
        <w:suppressAutoHyphens w:val="0"/>
        <w:autoSpaceDN/>
        <w:ind w:left="851" w:hanging="142"/>
        <w:contextualSpacing/>
        <w:jc w:val="both"/>
        <w:textAlignment w:val="auto"/>
        <w:rPr>
          <w:rFonts w:asciiTheme="minorHAnsi" w:hAnsiTheme="minorHAnsi" w:cstheme="minorHAnsi"/>
          <w:b w:val="0"/>
          <w:bCs/>
          <w:sz w:val="22"/>
          <w:szCs w:val="22"/>
          <w:lang w:val="hr-HR"/>
        </w:rPr>
      </w:pPr>
      <w:r w:rsidRPr="00FF6D5F">
        <w:rPr>
          <w:rFonts w:asciiTheme="minorHAnsi" w:hAnsiTheme="minorHAnsi" w:cstheme="minorHAnsi"/>
          <w:b w:val="0"/>
          <w:bCs/>
          <w:sz w:val="22"/>
          <w:szCs w:val="22"/>
          <w:lang w:val="hr-HR"/>
        </w:rPr>
        <w:lastRenderedPageBreak/>
        <w:t>da imaju na raspolaganju (u vlasništvu ili zakupu) najmanje jedno pogrebno vozilo što dokazuju preslikom prometne dozvole</w:t>
      </w:r>
    </w:p>
    <w:p w14:paraId="1ACCE3B7" w14:textId="77777777" w:rsidR="00001162" w:rsidRPr="00FF6D5F" w:rsidRDefault="00001162">
      <w:pPr>
        <w:pStyle w:val="Odlomakpopisa"/>
        <w:numPr>
          <w:ilvl w:val="0"/>
          <w:numId w:val="43"/>
        </w:numPr>
        <w:suppressAutoHyphens w:val="0"/>
        <w:autoSpaceDN/>
        <w:ind w:left="851" w:hanging="142"/>
        <w:contextualSpacing/>
        <w:jc w:val="both"/>
        <w:textAlignment w:val="auto"/>
        <w:rPr>
          <w:rFonts w:asciiTheme="minorHAnsi" w:hAnsiTheme="minorHAnsi" w:cstheme="minorHAnsi"/>
          <w:b w:val="0"/>
          <w:bCs/>
          <w:sz w:val="22"/>
          <w:szCs w:val="22"/>
          <w:lang w:val="hr-HR"/>
        </w:rPr>
      </w:pPr>
      <w:r w:rsidRPr="00FF6D5F">
        <w:rPr>
          <w:rFonts w:asciiTheme="minorHAnsi" w:hAnsiTheme="minorHAnsi" w:cstheme="minorHAnsi"/>
          <w:b w:val="0"/>
          <w:bCs/>
          <w:sz w:val="22"/>
          <w:szCs w:val="22"/>
          <w:lang w:val="hr-HR"/>
        </w:rPr>
        <w:t>da su kadrovski i tehnički ekipirani na način da pozive mrtvozornika mogu primati tijekom 24 sata svakog dana i da pokojnika mogu preuzeti najkasnije u roku od dva sata od prijema poziva, a što dokazuju izjavom o ispunjavanju kadrovskih i tehničkih uvjeta u kojoj se pojedinačno navode kadrovski i tehnički kapaciteti kojima pogrebnik raspolaže</w:t>
      </w:r>
    </w:p>
    <w:p w14:paraId="4148A99D" w14:textId="77777777" w:rsidR="00001162" w:rsidRPr="00FF6D5F" w:rsidRDefault="00001162">
      <w:pPr>
        <w:pStyle w:val="Odlomakpopisa"/>
        <w:numPr>
          <w:ilvl w:val="0"/>
          <w:numId w:val="43"/>
        </w:numPr>
        <w:suppressAutoHyphens w:val="0"/>
        <w:autoSpaceDN/>
        <w:ind w:left="851" w:hanging="142"/>
        <w:contextualSpacing/>
        <w:jc w:val="both"/>
        <w:textAlignment w:val="auto"/>
        <w:rPr>
          <w:rFonts w:asciiTheme="minorHAnsi" w:hAnsiTheme="minorHAnsi" w:cstheme="minorHAnsi"/>
          <w:b w:val="0"/>
          <w:bCs/>
          <w:sz w:val="22"/>
          <w:szCs w:val="22"/>
          <w:lang w:val="hr-HR"/>
        </w:rPr>
      </w:pPr>
      <w:r w:rsidRPr="00FF6D5F">
        <w:rPr>
          <w:rFonts w:asciiTheme="minorHAnsi" w:hAnsiTheme="minorHAnsi" w:cstheme="minorHAnsi"/>
          <w:b w:val="0"/>
          <w:bCs/>
          <w:sz w:val="22"/>
          <w:szCs w:val="22"/>
          <w:lang w:val="hr-HR"/>
        </w:rPr>
        <w:t>da na dan zaključenja natječaja nemaju nepodmirenog dospjelog duga prema Gradu Požega po bilo kojem osnovu, osim ako su s Gradom regulirali plaćanje duga</w:t>
      </w:r>
    </w:p>
    <w:p w14:paraId="1B9FC67A" w14:textId="77777777" w:rsidR="00001162" w:rsidRPr="00FF6D5F" w:rsidRDefault="00001162">
      <w:pPr>
        <w:pStyle w:val="Odlomakpopisa"/>
        <w:numPr>
          <w:ilvl w:val="0"/>
          <w:numId w:val="43"/>
        </w:numPr>
        <w:suppressAutoHyphens w:val="0"/>
        <w:autoSpaceDN/>
        <w:ind w:left="851" w:hanging="142"/>
        <w:contextualSpacing/>
        <w:jc w:val="both"/>
        <w:textAlignment w:val="auto"/>
        <w:rPr>
          <w:rFonts w:asciiTheme="minorHAnsi" w:hAnsiTheme="minorHAnsi" w:cstheme="minorHAnsi"/>
          <w:b w:val="0"/>
          <w:bCs/>
          <w:sz w:val="22"/>
          <w:szCs w:val="22"/>
          <w:lang w:val="hr-HR"/>
        </w:rPr>
      </w:pPr>
      <w:r w:rsidRPr="00FF6D5F">
        <w:rPr>
          <w:rFonts w:asciiTheme="minorHAnsi" w:hAnsiTheme="minorHAnsi" w:cstheme="minorHAnsi"/>
          <w:b w:val="0"/>
          <w:bCs/>
          <w:sz w:val="22"/>
          <w:szCs w:val="22"/>
          <w:lang w:val="hr-HR"/>
        </w:rPr>
        <w:t>da na dan zaključenja natječaja nemaju nepodmirenih dospjelih poreznih obveza i obveza za mirovinsko i zdravstveno osiguranje, osim ako mu prema posebnom zakonu plaćanje tih obveza nije dopušteno ili je odobrena odgoda plaćanja navedenih obveza (npr. u postupku sklapanja predstečajne nagodbe), što dokazuju potvrdom Porezne uprave, ne starije od 30 dana od dana objave natječaja</w:t>
      </w:r>
    </w:p>
    <w:p w14:paraId="5B8DF303" w14:textId="77777777" w:rsidR="00001162" w:rsidRPr="00FF6D5F" w:rsidRDefault="00001162">
      <w:pPr>
        <w:pStyle w:val="Odlomakpopisa"/>
        <w:numPr>
          <w:ilvl w:val="0"/>
          <w:numId w:val="43"/>
        </w:numPr>
        <w:suppressAutoHyphens w:val="0"/>
        <w:autoSpaceDN/>
        <w:spacing w:after="240"/>
        <w:ind w:left="851" w:hanging="142"/>
        <w:contextualSpacing/>
        <w:jc w:val="both"/>
        <w:textAlignment w:val="auto"/>
        <w:rPr>
          <w:rFonts w:asciiTheme="minorHAnsi" w:hAnsiTheme="minorHAnsi" w:cstheme="minorHAnsi"/>
          <w:b w:val="0"/>
          <w:bCs/>
          <w:sz w:val="22"/>
          <w:szCs w:val="22"/>
          <w:lang w:val="hr-HR"/>
        </w:rPr>
      </w:pPr>
      <w:r w:rsidRPr="00FF6D5F">
        <w:rPr>
          <w:rFonts w:asciiTheme="minorHAnsi" w:hAnsiTheme="minorHAnsi" w:cstheme="minorHAnsi"/>
          <w:b w:val="0"/>
          <w:bCs/>
          <w:sz w:val="22"/>
          <w:szCs w:val="22"/>
          <w:lang w:val="hr-HR"/>
        </w:rPr>
        <w:t>da pogrebnik fizička osoba ili odgovorna osoba u pravnoj osobi nisu pravomoćno osuđeni za kaznena djela i prekršaje iz članka 13. Zakona o pogrebničkoj djelatnosti, što dokazuju uvjerenjem o nekažnjavanju odnosno uvjerenjem o neizricanju prekršajne kazne.</w:t>
      </w:r>
    </w:p>
    <w:p w14:paraId="6FB098DF" w14:textId="77777777" w:rsidR="00001162" w:rsidRPr="00FF6D5F" w:rsidRDefault="00001162" w:rsidP="00001162">
      <w:pPr>
        <w:spacing w:after="240"/>
        <w:jc w:val="center"/>
        <w:rPr>
          <w:rFonts w:asciiTheme="minorHAnsi" w:hAnsiTheme="minorHAnsi" w:cstheme="minorHAnsi"/>
          <w:b w:val="0"/>
          <w:bCs/>
          <w:sz w:val="22"/>
          <w:szCs w:val="22"/>
          <w:lang w:val="hr-HR"/>
        </w:rPr>
      </w:pPr>
      <w:r w:rsidRPr="00FF6D5F">
        <w:rPr>
          <w:rFonts w:asciiTheme="minorHAnsi" w:hAnsiTheme="minorHAnsi" w:cstheme="minorHAnsi"/>
          <w:b w:val="0"/>
          <w:bCs/>
          <w:sz w:val="22"/>
          <w:szCs w:val="22"/>
          <w:lang w:val="hr-HR"/>
        </w:rPr>
        <w:t>Članak 7.</w:t>
      </w:r>
    </w:p>
    <w:p w14:paraId="64E59A98" w14:textId="77777777" w:rsidR="00001162" w:rsidRPr="00FF6D5F" w:rsidRDefault="00001162" w:rsidP="00001162">
      <w:pPr>
        <w:ind w:firstLine="708"/>
        <w:jc w:val="both"/>
        <w:rPr>
          <w:rFonts w:asciiTheme="minorHAnsi" w:hAnsiTheme="minorHAnsi" w:cstheme="minorHAnsi"/>
          <w:b w:val="0"/>
          <w:bCs/>
          <w:sz w:val="22"/>
          <w:szCs w:val="22"/>
          <w:lang w:val="hr-HR"/>
        </w:rPr>
      </w:pPr>
      <w:r w:rsidRPr="00FF6D5F">
        <w:rPr>
          <w:rFonts w:asciiTheme="minorHAnsi" w:hAnsiTheme="minorHAnsi" w:cstheme="minorHAnsi"/>
          <w:b w:val="0"/>
          <w:bCs/>
          <w:sz w:val="22"/>
          <w:szCs w:val="22"/>
          <w:lang w:val="hr-HR"/>
        </w:rPr>
        <w:t>(1) Ponude pristigle na natječaj otvaraju se javno.</w:t>
      </w:r>
    </w:p>
    <w:p w14:paraId="5768B586" w14:textId="77777777" w:rsidR="00001162" w:rsidRPr="00FF6D5F" w:rsidRDefault="00001162" w:rsidP="00001162">
      <w:pPr>
        <w:ind w:firstLine="708"/>
        <w:jc w:val="both"/>
        <w:rPr>
          <w:rFonts w:asciiTheme="minorHAnsi" w:hAnsiTheme="minorHAnsi" w:cstheme="minorHAnsi"/>
          <w:b w:val="0"/>
          <w:bCs/>
          <w:sz w:val="22"/>
          <w:szCs w:val="22"/>
          <w:lang w:val="hr-HR"/>
        </w:rPr>
      </w:pPr>
      <w:r w:rsidRPr="00FF6D5F">
        <w:rPr>
          <w:rFonts w:asciiTheme="minorHAnsi" w:hAnsiTheme="minorHAnsi" w:cstheme="minorHAnsi"/>
          <w:b w:val="0"/>
          <w:bCs/>
          <w:sz w:val="22"/>
          <w:szCs w:val="22"/>
          <w:lang w:val="hr-HR"/>
        </w:rPr>
        <w:t>(2) Javnom otvaranju ponuda mogu prisustvovati ovlašteni predstavnici ponuditelja uz uvjet predočenja pisanog dokaza o ovlasti.</w:t>
      </w:r>
    </w:p>
    <w:p w14:paraId="6708BCA1" w14:textId="77777777" w:rsidR="00001162" w:rsidRPr="00FF6D5F" w:rsidRDefault="00001162" w:rsidP="00001162">
      <w:pPr>
        <w:spacing w:after="240"/>
        <w:ind w:firstLine="708"/>
        <w:jc w:val="both"/>
        <w:rPr>
          <w:rFonts w:asciiTheme="minorHAnsi" w:hAnsiTheme="minorHAnsi" w:cstheme="minorHAnsi"/>
          <w:b w:val="0"/>
          <w:bCs/>
          <w:sz w:val="22"/>
          <w:szCs w:val="22"/>
          <w:lang w:val="hr-HR"/>
        </w:rPr>
      </w:pPr>
      <w:r w:rsidRPr="00FF6D5F">
        <w:rPr>
          <w:rFonts w:asciiTheme="minorHAnsi" w:hAnsiTheme="minorHAnsi" w:cstheme="minorHAnsi"/>
          <w:b w:val="0"/>
          <w:bCs/>
          <w:sz w:val="22"/>
          <w:szCs w:val="22"/>
          <w:lang w:val="hr-HR"/>
        </w:rPr>
        <w:t>(3) Povjerenstvo o svom radu vodi zapisnik koji potpisuju svi članovi povjerenstva, a zapisnik o javnom otvaranju ponuda potpisuju i ovlašteni predstavnici ponuditelja koji su sudjelovali na javnom otvaranju ponuda.</w:t>
      </w:r>
    </w:p>
    <w:p w14:paraId="55395C5B" w14:textId="0311F075" w:rsidR="00001162" w:rsidRPr="00FF6D5F" w:rsidRDefault="00001162" w:rsidP="00001162">
      <w:pPr>
        <w:spacing w:after="240"/>
        <w:jc w:val="center"/>
        <w:rPr>
          <w:rFonts w:asciiTheme="minorHAnsi" w:hAnsiTheme="minorHAnsi" w:cstheme="minorHAnsi"/>
          <w:b w:val="0"/>
          <w:bCs/>
          <w:sz w:val="22"/>
          <w:szCs w:val="22"/>
          <w:lang w:val="hr-HR"/>
        </w:rPr>
      </w:pPr>
      <w:r w:rsidRPr="00FF6D5F">
        <w:rPr>
          <w:rFonts w:asciiTheme="minorHAnsi" w:hAnsiTheme="minorHAnsi" w:cstheme="minorHAnsi"/>
          <w:b w:val="0"/>
          <w:bCs/>
          <w:sz w:val="22"/>
          <w:szCs w:val="22"/>
          <w:lang w:val="hr-HR"/>
        </w:rPr>
        <w:t>Članak 8.</w:t>
      </w:r>
    </w:p>
    <w:p w14:paraId="1498F02B" w14:textId="77777777" w:rsidR="00001162" w:rsidRPr="00FF6D5F" w:rsidRDefault="00001162" w:rsidP="00001162">
      <w:pPr>
        <w:ind w:firstLine="708"/>
        <w:jc w:val="both"/>
        <w:rPr>
          <w:rFonts w:asciiTheme="minorHAnsi" w:hAnsiTheme="minorHAnsi" w:cstheme="minorHAnsi"/>
          <w:b w:val="0"/>
          <w:bCs/>
          <w:sz w:val="22"/>
          <w:szCs w:val="22"/>
          <w:lang w:val="hr-HR"/>
        </w:rPr>
      </w:pPr>
      <w:r w:rsidRPr="00FF6D5F">
        <w:rPr>
          <w:rFonts w:asciiTheme="minorHAnsi" w:hAnsiTheme="minorHAnsi" w:cstheme="minorHAnsi"/>
          <w:b w:val="0"/>
          <w:bCs/>
          <w:sz w:val="22"/>
          <w:szCs w:val="22"/>
          <w:lang w:val="hr-HR"/>
        </w:rPr>
        <w:t>(1) Najpovoljnijom ponudom smatrat će se ona ponuda koja uz ispunjenje svih uvjeta iz natječaja sadrži najniži iznos ponuđene naknade za obavljanje poslova prijevoza pokojnika.</w:t>
      </w:r>
    </w:p>
    <w:p w14:paraId="4A4264AE" w14:textId="77777777" w:rsidR="00001162" w:rsidRPr="00FF6D5F" w:rsidRDefault="00001162" w:rsidP="00001162">
      <w:pPr>
        <w:spacing w:after="240"/>
        <w:ind w:firstLine="708"/>
        <w:jc w:val="both"/>
        <w:rPr>
          <w:rFonts w:asciiTheme="minorHAnsi" w:hAnsiTheme="minorHAnsi" w:cstheme="minorHAnsi"/>
          <w:b w:val="0"/>
          <w:bCs/>
          <w:sz w:val="22"/>
          <w:szCs w:val="22"/>
          <w:lang w:val="hr-HR"/>
        </w:rPr>
      </w:pPr>
      <w:r w:rsidRPr="00FF6D5F">
        <w:rPr>
          <w:rFonts w:asciiTheme="minorHAnsi" w:hAnsiTheme="minorHAnsi" w:cstheme="minorHAnsi"/>
          <w:b w:val="0"/>
          <w:bCs/>
          <w:sz w:val="22"/>
          <w:szCs w:val="22"/>
          <w:lang w:val="hr-HR"/>
        </w:rPr>
        <w:t>(2) U slučaju da dva ili više ponuditelja koji ispunjavaju uvjete iz natječaja ponude jednak iznos naknade za poslove prijevoza pokojnika pravo prvenstva ima ponuditelj čija je ponuda ranije zaprimljena.</w:t>
      </w:r>
    </w:p>
    <w:p w14:paraId="3099DBC3" w14:textId="77777777" w:rsidR="00001162" w:rsidRPr="00FF6D5F" w:rsidRDefault="00001162" w:rsidP="00001162">
      <w:pPr>
        <w:spacing w:after="240"/>
        <w:jc w:val="both"/>
        <w:rPr>
          <w:rFonts w:asciiTheme="minorHAnsi" w:hAnsiTheme="minorHAnsi" w:cstheme="minorHAnsi"/>
          <w:b w:val="0"/>
          <w:bCs/>
          <w:sz w:val="22"/>
          <w:szCs w:val="22"/>
          <w:lang w:val="hr-HR"/>
        </w:rPr>
      </w:pPr>
      <w:r w:rsidRPr="00FF6D5F">
        <w:rPr>
          <w:rFonts w:asciiTheme="minorHAnsi" w:hAnsiTheme="minorHAnsi" w:cstheme="minorHAnsi"/>
          <w:b w:val="0"/>
          <w:bCs/>
          <w:sz w:val="22"/>
          <w:szCs w:val="22"/>
          <w:lang w:val="hr-HR"/>
        </w:rPr>
        <w:t>IV.</w:t>
      </w:r>
      <w:r w:rsidRPr="00FF6D5F">
        <w:rPr>
          <w:rFonts w:asciiTheme="minorHAnsi" w:hAnsiTheme="minorHAnsi" w:cstheme="minorHAnsi"/>
          <w:b w:val="0"/>
          <w:bCs/>
          <w:sz w:val="22"/>
          <w:szCs w:val="22"/>
          <w:lang w:val="hr-HR"/>
        </w:rPr>
        <w:tab/>
        <w:t>SKLAPANJE, PRESTANAK I RASKID UGOVORA</w:t>
      </w:r>
    </w:p>
    <w:p w14:paraId="19909757" w14:textId="77777777" w:rsidR="00001162" w:rsidRPr="00491A08" w:rsidRDefault="00001162" w:rsidP="00001162">
      <w:pPr>
        <w:spacing w:after="240"/>
        <w:jc w:val="center"/>
        <w:rPr>
          <w:rFonts w:asciiTheme="minorHAnsi" w:hAnsiTheme="minorHAnsi" w:cstheme="minorHAnsi"/>
          <w:b w:val="0"/>
          <w:bCs/>
          <w:sz w:val="22"/>
          <w:szCs w:val="22"/>
          <w:lang w:val="hr-HR"/>
        </w:rPr>
      </w:pPr>
      <w:r w:rsidRPr="00491A08">
        <w:rPr>
          <w:rFonts w:asciiTheme="minorHAnsi" w:hAnsiTheme="minorHAnsi" w:cstheme="minorHAnsi"/>
          <w:b w:val="0"/>
          <w:bCs/>
          <w:sz w:val="22"/>
          <w:szCs w:val="22"/>
          <w:lang w:val="hr-HR"/>
        </w:rPr>
        <w:t>Članak 9.</w:t>
      </w:r>
    </w:p>
    <w:p w14:paraId="5B0AB3BA" w14:textId="77777777" w:rsidR="00001162" w:rsidRPr="00491A08" w:rsidRDefault="00001162" w:rsidP="00001162">
      <w:pPr>
        <w:ind w:firstLine="708"/>
        <w:jc w:val="both"/>
        <w:rPr>
          <w:rFonts w:asciiTheme="minorHAnsi" w:hAnsiTheme="minorHAnsi" w:cstheme="minorHAnsi"/>
          <w:b w:val="0"/>
          <w:bCs/>
          <w:sz w:val="22"/>
          <w:szCs w:val="22"/>
          <w:lang w:val="hr-HR"/>
        </w:rPr>
      </w:pPr>
      <w:r w:rsidRPr="00491A08">
        <w:rPr>
          <w:rFonts w:asciiTheme="minorHAnsi" w:hAnsiTheme="minorHAnsi" w:cstheme="minorHAnsi"/>
          <w:b w:val="0"/>
          <w:bCs/>
          <w:sz w:val="22"/>
          <w:szCs w:val="22"/>
          <w:lang w:val="hr-HR"/>
        </w:rPr>
        <w:t>(1) Na temelju odluke o odabiru Gradonačelnik s odabranim ponuditeljem sklapa ugovor o povjeravanju poslova prijevoza pokojnika (u nastavku teksta: ugovor) u roku od 30 dana od dana donošenja odluke.</w:t>
      </w:r>
    </w:p>
    <w:p w14:paraId="449DDF94" w14:textId="77777777" w:rsidR="00001162" w:rsidRPr="00491A08" w:rsidRDefault="00001162" w:rsidP="00001162">
      <w:pPr>
        <w:ind w:firstLine="708"/>
        <w:jc w:val="both"/>
        <w:rPr>
          <w:rFonts w:asciiTheme="minorHAnsi" w:hAnsiTheme="minorHAnsi" w:cstheme="minorHAnsi"/>
          <w:b w:val="0"/>
          <w:bCs/>
          <w:sz w:val="22"/>
          <w:szCs w:val="22"/>
          <w:lang w:val="hr-HR"/>
        </w:rPr>
      </w:pPr>
      <w:r w:rsidRPr="00491A08">
        <w:rPr>
          <w:rFonts w:asciiTheme="minorHAnsi" w:hAnsiTheme="minorHAnsi" w:cstheme="minorHAnsi"/>
          <w:b w:val="0"/>
          <w:bCs/>
          <w:sz w:val="22"/>
          <w:szCs w:val="22"/>
          <w:lang w:val="hr-HR"/>
        </w:rPr>
        <w:t>(2) Ugovor sadrži:</w:t>
      </w:r>
    </w:p>
    <w:p w14:paraId="77971804" w14:textId="77777777" w:rsidR="00001162" w:rsidRPr="00491A08" w:rsidRDefault="00001162">
      <w:pPr>
        <w:pStyle w:val="Odlomakpopisa"/>
        <w:numPr>
          <w:ilvl w:val="0"/>
          <w:numId w:val="43"/>
        </w:numPr>
        <w:suppressAutoHyphens w:val="0"/>
        <w:autoSpaceDN/>
        <w:ind w:left="851" w:hanging="142"/>
        <w:contextualSpacing/>
        <w:jc w:val="both"/>
        <w:textAlignment w:val="auto"/>
        <w:rPr>
          <w:rFonts w:asciiTheme="minorHAnsi" w:hAnsiTheme="minorHAnsi" w:cstheme="minorHAnsi"/>
          <w:b w:val="0"/>
          <w:bCs/>
          <w:sz w:val="22"/>
          <w:szCs w:val="22"/>
          <w:lang w:val="hr-HR"/>
        </w:rPr>
      </w:pPr>
      <w:r w:rsidRPr="00491A08">
        <w:rPr>
          <w:rFonts w:asciiTheme="minorHAnsi" w:hAnsiTheme="minorHAnsi" w:cstheme="minorHAnsi"/>
          <w:b w:val="0"/>
          <w:bCs/>
          <w:sz w:val="22"/>
          <w:szCs w:val="22"/>
          <w:lang w:val="hr-HR"/>
        </w:rPr>
        <w:t>ugovorne strane</w:t>
      </w:r>
    </w:p>
    <w:p w14:paraId="7A8136D4" w14:textId="77777777" w:rsidR="00001162" w:rsidRPr="00491A08" w:rsidRDefault="00001162">
      <w:pPr>
        <w:pStyle w:val="Odlomakpopisa"/>
        <w:numPr>
          <w:ilvl w:val="0"/>
          <w:numId w:val="43"/>
        </w:numPr>
        <w:suppressAutoHyphens w:val="0"/>
        <w:autoSpaceDN/>
        <w:ind w:left="851" w:hanging="142"/>
        <w:contextualSpacing/>
        <w:jc w:val="both"/>
        <w:textAlignment w:val="auto"/>
        <w:rPr>
          <w:rFonts w:asciiTheme="minorHAnsi" w:hAnsiTheme="minorHAnsi" w:cstheme="minorHAnsi"/>
          <w:b w:val="0"/>
          <w:bCs/>
          <w:sz w:val="22"/>
          <w:szCs w:val="22"/>
          <w:lang w:val="hr-HR"/>
        </w:rPr>
      </w:pPr>
      <w:r w:rsidRPr="00491A08">
        <w:rPr>
          <w:rFonts w:asciiTheme="minorHAnsi" w:hAnsiTheme="minorHAnsi" w:cstheme="minorHAnsi"/>
          <w:b w:val="0"/>
          <w:bCs/>
          <w:sz w:val="22"/>
          <w:szCs w:val="22"/>
          <w:lang w:val="hr-HR"/>
        </w:rPr>
        <w:t>poslove za koje se sklapa ugovor</w:t>
      </w:r>
    </w:p>
    <w:p w14:paraId="4A215A14" w14:textId="77777777" w:rsidR="00001162" w:rsidRPr="00491A08" w:rsidRDefault="00001162">
      <w:pPr>
        <w:pStyle w:val="Odlomakpopisa"/>
        <w:numPr>
          <w:ilvl w:val="0"/>
          <w:numId w:val="43"/>
        </w:numPr>
        <w:suppressAutoHyphens w:val="0"/>
        <w:autoSpaceDN/>
        <w:ind w:left="851" w:hanging="142"/>
        <w:contextualSpacing/>
        <w:jc w:val="both"/>
        <w:textAlignment w:val="auto"/>
        <w:rPr>
          <w:rFonts w:asciiTheme="minorHAnsi" w:hAnsiTheme="minorHAnsi" w:cstheme="minorHAnsi"/>
          <w:b w:val="0"/>
          <w:bCs/>
          <w:sz w:val="22"/>
          <w:szCs w:val="22"/>
          <w:lang w:val="hr-HR"/>
        </w:rPr>
      </w:pPr>
      <w:r w:rsidRPr="00491A08">
        <w:rPr>
          <w:rFonts w:asciiTheme="minorHAnsi" w:hAnsiTheme="minorHAnsi" w:cstheme="minorHAnsi"/>
          <w:b w:val="0"/>
          <w:bCs/>
          <w:sz w:val="22"/>
          <w:szCs w:val="22"/>
          <w:lang w:val="hr-HR"/>
        </w:rPr>
        <w:t>vrijeme na koje se sklapa ugovor</w:t>
      </w:r>
    </w:p>
    <w:p w14:paraId="7C897CDD" w14:textId="77777777" w:rsidR="00001162" w:rsidRPr="00491A08" w:rsidRDefault="00001162">
      <w:pPr>
        <w:pStyle w:val="Odlomakpopisa"/>
        <w:numPr>
          <w:ilvl w:val="0"/>
          <w:numId w:val="43"/>
        </w:numPr>
        <w:suppressAutoHyphens w:val="0"/>
        <w:autoSpaceDN/>
        <w:ind w:left="851" w:hanging="142"/>
        <w:contextualSpacing/>
        <w:jc w:val="both"/>
        <w:textAlignment w:val="auto"/>
        <w:rPr>
          <w:rFonts w:asciiTheme="minorHAnsi" w:hAnsiTheme="minorHAnsi" w:cstheme="minorHAnsi"/>
          <w:b w:val="0"/>
          <w:bCs/>
          <w:sz w:val="22"/>
          <w:szCs w:val="22"/>
          <w:lang w:val="hr-HR"/>
        </w:rPr>
      </w:pPr>
      <w:r w:rsidRPr="00491A08">
        <w:rPr>
          <w:rFonts w:asciiTheme="minorHAnsi" w:hAnsiTheme="minorHAnsi" w:cstheme="minorHAnsi"/>
          <w:b w:val="0"/>
          <w:bCs/>
          <w:sz w:val="22"/>
          <w:szCs w:val="22"/>
          <w:lang w:val="hr-HR"/>
        </w:rPr>
        <w:t>način i rok plaćanja</w:t>
      </w:r>
    </w:p>
    <w:p w14:paraId="4188350D" w14:textId="77777777" w:rsidR="00001162" w:rsidRPr="00491A08" w:rsidRDefault="00001162">
      <w:pPr>
        <w:pStyle w:val="Odlomakpopisa"/>
        <w:numPr>
          <w:ilvl w:val="0"/>
          <w:numId w:val="43"/>
        </w:numPr>
        <w:suppressAutoHyphens w:val="0"/>
        <w:autoSpaceDN/>
        <w:ind w:left="851" w:hanging="142"/>
        <w:contextualSpacing/>
        <w:jc w:val="both"/>
        <w:textAlignment w:val="auto"/>
        <w:rPr>
          <w:rFonts w:asciiTheme="minorHAnsi" w:hAnsiTheme="minorHAnsi" w:cstheme="minorHAnsi"/>
          <w:b w:val="0"/>
          <w:bCs/>
          <w:sz w:val="22"/>
          <w:szCs w:val="22"/>
          <w:lang w:val="hr-HR"/>
        </w:rPr>
      </w:pPr>
      <w:r w:rsidRPr="00491A08">
        <w:rPr>
          <w:rFonts w:asciiTheme="minorHAnsi" w:hAnsiTheme="minorHAnsi" w:cstheme="minorHAnsi"/>
          <w:b w:val="0"/>
          <w:bCs/>
          <w:sz w:val="22"/>
          <w:szCs w:val="22"/>
          <w:lang w:val="hr-HR"/>
        </w:rPr>
        <w:t>odredbe o prestanku ugovora</w:t>
      </w:r>
    </w:p>
    <w:p w14:paraId="21681CD9" w14:textId="77777777" w:rsidR="00001162" w:rsidRPr="00491A08" w:rsidRDefault="00001162">
      <w:pPr>
        <w:pStyle w:val="Odlomakpopisa"/>
        <w:numPr>
          <w:ilvl w:val="0"/>
          <w:numId w:val="43"/>
        </w:numPr>
        <w:suppressAutoHyphens w:val="0"/>
        <w:autoSpaceDN/>
        <w:ind w:left="851" w:hanging="142"/>
        <w:contextualSpacing/>
        <w:jc w:val="both"/>
        <w:textAlignment w:val="auto"/>
        <w:rPr>
          <w:rFonts w:asciiTheme="minorHAnsi" w:hAnsiTheme="minorHAnsi" w:cstheme="minorHAnsi"/>
          <w:b w:val="0"/>
          <w:bCs/>
          <w:sz w:val="22"/>
          <w:szCs w:val="22"/>
          <w:lang w:val="hr-HR"/>
        </w:rPr>
      </w:pPr>
      <w:r w:rsidRPr="00491A08">
        <w:rPr>
          <w:rFonts w:asciiTheme="minorHAnsi" w:hAnsiTheme="minorHAnsi" w:cstheme="minorHAnsi"/>
          <w:b w:val="0"/>
          <w:bCs/>
          <w:sz w:val="22"/>
          <w:szCs w:val="22"/>
          <w:lang w:val="hr-HR"/>
        </w:rPr>
        <w:t>odredbu o spremnosti odabranog ponuditelja za zaprimanje poziva mrtvozornika tijekom 24 sata svakoga dana kalendarske godine te o mogućnosti za preuzimanje umrle osobe ili posmrtnih ostataka najkasnije u roku od dva sata od primitka poziva</w:t>
      </w:r>
    </w:p>
    <w:p w14:paraId="3227849A" w14:textId="77777777" w:rsidR="00001162" w:rsidRPr="00491A08" w:rsidRDefault="00001162">
      <w:pPr>
        <w:pStyle w:val="Odlomakpopisa"/>
        <w:numPr>
          <w:ilvl w:val="0"/>
          <w:numId w:val="43"/>
        </w:numPr>
        <w:suppressAutoHyphens w:val="0"/>
        <w:autoSpaceDN/>
        <w:ind w:left="851" w:hanging="142"/>
        <w:contextualSpacing/>
        <w:jc w:val="both"/>
        <w:textAlignment w:val="auto"/>
        <w:rPr>
          <w:rFonts w:asciiTheme="minorHAnsi" w:hAnsiTheme="minorHAnsi" w:cstheme="minorHAnsi"/>
          <w:b w:val="0"/>
          <w:bCs/>
          <w:sz w:val="22"/>
          <w:szCs w:val="22"/>
          <w:lang w:val="hr-HR"/>
        </w:rPr>
      </w:pPr>
      <w:r w:rsidRPr="00491A08">
        <w:rPr>
          <w:rFonts w:asciiTheme="minorHAnsi" w:hAnsiTheme="minorHAnsi" w:cstheme="minorHAnsi"/>
          <w:b w:val="0"/>
          <w:bCs/>
          <w:sz w:val="22"/>
          <w:szCs w:val="22"/>
          <w:lang w:val="hr-HR"/>
        </w:rPr>
        <w:t>jamstvo izvršitelja za uredno ispunjenje ugovora.</w:t>
      </w:r>
    </w:p>
    <w:p w14:paraId="3116E4A2" w14:textId="77777777" w:rsidR="00001162" w:rsidRPr="00491A08" w:rsidRDefault="00001162" w:rsidP="00001162">
      <w:pPr>
        <w:spacing w:after="240"/>
        <w:ind w:left="360"/>
        <w:jc w:val="both"/>
        <w:rPr>
          <w:rFonts w:asciiTheme="minorHAnsi" w:hAnsiTheme="minorHAnsi" w:cstheme="minorHAnsi"/>
          <w:b w:val="0"/>
          <w:bCs/>
          <w:sz w:val="22"/>
          <w:szCs w:val="22"/>
          <w:lang w:val="hr-HR"/>
        </w:rPr>
      </w:pPr>
      <w:r w:rsidRPr="00491A08">
        <w:rPr>
          <w:rFonts w:asciiTheme="minorHAnsi" w:hAnsiTheme="minorHAnsi" w:cstheme="minorHAnsi"/>
          <w:b w:val="0"/>
          <w:bCs/>
          <w:sz w:val="22"/>
          <w:szCs w:val="22"/>
          <w:lang w:val="hr-HR"/>
        </w:rPr>
        <w:t>(3) Sastavni dio ugovora je cjenik usluga najpovoljnijeg ponuditelja.</w:t>
      </w:r>
    </w:p>
    <w:p w14:paraId="564DE8C7" w14:textId="77777777" w:rsidR="00001162" w:rsidRPr="00491A08" w:rsidRDefault="00001162" w:rsidP="00001162">
      <w:pPr>
        <w:spacing w:after="240"/>
        <w:jc w:val="center"/>
        <w:rPr>
          <w:rFonts w:asciiTheme="minorHAnsi" w:hAnsiTheme="minorHAnsi" w:cstheme="minorHAnsi"/>
          <w:b w:val="0"/>
          <w:bCs/>
          <w:sz w:val="22"/>
          <w:szCs w:val="22"/>
          <w:lang w:val="hr-HR"/>
        </w:rPr>
      </w:pPr>
      <w:r w:rsidRPr="00491A08">
        <w:rPr>
          <w:rFonts w:asciiTheme="minorHAnsi" w:hAnsiTheme="minorHAnsi" w:cstheme="minorHAnsi"/>
          <w:b w:val="0"/>
          <w:bCs/>
          <w:sz w:val="22"/>
          <w:szCs w:val="22"/>
          <w:lang w:val="hr-HR"/>
        </w:rPr>
        <w:lastRenderedPageBreak/>
        <w:t>Članak 10.</w:t>
      </w:r>
    </w:p>
    <w:p w14:paraId="05E7F08A" w14:textId="77777777" w:rsidR="00001162" w:rsidRPr="00491A08" w:rsidRDefault="00001162" w:rsidP="00001162">
      <w:pPr>
        <w:ind w:firstLine="708"/>
        <w:jc w:val="both"/>
        <w:rPr>
          <w:rFonts w:asciiTheme="minorHAnsi" w:hAnsiTheme="minorHAnsi" w:cstheme="minorHAnsi"/>
          <w:b w:val="0"/>
          <w:bCs/>
          <w:sz w:val="22"/>
          <w:szCs w:val="22"/>
          <w:lang w:val="hr-HR"/>
        </w:rPr>
      </w:pPr>
      <w:r w:rsidRPr="00491A08">
        <w:rPr>
          <w:rFonts w:asciiTheme="minorHAnsi" w:hAnsiTheme="minorHAnsi" w:cstheme="minorHAnsi"/>
          <w:b w:val="0"/>
          <w:bCs/>
          <w:sz w:val="22"/>
          <w:szCs w:val="22"/>
          <w:lang w:val="hr-HR"/>
        </w:rPr>
        <w:t>Ugovor prestaje:</w:t>
      </w:r>
    </w:p>
    <w:p w14:paraId="2E03943C" w14:textId="77777777" w:rsidR="00001162" w:rsidRPr="00491A08" w:rsidRDefault="00001162">
      <w:pPr>
        <w:pStyle w:val="Odlomakpopisa"/>
        <w:numPr>
          <w:ilvl w:val="0"/>
          <w:numId w:val="43"/>
        </w:numPr>
        <w:suppressAutoHyphens w:val="0"/>
        <w:autoSpaceDN/>
        <w:ind w:left="851" w:hanging="120"/>
        <w:contextualSpacing/>
        <w:jc w:val="both"/>
        <w:textAlignment w:val="auto"/>
        <w:rPr>
          <w:rFonts w:asciiTheme="minorHAnsi" w:hAnsiTheme="minorHAnsi" w:cstheme="minorHAnsi"/>
          <w:b w:val="0"/>
          <w:bCs/>
          <w:sz w:val="22"/>
          <w:szCs w:val="22"/>
          <w:lang w:val="hr-HR"/>
        </w:rPr>
      </w:pPr>
      <w:r w:rsidRPr="00491A08">
        <w:rPr>
          <w:rFonts w:asciiTheme="minorHAnsi" w:hAnsiTheme="minorHAnsi" w:cstheme="minorHAnsi"/>
          <w:b w:val="0"/>
          <w:bCs/>
          <w:sz w:val="22"/>
          <w:szCs w:val="22"/>
          <w:lang w:val="hr-HR"/>
        </w:rPr>
        <w:t>istekom vremena na koje je sklopljen</w:t>
      </w:r>
    </w:p>
    <w:p w14:paraId="5A5A7AD1" w14:textId="77777777" w:rsidR="00001162" w:rsidRPr="00491A08" w:rsidRDefault="00001162">
      <w:pPr>
        <w:pStyle w:val="Odlomakpopisa"/>
        <w:numPr>
          <w:ilvl w:val="0"/>
          <w:numId w:val="43"/>
        </w:numPr>
        <w:suppressAutoHyphens w:val="0"/>
        <w:autoSpaceDN/>
        <w:ind w:left="851" w:hanging="120"/>
        <w:contextualSpacing/>
        <w:jc w:val="both"/>
        <w:textAlignment w:val="auto"/>
        <w:rPr>
          <w:rFonts w:asciiTheme="minorHAnsi" w:hAnsiTheme="minorHAnsi" w:cstheme="minorHAnsi"/>
          <w:b w:val="0"/>
          <w:bCs/>
          <w:sz w:val="22"/>
          <w:szCs w:val="22"/>
          <w:lang w:val="hr-HR"/>
        </w:rPr>
      </w:pPr>
      <w:r w:rsidRPr="00491A08">
        <w:rPr>
          <w:rFonts w:asciiTheme="minorHAnsi" w:hAnsiTheme="minorHAnsi" w:cstheme="minorHAnsi"/>
          <w:b w:val="0"/>
          <w:bCs/>
          <w:sz w:val="22"/>
          <w:szCs w:val="22"/>
          <w:lang w:val="hr-HR"/>
        </w:rPr>
        <w:t>smrću fizičke osobe odnosno prestankom pravne osobe pogrebnika</w:t>
      </w:r>
    </w:p>
    <w:p w14:paraId="5C268688" w14:textId="77777777" w:rsidR="00001162" w:rsidRPr="00491A08" w:rsidRDefault="00001162">
      <w:pPr>
        <w:pStyle w:val="Odlomakpopisa"/>
        <w:numPr>
          <w:ilvl w:val="0"/>
          <w:numId w:val="43"/>
        </w:numPr>
        <w:suppressAutoHyphens w:val="0"/>
        <w:autoSpaceDN/>
        <w:ind w:left="851" w:hanging="120"/>
        <w:contextualSpacing/>
        <w:jc w:val="both"/>
        <w:textAlignment w:val="auto"/>
        <w:rPr>
          <w:rFonts w:asciiTheme="minorHAnsi" w:hAnsiTheme="minorHAnsi" w:cstheme="minorHAnsi"/>
          <w:b w:val="0"/>
          <w:bCs/>
          <w:sz w:val="22"/>
          <w:szCs w:val="22"/>
          <w:lang w:val="hr-HR"/>
        </w:rPr>
      </w:pPr>
      <w:r w:rsidRPr="00491A08">
        <w:rPr>
          <w:rFonts w:asciiTheme="minorHAnsi" w:hAnsiTheme="minorHAnsi" w:cstheme="minorHAnsi"/>
          <w:b w:val="0"/>
          <w:bCs/>
          <w:sz w:val="22"/>
          <w:szCs w:val="22"/>
          <w:lang w:val="hr-HR"/>
        </w:rPr>
        <w:t xml:space="preserve">otkazom ugovora od strane Grada Požege </w:t>
      </w:r>
    </w:p>
    <w:p w14:paraId="4D03EABE" w14:textId="77777777" w:rsidR="00001162" w:rsidRPr="00491A08" w:rsidRDefault="00001162">
      <w:pPr>
        <w:pStyle w:val="Odlomakpopisa"/>
        <w:numPr>
          <w:ilvl w:val="0"/>
          <w:numId w:val="43"/>
        </w:numPr>
        <w:suppressAutoHyphens w:val="0"/>
        <w:autoSpaceDN/>
        <w:ind w:left="851" w:hanging="120"/>
        <w:contextualSpacing/>
        <w:jc w:val="both"/>
        <w:textAlignment w:val="auto"/>
        <w:rPr>
          <w:rFonts w:asciiTheme="minorHAnsi" w:hAnsiTheme="minorHAnsi" w:cstheme="minorHAnsi"/>
          <w:b w:val="0"/>
          <w:bCs/>
          <w:sz w:val="22"/>
          <w:szCs w:val="22"/>
          <w:lang w:val="hr-HR"/>
        </w:rPr>
      </w:pPr>
      <w:r w:rsidRPr="00491A08">
        <w:rPr>
          <w:rFonts w:asciiTheme="minorHAnsi" w:hAnsiTheme="minorHAnsi" w:cstheme="minorHAnsi"/>
          <w:b w:val="0"/>
          <w:bCs/>
          <w:sz w:val="22"/>
          <w:szCs w:val="22"/>
          <w:lang w:val="hr-HR"/>
        </w:rPr>
        <w:t>sporazumom Grada Požege i pogrebnika o raskidu ugovora</w:t>
      </w:r>
    </w:p>
    <w:p w14:paraId="2A5164F9" w14:textId="77777777" w:rsidR="00001162" w:rsidRPr="00491A08" w:rsidRDefault="00001162">
      <w:pPr>
        <w:pStyle w:val="Odlomakpopisa"/>
        <w:numPr>
          <w:ilvl w:val="0"/>
          <w:numId w:val="43"/>
        </w:numPr>
        <w:suppressAutoHyphens w:val="0"/>
        <w:autoSpaceDN/>
        <w:spacing w:after="240"/>
        <w:ind w:left="851" w:hanging="120"/>
        <w:contextualSpacing/>
        <w:jc w:val="both"/>
        <w:textAlignment w:val="auto"/>
        <w:rPr>
          <w:rFonts w:asciiTheme="minorHAnsi" w:hAnsiTheme="minorHAnsi" w:cstheme="minorHAnsi"/>
          <w:b w:val="0"/>
          <w:bCs/>
          <w:sz w:val="22"/>
          <w:szCs w:val="22"/>
          <w:lang w:val="hr-HR"/>
        </w:rPr>
      </w:pPr>
      <w:r w:rsidRPr="00491A08">
        <w:rPr>
          <w:rFonts w:asciiTheme="minorHAnsi" w:hAnsiTheme="minorHAnsi" w:cstheme="minorHAnsi"/>
          <w:b w:val="0"/>
          <w:bCs/>
          <w:sz w:val="22"/>
          <w:szCs w:val="22"/>
          <w:lang w:val="hr-HR"/>
        </w:rPr>
        <w:t>raskidom ugovora od strane pogrebnika.</w:t>
      </w:r>
    </w:p>
    <w:p w14:paraId="0F9B7828" w14:textId="77777777" w:rsidR="00001162" w:rsidRPr="00491A08" w:rsidRDefault="00001162" w:rsidP="00001162">
      <w:pPr>
        <w:spacing w:after="240"/>
        <w:jc w:val="center"/>
        <w:rPr>
          <w:rFonts w:asciiTheme="minorHAnsi" w:hAnsiTheme="minorHAnsi" w:cstheme="minorHAnsi"/>
          <w:b w:val="0"/>
          <w:bCs/>
          <w:sz w:val="22"/>
          <w:szCs w:val="22"/>
          <w:lang w:val="hr-HR"/>
        </w:rPr>
      </w:pPr>
      <w:r w:rsidRPr="00491A08">
        <w:rPr>
          <w:rFonts w:asciiTheme="minorHAnsi" w:hAnsiTheme="minorHAnsi" w:cstheme="minorHAnsi"/>
          <w:b w:val="0"/>
          <w:bCs/>
          <w:sz w:val="22"/>
          <w:szCs w:val="22"/>
          <w:lang w:val="hr-HR"/>
        </w:rPr>
        <w:t>Članak 11.</w:t>
      </w:r>
    </w:p>
    <w:p w14:paraId="5A5D45E2" w14:textId="77777777" w:rsidR="00001162" w:rsidRPr="00491A08" w:rsidRDefault="00001162" w:rsidP="00001162">
      <w:pPr>
        <w:spacing w:after="240"/>
        <w:ind w:firstLine="708"/>
        <w:jc w:val="both"/>
        <w:rPr>
          <w:rFonts w:asciiTheme="minorHAnsi" w:hAnsiTheme="minorHAnsi" w:cstheme="minorHAnsi"/>
          <w:b w:val="0"/>
          <w:bCs/>
          <w:sz w:val="22"/>
          <w:szCs w:val="22"/>
          <w:lang w:val="hr-HR"/>
        </w:rPr>
      </w:pPr>
      <w:r w:rsidRPr="00491A08">
        <w:rPr>
          <w:rFonts w:asciiTheme="minorHAnsi" w:hAnsiTheme="minorHAnsi" w:cstheme="minorHAnsi"/>
          <w:b w:val="0"/>
          <w:bCs/>
          <w:sz w:val="22"/>
          <w:szCs w:val="22"/>
          <w:lang w:val="hr-HR"/>
        </w:rPr>
        <w:t>U slučaju da pogrebnik ne obavlja poslove u skladu s ugovorom ili da prestane ispunjavati uvjete za obavljanje pogrebničke djelatnosti, Grad Požega će otkazati ugovor i prije isteka vremena na koje je sklopljen.</w:t>
      </w:r>
    </w:p>
    <w:p w14:paraId="474EE783" w14:textId="77777777" w:rsidR="00001162" w:rsidRPr="00491A08" w:rsidRDefault="00001162" w:rsidP="00001162">
      <w:pPr>
        <w:autoSpaceDE w:val="0"/>
        <w:autoSpaceDN w:val="0"/>
        <w:adjustRightInd w:val="0"/>
        <w:spacing w:after="240"/>
        <w:rPr>
          <w:rFonts w:asciiTheme="minorHAnsi" w:hAnsiTheme="minorHAnsi" w:cstheme="minorHAnsi"/>
          <w:b w:val="0"/>
          <w:bCs/>
          <w:sz w:val="22"/>
          <w:szCs w:val="22"/>
          <w:lang w:val="hr-HR"/>
        </w:rPr>
      </w:pPr>
      <w:r w:rsidRPr="00491A08">
        <w:rPr>
          <w:rFonts w:asciiTheme="minorHAnsi" w:hAnsiTheme="minorHAnsi" w:cstheme="minorHAnsi"/>
          <w:b w:val="0"/>
          <w:bCs/>
          <w:sz w:val="22"/>
          <w:szCs w:val="22"/>
          <w:lang w:val="hr-HR"/>
        </w:rPr>
        <w:t>V.</w:t>
      </w:r>
      <w:r w:rsidRPr="00491A08">
        <w:rPr>
          <w:rFonts w:asciiTheme="minorHAnsi" w:hAnsiTheme="minorHAnsi" w:cstheme="minorHAnsi"/>
          <w:b w:val="0"/>
          <w:bCs/>
          <w:sz w:val="22"/>
          <w:szCs w:val="22"/>
          <w:lang w:val="hr-HR"/>
        </w:rPr>
        <w:tab/>
        <w:t>POGREBNA VOZILA I OPREMA</w:t>
      </w:r>
    </w:p>
    <w:p w14:paraId="39146275" w14:textId="77777777" w:rsidR="00001162" w:rsidRPr="00491A08" w:rsidRDefault="00001162" w:rsidP="00001162">
      <w:pPr>
        <w:autoSpaceDE w:val="0"/>
        <w:autoSpaceDN w:val="0"/>
        <w:adjustRightInd w:val="0"/>
        <w:spacing w:after="240"/>
        <w:jc w:val="center"/>
        <w:rPr>
          <w:rFonts w:asciiTheme="minorHAnsi" w:hAnsiTheme="minorHAnsi" w:cstheme="minorHAnsi"/>
          <w:b w:val="0"/>
          <w:bCs/>
          <w:sz w:val="22"/>
          <w:szCs w:val="22"/>
          <w:lang w:val="hr-HR"/>
        </w:rPr>
      </w:pPr>
      <w:r w:rsidRPr="00491A08">
        <w:rPr>
          <w:rFonts w:asciiTheme="minorHAnsi" w:hAnsiTheme="minorHAnsi" w:cstheme="minorHAnsi"/>
          <w:b w:val="0"/>
          <w:bCs/>
          <w:sz w:val="22"/>
          <w:szCs w:val="22"/>
          <w:lang w:val="hr-HR"/>
        </w:rPr>
        <w:t>Članak 12.</w:t>
      </w:r>
    </w:p>
    <w:p w14:paraId="5E12027C" w14:textId="77777777" w:rsidR="00001162" w:rsidRPr="00491A08" w:rsidRDefault="00001162" w:rsidP="00001162">
      <w:pPr>
        <w:autoSpaceDE w:val="0"/>
        <w:autoSpaceDN w:val="0"/>
        <w:adjustRightInd w:val="0"/>
        <w:ind w:firstLine="708"/>
        <w:jc w:val="both"/>
        <w:rPr>
          <w:rFonts w:asciiTheme="minorHAnsi" w:hAnsiTheme="minorHAnsi" w:cstheme="minorHAnsi"/>
          <w:b w:val="0"/>
          <w:bCs/>
          <w:sz w:val="22"/>
          <w:szCs w:val="22"/>
          <w:lang w:val="hr-HR"/>
        </w:rPr>
      </w:pPr>
      <w:r w:rsidRPr="00491A08">
        <w:rPr>
          <w:rFonts w:asciiTheme="minorHAnsi" w:hAnsiTheme="minorHAnsi" w:cstheme="minorHAnsi"/>
          <w:b w:val="0"/>
          <w:bCs/>
          <w:sz w:val="22"/>
          <w:szCs w:val="22"/>
          <w:lang w:val="hr-HR"/>
        </w:rPr>
        <w:t>(1) Prijevoz pokojnika može se obavljati samo pogrebnim vozilom.</w:t>
      </w:r>
    </w:p>
    <w:p w14:paraId="73F64308" w14:textId="77777777" w:rsidR="00001162" w:rsidRPr="00491A08" w:rsidRDefault="00001162" w:rsidP="00001162">
      <w:pPr>
        <w:autoSpaceDE w:val="0"/>
        <w:autoSpaceDN w:val="0"/>
        <w:adjustRightInd w:val="0"/>
        <w:ind w:firstLine="708"/>
        <w:jc w:val="both"/>
        <w:rPr>
          <w:rFonts w:asciiTheme="minorHAnsi" w:hAnsiTheme="minorHAnsi" w:cstheme="minorHAnsi"/>
          <w:b w:val="0"/>
          <w:bCs/>
          <w:sz w:val="22"/>
          <w:szCs w:val="22"/>
          <w:lang w:val="hr-HR"/>
        </w:rPr>
      </w:pPr>
      <w:r w:rsidRPr="00491A08">
        <w:rPr>
          <w:rFonts w:asciiTheme="minorHAnsi" w:hAnsiTheme="minorHAnsi" w:cstheme="minorHAnsi"/>
          <w:b w:val="0"/>
          <w:bCs/>
          <w:sz w:val="22"/>
          <w:szCs w:val="22"/>
          <w:lang w:val="hr-HR"/>
        </w:rPr>
        <w:t>(2) Pogrebno vozilo mora ispunjavati tehničke i sanitarne uvjete određene propisima o zaštiti pučanstva od zaraznih bolesti i biti atestirano pri stanici za tehnički pregled vozila.</w:t>
      </w:r>
    </w:p>
    <w:p w14:paraId="49769100" w14:textId="77777777" w:rsidR="00001162" w:rsidRPr="00491A08" w:rsidRDefault="00001162" w:rsidP="00001162">
      <w:pPr>
        <w:autoSpaceDE w:val="0"/>
        <w:autoSpaceDN w:val="0"/>
        <w:adjustRightInd w:val="0"/>
        <w:ind w:firstLine="708"/>
        <w:jc w:val="both"/>
        <w:rPr>
          <w:rFonts w:asciiTheme="minorHAnsi" w:hAnsiTheme="minorHAnsi" w:cstheme="minorHAnsi"/>
          <w:b w:val="0"/>
          <w:bCs/>
          <w:sz w:val="22"/>
          <w:szCs w:val="22"/>
          <w:lang w:val="hr-HR"/>
        </w:rPr>
      </w:pPr>
      <w:r w:rsidRPr="00491A08">
        <w:rPr>
          <w:rFonts w:asciiTheme="minorHAnsi" w:hAnsiTheme="minorHAnsi" w:cstheme="minorHAnsi"/>
          <w:b w:val="0"/>
          <w:bCs/>
          <w:sz w:val="22"/>
          <w:szCs w:val="22"/>
          <w:lang w:val="hr-HR"/>
        </w:rPr>
        <w:t>(3) Pogrebno vozilo mora ispunjavati i druge uvjete određene propisima o prijevozu u cestovnom prometu.</w:t>
      </w:r>
    </w:p>
    <w:p w14:paraId="64A59A05" w14:textId="77777777" w:rsidR="00001162" w:rsidRPr="00491A08" w:rsidRDefault="00001162" w:rsidP="00001162">
      <w:pPr>
        <w:autoSpaceDE w:val="0"/>
        <w:autoSpaceDN w:val="0"/>
        <w:adjustRightInd w:val="0"/>
        <w:spacing w:after="240"/>
        <w:jc w:val="center"/>
        <w:rPr>
          <w:rFonts w:asciiTheme="minorHAnsi" w:hAnsiTheme="minorHAnsi" w:cstheme="minorHAnsi"/>
          <w:b w:val="0"/>
          <w:bCs/>
          <w:sz w:val="22"/>
          <w:szCs w:val="22"/>
          <w:lang w:val="hr-HR"/>
        </w:rPr>
      </w:pPr>
      <w:r w:rsidRPr="00491A08">
        <w:rPr>
          <w:rFonts w:asciiTheme="minorHAnsi" w:hAnsiTheme="minorHAnsi" w:cstheme="minorHAnsi"/>
          <w:b w:val="0"/>
          <w:bCs/>
          <w:sz w:val="22"/>
          <w:szCs w:val="22"/>
          <w:lang w:val="hr-HR"/>
        </w:rPr>
        <w:t>Članak 13.</w:t>
      </w:r>
    </w:p>
    <w:p w14:paraId="401296AC" w14:textId="77777777" w:rsidR="00001162" w:rsidRPr="00491A08" w:rsidRDefault="00001162" w:rsidP="006451D3">
      <w:pPr>
        <w:autoSpaceDE w:val="0"/>
        <w:autoSpaceDN w:val="0"/>
        <w:adjustRightInd w:val="0"/>
        <w:ind w:firstLine="708"/>
        <w:jc w:val="both"/>
        <w:rPr>
          <w:rFonts w:asciiTheme="minorHAnsi" w:hAnsiTheme="minorHAnsi" w:cstheme="minorHAnsi"/>
          <w:b w:val="0"/>
          <w:bCs/>
          <w:sz w:val="22"/>
          <w:szCs w:val="22"/>
          <w:lang w:val="hr-HR"/>
        </w:rPr>
      </w:pPr>
      <w:r w:rsidRPr="00491A08">
        <w:rPr>
          <w:rFonts w:asciiTheme="minorHAnsi" w:hAnsiTheme="minorHAnsi" w:cstheme="minorHAnsi"/>
          <w:b w:val="0"/>
          <w:bCs/>
          <w:sz w:val="22"/>
          <w:szCs w:val="22"/>
          <w:lang w:val="hr-HR"/>
        </w:rPr>
        <w:t>Pogrebno vozilo mora biti uredno obojano te prije upućivanja u promet očišćeno, dezinficirano i prozračeno, a tijekom obavljanja prijevoza pokojnika u dijelu pogrebnog vozila u kojem se nalazi pokojnik mora biti uključena ventilacija.</w:t>
      </w:r>
    </w:p>
    <w:p w14:paraId="242B0AB2" w14:textId="77777777" w:rsidR="00001162" w:rsidRPr="00491A08" w:rsidRDefault="00001162" w:rsidP="00001162">
      <w:pPr>
        <w:autoSpaceDE w:val="0"/>
        <w:autoSpaceDN w:val="0"/>
        <w:adjustRightInd w:val="0"/>
        <w:spacing w:after="240"/>
        <w:jc w:val="center"/>
        <w:rPr>
          <w:rFonts w:asciiTheme="minorHAnsi" w:hAnsiTheme="minorHAnsi" w:cstheme="minorHAnsi"/>
          <w:b w:val="0"/>
          <w:bCs/>
          <w:sz w:val="22"/>
          <w:szCs w:val="22"/>
          <w:lang w:val="hr-HR"/>
        </w:rPr>
      </w:pPr>
      <w:r w:rsidRPr="00491A08">
        <w:rPr>
          <w:rFonts w:asciiTheme="minorHAnsi" w:hAnsiTheme="minorHAnsi" w:cstheme="minorHAnsi"/>
          <w:b w:val="0"/>
          <w:bCs/>
          <w:sz w:val="22"/>
          <w:szCs w:val="22"/>
          <w:lang w:val="hr-HR"/>
        </w:rPr>
        <w:t>Članak 14.</w:t>
      </w:r>
    </w:p>
    <w:p w14:paraId="224609B6" w14:textId="77777777" w:rsidR="00001162" w:rsidRPr="00491A08" w:rsidRDefault="00001162" w:rsidP="00001162">
      <w:pPr>
        <w:autoSpaceDE w:val="0"/>
        <w:autoSpaceDN w:val="0"/>
        <w:adjustRightInd w:val="0"/>
        <w:ind w:firstLine="708"/>
        <w:jc w:val="both"/>
        <w:rPr>
          <w:rFonts w:asciiTheme="minorHAnsi" w:hAnsiTheme="minorHAnsi" w:cstheme="minorHAnsi"/>
          <w:b w:val="0"/>
          <w:bCs/>
          <w:sz w:val="22"/>
          <w:szCs w:val="22"/>
          <w:lang w:val="hr-HR"/>
        </w:rPr>
      </w:pPr>
      <w:r w:rsidRPr="00491A08">
        <w:rPr>
          <w:rFonts w:asciiTheme="minorHAnsi" w:hAnsiTheme="minorHAnsi" w:cstheme="minorHAnsi"/>
          <w:b w:val="0"/>
          <w:bCs/>
          <w:sz w:val="22"/>
          <w:szCs w:val="22"/>
          <w:lang w:val="hr-HR"/>
        </w:rPr>
        <w:t>Pogrebnik mora u pogrebnom vozilu imati opremu u kojoj se prenosi pokojnik sukladno propisima o zaštiti pučanstva od zaraznih bolesti.</w:t>
      </w:r>
    </w:p>
    <w:p w14:paraId="73EF43AF" w14:textId="77777777" w:rsidR="00001162" w:rsidRPr="00491A08" w:rsidRDefault="00001162" w:rsidP="00001162">
      <w:pPr>
        <w:autoSpaceDE w:val="0"/>
        <w:autoSpaceDN w:val="0"/>
        <w:adjustRightInd w:val="0"/>
        <w:spacing w:after="240"/>
        <w:jc w:val="both"/>
        <w:rPr>
          <w:rFonts w:asciiTheme="minorHAnsi" w:hAnsiTheme="minorHAnsi" w:cstheme="minorHAnsi"/>
          <w:b w:val="0"/>
          <w:bCs/>
          <w:sz w:val="22"/>
          <w:szCs w:val="22"/>
          <w:lang w:val="hr-HR"/>
        </w:rPr>
      </w:pPr>
      <w:r w:rsidRPr="00491A08">
        <w:rPr>
          <w:rFonts w:asciiTheme="minorHAnsi" w:hAnsiTheme="minorHAnsi" w:cstheme="minorHAnsi"/>
          <w:b w:val="0"/>
          <w:bCs/>
          <w:sz w:val="22"/>
          <w:szCs w:val="22"/>
          <w:lang w:val="hr-HR"/>
        </w:rPr>
        <w:t>VI.</w:t>
      </w:r>
      <w:r w:rsidRPr="00491A08">
        <w:rPr>
          <w:rFonts w:asciiTheme="minorHAnsi" w:hAnsiTheme="minorHAnsi" w:cstheme="minorHAnsi"/>
          <w:b w:val="0"/>
          <w:bCs/>
          <w:sz w:val="22"/>
          <w:szCs w:val="22"/>
          <w:lang w:val="hr-HR"/>
        </w:rPr>
        <w:tab/>
        <w:t>NAČIN OBAVLJANJA POSLOVA PRIJEVOZA POKOJNIKA</w:t>
      </w:r>
    </w:p>
    <w:p w14:paraId="3D049619" w14:textId="77777777" w:rsidR="00001162" w:rsidRPr="00491A08" w:rsidRDefault="00001162" w:rsidP="00001162">
      <w:pPr>
        <w:autoSpaceDE w:val="0"/>
        <w:autoSpaceDN w:val="0"/>
        <w:adjustRightInd w:val="0"/>
        <w:spacing w:after="240"/>
        <w:jc w:val="center"/>
        <w:rPr>
          <w:rFonts w:asciiTheme="minorHAnsi" w:hAnsiTheme="minorHAnsi" w:cstheme="minorHAnsi"/>
          <w:b w:val="0"/>
          <w:bCs/>
          <w:sz w:val="22"/>
          <w:szCs w:val="22"/>
          <w:lang w:val="hr-HR"/>
        </w:rPr>
      </w:pPr>
      <w:r w:rsidRPr="00491A08">
        <w:rPr>
          <w:rFonts w:asciiTheme="minorHAnsi" w:hAnsiTheme="minorHAnsi" w:cstheme="minorHAnsi"/>
          <w:b w:val="0"/>
          <w:bCs/>
          <w:sz w:val="22"/>
          <w:szCs w:val="22"/>
          <w:lang w:val="hr-HR"/>
        </w:rPr>
        <w:t>Članak 15.</w:t>
      </w:r>
    </w:p>
    <w:p w14:paraId="73FF0AEE" w14:textId="77777777" w:rsidR="00001162" w:rsidRPr="00491A08" w:rsidRDefault="00001162" w:rsidP="00001162">
      <w:pPr>
        <w:autoSpaceDE w:val="0"/>
        <w:autoSpaceDN w:val="0"/>
        <w:adjustRightInd w:val="0"/>
        <w:spacing w:after="240"/>
        <w:ind w:firstLine="708"/>
        <w:jc w:val="both"/>
        <w:rPr>
          <w:rFonts w:asciiTheme="minorHAnsi" w:hAnsiTheme="minorHAnsi" w:cstheme="minorHAnsi"/>
          <w:b w:val="0"/>
          <w:bCs/>
          <w:sz w:val="22"/>
          <w:szCs w:val="22"/>
          <w:lang w:val="hr-HR"/>
        </w:rPr>
      </w:pPr>
      <w:r w:rsidRPr="00491A08">
        <w:rPr>
          <w:rFonts w:asciiTheme="minorHAnsi" w:hAnsiTheme="minorHAnsi" w:cstheme="minorHAnsi"/>
          <w:b w:val="0"/>
          <w:bCs/>
          <w:sz w:val="22"/>
          <w:szCs w:val="22"/>
          <w:lang w:val="hr-HR"/>
        </w:rPr>
        <w:t>Pogrebnik odnosno njegov zaposlenik, dužan je poslove  prijevoza pokojnika obavljati na način kojim se iskazuje pijetet prema umrlim osobama te po pozivu, a najkasnije dva sata od primitka poziva, doći na mjesto s kojeg treba preuzeti pokojnika.</w:t>
      </w:r>
    </w:p>
    <w:p w14:paraId="1A53421A" w14:textId="4C854A7D" w:rsidR="00001162" w:rsidRPr="00491A08" w:rsidRDefault="00001162" w:rsidP="00001162">
      <w:pPr>
        <w:autoSpaceDE w:val="0"/>
        <w:autoSpaceDN w:val="0"/>
        <w:adjustRightInd w:val="0"/>
        <w:spacing w:after="240"/>
        <w:jc w:val="center"/>
        <w:rPr>
          <w:rFonts w:asciiTheme="minorHAnsi" w:hAnsiTheme="minorHAnsi" w:cstheme="minorHAnsi"/>
          <w:b w:val="0"/>
          <w:bCs/>
          <w:sz w:val="22"/>
          <w:szCs w:val="22"/>
          <w:lang w:val="hr-HR"/>
        </w:rPr>
      </w:pPr>
      <w:r w:rsidRPr="00491A08">
        <w:rPr>
          <w:rFonts w:asciiTheme="minorHAnsi" w:hAnsiTheme="minorHAnsi" w:cstheme="minorHAnsi"/>
          <w:b w:val="0"/>
          <w:bCs/>
          <w:sz w:val="22"/>
          <w:szCs w:val="22"/>
          <w:lang w:val="hr-HR"/>
        </w:rPr>
        <w:t>Članak 16.</w:t>
      </w:r>
    </w:p>
    <w:p w14:paraId="071B99D1" w14:textId="77777777" w:rsidR="00001162" w:rsidRPr="00491A08" w:rsidRDefault="00001162" w:rsidP="00001162">
      <w:pPr>
        <w:autoSpaceDE w:val="0"/>
        <w:autoSpaceDN w:val="0"/>
        <w:adjustRightInd w:val="0"/>
        <w:spacing w:after="240"/>
        <w:ind w:firstLine="708"/>
        <w:jc w:val="both"/>
        <w:rPr>
          <w:rFonts w:asciiTheme="minorHAnsi" w:hAnsiTheme="minorHAnsi" w:cstheme="minorHAnsi"/>
          <w:b w:val="0"/>
          <w:bCs/>
          <w:sz w:val="22"/>
          <w:szCs w:val="22"/>
          <w:lang w:val="hr-HR"/>
        </w:rPr>
      </w:pPr>
      <w:r w:rsidRPr="00491A08">
        <w:rPr>
          <w:rFonts w:asciiTheme="minorHAnsi" w:hAnsiTheme="minorHAnsi" w:cstheme="minorHAnsi"/>
          <w:b w:val="0"/>
          <w:bCs/>
          <w:sz w:val="22"/>
          <w:szCs w:val="22"/>
          <w:lang w:val="hr-HR"/>
        </w:rPr>
        <w:t>(1) Pogrebnik je dužan odmah nakon sklapanja ugovora dostaviti adresu svog sjedišta i telefonski broj Policijskoj upravi Požeško-slavonskoj, ovlaštenom mrtvozorniku i gradskome upravnom tijelu nadležnom za socijalnu zaštitu.</w:t>
      </w:r>
    </w:p>
    <w:p w14:paraId="48E8AD82" w14:textId="77777777" w:rsidR="00001162" w:rsidRPr="00491A08" w:rsidRDefault="00001162" w:rsidP="00001162">
      <w:pPr>
        <w:autoSpaceDE w:val="0"/>
        <w:autoSpaceDN w:val="0"/>
        <w:adjustRightInd w:val="0"/>
        <w:spacing w:after="240"/>
        <w:ind w:firstLine="708"/>
        <w:jc w:val="both"/>
        <w:rPr>
          <w:rFonts w:asciiTheme="minorHAnsi" w:hAnsiTheme="minorHAnsi" w:cstheme="minorHAnsi"/>
          <w:b w:val="0"/>
          <w:bCs/>
          <w:sz w:val="22"/>
          <w:szCs w:val="22"/>
          <w:lang w:val="hr-HR"/>
        </w:rPr>
      </w:pPr>
      <w:r w:rsidRPr="00491A08">
        <w:rPr>
          <w:rFonts w:asciiTheme="minorHAnsi" w:hAnsiTheme="minorHAnsi" w:cstheme="minorHAnsi"/>
          <w:b w:val="0"/>
          <w:bCs/>
          <w:sz w:val="22"/>
          <w:szCs w:val="22"/>
          <w:lang w:val="hr-HR"/>
        </w:rPr>
        <w:t>(2) Pogrebnik je dužan osigurati dežurstvo od 0:00 do 24:00 sata.</w:t>
      </w:r>
    </w:p>
    <w:p w14:paraId="2155321D" w14:textId="77777777" w:rsidR="00001162" w:rsidRPr="00491A08" w:rsidRDefault="00001162" w:rsidP="00001162">
      <w:pPr>
        <w:autoSpaceDE w:val="0"/>
        <w:autoSpaceDN w:val="0"/>
        <w:adjustRightInd w:val="0"/>
        <w:spacing w:after="240"/>
        <w:jc w:val="center"/>
        <w:rPr>
          <w:rFonts w:asciiTheme="minorHAnsi" w:hAnsiTheme="minorHAnsi" w:cstheme="minorHAnsi"/>
          <w:b w:val="0"/>
          <w:bCs/>
          <w:sz w:val="22"/>
          <w:szCs w:val="22"/>
          <w:lang w:val="hr-HR"/>
        </w:rPr>
      </w:pPr>
      <w:r w:rsidRPr="00491A08">
        <w:rPr>
          <w:rFonts w:asciiTheme="minorHAnsi" w:hAnsiTheme="minorHAnsi" w:cstheme="minorHAnsi"/>
          <w:b w:val="0"/>
          <w:bCs/>
          <w:sz w:val="22"/>
          <w:szCs w:val="22"/>
          <w:lang w:val="hr-HR"/>
        </w:rPr>
        <w:t xml:space="preserve">Članak 17. </w:t>
      </w:r>
    </w:p>
    <w:p w14:paraId="5C704CDD" w14:textId="77777777" w:rsidR="00001162" w:rsidRPr="00491A08" w:rsidRDefault="00001162" w:rsidP="00001162">
      <w:pPr>
        <w:autoSpaceDE w:val="0"/>
        <w:autoSpaceDN w:val="0"/>
        <w:adjustRightInd w:val="0"/>
        <w:spacing w:after="240"/>
        <w:ind w:firstLine="708"/>
        <w:jc w:val="both"/>
        <w:rPr>
          <w:rFonts w:asciiTheme="minorHAnsi" w:hAnsiTheme="minorHAnsi" w:cstheme="minorHAnsi"/>
          <w:b w:val="0"/>
          <w:bCs/>
          <w:sz w:val="22"/>
          <w:szCs w:val="22"/>
          <w:lang w:val="hr-HR"/>
        </w:rPr>
      </w:pPr>
      <w:r w:rsidRPr="00491A08">
        <w:rPr>
          <w:rFonts w:asciiTheme="minorHAnsi" w:hAnsiTheme="minorHAnsi" w:cstheme="minorHAnsi"/>
          <w:b w:val="0"/>
          <w:bCs/>
          <w:sz w:val="22"/>
          <w:szCs w:val="22"/>
          <w:lang w:val="hr-HR"/>
        </w:rPr>
        <w:t xml:space="preserve">Ako pogrebnik poslove prijevoza pokojnika ne obavlja u skladu s ovom Odlukom i ugovorom sklopljenim s Gradom Požega, odgovara Gradu Požega za svu štetu koja bi mu bila nanesena. </w:t>
      </w:r>
    </w:p>
    <w:p w14:paraId="5B419B51" w14:textId="77777777" w:rsidR="00001162" w:rsidRPr="00491A08" w:rsidRDefault="00001162" w:rsidP="00001162">
      <w:pPr>
        <w:autoSpaceDE w:val="0"/>
        <w:autoSpaceDN w:val="0"/>
        <w:adjustRightInd w:val="0"/>
        <w:spacing w:after="240"/>
        <w:jc w:val="center"/>
        <w:rPr>
          <w:rFonts w:asciiTheme="minorHAnsi" w:hAnsiTheme="minorHAnsi" w:cstheme="minorHAnsi"/>
          <w:b w:val="0"/>
          <w:bCs/>
          <w:sz w:val="22"/>
          <w:szCs w:val="22"/>
          <w:lang w:val="hr-HR"/>
        </w:rPr>
      </w:pPr>
      <w:r w:rsidRPr="00491A08">
        <w:rPr>
          <w:rFonts w:asciiTheme="minorHAnsi" w:hAnsiTheme="minorHAnsi" w:cstheme="minorHAnsi"/>
          <w:b w:val="0"/>
          <w:bCs/>
          <w:sz w:val="22"/>
          <w:szCs w:val="22"/>
          <w:lang w:val="hr-HR"/>
        </w:rPr>
        <w:lastRenderedPageBreak/>
        <w:t xml:space="preserve">Članak 18. </w:t>
      </w:r>
    </w:p>
    <w:p w14:paraId="7EF054E1" w14:textId="77777777" w:rsidR="00001162" w:rsidRPr="00491A08" w:rsidRDefault="00001162" w:rsidP="00001162">
      <w:pPr>
        <w:autoSpaceDE w:val="0"/>
        <w:autoSpaceDN w:val="0"/>
        <w:adjustRightInd w:val="0"/>
        <w:ind w:firstLine="708"/>
        <w:jc w:val="both"/>
        <w:rPr>
          <w:rFonts w:asciiTheme="minorHAnsi" w:hAnsiTheme="minorHAnsi" w:cstheme="minorHAnsi"/>
          <w:b w:val="0"/>
          <w:bCs/>
          <w:sz w:val="22"/>
          <w:szCs w:val="22"/>
          <w:lang w:val="hr-HR"/>
        </w:rPr>
      </w:pPr>
      <w:r w:rsidRPr="00491A08">
        <w:rPr>
          <w:rFonts w:asciiTheme="minorHAnsi" w:hAnsiTheme="minorHAnsi" w:cstheme="minorHAnsi"/>
          <w:b w:val="0"/>
          <w:bCs/>
          <w:sz w:val="22"/>
          <w:szCs w:val="22"/>
          <w:lang w:val="hr-HR"/>
        </w:rPr>
        <w:t xml:space="preserve">(1) Pogrebnik koji obavlja poslove prijevoza pokojnika, a kojemu ugovor prestaje, može ih obavljati do sklapanja ugovora na temelju odluke Gradonačelnika o izboru pogrebnika kojemu će se povjeriti obavljanje tih poslova, a najduže šest mjeseci od dana prestanka ranijeg ugovora. </w:t>
      </w:r>
    </w:p>
    <w:p w14:paraId="64F52F80" w14:textId="77777777" w:rsidR="00001162" w:rsidRPr="00491A08" w:rsidRDefault="00001162" w:rsidP="00001162">
      <w:pPr>
        <w:autoSpaceDE w:val="0"/>
        <w:autoSpaceDN w:val="0"/>
        <w:adjustRightInd w:val="0"/>
        <w:ind w:firstLine="708"/>
        <w:jc w:val="both"/>
        <w:rPr>
          <w:rFonts w:asciiTheme="minorHAnsi" w:hAnsiTheme="minorHAnsi" w:cstheme="minorHAnsi"/>
          <w:b w:val="0"/>
          <w:bCs/>
          <w:sz w:val="22"/>
          <w:szCs w:val="22"/>
          <w:lang w:val="hr-HR"/>
        </w:rPr>
      </w:pPr>
      <w:r w:rsidRPr="00491A08">
        <w:rPr>
          <w:rFonts w:asciiTheme="minorHAnsi" w:hAnsiTheme="minorHAnsi" w:cstheme="minorHAnsi"/>
          <w:b w:val="0"/>
          <w:bCs/>
          <w:sz w:val="22"/>
          <w:szCs w:val="22"/>
          <w:lang w:val="hr-HR"/>
        </w:rPr>
        <w:t>(2) Poslovi iz stavka 1. ovoga članka obavljat će se pod uvjetima, na način i po cijeni kako je određeno ranijim ugovorom.</w:t>
      </w:r>
    </w:p>
    <w:p w14:paraId="2D2C33C4" w14:textId="77777777" w:rsidR="00001162" w:rsidRPr="00491A08" w:rsidRDefault="00001162" w:rsidP="00001162">
      <w:pPr>
        <w:autoSpaceDE w:val="0"/>
        <w:autoSpaceDN w:val="0"/>
        <w:adjustRightInd w:val="0"/>
        <w:spacing w:after="240"/>
        <w:jc w:val="center"/>
        <w:rPr>
          <w:rFonts w:asciiTheme="minorHAnsi" w:hAnsiTheme="minorHAnsi" w:cstheme="minorHAnsi"/>
          <w:b w:val="0"/>
          <w:bCs/>
          <w:sz w:val="22"/>
          <w:szCs w:val="22"/>
          <w:lang w:val="hr-HR"/>
        </w:rPr>
      </w:pPr>
      <w:r w:rsidRPr="00491A08">
        <w:rPr>
          <w:rFonts w:asciiTheme="minorHAnsi" w:hAnsiTheme="minorHAnsi" w:cstheme="minorHAnsi"/>
          <w:b w:val="0"/>
          <w:bCs/>
          <w:sz w:val="22"/>
          <w:szCs w:val="22"/>
          <w:lang w:val="hr-HR"/>
        </w:rPr>
        <w:t>Članak 19.</w:t>
      </w:r>
    </w:p>
    <w:p w14:paraId="13CAC01F" w14:textId="77777777" w:rsidR="00001162" w:rsidRPr="00491A08" w:rsidRDefault="00001162" w:rsidP="00001162">
      <w:pPr>
        <w:autoSpaceDE w:val="0"/>
        <w:autoSpaceDN w:val="0"/>
        <w:adjustRightInd w:val="0"/>
        <w:spacing w:after="240"/>
        <w:ind w:firstLine="708"/>
        <w:jc w:val="both"/>
        <w:rPr>
          <w:rFonts w:asciiTheme="minorHAnsi" w:hAnsiTheme="minorHAnsi" w:cstheme="minorHAnsi"/>
          <w:b w:val="0"/>
          <w:bCs/>
          <w:sz w:val="22"/>
          <w:szCs w:val="22"/>
          <w:lang w:val="hr-HR"/>
        </w:rPr>
      </w:pPr>
      <w:r w:rsidRPr="00491A08">
        <w:rPr>
          <w:rFonts w:asciiTheme="minorHAnsi" w:hAnsiTheme="minorHAnsi" w:cstheme="minorHAnsi"/>
          <w:b w:val="0"/>
          <w:bCs/>
          <w:sz w:val="22"/>
          <w:szCs w:val="22"/>
          <w:lang w:val="hr-HR"/>
        </w:rPr>
        <w:t>Gradsko upravno tijelo nadležno za komunalne poslove prati provedbu ugovora.</w:t>
      </w:r>
    </w:p>
    <w:p w14:paraId="64391789" w14:textId="77777777" w:rsidR="00001162" w:rsidRPr="00491A08" w:rsidRDefault="00001162" w:rsidP="00001162">
      <w:pPr>
        <w:spacing w:after="240"/>
        <w:jc w:val="both"/>
        <w:rPr>
          <w:rFonts w:asciiTheme="minorHAnsi" w:hAnsiTheme="minorHAnsi" w:cstheme="minorHAnsi"/>
          <w:b w:val="0"/>
          <w:bCs/>
          <w:sz w:val="22"/>
          <w:szCs w:val="22"/>
          <w:lang w:val="hr-HR"/>
        </w:rPr>
      </w:pPr>
      <w:r w:rsidRPr="00491A08">
        <w:rPr>
          <w:rFonts w:asciiTheme="minorHAnsi" w:hAnsiTheme="minorHAnsi" w:cstheme="minorHAnsi"/>
          <w:b w:val="0"/>
          <w:bCs/>
          <w:sz w:val="22"/>
          <w:szCs w:val="22"/>
          <w:lang w:val="hr-HR"/>
        </w:rPr>
        <w:t>VII.</w:t>
      </w:r>
      <w:r w:rsidRPr="00491A08">
        <w:rPr>
          <w:rFonts w:asciiTheme="minorHAnsi" w:hAnsiTheme="minorHAnsi" w:cstheme="minorHAnsi"/>
          <w:b w:val="0"/>
          <w:bCs/>
          <w:sz w:val="22"/>
          <w:szCs w:val="22"/>
          <w:lang w:val="hr-HR"/>
        </w:rPr>
        <w:tab/>
        <w:t>ZAVRŠNA ODREDBA</w:t>
      </w:r>
    </w:p>
    <w:p w14:paraId="7D48DE66" w14:textId="77777777" w:rsidR="00001162" w:rsidRPr="00491A08" w:rsidRDefault="00001162" w:rsidP="00001162">
      <w:pPr>
        <w:spacing w:after="240"/>
        <w:jc w:val="center"/>
        <w:rPr>
          <w:rFonts w:asciiTheme="minorHAnsi" w:hAnsiTheme="minorHAnsi" w:cstheme="minorHAnsi"/>
          <w:b w:val="0"/>
          <w:bCs/>
          <w:sz w:val="22"/>
          <w:szCs w:val="22"/>
          <w:lang w:val="hr-HR"/>
        </w:rPr>
      </w:pPr>
      <w:r w:rsidRPr="00491A08">
        <w:rPr>
          <w:rFonts w:asciiTheme="minorHAnsi" w:hAnsiTheme="minorHAnsi" w:cstheme="minorHAnsi"/>
          <w:b w:val="0"/>
          <w:bCs/>
          <w:sz w:val="22"/>
          <w:szCs w:val="22"/>
          <w:lang w:val="hr-HR"/>
        </w:rPr>
        <w:t>Članak 20.</w:t>
      </w:r>
    </w:p>
    <w:p w14:paraId="6F88E404" w14:textId="77777777" w:rsidR="00001162" w:rsidRPr="00491A08" w:rsidRDefault="00001162" w:rsidP="00001162">
      <w:pPr>
        <w:spacing w:after="240"/>
        <w:ind w:firstLine="708"/>
        <w:jc w:val="both"/>
        <w:rPr>
          <w:rFonts w:asciiTheme="minorHAnsi" w:hAnsiTheme="minorHAnsi" w:cstheme="minorHAnsi"/>
          <w:b w:val="0"/>
          <w:bCs/>
          <w:sz w:val="22"/>
          <w:szCs w:val="22"/>
          <w:lang w:val="hr-HR"/>
        </w:rPr>
      </w:pPr>
      <w:r w:rsidRPr="00491A08">
        <w:rPr>
          <w:rFonts w:asciiTheme="minorHAnsi" w:hAnsiTheme="minorHAnsi" w:cstheme="minorHAnsi"/>
          <w:b w:val="0"/>
          <w:bCs/>
          <w:sz w:val="22"/>
          <w:szCs w:val="22"/>
          <w:lang w:val="hr-HR"/>
        </w:rPr>
        <w:t>Ova Odluka stupa na snagu osmog dana od dana objave u Službenom novinama Grada Požege.</w:t>
      </w:r>
    </w:p>
    <w:p w14:paraId="4DC881D2" w14:textId="610379E5" w:rsidR="00935BA6" w:rsidRPr="00C73EA1" w:rsidRDefault="00935BA6" w:rsidP="00935BA6">
      <w:pPr>
        <w:jc w:val="center"/>
        <w:rPr>
          <w:rFonts w:asciiTheme="minorHAnsi" w:hAnsiTheme="minorHAnsi" w:cstheme="minorHAnsi"/>
          <w:bCs/>
          <w:sz w:val="22"/>
          <w:szCs w:val="22"/>
          <w:lang w:val="hr-HR"/>
        </w:rPr>
      </w:pPr>
      <w:r w:rsidRPr="00C73EA1">
        <w:rPr>
          <w:rFonts w:asciiTheme="minorHAnsi" w:hAnsiTheme="minorHAnsi" w:cstheme="minorHAnsi"/>
          <w:bCs/>
          <w:sz w:val="22"/>
          <w:szCs w:val="22"/>
          <w:lang w:val="hr-HR"/>
        </w:rPr>
        <w:t>Ad. 24.</w:t>
      </w:r>
    </w:p>
    <w:p w14:paraId="616BF574" w14:textId="255021A7" w:rsidR="00935BA6" w:rsidRPr="00C73EA1" w:rsidRDefault="00935BA6" w:rsidP="006451D3">
      <w:pPr>
        <w:autoSpaceDE w:val="0"/>
        <w:adjustRightInd w:val="0"/>
        <w:spacing w:after="240"/>
        <w:jc w:val="center"/>
        <w:rPr>
          <w:rFonts w:asciiTheme="minorHAnsi" w:hAnsiTheme="minorHAnsi" w:cstheme="minorHAnsi"/>
          <w:bCs/>
          <w:i/>
          <w:iCs/>
          <w:sz w:val="20"/>
          <w:lang w:val="hr-HR"/>
        </w:rPr>
      </w:pPr>
      <w:r w:rsidRPr="00C73EA1">
        <w:rPr>
          <w:rFonts w:asciiTheme="minorHAnsi" w:hAnsiTheme="minorHAnsi" w:cstheme="minorHAnsi"/>
          <w:bCs/>
          <w:sz w:val="22"/>
          <w:szCs w:val="22"/>
          <w:lang w:val="hr-HR"/>
        </w:rPr>
        <w:t>Prijedlog Odluke o socijalnoj skrbi Garda Požege</w:t>
      </w:r>
    </w:p>
    <w:p w14:paraId="7562FE8E" w14:textId="1C5FE4D5" w:rsidR="0063338C" w:rsidRPr="00C73EA1" w:rsidRDefault="0063338C" w:rsidP="0063338C">
      <w:pPr>
        <w:ind w:firstLine="708"/>
        <w:jc w:val="both"/>
        <w:rPr>
          <w:rFonts w:asciiTheme="minorHAnsi" w:hAnsiTheme="minorHAnsi" w:cstheme="minorHAnsi"/>
          <w:b w:val="0"/>
          <w:sz w:val="22"/>
          <w:szCs w:val="22"/>
          <w:lang w:val="hr-HR"/>
        </w:rPr>
      </w:pPr>
      <w:r w:rsidRPr="00C73EA1">
        <w:rPr>
          <w:rFonts w:asciiTheme="minorHAnsi" w:hAnsiTheme="minorHAnsi" w:cstheme="minorHAnsi"/>
          <w:b w:val="0"/>
          <w:sz w:val="22"/>
          <w:szCs w:val="22"/>
          <w:lang w:val="hr-HR"/>
        </w:rPr>
        <w:t xml:space="preserve">PREDSJEDNIK </w:t>
      </w:r>
      <w:r w:rsidR="00491A08" w:rsidRPr="00C73EA1">
        <w:rPr>
          <w:rFonts w:asciiTheme="minorHAnsi" w:hAnsiTheme="minorHAnsi" w:cstheme="minorHAnsi"/>
          <w:b w:val="0"/>
          <w:sz w:val="22"/>
          <w:szCs w:val="22"/>
          <w:lang w:val="hr-HR"/>
        </w:rPr>
        <w:t>-</w:t>
      </w:r>
      <w:r w:rsidRPr="00C73EA1">
        <w:rPr>
          <w:rFonts w:asciiTheme="minorHAnsi" w:hAnsiTheme="minorHAnsi" w:cstheme="minorHAnsi"/>
          <w:b w:val="0"/>
          <w:sz w:val="22"/>
          <w:szCs w:val="22"/>
          <w:lang w:val="hr-HR"/>
        </w:rPr>
        <w:t xml:space="preserve"> daje riječ gradonačelniku koji potom daje riječ Maji Petrović, pročelnici Upravnog odjela za društvene djelatnosti kako bi obrazložila ovu točku dnevnog reda.</w:t>
      </w:r>
    </w:p>
    <w:p w14:paraId="4BE1B8BD" w14:textId="48808CB7" w:rsidR="0063338C" w:rsidRPr="00C73EA1" w:rsidRDefault="0063338C" w:rsidP="0063338C">
      <w:pPr>
        <w:jc w:val="both"/>
        <w:rPr>
          <w:rFonts w:asciiTheme="minorHAnsi" w:hAnsiTheme="minorHAnsi" w:cstheme="minorHAnsi"/>
          <w:b w:val="0"/>
          <w:sz w:val="22"/>
          <w:szCs w:val="22"/>
          <w:lang w:val="hr-HR"/>
        </w:rPr>
      </w:pPr>
      <w:r w:rsidRPr="00C73EA1">
        <w:rPr>
          <w:rFonts w:asciiTheme="minorHAnsi" w:hAnsiTheme="minorHAnsi" w:cstheme="minorHAnsi"/>
          <w:b w:val="0"/>
          <w:sz w:val="22"/>
          <w:szCs w:val="22"/>
          <w:lang w:val="hr-HR"/>
        </w:rPr>
        <w:tab/>
        <w:t xml:space="preserve">MAJA PETROVIĆ  </w:t>
      </w:r>
      <w:r w:rsidR="00491A08" w:rsidRPr="00C73EA1">
        <w:rPr>
          <w:rFonts w:asciiTheme="minorHAnsi" w:hAnsiTheme="minorHAnsi" w:cstheme="minorHAnsi"/>
          <w:b w:val="0"/>
          <w:sz w:val="22"/>
          <w:szCs w:val="22"/>
          <w:lang w:val="hr-HR"/>
        </w:rPr>
        <w:t>-</w:t>
      </w:r>
      <w:r w:rsidRPr="00C73EA1">
        <w:rPr>
          <w:rFonts w:asciiTheme="minorHAnsi" w:hAnsiTheme="minorHAnsi" w:cstheme="minorHAnsi"/>
          <w:b w:val="0"/>
          <w:sz w:val="22"/>
          <w:szCs w:val="22"/>
          <w:lang w:val="hr-HR"/>
        </w:rPr>
        <w:t xml:space="preserve"> daje kratko obrazloženje ove točke dnevnog reda.</w:t>
      </w:r>
    </w:p>
    <w:p w14:paraId="161EBAA4" w14:textId="38DED2B0" w:rsidR="0063338C" w:rsidRPr="00C73EA1" w:rsidRDefault="0063338C" w:rsidP="0063338C">
      <w:pPr>
        <w:jc w:val="both"/>
        <w:rPr>
          <w:rFonts w:asciiTheme="minorHAnsi" w:hAnsiTheme="minorHAnsi" w:cstheme="minorHAnsi"/>
          <w:b w:val="0"/>
          <w:sz w:val="22"/>
          <w:szCs w:val="22"/>
          <w:lang w:val="hr-HR"/>
        </w:rPr>
      </w:pPr>
      <w:r w:rsidRPr="00C73EA1">
        <w:rPr>
          <w:rFonts w:asciiTheme="minorHAnsi" w:hAnsiTheme="minorHAnsi" w:cstheme="minorHAnsi"/>
          <w:b w:val="0"/>
          <w:sz w:val="22"/>
          <w:szCs w:val="22"/>
          <w:lang w:val="hr-HR"/>
        </w:rPr>
        <w:tab/>
        <w:t xml:space="preserve">PREDSJEDNIK </w:t>
      </w:r>
      <w:r w:rsidR="00491A08" w:rsidRPr="00C73EA1">
        <w:rPr>
          <w:rFonts w:asciiTheme="minorHAnsi" w:hAnsiTheme="minorHAnsi" w:cstheme="minorHAnsi"/>
          <w:b w:val="0"/>
          <w:sz w:val="22"/>
          <w:szCs w:val="22"/>
          <w:lang w:val="hr-HR"/>
        </w:rPr>
        <w:t>-</w:t>
      </w:r>
      <w:r w:rsidRPr="00C73EA1">
        <w:rPr>
          <w:rFonts w:asciiTheme="minorHAnsi" w:hAnsiTheme="minorHAnsi" w:cstheme="minorHAnsi"/>
          <w:b w:val="0"/>
          <w:sz w:val="22"/>
          <w:szCs w:val="22"/>
          <w:lang w:val="hr-HR"/>
        </w:rPr>
        <w:t xml:space="preserve"> otvara raspravu.</w:t>
      </w:r>
    </w:p>
    <w:p w14:paraId="2C02D0CB" w14:textId="3E9315B1" w:rsidR="00430962" w:rsidRPr="00C73EA1" w:rsidRDefault="00430962" w:rsidP="0063338C">
      <w:pPr>
        <w:jc w:val="both"/>
        <w:rPr>
          <w:rFonts w:asciiTheme="minorHAnsi" w:hAnsiTheme="minorHAnsi" w:cstheme="minorHAnsi"/>
          <w:b w:val="0"/>
          <w:sz w:val="22"/>
          <w:szCs w:val="22"/>
          <w:lang w:val="hr-HR"/>
        </w:rPr>
      </w:pPr>
      <w:r w:rsidRPr="00C73EA1">
        <w:rPr>
          <w:rFonts w:asciiTheme="minorHAnsi" w:hAnsiTheme="minorHAnsi" w:cstheme="minorHAnsi"/>
          <w:b w:val="0"/>
          <w:sz w:val="22"/>
          <w:szCs w:val="22"/>
          <w:lang w:val="hr-HR"/>
        </w:rPr>
        <w:tab/>
        <w:t>U raspravi je sudjelovala vijećnica Martina Vlašić Iljkić.</w:t>
      </w:r>
    </w:p>
    <w:p w14:paraId="3BBBF588" w14:textId="17075DF8" w:rsidR="00935BA6" w:rsidRPr="00C73EA1" w:rsidRDefault="00935BA6" w:rsidP="00541D0F">
      <w:pPr>
        <w:autoSpaceDE w:val="0"/>
        <w:adjustRightInd w:val="0"/>
        <w:ind w:firstLine="708"/>
        <w:jc w:val="both"/>
        <w:rPr>
          <w:rFonts w:asciiTheme="minorHAnsi" w:hAnsiTheme="minorHAnsi" w:cstheme="minorHAnsi"/>
          <w:b w:val="0"/>
          <w:sz w:val="22"/>
          <w:szCs w:val="22"/>
          <w:lang w:val="hr-HR"/>
        </w:rPr>
      </w:pPr>
      <w:r w:rsidRPr="00C73EA1">
        <w:rPr>
          <w:rFonts w:asciiTheme="minorHAnsi" w:hAnsiTheme="minorHAnsi" w:cstheme="minorHAnsi"/>
          <w:b w:val="0"/>
          <w:sz w:val="22"/>
          <w:szCs w:val="22"/>
          <w:lang w:val="hr-HR"/>
        </w:rPr>
        <w:t>PREDSJEDNIK - zaključuje raspravu</w:t>
      </w:r>
      <w:r w:rsidR="00196938" w:rsidRPr="00C73EA1">
        <w:rPr>
          <w:rFonts w:asciiTheme="minorHAnsi" w:hAnsiTheme="minorHAnsi" w:cstheme="minorHAnsi"/>
          <w:b w:val="0"/>
          <w:sz w:val="22"/>
          <w:szCs w:val="22"/>
          <w:lang w:val="hr-HR"/>
        </w:rPr>
        <w:t xml:space="preserve">, </w:t>
      </w:r>
      <w:r w:rsidRPr="00C73EA1">
        <w:rPr>
          <w:rFonts w:asciiTheme="minorHAnsi" w:hAnsiTheme="minorHAnsi" w:cstheme="minorHAnsi"/>
          <w:b w:val="0"/>
          <w:sz w:val="22"/>
          <w:szCs w:val="22"/>
          <w:lang w:val="hr-HR"/>
        </w:rPr>
        <w:t xml:space="preserve"> </w:t>
      </w:r>
      <w:r w:rsidR="00491A08" w:rsidRPr="00C73EA1">
        <w:rPr>
          <w:rFonts w:asciiTheme="minorHAnsi" w:hAnsiTheme="minorHAnsi" w:cstheme="minorHAnsi"/>
          <w:b w:val="0"/>
          <w:sz w:val="22"/>
          <w:szCs w:val="22"/>
          <w:lang w:val="hr-HR"/>
        </w:rPr>
        <w:t xml:space="preserve">daje na glasovanje </w:t>
      </w:r>
      <w:r w:rsidRPr="00C73EA1">
        <w:rPr>
          <w:rFonts w:asciiTheme="minorHAnsi" w:hAnsiTheme="minorHAnsi" w:cstheme="minorHAnsi"/>
          <w:b w:val="0"/>
          <w:bCs/>
          <w:sz w:val="22"/>
          <w:szCs w:val="22"/>
          <w:lang w:val="hr-HR"/>
        </w:rPr>
        <w:t>Odluk</w:t>
      </w:r>
      <w:r w:rsidR="00491A08" w:rsidRPr="00C73EA1">
        <w:rPr>
          <w:rFonts w:asciiTheme="minorHAnsi" w:hAnsiTheme="minorHAnsi" w:cstheme="minorHAnsi"/>
          <w:b w:val="0"/>
          <w:bCs/>
          <w:sz w:val="22"/>
          <w:szCs w:val="22"/>
          <w:lang w:val="hr-HR"/>
        </w:rPr>
        <w:t xml:space="preserve">u </w:t>
      </w:r>
      <w:r w:rsidRPr="00C73EA1">
        <w:rPr>
          <w:rFonts w:asciiTheme="minorHAnsi" w:hAnsiTheme="minorHAnsi" w:cstheme="minorHAnsi"/>
          <w:b w:val="0"/>
          <w:bCs/>
          <w:sz w:val="22"/>
          <w:szCs w:val="22"/>
          <w:lang w:val="hr-HR"/>
        </w:rPr>
        <w:t>o socijalnoj skrbi Garda Požege</w:t>
      </w:r>
      <w:r w:rsidR="00196938" w:rsidRPr="00C73EA1">
        <w:rPr>
          <w:rFonts w:asciiTheme="minorHAnsi" w:hAnsiTheme="minorHAnsi" w:cstheme="minorHAnsi"/>
          <w:b w:val="0"/>
          <w:bCs/>
          <w:sz w:val="22"/>
          <w:szCs w:val="22"/>
          <w:lang w:val="hr-HR"/>
        </w:rPr>
        <w:t xml:space="preserve">, daje istu na glasovanje i </w:t>
      </w:r>
      <w:r w:rsidRPr="00C73EA1">
        <w:rPr>
          <w:rFonts w:asciiTheme="minorHAnsi" w:hAnsiTheme="minorHAnsi" w:cstheme="minorHAnsi"/>
          <w:b w:val="0"/>
          <w:sz w:val="22"/>
          <w:szCs w:val="22"/>
          <w:lang w:val="hr-HR"/>
        </w:rPr>
        <w:t>konstatira da je</w:t>
      </w:r>
      <w:r w:rsidR="00196938" w:rsidRPr="00C73EA1">
        <w:rPr>
          <w:rFonts w:asciiTheme="minorHAnsi" w:hAnsiTheme="minorHAnsi" w:cstheme="minorHAnsi"/>
          <w:b w:val="0"/>
          <w:sz w:val="22"/>
          <w:szCs w:val="22"/>
          <w:lang w:val="hr-HR"/>
        </w:rPr>
        <w:t xml:space="preserve"> Gradsko vijeće</w:t>
      </w:r>
      <w:r w:rsidR="00491A08" w:rsidRPr="00C73EA1">
        <w:rPr>
          <w:rFonts w:asciiTheme="minorHAnsi" w:hAnsiTheme="minorHAnsi" w:cstheme="minorHAnsi"/>
          <w:b w:val="0"/>
          <w:sz w:val="22"/>
          <w:szCs w:val="22"/>
          <w:lang w:val="hr-HR"/>
        </w:rPr>
        <w:t xml:space="preserve"> Grada Požege</w:t>
      </w:r>
      <w:r w:rsidR="00430962" w:rsidRPr="00C73EA1">
        <w:rPr>
          <w:rFonts w:asciiTheme="minorHAnsi" w:hAnsiTheme="minorHAnsi" w:cstheme="minorHAnsi"/>
          <w:b w:val="0"/>
          <w:sz w:val="22"/>
          <w:szCs w:val="22"/>
          <w:lang w:val="hr-HR"/>
        </w:rPr>
        <w:t>,</w:t>
      </w:r>
      <w:r w:rsidR="00196938" w:rsidRPr="00C73EA1">
        <w:rPr>
          <w:rFonts w:asciiTheme="minorHAnsi" w:hAnsiTheme="minorHAnsi" w:cstheme="minorHAnsi"/>
          <w:b w:val="0"/>
          <w:sz w:val="22"/>
          <w:szCs w:val="22"/>
          <w:lang w:val="hr-HR"/>
        </w:rPr>
        <w:t xml:space="preserve"> </w:t>
      </w:r>
      <w:r w:rsidR="00430962" w:rsidRPr="00C73EA1">
        <w:rPr>
          <w:rFonts w:asciiTheme="minorHAnsi" w:hAnsiTheme="minorHAnsi" w:cstheme="minorHAnsi"/>
          <w:b w:val="0"/>
          <w:sz w:val="22"/>
          <w:szCs w:val="22"/>
          <w:lang w:val="hr-HR"/>
        </w:rPr>
        <w:t xml:space="preserve">jednoglasno </w:t>
      </w:r>
      <w:r w:rsidRPr="00C73EA1">
        <w:rPr>
          <w:rFonts w:asciiTheme="minorHAnsi" w:hAnsiTheme="minorHAnsi" w:cstheme="minorHAnsi"/>
          <w:b w:val="0"/>
          <w:sz w:val="22"/>
          <w:szCs w:val="22"/>
          <w:lang w:val="hr-HR"/>
        </w:rPr>
        <w:t xml:space="preserve">( </w:t>
      </w:r>
      <w:r w:rsidR="00430962" w:rsidRPr="00C73EA1">
        <w:rPr>
          <w:rFonts w:asciiTheme="minorHAnsi" w:hAnsiTheme="minorHAnsi" w:cstheme="minorHAnsi"/>
          <w:b w:val="0"/>
          <w:sz w:val="22"/>
          <w:szCs w:val="22"/>
          <w:lang w:val="hr-HR"/>
        </w:rPr>
        <w:t>16</w:t>
      </w:r>
      <w:r w:rsidRPr="00C73EA1">
        <w:rPr>
          <w:rFonts w:asciiTheme="minorHAnsi" w:hAnsiTheme="minorHAnsi" w:cstheme="minorHAnsi"/>
          <w:b w:val="0"/>
          <w:sz w:val="22"/>
          <w:szCs w:val="22"/>
          <w:lang w:val="hr-HR"/>
        </w:rPr>
        <w:t xml:space="preserve"> </w:t>
      </w:r>
      <w:r w:rsidR="00491A08" w:rsidRPr="00C73EA1">
        <w:rPr>
          <w:rFonts w:asciiTheme="minorHAnsi" w:hAnsiTheme="minorHAnsi" w:cstheme="minorHAnsi"/>
          <w:b w:val="0"/>
          <w:sz w:val="22"/>
          <w:szCs w:val="22"/>
          <w:lang w:val="hr-HR"/>
        </w:rPr>
        <w:t xml:space="preserve">glasova </w:t>
      </w:r>
      <w:r w:rsidRPr="00C73EA1">
        <w:rPr>
          <w:rFonts w:asciiTheme="minorHAnsi" w:hAnsiTheme="minorHAnsi" w:cstheme="minorHAnsi"/>
          <w:b w:val="0"/>
          <w:sz w:val="22"/>
          <w:szCs w:val="22"/>
          <w:lang w:val="hr-HR"/>
        </w:rPr>
        <w:t>za)</w:t>
      </w:r>
      <w:r w:rsidR="00196938" w:rsidRPr="00C73EA1">
        <w:rPr>
          <w:rFonts w:asciiTheme="minorHAnsi" w:hAnsiTheme="minorHAnsi" w:cstheme="minorHAnsi"/>
          <w:b w:val="0"/>
          <w:sz w:val="22"/>
          <w:szCs w:val="22"/>
          <w:lang w:val="hr-HR"/>
        </w:rPr>
        <w:t xml:space="preserve"> usvojilo </w:t>
      </w:r>
    </w:p>
    <w:p w14:paraId="244A3463" w14:textId="77777777" w:rsidR="00935BA6" w:rsidRPr="00C73EA1" w:rsidRDefault="00935BA6" w:rsidP="005626F0">
      <w:pPr>
        <w:jc w:val="both"/>
        <w:rPr>
          <w:rFonts w:asciiTheme="minorHAnsi" w:hAnsiTheme="minorHAnsi" w:cstheme="minorHAnsi"/>
          <w:b w:val="0"/>
          <w:bCs/>
          <w:sz w:val="22"/>
          <w:szCs w:val="22"/>
          <w:lang w:val="hr-HR"/>
        </w:rPr>
      </w:pPr>
    </w:p>
    <w:p w14:paraId="71CFDFB7" w14:textId="77777777" w:rsidR="00001162" w:rsidRPr="00C73EA1" w:rsidRDefault="00001162" w:rsidP="00001162">
      <w:pPr>
        <w:ind w:right="50"/>
        <w:jc w:val="center"/>
        <w:rPr>
          <w:rFonts w:asciiTheme="minorHAnsi" w:hAnsiTheme="minorHAnsi" w:cstheme="minorHAnsi"/>
          <w:b w:val="0"/>
          <w:sz w:val="22"/>
          <w:szCs w:val="22"/>
          <w:lang w:val="hr-HR"/>
        </w:rPr>
      </w:pPr>
      <w:r w:rsidRPr="00C73EA1">
        <w:rPr>
          <w:rFonts w:asciiTheme="minorHAnsi" w:hAnsiTheme="minorHAnsi" w:cstheme="minorHAnsi"/>
          <w:b w:val="0"/>
          <w:sz w:val="22"/>
          <w:szCs w:val="22"/>
          <w:lang w:val="hr-HR"/>
        </w:rPr>
        <w:t>ODLUKU</w:t>
      </w:r>
    </w:p>
    <w:p w14:paraId="4EC656F5" w14:textId="77777777" w:rsidR="00001162" w:rsidRPr="00C73EA1" w:rsidRDefault="00001162" w:rsidP="00001162">
      <w:pPr>
        <w:ind w:right="50"/>
        <w:jc w:val="center"/>
        <w:rPr>
          <w:rFonts w:asciiTheme="minorHAnsi" w:hAnsiTheme="minorHAnsi" w:cstheme="minorHAnsi"/>
          <w:b w:val="0"/>
          <w:sz w:val="22"/>
          <w:szCs w:val="22"/>
          <w:lang w:val="hr-HR"/>
        </w:rPr>
      </w:pPr>
      <w:r w:rsidRPr="00C73EA1">
        <w:rPr>
          <w:rFonts w:asciiTheme="minorHAnsi" w:hAnsiTheme="minorHAnsi" w:cstheme="minorHAnsi"/>
          <w:b w:val="0"/>
          <w:sz w:val="22"/>
          <w:szCs w:val="22"/>
          <w:lang w:val="hr-HR"/>
        </w:rPr>
        <w:t>o socijalnoj skrbi Grada Požege</w:t>
      </w:r>
    </w:p>
    <w:p w14:paraId="2A02C900" w14:textId="1F5F10B8" w:rsidR="00001162" w:rsidRPr="00FF6D5F" w:rsidRDefault="00001162" w:rsidP="006451D3">
      <w:pPr>
        <w:jc w:val="both"/>
        <w:rPr>
          <w:rFonts w:asciiTheme="minorHAnsi" w:hAnsiTheme="minorHAnsi" w:cstheme="minorHAnsi"/>
          <w:b w:val="0"/>
          <w:sz w:val="22"/>
          <w:szCs w:val="22"/>
          <w:lang w:val="hr-HR"/>
        </w:rPr>
      </w:pPr>
      <w:r w:rsidRPr="00FF6D5F">
        <w:rPr>
          <w:rFonts w:asciiTheme="minorHAnsi" w:hAnsiTheme="minorHAnsi" w:cstheme="minorHAnsi"/>
          <w:b w:val="0"/>
          <w:sz w:val="22"/>
          <w:szCs w:val="22"/>
          <w:lang w:val="hr-HR"/>
        </w:rPr>
        <w:t>I.</w:t>
      </w:r>
      <w:r w:rsidRPr="00FF6D5F">
        <w:rPr>
          <w:rFonts w:asciiTheme="minorHAnsi" w:hAnsiTheme="minorHAnsi" w:cstheme="minorHAnsi"/>
          <w:b w:val="0"/>
          <w:sz w:val="22"/>
          <w:szCs w:val="22"/>
          <w:lang w:val="hr-HR"/>
        </w:rPr>
        <w:tab/>
        <w:t>OPĆE ODREDBE</w:t>
      </w:r>
    </w:p>
    <w:p w14:paraId="47E5D03A" w14:textId="77777777" w:rsidR="00001162" w:rsidRPr="00FF6D5F" w:rsidRDefault="00001162" w:rsidP="00001162">
      <w:pPr>
        <w:spacing w:after="240"/>
        <w:jc w:val="center"/>
        <w:rPr>
          <w:rFonts w:asciiTheme="minorHAnsi" w:hAnsiTheme="minorHAnsi" w:cstheme="minorHAnsi"/>
          <w:b w:val="0"/>
          <w:sz w:val="22"/>
          <w:szCs w:val="22"/>
          <w:lang w:val="hr-HR"/>
        </w:rPr>
      </w:pPr>
      <w:r w:rsidRPr="00FF6D5F">
        <w:rPr>
          <w:rFonts w:asciiTheme="minorHAnsi" w:hAnsiTheme="minorHAnsi" w:cstheme="minorHAnsi"/>
          <w:b w:val="0"/>
          <w:sz w:val="22"/>
          <w:szCs w:val="22"/>
          <w:lang w:val="hr-HR"/>
        </w:rPr>
        <w:t>Članak 1.</w:t>
      </w:r>
    </w:p>
    <w:p w14:paraId="567228FF" w14:textId="77777777" w:rsidR="00001162" w:rsidRPr="00FF6D5F" w:rsidRDefault="00001162" w:rsidP="00001162">
      <w:pPr>
        <w:spacing w:after="240"/>
        <w:ind w:firstLine="708"/>
        <w:jc w:val="both"/>
        <w:rPr>
          <w:rFonts w:asciiTheme="minorHAnsi" w:hAnsiTheme="minorHAnsi" w:cstheme="minorHAnsi"/>
          <w:b w:val="0"/>
          <w:sz w:val="22"/>
          <w:szCs w:val="22"/>
          <w:lang w:val="hr-HR"/>
        </w:rPr>
      </w:pPr>
      <w:r w:rsidRPr="00FF6D5F">
        <w:rPr>
          <w:rFonts w:asciiTheme="minorHAnsi" w:hAnsiTheme="minorHAnsi" w:cstheme="minorHAnsi"/>
          <w:b w:val="0"/>
          <w:sz w:val="22"/>
          <w:szCs w:val="22"/>
          <w:lang w:val="hr-HR"/>
        </w:rPr>
        <w:t>Ovom Odlukom utvrđuju se djelatnosti socijalne skrbi na području grada Požege, korisnici socijalne skrbi, prava i socijalne usluge koje iznad standarda pruža i osigurava Grad Požega te uvjeti, način i postupak za njihovo ostvarivanje (u nastavku teksta: Odluka).</w:t>
      </w:r>
    </w:p>
    <w:p w14:paraId="749B9600" w14:textId="4E257ECC" w:rsidR="00001162" w:rsidRPr="00FF6D5F" w:rsidRDefault="00001162" w:rsidP="00001162">
      <w:pPr>
        <w:spacing w:after="240"/>
        <w:jc w:val="center"/>
        <w:rPr>
          <w:rFonts w:asciiTheme="minorHAnsi" w:hAnsiTheme="minorHAnsi" w:cstheme="minorHAnsi"/>
          <w:b w:val="0"/>
          <w:sz w:val="22"/>
          <w:szCs w:val="22"/>
          <w:lang w:val="hr-HR"/>
        </w:rPr>
      </w:pPr>
      <w:r w:rsidRPr="00FF6D5F">
        <w:rPr>
          <w:rFonts w:asciiTheme="minorHAnsi" w:hAnsiTheme="minorHAnsi" w:cstheme="minorHAnsi"/>
          <w:b w:val="0"/>
          <w:sz w:val="22"/>
          <w:szCs w:val="22"/>
          <w:lang w:val="hr-HR"/>
        </w:rPr>
        <w:t>Članak 2.</w:t>
      </w:r>
    </w:p>
    <w:p w14:paraId="0FD67643" w14:textId="77777777" w:rsidR="00001162" w:rsidRPr="00FF6D5F" w:rsidRDefault="00001162" w:rsidP="006451D3">
      <w:pPr>
        <w:ind w:firstLine="708"/>
        <w:jc w:val="both"/>
        <w:rPr>
          <w:rFonts w:asciiTheme="minorHAnsi" w:hAnsiTheme="minorHAnsi" w:cstheme="minorHAnsi"/>
          <w:b w:val="0"/>
          <w:sz w:val="22"/>
          <w:szCs w:val="22"/>
          <w:lang w:val="hr-HR"/>
        </w:rPr>
      </w:pPr>
      <w:r w:rsidRPr="00FF6D5F">
        <w:rPr>
          <w:rFonts w:asciiTheme="minorHAnsi" w:hAnsiTheme="minorHAnsi" w:cstheme="minorHAnsi"/>
          <w:b w:val="0"/>
          <w:sz w:val="22"/>
          <w:szCs w:val="22"/>
          <w:lang w:val="hr-HR"/>
        </w:rPr>
        <w:t>Izrazi koji se koriste u ovoj Odluci, a imaju rodno značenje, odnose se jednako na muški i ženski rod.</w:t>
      </w:r>
    </w:p>
    <w:p w14:paraId="3183B059" w14:textId="77777777" w:rsidR="00001162" w:rsidRPr="00FF6D5F" w:rsidRDefault="00001162" w:rsidP="00001162">
      <w:pPr>
        <w:spacing w:after="240"/>
        <w:jc w:val="center"/>
        <w:rPr>
          <w:rFonts w:asciiTheme="minorHAnsi" w:hAnsiTheme="minorHAnsi" w:cstheme="minorHAnsi"/>
          <w:b w:val="0"/>
          <w:sz w:val="22"/>
          <w:szCs w:val="22"/>
          <w:lang w:val="hr-HR"/>
        </w:rPr>
      </w:pPr>
      <w:r w:rsidRPr="00FF6D5F">
        <w:rPr>
          <w:rFonts w:asciiTheme="minorHAnsi" w:hAnsiTheme="minorHAnsi" w:cstheme="minorHAnsi"/>
          <w:b w:val="0"/>
          <w:sz w:val="22"/>
          <w:szCs w:val="22"/>
          <w:lang w:val="hr-HR"/>
        </w:rPr>
        <w:t>Članak 3.</w:t>
      </w:r>
    </w:p>
    <w:p w14:paraId="24110F2A" w14:textId="3D2A6B31" w:rsidR="00001162" w:rsidRPr="00FF6D5F" w:rsidRDefault="00001162" w:rsidP="00001162">
      <w:pPr>
        <w:spacing w:after="240"/>
        <w:ind w:firstLine="708"/>
        <w:jc w:val="both"/>
        <w:rPr>
          <w:rFonts w:asciiTheme="minorHAnsi" w:hAnsiTheme="minorHAnsi" w:cstheme="minorHAnsi"/>
          <w:b w:val="0"/>
          <w:sz w:val="22"/>
          <w:szCs w:val="22"/>
          <w:lang w:val="hr-HR"/>
        </w:rPr>
      </w:pPr>
      <w:r w:rsidRPr="00FF6D5F">
        <w:rPr>
          <w:rFonts w:asciiTheme="minorHAnsi" w:hAnsiTheme="minorHAnsi" w:cstheme="minorHAnsi"/>
          <w:b w:val="0"/>
          <w:sz w:val="22"/>
          <w:szCs w:val="22"/>
          <w:lang w:val="hr-HR"/>
        </w:rPr>
        <w:t>Socijalna skrb je organizirana djelatnost od javnog interesa čiji je cilj pružanje pomoći socijalno ugroženim osobama, kao i osobama u nepovoljnim osobnim ili obiteljskim okolnostima, a obuhvaća prevenciju, pomoć i podršku pojedincu, obitelji i skupinama u svrhu unaprjeđenja kvalitete života te poticanje promjena i osnaživanje korisnika, radi njihovog aktivnog uključivanja u život zajednice.</w:t>
      </w:r>
    </w:p>
    <w:p w14:paraId="3D7F8703" w14:textId="77777777" w:rsidR="00001162" w:rsidRPr="00FF6D5F" w:rsidRDefault="00001162" w:rsidP="00001162">
      <w:pPr>
        <w:spacing w:after="240"/>
        <w:jc w:val="center"/>
        <w:rPr>
          <w:rFonts w:asciiTheme="minorHAnsi" w:hAnsiTheme="minorHAnsi" w:cstheme="minorHAnsi"/>
          <w:b w:val="0"/>
          <w:sz w:val="22"/>
          <w:szCs w:val="22"/>
          <w:lang w:val="hr-HR"/>
        </w:rPr>
      </w:pPr>
      <w:r w:rsidRPr="00FF6D5F">
        <w:rPr>
          <w:rFonts w:asciiTheme="minorHAnsi" w:hAnsiTheme="minorHAnsi" w:cstheme="minorHAnsi"/>
          <w:b w:val="0"/>
          <w:sz w:val="22"/>
          <w:szCs w:val="22"/>
          <w:lang w:val="hr-HR"/>
        </w:rPr>
        <w:t>Članak 4.</w:t>
      </w:r>
    </w:p>
    <w:p w14:paraId="606B663D" w14:textId="77777777" w:rsidR="00001162" w:rsidRPr="00FF6D5F" w:rsidRDefault="00001162" w:rsidP="00001162">
      <w:pPr>
        <w:autoSpaceDE w:val="0"/>
        <w:autoSpaceDN w:val="0"/>
        <w:adjustRightInd w:val="0"/>
        <w:spacing w:after="240"/>
        <w:ind w:firstLine="708"/>
        <w:jc w:val="both"/>
        <w:rPr>
          <w:rFonts w:asciiTheme="minorHAnsi" w:hAnsiTheme="minorHAnsi" w:cstheme="minorHAnsi"/>
          <w:b w:val="0"/>
          <w:sz w:val="22"/>
          <w:szCs w:val="22"/>
          <w:lang w:val="hr-HR"/>
        </w:rPr>
      </w:pPr>
      <w:r w:rsidRPr="00FF6D5F">
        <w:rPr>
          <w:rFonts w:asciiTheme="minorHAnsi" w:hAnsiTheme="minorHAnsi" w:cstheme="minorHAnsi"/>
          <w:b w:val="0"/>
          <w:sz w:val="22"/>
          <w:szCs w:val="22"/>
          <w:lang w:val="hr-HR"/>
        </w:rPr>
        <w:t xml:space="preserve">Poslove u vezi s provedbom ove Odluke obavlja Upravni odjel za društvene djelatnosti Grada Požege (u nastavku teksta: nadležni Upravni odjel), samostalno ili u suradnji s ostalim upravnim </w:t>
      </w:r>
      <w:r w:rsidRPr="00FF6D5F">
        <w:rPr>
          <w:rFonts w:asciiTheme="minorHAnsi" w:hAnsiTheme="minorHAnsi" w:cstheme="minorHAnsi"/>
          <w:b w:val="0"/>
          <w:sz w:val="22"/>
          <w:szCs w:val="22"/>
          <w:lang w:val="hr-HR"/>
        </w:rPr>
        <w:lastRenderedPageBreak/>
        <w:t>odjelima Grada Požege, područnom jedinicom Hrvatskog zavoda za socijalni rad (u nastavku teksta: Zavod), mjesnim odborima, vjerskim zajednicama, udrugama, ustanovama socijalne skrbi i drugim domaćim i stranim fizičkim i pravnim osobama.</w:t>
      </w:r>
    </w:p>
    <w:p w14:paraId="133E1E6F" w14:textId="77777777" w:rsidR="00001162" w:rsidRPr="00FF6D5F" w:rsidRDefault="00001162" w:rsidP="00001162">
      <w:pPr>
        <w:autoSpaceDE w:val="0"/>
        <w:autoSpaceDN w:val="0"/>
        <w:adjustRightInd w:val="0"/>
        <w:spacing w:after="240"/>
        <w:jc w:val="center"/>
        <w:rPr>
          <w:rFonts w:asciiTheme="minorHAnsi" w:hAnsiTheme="minorHAnsi" w:cstheme="minorHAnsi"/>
          <w:b w:val="0"/>
          <w:sz w:val="22"/>
          <w:szCs w:val="22"/>
          <w:lang w:val="hr-HR"/>
        </w:rPr>
      </w:pPr>
      <w:r w:rsidRPr="00FF6D5F">
        <w:rPr>
          <w:rFonts w:asciiTheme="minorHAnsi" w:hAnsiTheme="minorHAnsi" w:cstheme="minorHAnsi"/>
          <w:b w:val="0"/>
          <w:sz w:val="22"/>
          <w:szCs w:val="22"/>
          <w:lang w:val="hr-HR"/>
        </w:rPr>
        <w:t>Članak 5.</w:t>
      </w:r>
    </w:p>
    <w:p w14:paraId="51224DDB" w14:textId="77777777" w:rsidR="00001162" w:rsidRPr="00FF6D5F" w:rsidRDefault="00001162" w:rsidP="00001162">
      <w:pPr>
        <w:autoSpaceDE w:val="0"/>
        <w:autoSpaceDN w:val="0"/>
        <w:adjustRightInd w:val="0"/>
        <w:ind w:firstLine="720"/>
        <w:jc w:val="both"/>
        <w:rPr>
          <w:rFonts w:asciiTheme="minorHAnsi" w:hAnsiTheme="minorHAnsi" w:cstheme="minorHAnsi"/>
          <w:b w:val="0"/>
          <w:sz w:val="22"/>
          <w:szCs w:val="22"/>
          <w:lang w:val="hr-HR"/>
        </w:rPr>
      </w:pPr>
      <w:r w:rsidRPr="00FF6D5F">
        <w:rPr>
          <w:rFonts w:asciiTheme="minorHAnsi" w:hAnsiTheme="minorHAnsi" w:cstheme="minorHAnsi"/>
          <w:b w:val="0"/>
          <w:sz w:val="22"/>
          <w:szCs w:val="22"/>
          <w:lang w:val="hr-HR"/>
        </w:rPr>
        <w:t>(1) Grad Požega može pružanje usluga korisnicima prava iz socijalne skrbi iz članka 14. ove Odluke (pomoć i njega u kući - dostava toplog obroka, prehrana i slično) povjeriti pravnoj ili fizičkoj osobi ovlaštenoj za obavljanje tih usluga.</w:t>
      </w:r>
    </w:p>
    <w:p w14:paraId="2C11B9FA" w14:textId="77777777" w:rsidR="00001162" w:rsidRPr="00FF6D5F" w:rsidRDefault="00001162" w:rsidP="00001162">
      <w:pPr>
        <w:autoSpaceDE w:val="0"/>
        <w:autoSpaceDN w:val="0"/>
        <w:adjustRightInd w:val="0"/>
        <w:ind w:firstLine="708"/>
        <w:jc w:val="both"/>
        <w:rPr>
          <w:rFonts w:asciiTheme="minorHAnsi" w:hAnsiTheme="minorHAnsi" w:cstheme="minorHAnsi"/>
          <w:b w:val="0"/>
          <w:sz w:val="22"/>
          <w:szCs w:val="22"/>
          <w:lang w:val="hr-HR"/>
        </w:rPr>
      </w:pPr>
      <w:r w:rsidRPr="00FF6D5F">
        <w:rPr>
          <w:rFonts w:asciiTheme="minorHAnsi" w:hAnsiTheme="minorHAnsi" w:cstheme="minorHAnsi"/>
          <w:b w:val="0"/>
          <w:sz w:val="22"/>
          <w:szCs w:val="22"/>
          <w:lang w:val="hr-HR"/>
        </w:rPr>
        <w:t xml:space="preserve">(2) U slučaju kada se pravnoj ili fizičkoj osobi povjerava obavljanje poslova određenog programa iz socijalne skrbi, Grad Požega, u pravilu s istom sklapa ugovor o međusobnim pravima i obvezama. </w:t>
      </w:r>
    </w:p>
    <w:p w14:paraId="3F18897B" w14:textId="77777777" w:rsidR="00001162" w:rsidRPr="00FF6D5F" w:rsidRDefault="00001162" w:rsidP="00001162">
      <w:pPr>
        <w:autoSpaceDE w:val="0"/>
        <w:autoSpaceDN w:val="0"/>
        <w:adjustRightInd w:val="0"/>
        <w:spacing w:after="240"/>
        <w:ind w:firstLine="708"/>
        <w:jc w:val="both"/>
        <w:rPr>
          <w:rFonts w:asciiTheme="minorHAnsi" w:hAnsiTheme="minorHAnsi" w:cstheme="minorHAnsi"/>
          <w:b w:val="0"/>
          <w:strike/>
          <w:sz w:val="22"/>
          <w:szCs w:val="22"/>
          <w:lang w:val="hr-HR"/>
        </w:rPr>
      </w:pPr>
      <w:r w:rsidRPr="00FF6D5F">
        <w:rPr>
          <w:rFonts w:asciiTheme="minorHAnsi" w:hAnsiTheme="minorHAnsi" w:cstheme="minorHAnsi"/>
          <w:b w:val="0"/>
          <w:sz w:val="22"/>
          <w:szCs w:val="22"/>
          <w:lang w:val="hr-HR"/>
        </w:rPr>
        <w:t xml:space="preserve">(3) Broj korisnika socijalne skrbi koji mogu ostvariti pojedina prava iz socijalne skrbi propisana ovom Odlukom može biti određen (ograničen) programom kojim je predviđeno njegovo financiranje. </w:t>
      </w:r>
    </w:p>
    <w:p w14:paraId="2B5F0F79" w14:textId="2BB3F4A1" w:rsidR="00001162" w:rsidRPr="00FF6D5F" w:rsidRDefault="00001162" w:rsidP="00001162">
      <w:pPr>
        <w:spacing w:after="240"/>
        <w:jc w:val="center"/>
        <w:rPr>
          <w:rFonts w:asciiTheme="minorHAnsi" w:hAnsiTheme="minorHAnsi" w:cstheme="minorHAnsi"/>
          <w:b w:val="0"/>
          <w:sz w:val="22"/>
          <w:szCs w:val="22"/>
          <w:lang w:val="hr-HR"/>
        </w:rPr>
      </w:pPr>
      <w:r w:rsidRPr="00FF6D5F">
        <w:rPr>
          <w:rFonts w:asciiTheme="minorHAnsi" w:hAnsiTheme="minorHAnsi" w:cstheme="minorHAnsi"/>
          <w:b w:val="0"/>
          <w:sz w:val="22"/>
          <w:szCs w:val="22"/>
          <w:lang w:val="hr-HR"/>
        </w:rPr>
        <w:t>Članak 6.</w:t>
      </w:r>
    </w:p>
    <w:p w14:paraId="78E15BFC" w14:textId="77777777" w:rsidR="00001162" w:rsidRPr="00FF6D5F" w:rsidRDefault="00001162" w:rsidP="00001162">
      <w:pPr>
        <w:ind w:firstLine="708"/>
        <w:jc w:val="both"/>
        <w:rPr>
          <w:rFonts w:asciiTheme="minorHAnsi" w:hAnsiTheme="minorHAnsi" w:cstheme="minorHAnsi"/>
          <w:b w:val="0"/>
          <w:sz w:val="22"/>
          <w:szCs w:val="22"/>
          <w:lang w:val="hr-HR"/>
        </w:rPr>
      </w:pPr>
      <w:r w:rsidRPr="00FF6D5F">
        <w:rPr>
          <w:rFonts w:asciiTheme="minorHAnsi" w:hAnsiTheme="minorHAnsi" w:cstheme="minorHAnsi"/>
          <w:b w:val="0"/>
          <w:sz w:val="22"/>
          <w:szCs w:val="22"/>
          <w:lang w:val="hr-HR"/>
        </w:rPr>
        <w:t xml:space="preserve">(1) Svaki građanin je dužan brinuti se za zadovoljavanje svojih životnih potreba i potreba osoba koje je po zakonu ili po drugoj pravnoj osnovi dužan uzdržavati. </w:t>
      </w:r>
    </w:p>
    <w:p w14:paraId="7892DA3D" w14:textId="77777777" w:rsidR="00001162" w:rsidRPr="00FF6D5F" w:rsidRDefault="00001162" w:rsidP="00001162">
      <w:pPr>
        <w:ind w:firstLine="708"/>
        <w:jc w:val="both"/>
        <w:rPr>
          <w:rFonts w:asciiTheme="minorHAnsi" w:hAnsiTheme="minorHAnsi" w:cstheme="minorHAnsi"/>
          <w:b w:val="0"/>
          <w:sz w:val="22"/>
          <w:szCs w:val="22"/>
          <w:lang w:val="hr-HR"/>
        </w:rPr>
      </w:pPr>
      <w:r w:rsidRPr="00FF6D5F">
        <w:rPr>
          <w:rFonts w:asciiTheme="minorHAnsi" w:hAnsiTheme="minorHAnsi" w:cstheme="minorHAnsi"/>
          <w:b w:val="0"/>
          <w:sz w:val="22"/>
          <w:szCs w:val="22"/>
          <w:lang w:val="hr-HR"/>
        </w:rPr>
        <w:t xml:space="preserve">(2) Svaki građanin je svojim radom, prihodom i imovinom dužan pridonositi sprječavanju, otklanjanju ili ublažavanju vlastite socijalne ugroženosti, kao i socijalne ugroženosti članova svoje obitelji, prije svega djece, ali i drugih članova obitelji koji se ne mogu brinuti o sebi. </w:t>
      </w:r>
    </w:p>
    <w:p w14:paraId="34CB5491" w14:textId="77777777" w:rsidR="00001162" w:rsidRPr="00FF6D5F" w:rsidRDefault="00001162" w:rsidP="00001162">
      <w:pPr>
        <w:spacing w:after="240"/>
        <w:ind w:firstLine="708"/>
        <w:jc w:val="both"/>
        <w:rPr>
          <w:rFonts w:asciiTheme="minorHAnsi" w:hAnsiTheme="minorHAnsi" w:cstheme="minorHAnsi"/>
          <w:b w:val="0"/>
          <w:sz w:val="22"/>
          <w:szCs w:val="22"/>
          <w:lang w:val="hr-HR"/>
        </w:rPr>
      </w:pPr>
      <w:r w:rsidRPr="00FF6D5F">
        <w:rPr>
          <w:rFonts w:asciiTheme="minorHAnsi" w:hAnsiTheme="minorHAnsi" w:cstheme="minorHAnsi"/>
          <w:b w:val="0"/>
          <w:sz w:val="22"/>
          <w:szCs w:val="22"/>
          <w:lang w:val="hr-HR"/>
        </w:rPr>
        <w:t>(3) Korisnik koji ostvaruje prava iz ove Odluke ne može njihovim korištenjem postići bolji materijalni položaj od osobe koja sredstva za život stječe radom ili na temelju prava koja proizlaze iz rada.</w:t>
      </w:r>
    </w:p>
    <w:p w14:paraId="777802A2" w14:textId="77777777" w:rsidR="00001162" w:rsidRPr="00FF6D5F" w:rsidRDefault="00001162" w:rsidP="00001162">
      <w:pPr>
        <w:autoSpaceDE w:val="0"/>
        <w:autoSpaceDN w:val="0"/>
        <w:adjustRightInd w:val="0"/>
        <w:spacing w:after="240"/>
        <w:jc w:val="both"/>
        <w:rPr>
          <w:rFonts w:asciiTheme="minorHAnsi" w:hAnsiTheme="minorHAnsi" w:cstheme="minorHAnsi"/>
          <w:b w:val="0"/>
          <w:sz w:val="22"/>
          <w:szCs w:val="22"/>
          <w:lang w:val="hr-HR"/>
        </w:rPr>
      </w:pPr>
      <w:r w:rsidRPr="00FF6D5F">
        <w:rPr>
          <w:rFonts w:asciiTheme="minorHAnsi" w:hAnsiTheme="minorHAnsi" w:cstheme="minorHAnsi"/>
          <w:b w:val="0"/>
          <w:sz w:val="22"/>
          <w:szCs w:val="22"/>
          <w:lang w:val="hr-HR"/>
        </w:rPr>
        <w:t>II.</w:t>
      </w:r>
      <w:r w:rsidRPr="00FF6D5F">
        <w:rPr>
          <w:rFonts w:asciiTheme="minorHAnsi" w:hAnsiTheme="minorHAnsi" w:cstheme="minorHAnsi"/>
          <w:b w:val="0"/>
          <w:sz w:val="22"/>
          <w:szCs w:val="22"/>
          <w:lang w:val="hr-HR"/>
        </w:rPr>
        <w:tab/>
        <w:t xml:space="preserve">KORISNICI SOCIJALNE SKRBI </w:t>
      </w:r>
    </w:p>
    <w:p w14:paraId="5209F763" w14:textId="77777777" w:rsidR="00001162" w:rsidRPr="00FF6D5F" w:rsidRDefault="00001162" w:rsidP="00001162">
      <w:pPr>
        <w:autoSpaceDE w:val="0"/>
        <w:autoSpaceDN w:val="0"/>
        <w:adjustRightInd w:val="0"/>
        <w:spacing w:after="240"/>
        <w:jc w:val="center"/>
        <w:rPr>
          <w:rFonts w:asciiTheme="minorHAnsi" w:hAnsiTheme="minorHAnsi" w:cstheme="minorHAnsi"/>
          <w:b w:val="0"/>
          <w:sz w:val="22"/>
          <w:szCs w:val="22"/>
          <w:lang w:val="hr-HR"/>
        </w:rPr>
      </w:pPr>
      <w:r w:rsidRPr="00FF6D5F">
        <w:rPr>
          <w:rFonts w:asciiTheme="minorHAnsi" w:hAnsiTheme="minorHAnsi" w:cstheme="minorHAnsi"/>
          <w:b w:val="0"/>
          <w:sz w:val="22"/>
          <w:szCs w:val="22"/>
          <w:lang w:val="hr-HR"/>
        </w:rPr>
        <w:t>Članak 7.</w:t>
      </w:r>
    </w:p>
    <w:p w14:paraId="63647897" w14:textId="77777777" w:rsidR="00001162" w:rsidRPr="00FF6D5F" w:rsidRDefault="00001162" w:rsidP="00001162">
      <w:pPr>
        <w:autoSpaceDE w:val="0"/>
        <w:autoSpaceDN w:val="0"/>
        <w:adjustRightInd w:val="0"/>
        <w:ind w:firstLine="708"/>
        <w:jc w:val="both"/>
        <w:rPr>
          <w:rFonts w:asciiTheme="minorHAnsi" w:hAnsiTheme="minorHAnsi" w:cstheme="minorHAnsi"/>
          <w:b w:val="0"/>
          <w:sz w:val="22"/>
          <w:szCs w:val="22"/>
          <w:lang w:val="hr-HR"/>
        </w:rPr>
      </w:pPr>
      <w:r w:rsidRPr="00FF6D5F">
        <w:rPr>
          <w:rFonts w:asciiTheme="minorHAnsi" w:hAnsiTheme="minorHAnsi" w:cstheme="minorHAnsi"/>
          <w:b w:val="0"/>
          <w:sz w:val="22"/>
          <w:szCs w:val="22"/>
          <w:lang w:val="hr-HR"/>
        </w:rPr>
        <w:t xml:space="preserve">(1) Pojam korisnika socijalne skrbi određen je Zakonom i ovom Odlukom. </w:t>
      </w:r>
    </w:p>
    <w:p w14:paraId="20731AB7" w14:textId="77777777" w:rsidR="00001162" w:rsidRPr="00FF6D5F" w:rsidRDefault="00001162" w:rsidP="00001162">
      <w:pPr>
        <w:autoSpaceDE w:val="0"/>
        <w:autoSpaceDN w:val="0"/>
        <w:adjustRightInd w:val="0"/>
        <w:ind w:firstLine="708"/>
        <w:jc w:val="both"/>
        <w:rPr>
          <w:rFonts w:asciiTheme="minorHAnsi" w:hAnsiTheme="minorHAnsi" w:cstheme="minorHAnsi"/>
          <w:b w:val="0"/>
          <w:sz w:val="22"/>
          <w:szCs w:val="22"/>
          <w:lang w:val="hr-HR"/>
        </w:rPr>
      </w:pPr>
      <w:r w:rsidRPr="00FF6D5F">
        <w:rPr>
          <w:rFonts w:asciiTheme="minorHAnsi" w:hAnsiTheme="minorHAnsi" w:cstheme="minorHAnsi"/>
          <w:b w:val="0"/>
          <w:sz w:val="22"/>
          <w:szCs w:val="22"/>
          <w:lang w:val="hr-HR"/>
        </w:rPr>
        <w:t>(2) Prava iz socijalne skrbi utvrđena ovom Odlukom mogu koristiti hrvatski državljani s prebivalištem na području grada Požege te stranci sa stalnim boravkom, privremenim i dugotrajnim boravištem na području grada Požege, te osobe bez državljanstva s privremenim i stalnim boravkom i dugotrajnim boravištem na području Grada Požege.</w:t>
      </w:r>
    </w:p>
    <w:p w14:paraId="7AD49A7F" w14:textId="77777777" w:rsidR="00001162" w:rsidRPr="00FF6D5F" w:rsidRDefault="00001162" w:rsidP="00001162">
      <w:pPr>
        <w:spacing w:after="240"/>
        <w:ind w:firstLine="708"/>
        <w:jc w:val="both"/>
        <w:rPr>
          <w:rFonts w:asciiTheme="minorHAnsi" w:hAnsiTheme="minorHAnsi" w:cstheme="minorHAnsi"/>
          <w:b w:val="0"/>
          <w:sz w:val="22"/>
          <w:szCs w:val="22"/>
          <w:lang w:val="hr-HR"/>
        </w:rPr>
      </w:pPr>
      <w:r w:rsidRPr="00FF6D5F">
        <w:rPr>
          <w:rFonts w:asciiTheme="minorHAnsi" w:hAnsiTheme="minorHAnsi" w:cstheme="minorHAnsi"/>
          <w:b w:val="0"/>
          <w:sz w:val="22"/>
          <w:szCs w:val="22"/>
          <w:lang w:val="hr-HR"/>
        </w:rPr>
        <w:t>(3) Prava iz socijalne skrbi ne mogu se prenositi na drugu osobu niti nasljeđivati.</w:t>
      </w:r>
    </w:p>
    <w:p w14:paraId="4937E6EF" w14:textId="77777777" w:rsidR="00001162" w:rsidRPr="00FF6D5F" w:rsidRDefault="00001162" w:rsidP="00001162">
      <w:pPr>
        <w:autoSpaceDE w:val="0"/>
        <w:autoSpaceDN w:val="0"/>
        <w:adjustRightInd w:val="0"/>
        <w:spacing w:after="240"/>
        <w:jc w:val="center"/>
        <w:rPr>
          <w:rFonts w:asciiTheme="minorHAnsi" w:hAnsiTheme="minorHAnsi" w:cstheme="minorHAnsi"/>
          <w:b w:val="0"/>
          <w:sz w:val="22"/>
          <w:szCs w:val="22"/>
          <w:lang w:val="hr-HR"/>
        </w:rPr>
      </w:pPr>
      <w:r w:rsidRPr="00FF6D5F">
        <w:rPr>
          <w:rFonts w:asciiTheme="minorHAnsi" w:hAnsiTheme="minorHAnsi" w:cstheme="minorHAnsi"/>
          <w:b w:val="0"/>
          <w:sz w:val="22"/>
          <w:szCs w:val="22"/>
          <w:lang w:val="hr-HR"/>
        </w:rPr>
        <w:t>Članak 8.</w:t>
      </w:r>
    </w:p>
    <w:p w14:paraId="00A32EC7" w14:textId="77777777" w:rsidR="00001162" w:rsidRPr="00FF6D5F" w:rsidRDefault="00001162" w:rsidP="00001162">
      <w:pPr>
        <w:autoSpaceDE w:val="0"/>
        <w:autoSpaceDN w:val="0"/>
        <w:adjustRightInd w:val="0"/>
        <w:spacing w:after="240"/>
        <w:ind w:firstLine="708"/>
        <w:jc w:val="both"/>
        <w:rPr>
          <w:rFonts w:asciiTheme="minorHAnsi" w:hAnsiTheme="minorHAnsi" w:cstheme="minorHAnsi"/>
          <w:b w:val="0"/>
          <w:sz w:val="22"/>
          <w:szCs w:val="22"/>
          <w:lang w:val="hr-HR"/>
        </w:rPr>
      </w:pPr>
      <w:r w:rsidRPr="00FF6D5F">
        <w:rPr>
          <w:rFonts w:asciiTheme="minorHAnsi" w:hAnsiTheme="minorHAnsi" w:cstheme="minorHAnsi"/>
          <w:b w:val="0"/>
          <w:sz w:val="22"/>
          <w:szCs w:val="22"/>
          <w:lang w:val="hr-HR"/>
        </w:rPr>
        <w:t xml:space="preserve">U smislu ove Odluke osoba može sama sebe uzdržavati ako sredstva za podmirenje osnovnih životnih potreba može ostvariti svojim prihodima ili imovinom koja ne služi njoj niti članovima njezine obitelji za podmirenje osnovnih životnih potreba te od obveznika uzdržavanja ili na drugi način. </w:t>
      </w:r>
    </w:p>
    <w:p w14:paraId="0F463481" w14:textId="77777777" w:rsidR="00001162" w:rsidRPr="00FF6D5F" w:rsidRDefault="00001162" w:rsidP="00001162">
      <w:pPr>
        <w:autoSpaceDE w:val="0"/>
        <w:autoSpaceDN w:val="0"/>
        <w:adjustRightInd w:val="0"/>
        <w:spacing w:after="240"/>
        <w:jc w:val="center"/>
        <w:rPr>
          <w:rFonts w:asciiTheme="minorHAnsi" w:hAnsiTheme="minorHAnsi" w:cstheme="minorHAnsi"/>
          <w:b w:val="0"/>
          <w:sz w:val="22"/>
          <w:szCs w:val="22"/>
          <w:lang w:val="hr-HR"/>
        </w:rPr>
      </w:pPr>
      <w:r w:rsidRPr="00FF6D5F">
        <w:rPr>
          <w:rFonts w:asciiTheme="minorHAnsi" w:hAnsiTheme="minorHAnsi" w:cstheme="minorHAnsi"/>
          <w:b w:val="0"/>
          <w:sz w:val="22"/>
          <w:szCs w:val="22"/>
          <w:lang w:val="hr-HR"/>
        </w:rPr>
        <w:t>Članak 9.</w:t>
      </w:r>
    </w:p>
    <w:p w14:paraId="1358F2C9" w14:textId="77777777" w:rsidR="00001162" w:rsidRPr="00FF6D5F" w:rsidRDefault="00001162" w:rsidP="00001162">
      <w:pPr>
        <w:autoSpaceDE w:val="0"/>
        <w:autoSpaceDN w:val="0"/>
        <w:adjustRightInd w:val="0"/>
        <w:ind w:firstLine="708"/>
        <w:jc w:val="both"/>
        <w:rPr>
          <w:rFonts w:asciiTheme="minorHAnsi" w:hAnsiTheme="minorHAnsi" w:cstheme="minorHAnsi"/>
          <w:b w:val="0"/>
          <w:sz w:val="22"/>
          <w:szCs w:val="22"/>
          <w:lang w:val="hr-HR"/>
        </w:rPr>
      </w:pPr>
      <w:r w:rsidRPr="00FF6D5F">
        <w:rPr>
          <w:rFonts w:asciiTheme="minorHAnsi" w:hAnsiTheme="minorHAnsi" w:cstheme="minorHAnsi"/>
          <w:b w:val="0"/>
          <w:sz w:val="22"/>
          <w:szCs w:val="22"/>
          <w:lang w:val="hr-HR"/>
        </w:rPr>
        <w:t xml:space="preserve">(1) Prava korisnika utvrđena ovom Odlukom ne mogu se ostvarivati na teret Grada Požege, ako je zakonom ili drugim propisom donesenim na temelju zakona propisano da se ta prava ostvaruju prvenstveno na teret državnog proračuna ili na teret drugih pravnih ili fizičkih osoba. </w:t>
      </w:r>
    </w:p>
    <w:p w14:paraId="5666D7A8" w14:textId="77777777" w:rsidR="00001162" w:rsidRPr="00FF6D5F" w:rsidRDefault="00001162" w:rsidP="00001162">
      <w:pPr>
        <w:autoSpaceDE w:val="0"/>
        <w:autoSpaceDN w:val="0"/>
        <w:adjustRightInd w:val="0"/>
        <w:spacing w:after="240"/>
        <w:ind w:firstLine="708"/>
        <w:jc w:val="both"/>
        <w:rPr>
          <w:rFonts w:asciiTheme="minorHAnsi" w:hAnsiTheme="minorHAnsi" w:cstheme="minorHAnsi"/>
          <w:b w:val="0"/>
          <w:sz w:val="22"/>
          <w:szCs w:val="22"/>
          <w:lang w:val="hr-HR"/>
        </w:rPr>
      </w:pPr>
      <w:r w:rsidRPr="00FF6D5F">
        <w:rPr>
          <w:rFonts w:asciiTheme="minorHAnsi" w:hAnsiTheme="minorHAnsi" w:cstheme="minorHAnsi"/>
          <w:b w:val="0"/>
          <w:sz w:val="22"/>
          <w:szCs w:val="22"/>
          <w:lang w:val="hr-HR"/>
        </w:rPr>
        <w:t>(2) Iznimno od odredbe stavka 1. ovoga članka ako su pojedina prava, koja prema ovoj Odluci osigurava Grad Požega, po svojoj visini i/ili po svome opsegu utvrđena u višem iznosu ili u većem opsegu od prava i pomoći koja osigurava Republika Hrvatska, odnosno Zavod ili druga pravna ili fizička osoba, Grad Požega će ta prava osigurati do visine razlike između prava koja oni osiguravaju i prava utvrđenih ovom Odlukom.</w:t>
      </w:r>
    </w:p>
    <w:p w14:paraId="426C26EE" w14:textId="77777777" w:rsidR="00001162" w:rsidRPr="00FF6D5F" w:rsidRDefault="00001162" w:rsidP="00001162">
      <w:pPr>
        <w:autoSpaceDE w:val="0"/>
        <w:autoSpaceDN w:val="0"/>
        <w:adjustRightInd w:val="0"/>
        <w:spacing w:after="240"/>
        <w:jc w:val="both"/>
        <w:rPr>
          <w:rFonts w:asciiTheme="minorHAnsi" w:hAnsiTheme="minorHAnsi" w:cstheme="minorHAnsi"/>
          <w:b w:val="0"/>
          <w:sz w:val="22"/>
          <w:szCs w:val="22"/>
          <w:lang w:val="hr-HR"/>
        </w:rPr>
      </w:pPr>
      <w:r w:rsidRPr="00FF6D5F">
        <w:rPr>
          <w:rFonts w:asciiTheme="minorHAnsi" w:hAnsiTheme="minorHAnsi" w:cstheme="minorHAnsi"/>
          <w:b w:val="0"/>
          <w:sz w:val="22"/>
          <w:szCs w:val="22"/>
          <w:lang w:val="hr-HR"/>
        </w:rPr>
        <w:lastRenderedPageBreak/>
        <w:t>III.</w:t>
      </w:r>
      <w:r w:rsidRPr="00FF6D5F">
        <w:rPr>
          <w:rFonts w:asciiTheme="minorHAnsi" w:hAnsiTheme="minorHAnsi" w:cstheme="minorHAnsi"/>
          <w:b w:val="0"/>
          <w:sz w:val="22"/>
          <w:szCs w:val="22"/>
          <w:lang w:val="hr-HR"/>
        </w:rPr>
        <w:tab/>
        <w:t xml:space="preserve">UVJETI ZA OSTVARIVANJE PRAVA IZ SOCIJALNE SKRBI </w:t>
      </w:r>
    </w:p>
    <w:p w14:paraId="4A1E40FE" w14:textId="77777777" w:rsidR="00001162" w:rsidRPr="00FF6D5F" w:rsidRDefault="00001162" w:rsidP="00001162">
      <w:pPr>
        <w:autoSpaceDE w:val="0"/>
        <w:autoSpaceDN w:val="0"/>
        <w:adjustRightInd w:val="0"/>
        <w:spacing w:after="240"/>
        <w:jc w:val="center"/>
        <w:rPr>
          <w:rFonts w:asciiTheme="minorHAnsi" w:hAnsiTheme="minorHAnsi" w:cstheme="minorHAnsi"/>
          <w:b w:val="0"/>
          <w:sz w:val="22"/>
          <w:szCs w:val="22"/>
          <w:lang w:val="hr-HR"/>
        </w:rPr>
      </w:pPr>
      <w:r w:rsidRPr="00FF6D5F">
        <w:rPr>
          <w:rFonts w:asciiTheme="minorHAnsi" w:hAnsiTheme="minorHAnsi" w:cstheme="minorHAnsi"/>
          <w:b w:val="0"/>
          <w:sz w:val="22"/>
          <w:szCs w:val="22"/>
          <w:lang w:val="hr-HR"/>
        </w:rPr>
        <w:t>Članak 10.</w:t>
      </w:r>
    </w:p>
    <w:p w14:paraId="05B02386" w14:textId="77777777" w:rsidR="00001162" w:rsidRPr="00FF6D5F" w:rsidRDefault="00001162" w:rsidP="00001162">
      <w:pPr>
        <w:autoSpaceDE w:val="0"/>
        <w:autoSpaceDN w:val="0"/>
        <w:adjustRightInd w:val="0"/>
        <w:ind w:firstLine="708"/>
        <w:jc w:val="both"/>
        <w:rPr>
          <w:rFonts w:asciiTheme="minorHAnsi" w:hAnsiTheme="minorHAnsi" w:cstheme="minorHAnsi"/>
          <w:b w:val="0"/>
          <w:sz w:val="22"/>
          <w:szCs w:val="22"/>
          <w:lang w:val="hr-HR"/>
        </w:rPr>
      </w:pPr>
      <w:r w:rsidRPr="00FF6D5F">
        <w:rPr>
          <w:rFonts w:asciiTheme="minorHAnsi" w:hAnsiTheme="minorHAnsi" w:cstheme="minorHAnsi"/>
          <w:b w:val="0"/>
          <w:sz w:val="22"/>
          <w:szCs w:val="22"/>
          <w:lang w:val="hr-HR"/>
        </w:rPr>
        <w:t>(1) Prava iz socijalne skrbi utvrđena člankom 14. ove Odluke, osim prava na pomoć za troškove stanovanje i prava na jednokratnu novčanu pomoć studentima, može ostvariti korisnik socijalne skrbi (u nastavku teksta: korisnik), ako ispunjava jedan od sljedećih uvjeta:</w:t>
      </w:r>
    </w:p>
    <w:p w14:paraId="514F7796" w14:textId="77777777" w:rsidR="00001162" w:rsidRPr="00FF6D5F" w:rsidRDefault="00001162" w:rsidP="00001162">
      <w:pPr>
        <w:autoSpaceDE w:val="0"/>
        <w:autoSpaceDN w:val="0"/>
        <w:adjustRightInd w:val="0"/>
        <w:ind w:left="1080" w:hanging="87"/>
        <w:jc w:val="both"/>
        <w:rPr>
          <w:rFonts w:asciiTheme="minorHAnsi" w:hAnsiTheme="minorHAnsi" w:cstheme="minorHAnsi"/>
          <w:b w:val="0"/>
          <w:sz w:val="22"/>
          <w:szCs w:val="22"/>
          <w:lang w:val="hr-HR"/>
        </w:rPr>
      </w:pPr>
      <w:r w:rsidRPr="00FF6D5F">
        <w:rPr>
          <w:rFonts w:asciiTheme="minorHAnsi" w:hAnsiTheme="minorHAnsi" w:cstheme="minorHAnsi"/>
          <w:b w:val="0"/>
          <w:sz w:val="22"/>
          <w:szCs w:val="22"/>
          <w:lang w:val="hr-HR"/>
        </w:rPr>
        <w:t xml:space="preserve">1. socijalni uvjet </w:t>
      </w:r>
    </w:p>
    <w:p w14:paraId="70ABA043" w14:textId="77777777" w:rsidR="00001162" w:rsidRPr="00FF6D5F" w:rsidRDefault="00001162" w:rsidP="00001162">
      <w:pPr>
        <w:autoSpaceDE w:val="0"/>
        <w:autoSpaceDN w:val="0"/>
        <w:adjustRightInd w:val="0"/>
        <w:ind w:left="1080" w:hanging="87"/>
        <w:jc w:val="both"/>
        <w:rPr>
          <w:rFonts w:asciiTheme="minorHAnsi" w:hAnsiTheme="minorHAnsi" w:cstheme="minorHAnsi"/>
          <w:b w:val="0"/>
          <w:sz w:val="22"/>
          <w:szCs w:val="22"/>
          <w:lang w:val="hr-HR"/>
        </w:rPr>
      </w:pPr>
      <w:r w:rsidRPr="00FF6D5F">
        <w:rPr>
          <w:rFonts w:asciiTheme="minorHAnsi" w:hAnsiTheme="minorHAnsi" w:cstheme="minorHAnsi"/>
          <w:b w:val="0"/>
          <w:sz w:val="22"/>
          <w:szCs w:val="22"/>
          <w:lang w:val="hr-HR"/>
        </w:rPr>
        <w:t xml:space="preserve">2. uvjet prihoda </w:t>
      </w:r>
    </w:p>
    <w:p w14:paraId="03302454" w14:textId="77777777" w:rsidR="00001162" w:rsidRPr="00FF6D5F" w:rsidRDefault="00001162" w:rsidP="00001162">
      <w:pPr>
        <w:autoSpaceDE w:val="0"/>
        <w:autoSpaceDN w:val="0"/>
        <w:adjustRightInd w:val="0"/>
        <w:ind w:left="720" w:firstLine="273"/>
        <w:jc w:val="both"/>
        <w:rPr>
          <w:rFonts w:asciiTheme="minorHAnsi" w:hAnsiTheme="minorHAnsi" w:cstheme="minorHAnsi"/>
          <w:b w:val="0"/>
          <w:sz w:val="22"/>
          <w:szCs w:val="22"/>
          <w:lang w:val="hr-HR"/>
        </w:rPr>
      </w:pPr>
      <w:r w:rsidRPr="00FF6D5F">
        <w:rPr>
          <w:rFonts w:asciiTheme="minorHAnsi" w:hAnsiTheme="minorHAnsi" w:cstheme="minorHAnsi"/>
          <w:b w:val="0"/>
          <w:sz w:val="22"/>
          <w:szCs w:val="22"/>
          <w:lang w:val="hr-HR"/>
        </w:rPr>
        <w:t xml:space="preserve">3. posebni uvjet. </w:t>
      </w:r>
    </w:p>
    <w:p w14:paraId="68EE52E6" w14:textId="77777777" w:rsidR="00001162" w:rsidRPr="00FF6D5F" w:rsidRDefault="00001162" w:rsidP="00001162">
      <w:pPr>
        <w:autoSpaceDE w:val="0"/>
        <w:autoSpaceDN w:val="0"/>
        <w:adjustRightInd w:val="0"/>
        <w:ind w:firstLine="708"/>
        <w:jc w:val="both"/>
        <w:rPr>
          <w:rFonts w:asciiTheme="minorHAnsi" w:hAnsiTheme="minorHAnsi" w:cstheme="minorHAnsi"/>
          <w:b w:val="0"/>
          <w:sz w:val="22"/>
          <w:szCs w:val="22"/>
          <w:lang w:val="hr-HR"/>
        </w:rPr>
      </w:pPr>
      <w:r w:rsidRPr="00FF6D5F">
        <w:rPr>
          <w:rFonts w:asciiTheme="minorHAnsi" w:hAnsiTheme="minorHAnsi" w:cstheme="minorHAnsi"/>
          <w:b w:val="0"/>
          <w:sz w:val="22"/>
          <w:szCs w:val="22"/>
          <w:lang w:val="hr-HR"/>
        </w:rPr>
        <w:t xml:space="preserve">(2) Za ostvarivanje pojedinih prava iz socijalne skrbi utvrđenih ovom Odlukom, propisuju se i dodatni uvjeti, sukladno odredbama ove Odluke. </w:t>
      </w:r>
    </w:p>
    <w:p w14:paraId="19EF3E17" w14:textId="77777777" w:rsidR="00001162" w:rsidRPr="00FF6D5F" w:rsidRDefault="00001162" w:rsidP="00001162">
      <w:pPr>
        <w:autoSpaceDE w:val="0"/>
        <w:autoSpaceDN w:val="0"/>
        <w:adjustRightInd w:val="0"/>
        <w:ind w:firstLine="708"/>
        <w:jc w:val="both"/>
        <w:rPr>
          <w:rFonts w:asciiTheme="minorHAnsi" w:hAnsiTheme="minorHAnsi" w:cstheme="minorHAnsi"/>
          <w:b w:val="0"/>
          <w:sz w:val="22"/>
          <w:szCs w:val="22"/>
          <w:lang w:val="hr-HR"/>
        </w:rPr>
      </w:pPr>
      <w:r w:rsidRPr="00FF6D5F">
        <w:rPr>
          <w:rFonts w:asciiTheme="minorHAnsi" w:hAnsiTheme="minorHAnsi" w:cstheme="minorHAnsi"/>
          <w:b w:val="0"/>
          <w:sz w:val="22"/>
          <w:szCs w:val="22"/>
          <w:lang w:val="hr-HR"/>
        </w:rPr>
        <w:t>(3) Nezaposlena radno sposobna osoba može ostvariti prava iz socijalne skrbi utvrđena ovom Odlukom, ako je uredno prijavljena kod nadležne službe za zapošljavanje najmanje tri mjeseca prije podnošenja zahtjeva za ostvarivanje prava iz socijalne skrbi (u nastavku teksta: zahtjev za ostvarivanje prava).</w:t>
      </w:r>
    </w:p>
    <w:p w14:paraId="0A2DBE7E" w14:textId="77777777" w:rsidR="00001162" w:rsidRPr="00FF6D5F" w:rsidRDefault="00001162" w:rsidP="00001162">
      <w:pPr>
        <w:autoSpaceDE w:val="0"/>
        <w:autoSpaceDN w:val="0"/>
        <w:adjustRightInd w:val="0"/>
        <w:spacing w:after="240"/>
        <w:ind w:firstLine="708"/>
        <w:jc w:val="both"/>
        <w:rPr>
          <w:rFonts w:asciiTheme="minorHAnsi" w:hAnsiTheme="minorHAnsi" w:cstheme="minorHAnsi"/>
          <w:b w:val="0"/>
          <w:sz w:val="22"/>
          <w:szCs w:val="22"/>
          <w:lang w:val="hr-HR"/>
        </w:rPr>
      </w:pPr>
      <w:r w:rsidRPr="00FF6D5F">
        <w:rPr>
          <w:rFonts w:asciiTheme="minorHAnsi" w:hAnsiTheme="minorHAnsi" w:cstheme="minorHAnsi"/>
          <w:b w:val="0"/>
          <w:sz w:val="22"/>
          <w:szCs w:val="22"/>
          <w:lang w:val="hr-HR"/>
        </w:rPr>
        <w:t>(4) Prava socijalne skrbi korisnik gubi ako ne ispunjava uvjete propisane zakonom koji uređuje  posredovanje pri zapošljavanju i prava za vrijeme nezaposlenosti.</w:t>
      </w:r>
    </w:p>
    <w:p w14:paraId="17F19BDA" w14:textId="2EC92878" w:rsidR="00001162" w:rsidRPr="00FF6D5F" w:rsidRDefault="00001162" w:rsidP="006451D3">
      <w:pPr>
        <w:autoSpaceDE w:val="0"/>
        <w:autoSpaceDN w:val="0"/>
        <w:adjustRightInd w:val="0"/>
        <w:ind w:firstLine="720"/>
        <w:jc w:val="both"/>
        <w:rPr>
          <w:rFonts w:asciiTheme="minorHAnsi" w:hAnsiTheme="minorHAnsi" w:cstheme="minorHAnsi"/>
          <w:b w:val="0"/>
          <w:sz w:val="22"/>
          <w:szCs w:val="22"/>
          <w:u w:val="single"/>
          <w:lang w:val="hr-HR"/>
        </w:rPr>
      </w:pPr>
      <w:r w:rsidRPr="00FF6D5F">
        <w:rPr>
          <w:rFonts w:asciiTheme="minorHAnsi" w:hAnsiTheme="minorHAnsi" w:cstheme="minorHAnsi"/>
          <w:b w:val="0"/>
          <w:sz w:val="22"/>
          <w:szCs w:val="22"/>
          <w:lang w:val="hr-HR"/>
        </w:rPr>
        <w:t>1.</w:t>
      </w:r>
      <w:r w:rsidRPr="00FF6D5F">
        <w:rPr>
          <w:rFonts w:asciiTheme="minorHAnsi" w:hAnsiTheme="minorHAnsi" w:cstheme="minorHAnsi"/>
          <w:b w:val="0"/>
          <w:sz w:val="22"/>
          <w:szCs w:val="22"/>
          <w:lang w:val="hr-HR"/>
        </w:rPr>
        <w:tab/>
      </w:r>
      <w:r w:rsidRPr="00FF6D5F">
        <w:rPr>
          <w:rFonts w:asciiTheme="minorHAnsi" w:hAnsiTheme="minorHAnsi" w:cstheme="minorHAnsi"/>
          <w:b w:val="0"/>
          <w:sz w:val="22"/>
          <w:szCs w:val="22"/>
          <w:u w:val="single"/>
          <w:lang w:val="hr-HR"/>
        </w:rPr>
        <w:t>Socijalni uvjet</w:t>
      </w:r>
    </w:p>
    <w:p w14:paraId="2AF4B6E4" w14:textId="77777777" w:rsidR="00001162" w:rsidRPr="00FF6D5F" w:rsidRDefault="00001162" w:rsidP="00001162">
      <w:pPr>
        <w:autoSpaceDE w:val="0"/>
        <w:autoSpaceDN w:val="0"/>
        <w:adjustRightInd w:val="0"/>
        <w:spacing w:after="240"/>
        <w:jc w:val="center"/>
        <w:rPr>
          <w:rFonts w:asciiTheme="minorHAnsi" w:hAnsiTheme="minorHAnsi" w:cstheme="minorHAnsi"/>
          <w:b w:val="0"/>
          <w:sz w:val="22"/>
          <w:szCs w:val="22"/>
          <w:lang w:val="hr-HR"/>
        </w:rPr>
      </w:pPr>
      <w:r w:rsidRPr="00FF6D5F">
        <w:rPr>
          <w:rFonts w:asciiTheme="minorHAnsi" w:hAnsiTheme="minorHAnsi" w:cstheme="minorHAnsi"/>
          <w:b w:val="0"/>
          <w:sz w:val="22"/>
          <w:szCs w:val="22"/>
          <w:lang w:val="hr-HR"/>
        </w:rPr>
        <w:t>Članak 11.</w:t>
      </w:r>
    </w:p>
    <w:p w14:paraId="09190141" w14:textId="77777777" w:rsidR="00001162" w:rsidRPr="00FF6D5F" w:rsidRDefault="00001162" w:rsidP="00001162">
      <w:pPr>
        <w:autoSpaceDE w:val="0"/>
        <w:autoSpaceDN w:val="0"/>
        <w:adjustRightInd w:val="0"/>
        <w:spacing w:after="240"/>
        <w:ind w:firstLine="708"/>
        <w:jc w:val="both"/>
        <w:rPr>
          <w:rFonts w:asciiTheme="minorHAnsi" w:hAnsiTheme="minorHAnsi" w:cstheme="minorHAnsi"/>
          <w:b w:val="0"/>
          <w:sz w:val="22"/>
          <w:szCs w:val="22"/>
          <w:lang w:val="hr-HR"/>
        </w:rPr>
      </w:pPr>
      <w:r w:rsidRPr="00FF6D5F">
        <w:rPr>
          <w:rFonts w:asciiTheme="minorHAnsi" w:hAnsiTheme="minorHAnsi" w:cstheme="minorHAnsi"/>
          <w:b w:val="0"/>
          <w:sz w:val="22"/>
          <w:szCs w:val="22"/>
          <w:lang w:val="hr-HR"/>
        </w:rPr>
        <w:t>Korisnik ispunjava socijalni uvjet, ako na temelju rješenja Zavoda ostvaruje pravo na zajamčenu minimalnu naknadu, osim u slučajevima, propisanim Zakon.</w:t>
      </w:r>
    </w:p>
    <w:p w14:paraId="1F51C579" w14:textId="77777777" w:rsidR="00001162" w:rsidRPr="00FF6D5F" w:rsidRDefault="00001162" w:rsidP="00001162">
      <w:pPr>
        <w:autoSpaceDE w:val="0"/>
        <w:autoSpaceDN w:val="0"/>
        <w:adjustRightInd w:val="0"/>
        <w:spacing w:after="240"/>
        <w:ind w:firstLine="720"/>
        <w:jc w:val="both"/>
        <w:rPr>
          <w:rFonts w:asciiTheme="minorHAnsi" w:hAnsiTheme="minorHAnsi" w:cstheme="minorHAnsi"/>
          <w:b w:val="0"/>
          <w:sz w:val="22"/>
          <w:szCs w:val="22"/>
          <w:lang w:val="hr-HR"/>
        </w:rPr>
      </w:pPr>
      <w:r w:rsidRPr="00FF6D5F">
        <w:rPr>
          <w:rFonts w:asciiTheme="minorHAnsi" w:hAnsiTheme="minorHAnsi" w:cstheme="minorHAnsi"/>
          <w:b w:val="0"/>
          <w:sz w:val="22"/>
          <w:szCs w:val="22"/>
          <w:lang w:val="hr-HR"/>
        </w:rPr>
        <w:t>2.</w:t>
      </w:r>
      <w:r w:rsidRPr="00FF6D5F">
        <w:rPr>
          <w:rFonts w:asciiTheme="minorHAnsi" w:hAnsiTheme="minorHAnsi" w:cstheme="minorHAnsi"/>
          <w:b w:val="0"/>
          <w:sz w:val="22"/>
          <w:szCs w:val="22"/>
          <w:lang w:val="hr-HR"/>
        </w:rPr>
        <w:tab/>
      </w:r>
      <w:r w:rsidRPr="00FF6D5F">
        <w:rPr>
          <w:rFonts w:asciiTheme="minorHAnsi" w:hAnsiTheme="minorHAnsi" w:cstheme="minorHAnsi"/>
          <w:b w:val="0"/>
          <w:sz w:val="22"/>
          <w:szCs w:val="22"/>
          <w:u w:val="single"/>
          <w:lang w:val="hr-HR"/>
        </w:rPr>
        <w:t>Uvjet prihoda</w:t>
      </w:r>
      <w:r w:rsidRPr="00FF6D5F">
        <w:rPr>
          <w:rFonts w:asciiTheme="minorHAnsi" w:hAnsiTheme="minorHAnsi" w:cstheme="minorHAnsi"/>
          <w:b w:val="0"/>
          <w:sz w:val="22"/>
          <w:szCs w:val="22"/>
          <w:lang w:val="hr-HR"/>
        </w:rPr>
        <w:t xml:space="preserve"> </w:t>
      </w:r>
    </w:p>
    <w:p w14:paraId="1F1188E7" w14:textId="77777777" w:rsidR="00001162" w:rsidRPr="006129EE" w:rsidRDefault="00001162" w:rsidP="00001162">
      <w:pPr>
        <w:autoSpaceDE w:val="0"/>
        <w:autoSpaceDN w:val="0"/>
        <w:adjustRightInd w:val="0"/>
        <w:spacing w:after="240"/>
        <w:jc w:val="center"/>
        <w:rPr>
          <w:rFonts w:asciiTheme="minorHAnsi" w:hAnsiTheme="minorHAnsi" w:cstheme="minorHAnsi"/>
          <w:b w:val="0"/>
          <w:sz w:val="22"/>
          <w:szCs w:val="22"/>
          <w:lang w:val="hr-HR"/>
        </w:rPr>
      </w:pPr>
      <w:r w:rsidRPr="006129EE">
        <w:rPr>
          <w:rFonts w:asciiTheme="minorHAnsi" w:hAnsiTheme="minorHAnsi" w:cstheme="minorHAnsi"/>
          <w:b w:val="0"/>
          <w:sz w:val="22"/>
          <w:szCs w:val="22"/>
          <w:lang w:val="hr-HR"/>
        </w:rPr>
        <w:t>Članak 12.</w:t>
      </w:r>
    </w:p>
    <w:p w14:paraId="7EBDC681" w14:textId="77777777" w:rsidR="00001162" w:rsidRPr="006129EE" w:rsidRDefault="00001162" w:rsidP="00001162">
      <w:pPr>
        <w:autoSpaceDE w:val="0"/>
        <w:autoSpaceDN w:val="0"/>
        <w:adjustRightInd w:val="0"/>
        <w:ind w:firstLine="708"/>
        <w:jc w:val="both"/>
        <w:rPr>
          <w:rFonts w:asciiTheme="minorHAnsi" w:hAnsiTheme="minorHAnsi" w:cstheme="minorHAnsi"/>
          <w:b w:val="0"/>
          <w:sz w:val="22"/>
          <w:szCs w:val="22"/>
          <w:lang w:val="hr-HR"/>
        </w:rPr>
      </w:pPr>
      <w:r w:rsidRPr="006129EE">
        <w:rPr>
          <w:rFonts w:asciiTheme="minorHAnsi" w:hAnsiTheme="minorHAnsi" w:cstheme="minorHAnsi"/>
          <w:b w:val="0"/>
          <w:sz w:val="22"/>
          <w:szCs w:val="22"/>
          <w:lang w:val="hr-HR"/>
        </w:rPr>
        <w:t xml:space="preserve">(1) Uvjet prihoda ispunjava korisnik s prihodom i to: </w:t>
      </w:r>
    </w:p>
    <w:p w14:paraId="517532BB" w14:textId="77777777" w:rsidR="00001162" w:rsidRPr="006129EE" w:rsidRDefault="00001162" w:rsidP="00001162">
      <w:pPr>
        <w:autoSpaceDE w:val="0"/>
        <w:autoSpaceDN w:val="0"/>
        <w:adjustRightInd w:val="0"/>
        <w:ind w:left="1080" w:hanging="87"/>
        <w:jc w:val="both"/>
        <w:rPr>
          <w:rFonts w:asciiTheme="minorHAnsi" w:hAnsiTheme="minorHAnsi" w:cstheme="minorHAnsi"/>
          <w:b w:val="0"/>
          <w:sz w:val="22"/>
          <w:szCs w:val="22"/>
          <w:lang w:val="hr-HR"/>
        </w:rPr>
      </w:pPr>
      <w:r w:rsidRPr="006129EE">
        <w:rPr>
          <w:rFonts w:asciiTheme="minorHAnsi" w:hAnsiTheme="minorHAnsi" w:cstheme="minorHAnsi"/>
          <w:b w:val="0"/>
          <w:sz w:val="22"/>
          <w:szCs w:val="22"/>
          <w:lang w:val="hr-HR"/>
        </w:rPr>
        <w:t xml:space="preserve">- samac do 150,00 eura </w:t>
      </w:r>
    </w:p>
    <w:p w14:paraId="1828111E" w14:textId="77777777" w:rsidR="00001162" w:rsidRPr="006129EE" w:rsidRDefault="00001162" w:rsidP="00001162">
      <w:pPr>
        <w:autoSpaceDE w:val="0"/>
        <w:autoSpaceDN w:val="0"/>
        <w:adjustRightInd w:val="0"/>
        <w:ind w:left="1080" w:hanging="87"/>
        <w:jc w:val="both"/>
        <w:rPr>
          <w:rFonts w:asciiTheme="minorHAnsi" w:hAnsiTheme="minorHAnsi" w:cstheme="minorHAnsi"/>
          <w:b w:val="0"/>
          <w:sz w:val="22"/>
          <w:szCs w:val="22"/>
          <w:lang w:val="hr-HR"/>
        </w:rPr>
      </w:pPr>
      <w:r w:rsidRPr="006129EE">
        <w:rPr>
          <w:rFonts w:asciiTheme="minorHAnsi" w:hAnsiTheme="minorHAnsi" w:cstheme="minorHAnsi"/>
          <w:b w:val="0"/>
          <w:sz w:val="22"/>
          <w:szCs w:val="22"/>
          <w:lang w:val="hr-HR"/>
        </w:rPr>
        <w:t xml:space="preserve">- dvočlana obitelj do 220,00 eura  </w:t>
      </w:r>
    </w:p>
    <w:p w14:paraId="542575ED" w14:textId="77777777" w:rsidR="00001162" w:rsidRPr="006129EE" w:rsidRDefault="00001162" w:rsidP="00001162">
      <w:pPr>
        <w:autoSpaceDE w:val="0"/>
        <w:autoSpaceDN w:val="0"/>
        <w:adjustRightInd w:val="0"/>
        <w:ind w:left="1080" w:hanging="87"/>
        <w:jc w:val="both"/>
        <w:rPr>
          <w:rFonts w:asciiTheme="minorHAnsi" w:hAnsiTheme="minorHAnsi" w:cstheme="minorHAnsi"/>
          <w:b w:val="0"/>
          <w:sz w:val="22"/>
          <w:szCs w:val="22"/>
          <w:lang w:val="hr-HR"/>
        </w:rPr>
      </w:pPr>
      <w:r w:rsidRPr="006129EE">
        <w:rPr>
          <w:rFonts w:asciiTheme="minorHAnsi" w:hAnsiTheme="minorHAnsi" w:cstheme="minorHAnsi"/>
          <w:b w:val="0"/>
          <w:sz w:val="22"/>
          <w:szCs w:val="22"/>
          <w:lang w:val="hr-HR"/>
        </w:rPr>
        <w:t xml:space="preserve">- ako obitelj ima više od dva člana, cenzus prihoda za svakog člana se povećava 50,00 eura. </w:t>
      </w:r>
    </w:p>
    <w:p w14:paraId="3C29F09F" w14:textId="77777777" w:rsidR="00001162" w:rsidRPr="006129EE" w:rsidRDefault="00001162" w:rsidP="00001162">
      <w:pPr>
        <w:autoSpaceDE w:val="0"/>
        <w:autoSpaceDN w:val="0"/>
        <w:adjustRightInd w:val="0"/>
        <w:ind w:firstLine="708"/>
        <w:jc w:val="both"/>
        <w:rPr>
          <w:rFonts w:asciiTheme="minorHAnsi" w:hAnsiTheme="minorHAnsi" w:cstheme="minorHAnsi"/>
          <w:b w:val="0"/>
          <w:sz w:val="22"/>
          <w:szCs w:val="22"/>
          <w:lang w:val="hr-HR"/>
        </w:rPr>
      </w:pPr>
      <w:r w:rsidRPr="006129EE">
        <w:rPr>
          <w:rFonts w:asciiTheme="minorHAnsi" w:hAnsiTheme="minorHAnsi" w:cstheme="minorHAnsi"/>
          <w:b w:val="0"/>
          <w:sz w:val="22"/>
          <w:szCs w:val="22"/>
          <w:lang w:val="hr-HR"/>
        </w:rPr>
        <w:t>(2) Pod prihodom u smislu stavka 1. ovoga članka, smatra se iznos prosječnog mjesečnog prihoda samca ili obitelji ostvarenog (isplaćenog) u tri mjeseca koja prethode mjesecu u kojem je podnesen zahtjev za ostvarivanje prava, a čine ga sva sredstva koja samac ili obitelj ostvari po osnovi rada, mirovine</w:t>
      </w:r>
      <w:r w:rsidRPr="006129EE">
        <w:rPr>
          <w:rFonts w:asciiTheme="minorHAnsi" w:hAnsiTheme="minorHAnsi" w:cstheme="minorHAnsi"/>
          <w:b w:val="0"/>
          <w:iCs/>
          <w:sz w:val="22"/>
          <w:szCs w:val="22"/>
          <w:lang w:val="hr-HR"/>
        </w:rPr>
        <w:t xml:space="preserve">, </w:t>
      </w:r>
      <w:r w:rsidRPr="006129EE">
        <w:rPr>
          <w:rFonts w:asciiTheme="minorHAnsi" w:hAnsiTheme="minorHAnsi" w:cstheme="minorHAnsi"/>
          <w:b w:val="0"/>
          <w:sz w:val="22"/>
          <w:szCs w:val="22"/>
          <w:lang w:val="hr-HR"/>
        </w:rPr>
        <w:t xml:space="preserve">imovine, prihoda od imovine ili na neki drugi način. </w:t>
      </w:r>
    </w:p>
    <w:p w14:paraId="3000D057" w14:textId="77777777" w:rsidR="00001162" w:rsidRPr="006129EE" w:rsidRDefault="00001162" w:rsidP="00001162">
      <w:pPr>
        <w:autoSpaceDE w:val="0"/>
        <w:autoSpaceDN w:val="0"/>
        <w:adjustRightInd w:val="0"/>
        <w:ind w:firstLine="708"/>
        <w:jc w:val="both"/>
        <w:rPr>
          <w:rFonts w:asciiTheme="minorHAnsi" w:hAnsiTheme="minorHAnsi" w:cstheme="minorHAnsi"/>
          <w:b w:val="0"/>
          <w:sz w:val="22"/>
          <w:szCs w:val="22"/>
          <w:lang w:val="hr-HR"/>
        </w:rPr>
      </w:pPr>
      <w:r w:rsidRPr="006129EE">
        <w:rPr>
          <w:rFonts w:asciiTheme="minorHAnsi" w:hAnsiTheme="minorHAnsi" w:cstheme="minorHAnsi"/>
          <w:b w:val="0"/>
          <w:sz w:val="22"/>
          <w:szCs w:val="22"/>
          <w:lang w:val="hr-HR"/>
        </w:rPr>
        <w:t xml:space="preserve">(3) U prihod iz stavka 2. ovoga članka ne uračunavaju se: </w:t>
      </w:r>
    </w:p>
    <w:p w14:paraId="2A456582" w14:textId="77777777" w:rsidR="00001162" w:rsidRPr="006129EE" w:rsidRDefault="00001162" w:rsidP="00001162">
      <w:pPr>
        <w:autoSpaceDE w:val="0"/>
        <w:autoSpaceDN w:val="0"/>
        <w:adjustRightInd w:val="0"/>
        <w:ind w:left="1080" w:hanging="87"/>
        <w:jc w:val="both"/>
        <w:rPr>
          <w:rFonts w:asciiTheme="minorHAnsi" w:hAnsiTheme="minorHAnsi" w:cstheme="minorHAnsi"/>
          <w:b w:val="0"/>
          <w:sz w:val="22"/>
          <w:szCs w:val="22"/>
          <w:lang w:val="hr-HR"/>
        </w:rPr>
      </w:pPr>
      <w:r w:rsidRPr="006129EE">
        <w:rPr>
          <w:rFonts w:asciiTheme="minorHAnsi" w:hAnsiTheme="minorHAnsi" w:cstheme="minorHAnsi"/>
          <w:b w:val="0"/>
          <w:sz w:val="22"/>
          <w:szCs w:val="22"/>
          <w:lang w:val="hr-HR"/>
        </w:rPr>
        <w:t>-  novčane naknade i potpore propisane Zakonom</w:t>
      </w:r>
    </w:p>
    <w:p w14:paraId="43540624" w14:textId="77777777" w:rsidR="00001162" w:rsidRPr="006129EE" w:rsidRDefault="00001162" w:rsidP="00001162">
      <w:pPr>
        <w:autoSpaceDE w:val="0"/>
        <w:autoSpaceDN w:val="0"/>
        <w:adjustRightInd w:val="0"/>
        <w:ind w:left="1080" w:hanging="87"/>
        <w:jc w:val="both"/>
        <w:rPr>
          <w:rFonts w:asciiTheme="minorHAnsi" w:hAnsiTheme="minorHAnsi" w:cstheme="minorHAnsi"/>
          <w:b w:val="0"/>
          <w:sz w:val="22"/>
          <w:szCs w:val="22"/>
          <w:lang w:val="hr-HR"/>
        </w:rPr>
      </w:pPr>
      <w:r w:rsidRPr="006129EE">
        <w:rPr>
          <w:rFonts w:asciiTheme="minorHAnsi" w:hAnsiTheme="minorHAnsi" w:cstheme="minorHAnsi"/>
          <w:b w:val="0"/>
          <w:sz w:val="22"/>
          <w:szCs w:val="22"/>
          <w:lang w:val="hr-HR"/>
        </w:rPr>
        <w:t>-  godišnji dar za božićne i uskrsne blagdane i dar za djecu do petnaest godina života</w:t>
      </w:r>
    </w:p>
    <w:p w14:paraId="097C6BB9" w14:textId="77777777" w:rsidR="00001162" w:rsidRDefault="00001162" w:rsidP="00001162">
      <w:pPr>
        <w:autoSpaceDE w:val="0"/>
        <w:autoSpaceDN w:val="0"/>
        <w:adjustRightInd w:val="0"/>
        <w:spacing w:after="240"/>
        <w:ind w:firstLine="720"/>
        <w:jc w:val="both"/>
        <w:rPr>
          <w:rFonts w:asciiTheme="minorHAnsi" w:hAnsiTheme="minorHAnsi" w:cstheme="minorHAnsi"/>
          <w:b w:val="0"/>
          <w:sz w:val="22"/>
          <w:szCs w:val="22"/>
          <w:lang w:val="hr-HR"/>
        </w:rPr>
      </w:pPr>
      <w:r w:rsidRPr="006129EE">
        <w:rPr>
          <w:rFonts w:asciiTheme="minorHAnsi" w:hAnsiTheme="minorHAnsi" w:cstheme="minorHAnsi"/>
          <w:b w:val="0"/>
          <w:sz w:val="22"/>
          <w:szCs w:val="22"/>
          <w:lang w:val="hr-HR"/>
        </w:rPr>
        <w:t xml:space="preserve">(4) Iznos prihoda iz stavka 2. ovoga članka umanjuje se za iznos koji na temelju propisa o obiteljskim odnosima član obitelji plaća za uzdržavanje osobe koja nije član te obitelji. </w:t>
      </w:r>
    </w:p>
    <w:p w14:paraId="053D471E" w14:textId="0440979F" w:rsidR="00001162" w:rsidRPr="006129EE" w:rsidRDefault="00001162" w:rsidP="006451D3">
      <w:pPr>
        <w:autoSpaceDE w:val="0"/>
        <w:autoSpaceDN w:val="0"/>
        <w:adjustRightInd w:val="0"/>
        <w:ind w:firstLine="720"/>
        <w:rPr>
          <w:rFonts w:asciiTheme="minorHAnsi" w:hAnsiTheme="minorHAnsi" w:cstheme="minorHAnsi"/>
          <w:b w:val="0"/>
          <w:sz w:val="22"/>
          <w:szCs w:val="22"/>
          <w:lang w:val="hr-HR"/>
        </w:rPr>
      </w:pPr>
      <w:r w:rsidRPr="006129EE">
        <w:rPr>
          <w:rFonts w:asciiTheme="minorHAnsi" w:hAnsiTheme="minorHAnsi" w:cstheme="minorHAnsi"/>
          <w:b w:val="0"/>
          <w:sz w:val="22"/>
          <w:szCs w:val="22"/>
          <w:lang w:val="hr-HR"/>
        </w:rPr>
        <w:t>3.</w:t>
      </w:r>
      <w:r w:rsidRPr="006129EE">
        <w:rPr>
          <w:rFonts w:asciiTheme="minorHAnsi" w:hAnsiTheme="minorHAnsi" w:cstheme="minorHAnsi"/>
          <w:b w:val="0"/>
          <w:sz w:val="22"/>
          <w:szCs w:val="22"/>
          <w:lang w:val="hr-HR"/>
        </w:rPr>
        <w:tab/>
      </w:r>
      <w:r w:rsidRPr="006129EE">
        <w:rPr>
          <w:rFonts w:asciiTheme="minorHAnsi" w:hAnsiTheme="minorHAnsi" w:cstheme="minorHAnsi"/>
          <w:b w:val="0"/>
          <w:sz w:val="22"/>
          <w:szCs w:val="22"/>
          <w:u w:val="single"/>
          <w:lang w:val="hr-HR"/>
        </w:rPr>
        <w:t>Poseban uvjet</w:t>
      </w:r>
    </w:p>
    <w:p w14:paraId="1ADDF223" w14:textId="77777777" w:rsidR="00001162" w:rsidRPr="006129EE" w:rsidRDefault="00001162" w:rsidP="00001162">
      <w:pPr>
        <w:autoSpaceDE w:val="0"/>
        <w:autoSpaceDN w:val="0"/>
        <w:adjustRightInd w:val="0"/>
        <w:spacing w:after="240"/>
        <w:jc w:val="center"/>
        <w:rPr>
          <w:rFonts w:asciiTheme="minorHAnsi" w:hAnsiTheme="minorHAnsi" w:cstheme="minorHAnsi"/>
          <w:b w:val="0"/>
          <w:sz w:val="22"/>
          <w:szCs w:val="22"/>
          <w:lang w:val="hr-HR"/>
        </w:rPr>
      </w:pPr>
      <w:r w:rsidRPr="006129EE">
        <w:rPr>
          <w:rFonts w:asciiTheme="minorHAnsi" w:hAnsiTheme="minorHAnsi" w:cstheme="minorHAnsi"/>
          <w:b w:val="0"/>
          <w:sz w:val="22"/>
          <w:szCs w:val="22"/>
          <w:lang w:val="hr-HR"/>
        </w:rPr>
        <w:t>Članak 13.</w:t>
      </w:r>
    </w:p>
    <w:p w14:paraId="4F9EF0F2" w14:textId="77777777" w:rsidR="00001162" w:rsidRPr="006129EE" w:rsidRDefault="00001162" w:rsidP="00001162">
      <w:pPr>
        <w:autoSpaceDE w:val="0"/>
        <w:autoSpaceDN w:val="0"/>
        <w:adjustRightInd w:val="0"/>
        <w:ind w:firstLine="567"/>
        <w:jc w:val="both"/>
        <w:rPr>
          <w:rFonts w:asciiTheme="minorHAnsi" w:hAnsiTheme="minorHAnsi" w:cstheme="minorHAnsi"/>
          <w:b w:val="0"/>
          <w:sz w:val="22"/>
          <w:szCs w:val="22"/>
          <w:lang w:val="hr-HR"/>
        </w:rPr>
      </w:pPr>
      <w:r w:rsidRPr="006129EE">
        <w:rPr>
          <w:rFonts w:asciiTheme="minorHAnsi" w:hAnsiTheme="minorHAnsi" w:cstheme="minorHAnsi"/>
          <w:b w:val="0"/>
          <w:sz w:val="22"/>
          <w:szCs w:val="22"/>
          <w:lang w:val="hr-HR"/>
        </w:rPr>
        <w:t xml:space="preserve">(1) Poseban uvjet ispunjava: </w:t>
      </w:r>
    </w:p>
    <w:p w14:paraId="1F8E51A7" w14:textId="77777777" w:rsidR="00001162" w:rsidRPr="006129EE" w:rsidRDefault="00001162">
      <w:pPr>
        <w:widowControl w:val="0"/>
        <w:numPr>
          <w:ilvl w:val="0"/>
          <w:numId w:val="45"/>
        </w:numPr>
        <w:suppressAutoHyphens/>
        <w:ind w:left="1134" w:hanging="283"/>
        <w:jc w:val="both"/>
        <w:rPr>
          <w:rFonts w:asciiTheme="minorHAnsi" w:hAnsiTheme="minorHAnsi" w:cstheme="minorHAnsi"/>
          <w:b w:val="0"/>
          <w:sz w:val="22"/>
          <w:szCs w:val="22"/>
          <w:lang w:val="hr-HR"/>
        </w:rPr>
      </w:pPr>
      <w:r w:rsidRPr="006129EE">
        <w:rPr>
          <w:rFonts w:asciiTheme="minorHAnsi" w:hAnsiTheme="minorHAnsi" w:cstheme="minorHAnsi"/>
          <w:b w:val="0"/>
          <w:sz w:val="22"/>
          <w:szCs w:val="22"/>
          <w:lang w:val="hr-HR"/>
        </w:rPr>
        <w:t>a)</w:t>
      </w:r>
      <w:r w:rsidRPr="006129EE">
        <w:rPr>
          <w:rFonts w:asciiTheme="minorHAnsi" w:hAnsiTheme="minorHAnsi" w:cstheme="minorHAnsi"/>
          <w:b w:val="0"/>
          <w:sz w:val="22"/>
          <w:szCs w:val="22"/>
          <w:lang w:val="hr-HR"/>
        </w:rPr>
        <w:tab/>
        <w:t>dijete, udovica i roditelji poginulog, umrlog, zatočenog ili nestalog hrvatskog branitelja iz Domovinskog rata</w:t>
      </w:r>
    </w:p>
    <w:p w14:paraId="31DF3010" w14:textId="77777777" w:rsidR="00001162" w:rsidRPr="006129EE" w:rsidRDefault="00001162" w:rsidP="00001162">
      <w:pPr>
        <w:autoSpaceDE w:val="0"/>
        <w:autoSpaceDN w:val="0"/>
        <w:adjustRightInd w:val="0"/>
        <w:ind w:left="1276" w:hanging="142"/>
        <w:jc w:val="both"/>
        <w:rPr>
          <w:rFonts w:asciiTheme="minorHAnsi" w:hAnsiTheme="minorHAnsi" w:cstheme="minorHAnsi"/>
          <w:b w:val="0"/>
          <w:sz w:val="22"/>
          <w:szCs w:val="22"/>
          <w:lang w:val="hr-HR"/>
        </w:rPr>
      </w:pPr>
      <w:r w:rsidRPr="006129EE">
        <w:rPr>
          <w:rFonts w:asciiTheme="minorHAnsi" w:hAnsiTheme="minorHAnsi" w:cstheme="minorHAnsi"/>
          <w:b w:val="0"/>
          <w:sz w:val="22"/>
          <w:szCs w:val="22"/>
          <w:lang w:val="hr-HR"/>
        </w:rPr>
        <w:t>b)</w:t>
      </w:r>
      <w:r w:rsidRPr="006129EE">
        <w:rPr>
          <w:rFonts w:asciiTheme="minorHAnsi" w:hAnsiTheme="minorHAnsi" w:cstheme="minorHAnsi"/>
          <w:b w:val="0"/>
          <w:sz w:val="22"/>
          <w:szCs w:val="22"/>
          <w:lang w:val="hr-HR"/>
        </w:rPr>
        <w:tab/>
        <w:t>dijete hrvatskog ratnog vojnog invalida iz Domovinskog rata (sve skupine oštećenja organizma sukladno zakonu)</w:t>
      </w:r>
    </w:p>
    <w:p w14:paraId="5A4398B9" w14:textId="77777777" w:rsidR="00001162" w:rsidRPr="006129EE" w:rsidRDefault="00001162" w:rsidP="00001162">
      <w:pPr>
        <w:autoSpaceDE w:val="0"/>
        <w:autoSpaceDN w:val="0"/>
        <w:adjustRightInd w:val="0"/>
        <w:ind w:left="1276" w:hanging="142"/>
        <w:jc w:val="both"/>
        <w:rPr>
          <w:rFonts w:asciiTheme="minorHAnsi" w:hAnsiTheme="minorHAnsi" w:cstheme="minorHAnsi"/>
          <w:b w:val="0"/>
          <w:sz w:val="22"/>
          <w:szCs w:val="22"/>
          <w:lang w:val="hr-HR"/>
        </w:rPr>
      </w:pPr>
      <w:r w:rsidRPr="006129EE">
        <w:rPr>
          <w:rFonts w:asciiTheme="minorHAnsi" w:hAnsiTheme="minorHAnsi" w:cstheme="minorHAnsi"/>
          <w:b w:val="0"/>
          <w:sz w:val="22"/>
          <w:szCs w:val="22"/>
          <w:lang w:val="hr-HR"/>
        </w:rPr>
        <w:t>c)</w:t>
      </w:r>
      <w:r w:rsidRPr="006129EE">
        <w:rPr>
          <w:rFonts w:asciiTheme="minorHAnsi" w:hAnsiTheme="minorHAnsi" w:cstheme="minorHAnsi"/>
          <w:b w:val="0"/>
          <w:sz w:val="22"/>
          <w:szCs w:val="22"/>
          <w:lang w:val="hr-HR"/>
        </w:rPr>
        <w:tab/>
        <w:t xml:space="preserve">hrvatski ratni vojni invalidi iz Domovinskog rata (sve skupine oštećenja organizma sukladno zakonu) </w:t>
      </w:r>
    </w:p>
    <w:p w14:paraId="6E46D2E9" w14:textId="77777777" w:rsidR="00001162" w:rsidRPr="006129EE" w:rsidRDefault="00001162" w:rsidP="00001162">
      <w:pPr>
        <w:autoSpaceDE w:val="0"/>
        <w:autoSpaceDN w:val="0"/>
        <w:adjustRightInd w:val="0"/>
        <w:ind w:left="1276" w:hanging="142"/>
        <w:jc w:val="both"/>
        <w:rPr>
          <w:rFonts w:asciiTheme="minorHAnsi" w:hAnsiTheme="minorHAnsi" w:cstheme="minorHAnsi"/>
          <w:b w:val="0"/>
          <w:sz w:val="22"/>
          <w:szCs w:val="22"/>
          <w:lang w:val="hr-HR"/>
        </w:rPr>
      </w:pPr>
      <w:r w:rsidRPr="006129EE">
        <w:rPr>
          <w:rFonts w:asciiTheme="minorHAnsi" w:hAnsiTheme="minorHAnsi" w:cstheme="minorHAnsi"/>
          <w:b w:val="0"/>
          <w:sz w:val="22"/>
          <w:szCs w:val="22"/>
          <w:lang w:val="hr-HR"/>
        </w:rPr>
        <w:lastRenderedPageBreak/>
        <w:t>d)</w:t>
      </w:r>
      <w:r w:rsidRPr="006129EE">
        <w:rPr>
          <w:rFonts w:asciiTheme="minorHAnsi" w:hAnsiTheme="minorHAnsi" w:cstheme="minorHAnsi"/>
          <w:b w:val="0"/>
          <w:sz w:val="22"/>
          <w:szCs w:val="22"/>
          <w:lang w:val="hr-HR"/>
        </w:rPr>
        <w:tab/>
        <w:t xml:space="preserve">ratni i civilni invalidi rata iz Zakona o zaštiti vojnih i civilnih invalida rata </w:t>
      </w:r>
    </w:p>
    <w:p w14:paraId="2E162F74" w14:textId="77777777" w:rsidR="00001162" w:rsidRPr="006129EE" w:rsidRDefault="00001162" w:rsidP="00001162">
      <w:pPr>
        <w:autoSpaceDE w:val="0"/>
        <w:autoSpaceDN w:val="0"/>
        <w:adjustRightInd w:val="0"/>
        <w:ind w:left="1276" w:hanging="142"/>
        <w:jc w:val="both"/>
        <w:rPr>
          <w:rFonts w:asciiTheme="minorHAnsi" w:hAnsiTheme="minorHAnsi" w:cstheme="minorHAnsi"/>
          <w:b w:val="0"/>
          <w:sz w:val="22"/>
          <w:szCs w:val="22"/>
          <w:lang w:val="hr-HR"/>
        </w:rPr>
      </w:pPr>
      <w:r w:rsidRPr="006129EE">
        <w:rPr>
          <w:rFonts w:asciiTheme="minorHAnsi" w:hAnsiTheme="minorHAnsi" w:cstheme="minorHAnsi"/>
          <w:b w:val="0"/>
          <w:sz w:val="22"/>
          <w:szCs w:val="22"/>
          <w:lang w:val="hr-HR"/>
        </w:rPr>
        <w:t>e)</w:t>
      </w:r>
      <w:r w:rsidRPr="006129EE">
        <w:rPr>
          <w:rFonts w:asciiTheme="minorHAnsi" w:hAnsiTheme="minorHAnsi" w:cstheme="minorHAnsi"/>
          <w:b w:val="0"/>
          <w:sz w:val="22"/>
          <w:szCs w:val="22"/>
          <w:lang w:val="hr-HR"/>
        </w:rPr>
        <w:tab/>
        <w:t xml:space="preserve">dijete ratnog i civilnog invalida iz Domovinskog rata </w:t>
      </w:r>
    </w:p>
    <w:p w14:paraId="242743E4" w14:textId="77777777" w:rsidR="00001162" w:rsidRPr="006129EE" w:rsidRDefault="00001162" w:rsidP="00001162">
      <w:pPr>
        <w:autoSpaceDE w:val="0"/>
        <w:autoSpaceDN w:val="0"/>
        <w:adjustRightInd w:val="0"/>
        <w:ind w:left="1276" w:hanging="142"/>
        <w:jc w:val="both"/>
        <w:rPr>
          <w:rFonts w:asciiTheme="minorHAnsi" w:hAnsiTheme="minorHAnsi" w:cstheme="minorHAnsi"/>
          <w:b w:val="0"/>
          <w:sz w:val="22"/>
          <w:szCs w:val="22"/>
          <w:lang w:val="hr-HR"/>
        </w:rPr>
      </w:pPr>
      <w:r w:rsidRPr="006129EE">
        <w:rPr>
          <w:rFonts w:asciiTheme="minorHAnsi" w:hAnsiTheme="minorHAnsi" w:cstheme="minorHAnsi"/>
          <w:b w:val="0"/>
          <w:sz w:val="22"/>
          <w:szCs w:val="22"/>
          <w:lang w:val="hr-HR"/>
        </w:rPr>
        <w:t>f)</w:t>
      </w:r>
      <w:r w:rsidRPr="006129EE">
        <w:rPr>
          <w:rFonts w:asciiTheme="minorHAnsi" w:hAnsiTheme="minorHAnsi" w:cstheme="minorHAnsi"/>
          <w:b w:val="0"/>
          <w:sz w:val="22"/>
          <w:szCs w:val="22"/>
          <w:lang w:val="hr-HR"/>
        </w:rPr>
        <w:tab/>
      </w:r>
      <w:r w:rsidRPr="006129EE">
        <w:rPr>
          <w:rFonts w:asciiTheme="minorHAnsi" w:hAnsiTheme="minorHAnsi" w:cstheme="minorHAnsi"/>
          <w:b w:val="0"/>
          <w:sz w:val="22"/>
          <w:szCs w:val="22"/>
          <w:lang w:val="hr-HR"/>
        </w:rPr>
        <w:tab/>
        <w:t>dijete poginulog, umrlog ili nestalog ratnog i civilnog invalida rata, pod okolnostima iz Zakona o zaštiti vojnih i civilnih invalida rata.</w:t>
      </w:r>
    </w:p>
    <w:p w14:paraId="11645800" w14:textId="77777777" w:rsidR="00001162" w:rsidRPr="006129EE" w:rsidRDefault="00001162" w:rsidP="00001162">
      <w:pPr>
        <w:autoSpaceDE w:val="0"/>
        <w:autoSpaceDN w:val="0"/>
        <w:adjustRightInd w:val="0"/>
        <w:ind w:left="1134" w:hanging="283"/>
        <w:jc w:val="both"/>
        <w:rPr>
          <w:rFonts w:asciiTheme="minorHAnsi" w:hAnsiTheme="minorHAnsi" w:cstheme="minorHAnsi"/>
          <w:b w:val="0"/>
          <w:sz w:val="22"/>
          <w:szCs w:val="22"/>
          <w:lang w:val="hr-HR"/>
        </w:rPr>
      </w:pPr>
      <w:r w:rsidRPr="006129EE">
        <w:rPr>
          <w:rFonts w:asciiTheme="minorHAnsi" w:hAnsiTheme="minorHAnsi" w:cstheme="minorHAnsi"/>
          <w:b w:val="0"/>
          <w:sz w:val="22"/>
          <w:szCs w:val="22"/>
          <w:lang w:val="hr-HR"/>
        </w:rPr>
        <w:t xml:space="preserve">2. učenik  koji je temeljem rješenja Zavoda smješten u udomiteljsku obitelj ili ustanovu. </w:t>
      </w:r>
    </w:p>
    <w:p w14:paraId="5190A721" w14:textId="77777777" w:rsidR="00001162" w:rsidRPr="006129EE" w:rsidRDefault="00001162" w:rsidP="00001162">
      <w:pPr>
        <w:autoSpaceDE w:val="0"/>
        <w:autoSpaceDN w:val="0"/>
        <w:adjustRightInd w:val="0"/>
        <w:spacing w:after="240"/>
        <w:ind w:firstLine="567"/>
        <w:jc w:val="both"/>
        <w:rPr>
          <w:rFonts w:asciiTheme="minorHAnsi" w:hAnsiTheme="minorHAnsi" w:cstheme="minorHAnsi"/>
          <w:b w:val="0"/>
          <w:sz w:val="22"/>
          <w:szCs w:val="22"/>
          <w:lang w:val="hr-HR"/>
        </w:rPr>
      </w:pPr>
      <w:r w:rsidRPr="006129EE">
        <w:rPr>
          <w:rFonts w:asciiTheme="minorHAnsi" w:hAnsiTheme="minorHAnsi" w:cstheme="minorHAnsi"/>
          <w:b w:val="0"/>
          <w:sz w:val="22"/>
          <w:szCs w:val="22"/>
          <w:lang w:val="hr-HR"/>
        </w:rPr>
        <w:t>(2) U ostvarivanju prava utvrđenih ovom Odlukom, djeca, usvojenici i pastorčad osoba iz stavka 1. ovoga članka izjednačena su.</w:t>
      </w:r>
    </w:p>
    <w:p w14:paraId="3568807E" w14:textId="156BF960" w:rsidR="00001162" w:rsidRPr="006129EE" w:rsidRDefault="00001162" w:rsidP="006451D3">
      <w:pPr>
        <w:autoSpaceDE w:val="0"/>
        <w:autoSpaceDN w:val="0"/>
        <w:adjustRightInd w:val="0"/>
        <w:rPr>
          <w:rFonts w:asciiTheme="minorHAnsi" w:hAnsiTheme="minorHAnsi" w:cstheme="minorHAnsi"/>
          <w:b w:val="0"/>
          <w:sz w:val="22"/>
          <w:szCs w:val="22"/>
          <w:lang w:val="hr-HR"/>
        </w:rPr>
      </w:pPr>
      <w:r w:rsidRPr="006129EE">
        <w:rPr>
          <w:rFonts w:asciiTheme="minorHAnsi" w:hAnsiTheme="minorHAnsi" w:cstheme="minorHAnsi"/>
          <w:b w:val="0"/>
          <w:sz w:val="22"/>
          <w:szCs w:val="22"/>
          <w:lang w:val="hr-HR"/>
        </w:rPr>
        <w:t>IV.</w:t>
      </w:r>
      <w:r w:rsidRPr="006129EE">
        <w:rPr>
          <w:rFonts w:asciiTheme="minorHAnsi" w:hAnsiTheme="minorHAnsi" w:cstheme="minorHAnsi"/>
          <w:b w:val="0"/>
          <w:sz w:val="22"/>
          <w:szCs w:val="22"/>
          <w:lang w:val="hr-HR"/>
        </w:rPr>
        <w:tab/>
        <w:t>PRAVA IZ SOCIJALNE SKRBI</w:t>
      </w:r>
    </w:p>
    <w:p w14:paraId="05164402" w14:textId="77777777" w:rsidR="00001162" w:rsidRPr="006129EE" w:rsidRDefault="00001162" w:rsidP="00001162">
      <w:pPr>
        <w:autoSpaceDE w:val="0"/>
        <w:autoSpaceDN w:val="0"/>
        <w:adjustRightInd w:val="0"/>
        <w:spacing w:after="240"/>
        <w:jc w:val="center"/>
        <w:rPr>
          <w:rFonts w:asciiTheme="minorHAnsi" w:hAnsiTheme="minorHAnsi" w:cstheme="minorHAnsi"/>
          <w:b w:val="0"/>
          <w:sz w:val="22"/>
          <w:szCs w:val="22"/>
          <w:lang w:val="hr-HR"/>
        </w:rPr>
      </w:pPr>
      <w:r w:rsidRPr="006129EE">
        <w:rPr>
          <w:rFonts w:asciiTheme="minorHAnsi" w:hAnsiTheme="minorHAnsi" w:cstheme="minorHAnsi"/>
          <w:b w:val="0"/>
          <w:sz w:val="22"/>
          <w:szCs w:val="22"/>
          <w:lang w:val="hr-HR"/>
        </w:rPr>
        <w:t>Članak 14.</w:t>
      </w:r>
    </w:p>
    <w:p w14:paraId="423BB939" w14:textId="77777777" w:rsidR="00001162" w:rsidRPr="006129EE" w:rsidRDefault="00001162" w:rsidP="00001162">
      <w:pPr>
        <w:ind w:firstLine="708"/>
        <w:jc w:val="both"/>
        <w:rPr>
          <w:rFonts w:asciiTheme="minorHAnsi" w:hAnsiTheme="minorHAnsi" w:cstheme="minorHAnsi"/>
          <w:b w:val="0"/>
          <w:sz w:val="22"/>
          <w:szCs w:val="22"/>
          <w:lang w:val="hr-HR"/>
        </w:rPr>
      </w:pPr>
      <w:r w:rsidRPr="006129EE">
        <w:rPr>
          <w:rFonts w:asciiTheme="minorHAnsi" w:hAnsiTheme="minorHAnsi" w:cstheme="minorHAnsi"/>
          <w:b w:val="0"/>
          <w:sz w:val="22"/>
          <w:szCs w:val="22"/>
          <w:lang w:val="hr-HR"/>
        </w:rPr>
        <w:t>(1) Korisnici, osim naknade za troškove stanovanja i troškova ogrijeva koje ostvaruju temeljem Zakona, mogu temeljem i na način definiran ovom Odlukom ostvariti sljedeća prava iz socijalne skrbi Grada Požege:</w:t>
      </w:r>
    </w:p>
    <w:p w14:paraId="083D97E7" w14:textId="77777777" w:rsidR="00001162" w:rsidRPr="006129EE" w:rsidRDefault="00001162" w:rsidP="00001162">
      <w:pPr>
        <w:autoSpaceDE w:val="0"/>
        <w:autoSpaceDN w:val="0"/>
        <w:adjustRightInd w:val="0"/>
        <w:ind w:left="851" w:hanging="142"/>
        <w:jc w:val="both"/>
        <w:rPr>
          <w:rFonts w:asciiTheme="minorHAnsi" w:hAnsiTheme="minorHAnsi" w:cstheme="minorHAnsi"/>
          <w:b w:val="0"/>
          <w:sz w:val="22"/>
          <w:szCs w:val="22"/>
          <w:lang w:val="hr-HR"/>
        </w:rPr>
      </w:pPr>
      <w:r w:rsidRPr="006129EE">
        <w:rPr>
          <w:rFonts w:asciiTheme="minorHAnsi" w:hAnsiTheme="minorHAnsi" w:cstheme="minorHAnsi"/>
          <w:b w:val="0"/>
          <w:sz w:val="22"/>
          <w:szCs w:val="22"/>
          <w:lang w:val="hr-HR"/>
        </w:rPr>
        <w:t>-</w:t>
      </w:r>
      <w:r w:rsidRPr="006129EE">
        <w:rPr>
          <w:rFonts w:asciiTheme="minorHAnsi" w:hAnsiTheme="minorHAnsi" w:cstheme="minorHAnsi"/>
          <w:b w:val="0"/>
          <w:sz w:val="22"/>
          <w:szCs w:val="22"/>
          <w:lang w:val="hr-HR"/>
        </w:rPr>
        <w:tab/>
        <w:t>pravo na pomoć za novorođeno dijete</w:t>
      </w:r>
    </w:p>
    <w:p w14:paraId="3DF92460" w14:textId="77777777" w:rsidR="00001162" w:rsidRPr="006129EE" w:rsidRDefault="00001162" w:rsidP="00001162">
      <w:pPr>
        <w:autoSpaceDE w:val="0"/>
        <w:autoSpaceDN w:val="0"/>
        <w:adjustRightInd w:val="0"/>
        <w:ind w:left="851" w:hanging="142"/>
        <w:jc w:val="both"/>
        <w:rPr>
          <w:rFonts w:asciiTheme="minorHAnsi" w:hAnsiTheme="minorHAnsi" w:cstheme="minorHAnsi"/>
          <w:b w:val="0"/>
          <w:sz w:val="22"/>
          <w:szCs w:val="22"/>
          <w:lang w:val="hr-HR"/>
        </w:rPr>
      </w:pPr>
      <w:r w:rsidRPr="006129EE">
        <w:rPr>
          <w:rFonts w:asciiTheme="minorHAnsi" w:hAnsiTheme="minorHAnsi" w:cstheme="minorHAnsi"/>
          <w:b w:val="0"/>
          <w:sz w:val="22"/>
          <w:szCs w:val="22"/>
          <w:lang w:val="hr-HR"/>
        </w:rPr>
        <w:t>-</w:t>
      </w:r>
      <w:r w:rsidRPr="006129EE">
        <w:rPr>
          <w:rFonts w:asciiTheme="minorHAnsi" w:hAnsiTheme="minorHAnsi" w:cstheme="minorHAnsi"/>
          <w:b w:val="0"/>
          <w:sz w:val="22"/>
          <w:szCs w:val="22"/>
          <w:lang w:val="hr-HR"/>
        </w:rPr>
        <w:tab/>
        <w:t>pravo na pomoć za podmirenje troškova boravka djece u gradskim jaslicama i vrtiću</w:t>
      </w:r>
    </w:p>
    <w:p w14:paraId="19F55E34" w14:textId="77777777" w:rsidR="00001162" w:rsidRPr="006129EE" w:rsidRDefault="00001162" w:rsidP="00001162">
      <w:pPr>
        <w:autoSpaceDE w:val="0"/>
        <w:autoSpaceDN w:val="0"/>
        <w:adjustRightInd w:val="0"/>
        <w:ind w:left="851" w:hanging="142"/>
        <w:jc w:val="both"/>
        <w:rPr>
          <w:rFonts w:asciiTheme="minorHAnsi" w:hAnsiTheme="minorHAnsi" w:cstheme="minorHAnsi"/>
          <w:b w:val="0"/>
          <w:sz w:val="22"/>
          <w:szCs w:val="22"/>
          <w:lang w:val="hr-HR"/>
        </w:rPr>
      </w:pPr>
      <w:r w:rsidRPr="006129EE">
        <w:rPr>
          <w:rFonts w:asciiTheme="minorHAnsi" w:hAnsiTheme="minorHAnsi" w:cstheme="minorHAnsi"/>
          <w:b w:val="0"/>
          <w:sz w:val="22"/>
          <w:szCs w:val="22"/>
          <w:lang w:val="hr-HR"/>
        </w:rPr>
        <w:t>-</w:t>
      </w:r>
      <w:r w:rsidRPr="006129EE">
        <w:rPr>
          <w:rFonts w:asciiTheme="minorHAnsi" w:hAnsiTheme="minorHAnsi" w:cstheme="minorHAnsi"/>
          <w:b w:val="0"/>
          <w:sz w:val="22"/>
          <w:szCs w:val="22"/>
          <w:lang w:val="hr-HR"/>
        </w:rPr>
        <w:tab/>
        <w:t>pravo na pomoć za podmirenje troškova prehrane učenika osnovnih škola</w:t>
      </w:r>
    </w:p>
    <w:p w14:paraId="752BB6DF" w14:textId="77777777" w:rsidR="00001162" w:rsidRPr="006129EE" w:rsidRDefault="00001162" w:rsidP="00001162">
      <w:pPr>
        <w:autoSpaceDE w:val="0"/>
        <w:autoSpaceDN w:val="0"/>
        <w:adjustRightInd w:val="0"/>
        <w:ind w:left="851" w:hanging="142"/>
        <w:jc w:val="both"/>
        <w:rPr>
          <w:rFonts w:asciiTheme="minorHAnsi" w:hAnsiTheme="minorHAnsi" w:cstheme="minorHAnsi"/>
          <w:b w:val="0"/>
          <w:sz w:val="22"/>
          <w:szCs w:val="22"/>
          <w:lang w:val="hr-HR"/>
        </w:rPr>
      </w:pPr>
      <w:r w:rsidRPr="006129EE">
        <w:rPr>
          <w:rFonts w:asciiTheme="minorHAnsi" w:hAnsiTheme="minorHAnsi" w:cstheme="minorHAnsi"/>
          <w:b w:val="0"/>
          <w:sz w:val="22"/>
          <w:szCs w:val="22"/>
          <w:lang w:val="hr-HR"/>
        </w:rPr>
        <w:t>-</w:t>
      </w:r>
      <w:r w:rsidRPr="006129EE">
        <w:rPr>
          <w:rFonts w:asciiTheme="minorHAnsi" w:hAnsiTheme="minorHAnsi" w:cstheme="minorHAnsi"/>
          <w:b w:val="0"/>
          <w:sz w:val="22"/>
          <w:szCs w:val="22"/>
          <w:lang w:val="hr-HR"/>
        </w:rPr>
        <w:tab/>
        <w:t xml:space="preserve">pravo na besplatno ljetovanje učenika osnovnih škola </w:t>
      </w:r>
    </w:p>
    <w:p w14:paraId="29137BE1" w14:textId="77777777" w:rsidR="00001162" w:rsidRPr="006129EE" w:rsidRDefault="00001162" w:rsidP="00001162">
      <w:pPr>
        <w:autoSpaceDE w:val="0"/>
        <w:autoSpaceDN w:val="0"/>
        <w:adjustRightInd w:val="0"/>
        <w:ind w:left="851" w:hanging="142"/>
        <w:rPr>
          <w:rFonts w:asciiTheme="minorHAnsi" w:hAnsiTheme="minorHAnsi" w:cstheme="minorHAnsi"/>
          <w:b w:val="0"/>
          <w:strike/>
          <w:sz w:val="22"/>
          <w:szCs w:val="22"/>
          <w:lang w:val="hr-HR"/>
        </w:rPr>
      </w:pPr>
      <w:r w:rsidRPr="006129EE">
        <w:rPr>
          <w:rFonts w:asciiTheme="minorHAnsi" w:hAnsiTheme="minorHAnsi" w:cstheme="minorHAnsi"/>
          <w:b w:val="0"/>
          <w:sz w:val="22"/>
          <w:szCs w:val="22"/>
          <w:lang w:val="hr-HR"/>
        </w:rPr>
        <w:t>-</w:t>
      </w:r>
      <w:r w:rsidRPr="006129EE">
        <w:rPr>
          <w:rFonts w:asciiTheme="minorHAnsi" w:hAnsiTheme="minorHAnsi" w:cstheme="minorHAnsi"/>
          <w:b w:val="0"/>
          <w:sz w:val="22"/>
          <w:szCs w:val="22"/>
          <w:lang w:val="hr-HR"/>
        </w:rPr>
        <w:tab/>
        <w:t xml:space="preserve">pravo na novčanu pomoć za nabavu školskih udžbenika </w:t>
      </w:r>
    </w:p>
    <w:p w14:paraId="6B842BBF" w14:textId="77777777" w:rsidR="00001162" w:rsidRPr="006129EE" w:rsidRDefault="00001162" w:rsidP="00001162">
      <w:pPr>
        <w:ind w:left="851" w:hanging="142"/>
        <w:jc w:val="both"/>
        <w:rPr>
          <w:rFonts w:asciiTheme="minorHAnsi" w:hAnsiTheme="minorHAnsi" w:cstheme="minorHAnsi"/>
          <w:b w:val="0"/>
          <w:sz w:val="22"/>
          <w:szCs w:val="22"/>
          <w:lang w:val="hr-HR"/>
        </w:rPr>
      </w:pPr>
      <w:r w:rsidRPr="006129EE">
        <w:rPr>
          <w:rFonts w:asciiTheme="minorHAnsi" w:hAnsiTheme="minorHAnsi" w:cstheme="minorHAnsi"/>
          <w:b w:val="0"/>
          <w:sz w:val="22"/>
          <w:szCs w:val="22"/>
          <w:lang w:val="hr-HR"/>
        </w:rPr>
        <w:t>-</w:t>
      </w:r>
      <w:r w:rsidRPr="006129EE">
        <w:rPr>
          <w:rFonts w:asciiTheme="minorHAnsi" w:hAnsiTheme="minorHAnsi" w:cstheme="minorHAnsi"/>
          <w:b w:val="0"/>
          <w:sz w:val="22"/>
          <w:szCs w:val="22"/>
          <w:lang w:val="hr-HR"/>
        </w:rPr>
        <w:tab/>
        <w:t>pravo na novčanu pomoć studentima</w:t>
      </w:r>
    </w:p>
    <w:p w14:paraId="488F2364" w14:textId="77777777" w:rsidR="00001162" w:rsidRPr="006129EE" w:rsidRDefault="00001162" w:rsidP="00001162">
      <w:pPr>
        <w:autoSpaceDE w:val="0"/>
        <w:autoSpaceDN w:val="0"/>
        <w:adjustRightInd w:val="0"/>
        <w:ind w:left="851" w:hanging="142"/>
        <w:jc w:val="both"/>
        <w:rPr>
          <w:rFonts w:asciiTheme="minorHAnsi" w:hAnsiTheme="minorHAnsi" w:cstheme="minorHAnsi"/>
          <w:b w:val="0"/>
          <w:sz w:val="22"/>
          <w:szCs w:val="22"/>
          <w:lang w:val="hr-HR"/>
        </w:rPr>
      </w:pPr>
      <w:r w:rsidRPr="006129EE">
        <w:rPr>
          <w:rFonts w:asciiTheme="minorHAnsi" w:hAnsiTheme="minorHAnsi" w:cstheme="minorHAnsi"/>
          <w:b w:val="0"/>
          <w:sz w:val="22"/>
          <w:szCs w:val="22"/>
          <w:lang w:val="hr-HR"/>
        </w:rPr>
        <w:t>-</w:t>
      </w:r>
      <w:r w:rsidRPr="006129EE">
        <w:rPr>
          <w:rFonts w:asciiTheme="minorHAnsi" w:hAnsiTheme="minorHAnsi" w:cstheme="minorHAnsi"/>
          <w:b w:val="0"/>
          <w:sz w:val="22"/>
          <w:szCs w:val="22"/>
          <w:lang w:val="hr-HR"/>
        </w:rPr>
        <w:tab/>
        <w:t>pravo na podmirenje troškova javnog prijevoza</w:t>
      </w:r>
    </w:p>
    <w:p w14:paraId="364D8779" w14:textId="77777777" w:rsidR="00001162" w:rsidRPr="006129EE" w:rsidRDefault="00001162" w:rsidP="00001162">
      <w:pPr>
        <w:autoSpaceDE w:val="0"/>
        <w:autoSpaceDN w:val="0"/>
        <w:adjustRightInd w:val="0"/>
        <w:ind w:left="851" w:hanging="142"/>
        <w:jc w:val="both"/>
        <w:rPr>
          <w:rFonts w:asciiTheme="minorHAnsi" w:hAnsiTheme="minorHAnsi" w:cstheme="minorHAnsi"/>
          <w:b w:val="0"/>
          <w:sz w:val="22"/>
          <w:szCs w:val="22"/>
          <w:lang w:val="hr-HR"/>
        </w:rPr>
      </w:pPr>
      <w:r w:rsidRPr="006129EE">
        <w:rPr>
          <w:rFonts w:asciiTheme="minorHAnsi" w:hAnsiTheme="minorHAnsi" w:cstheme="minorHAnsi"/>
          <w:b w:val="0"/>
          <w:sz w:val="22"/>
          <w:szCs w:val="22"/>
          <w:lang w:val="hr-HR"/>
        </w:rPr>
        <w:t>-</w:t>
      </w:r>
      <w:r w:rsidRPr="006129EE">
        <w:rPr>
          <w:rFonts w:asciiTheme="minorHAnsi" w:hAnsiTheme="minorHAnsi" w:cstheme="minorHAnsi"/>
          <w:b w:val="0"/>
          <w:sz w:val="22"/>
          <w:szCs w:val="22"/>
          <w:lang w:val="hr-HR"/>
        </w:rPr>
        <w:tab/>
        <w:t>naknada za troškove prijevoza zbog školovanja</w:t>
      </w:r>
    </w:p>
    <w:p w14:paraId="5753061F" w14:textId="77777777" w:rsidR="00001162" w:rsidRPr="006129EE" w:rsidRDefault="00001162" w:rsidP="00001162">
      <w:pPr>
        <w:autoSpaceDE w:val="0"/>
        <w:autoSpaceDN w:val="0"/>
        <w:adjustRightInd w:val="0"/>
        <w:ind w:left="851" w:hanging="142"/>
        <w:jc w:val="both"/>
        <w:rPr>
          <w:rFonts w:asciiTheme="minorHAnsi" w:hAnsiTheme="minorHAnsi" w:cstheme="minorHAnsi"/>
          <w:b w:val="0"/>
          <w:sz w:val="22"/>
          <w:szCs w:val="22"/>
          <w:lang w:val="hr-HR"/>
        </w:rPr>
      </w:pPr>
      <w:r w:rsidRPr="006129EE">
        <w:rPr>
          <w:rFonts w:asciiTheme="minorHAnsi" w:hAnsiTheme="minorHAnsi" w:cstheme="minorHAnsi"/>
          <w:b w:val="0"/>
          <w:sz w:val="22"/>
          <w:szCs w:val="22"/>
          <w:lang w:val="hr-HR"/>
        </w:rPr>
        <w:t>-</w:t>
      </w:r>
      <w:r w:rsidRPr="006129EE">
        <w:rPr>
          <w:rFonts w:asciiTheme="minorHAnsi" w:hAnsiTheme="minorHAnsi" w:cstheme="minorHAnsi"/>
          <w:b w:val="0"/>
          <w:sz w:val="22"/>
          <w:szCs w:val="22"/>
          <w:lang w:val="hr-HR"/>
        </w:rPr>
        <w:tab/>
        <w:t xml:space="preserve">pravo na pomoć za podmirenje pogrebnih troškova </w:t>
      </w:r>
    </w:p>
    <w:p w14:paraId="271EB2F2" w14:textId="77777777" w:rsidR="00001162" w:rsidRPr="006129EE" w:rsidRDefault="00001162" w:rsidP="00001162">
      <w:pPr>
        <w:autoSpaceDE w:val="0"/>
        <w:autoSpaceDN w:val="0"/>
        <w:adjustRightInd w:val="0"/>
        <w:ind w:left="851" w:hanging="142"/>
        <w:jc w:val="both"/>
        <w:rPr>
          <w:rFonts w:asciiTheme="minorHAnsi" w:hAnsiTheme="minorHAnsi" w:cstheme="minorHAnsi"/>
          <w:b w:val="0"/>
          <w:sz w:val="22"/>
          <w:szCs w:val="22"/>
          <w:lang w:val="hr-HR"/>
        </w:rPr>
      </w:pPr>
      <w:r w:rsidRPr="006129EE">
        <w:rPr>
          <w:rFonts w:asciiTheme="minorHAnsi" w:hAnsiTheme="minorHAnsi" w:cstheme="minorHAnsi"/>
          <w:b w:val="0"/>
          <w:sz w:val="22"/>
          <w:szCs w:val="22"/>
          <w:lang w:val="hr-HR"/>
        </w:rPr>
        <w:t>-</w:t>
      </w:r>
      <w:r w:rsidRPr="006129EE">
        <w:rPr>
          <w:rFonts w:asciiTheme="minorHAnsi" w:hAnsiTheme="minorHAnsi" w:cstheme="minorHAnsi"/>
          <w:b w:val="0"/>
          <w:sz w:val="22"/>
          <w:szCs w:val="22"/>
          <w:lang w:val="hr-HR"/>
        </w:rPr>
        <w:tab/>
        <w:t xml:space="preserve">pravo na novčanu pomoć umirovljenicima </w:t>
      </w:r>
    </w:p>
    <w:p w14:paraId="5FC3C607" w14:textId="77777777" w:rsidR="00001162" w:rsidRPr="006129EE" w:rsidRDefault="00001162" w:rsidP="00001162">
      <w:pPr>
        <w:ind w:left="851" w:hanging="142"/>
        <w:jc w:val="both"/>
        <w:rPr>
          <w:rFonts w:asciiTheme="minorHAnsi" w:hAnsiTheme="minorHAnsi" w:cstheme="minorHAnsi"/>
          <w:b w:val="0"/>
          <w:sz w:val="22"/>
          <w:szCs w:val="22"/>
          <w:lang w:val="hr-HR"/>
        </w:rPr>
      </w:pPr>
      <w:r w:rsidRPr="006129EE">
        <w:rPr>
          <w:rFonts w:asciiTheme="minorHAnsi" w:hAnsiTheme="minorHAnsi" w:cstheme="minorHAnsi"/>
          <w:b w:val="0"/>
          <w:sz w:val="22"/>
          <w:szCs w:val="22"/>
          <w:lang w:val="hr-HR"/>
        </w:rPr>
        <w:t>-</w:t>
      </w:r>
      <w:r w:rsidRPr="006129EE">
        <w:rPr>
          <w:rFonts w:asciiTheme="minorHAnsi" w:hAnsiTheme="minorHAnsi" w:cstheme="minorHAnsi"/>
          <w:b w:val="0"/>
          <w:sz w:val="22"/>
          <w:szCs w:val="22"/>
          <w:lang w:val="hr-HR"/>
        </w:rPr>
        <w:tab/>
        <w:t>pravo sufinanciranje putnih troškova umirovljenika</w:t>
      </w:r>
    </w:p>
    <w:p w14:paraId="7490EBC2" w14:textId="77777777" w:rsidR="00001162" w:rsidRPr="006129EE" w:rsidRDefault="00001162" w:rsidP="00001162">
      <w:pPr>
        <w:ind w:left="851" w:hanging="142"/>
        <w:jc w:val="both"/>
        <w:rPr>
          <w:rFonts w:asciiTheme="minorHAnsi" w:hAnsiTheme="minorHAnsi" w:cstheme="minorHAnsi"/>
          <w:b w:val="0"/>
          <w:sz w:val="22"/>
          <w:szCs w:val="22"/>
          <w:u w:val="single"/>
          <w:lang w:val="hr-HR"/>
        </w:rPr>
      </w:pPr>
      <w:r w:rsidRPr="006129EE">
        <w:rPr>
          <w:rFonts w:asciiTheme="minorHAnsi" w:hAnsiTheme="minorHAnsi" w:cstheme="minorHAnsi"/>
          <w:b w:val="0"/>
          <w:sz w:val="22"/>
          <w:szCs w:val="22"/>
          <w:lang w:val="hr-HR"/>
        </w:rPr>
        <w:t>-</w:t>
      </w:r>
      <w:r w:rsidRPr="006129EE">
        <w:rPr>
          <w:rFonts w:asciiTheme="minorHAnsi" w:hAnsiTheme="minorHAnsi" w:cstheme="minorHAnsi"/>
          <w:b w:val="0"/>
          <w:sz w:val="22"/>
          <w:szCs w:val="22"/>
          <w:lang w:val="hr-HR"/>
        </w:rPr>
        <w:tab/>
        <w:t>pravo na isplatu prigodne novčane naknade ili dara povodom blagdana Božića i Uskrsa</w:t>
      </w:r>
      <w:r w:rsidRPr="006129EE">
        <w:rPr>
          <w:rFonts w:asciiTheme="minorHAnsi" w:hAnsiTheme="minorHAnsi" w:cstheme="minorHAnsi"/>
          <w:b w:val="0"/>
          <w:sz w:val="22"/>
          <w:szCs w:val="22"/>
          <w:u w:val="single"/>
          <w:lang w:val="hr-HR"/>
        </w:rPr>
        <w:t xml:space="preserve"> </w:t>
      </w:r>
    </w:p>
    <w:p w14:paraId="76B15CEC" w14:textId="77777777" w:rsidR="00001162" w:rsidRPr="006129EE" w:rsidRDefault="00001162" w:rsidP="00001162">
      <w:pPr>
        <w:autoSpaceDE w:val="0"/>
        <w:autoSpaceDN w:val="0"/>
        <w:adjustRightInd w:val="0"/>
        <w:ind w:left="851" w:hanging="142"/>
        <w:jc w:val="both"/>
        <w:rPr>
          <w:rFonts w:asciiTheme="minorHAnsi" w:hAnsiTheme="minorHAnsi" w:cstheme="minorHAnsi"/>
          <w:b w:val="0"/>
          <w:sz w:val="22"/>
          <w:szCs w:val="22"/>
          <w:u w:val="single"/>
          <w:lang w:val="hr-HR"/>
        </w:rPr>
      </w:pPr>
      <w:r w:rsidRPr="006129EE">
        <w:rPr>
          <w:rFonts w:asciiTheme="minorHAnsi" w:hAnsiTheme="minorHAnsi" w:cstheme="minorHAnsi"/>
          <w:b w:val="0"/>
          <w:sz w:val="22"/>
          <w:szCs w:val="22"/>
          <w:lang w:val="hr-HR"/>
        </w:rPr>
        <w:t>-</w:t>
      </w:r>
      <w:r w:rsidRPr="006129EE">
        <w:rPr>
          <w:rFonts w:asciiTheme="minorHAnsi" w:hAnsiTheme="minorHAnsi" w:cstheme="minorHAnsi"/>
          <w:b w:val="0"/>
          <w:sz w:val="22"/>
          <w:szCs w:val="22"/>
          <w:lang w:val="hr-HR"/>
        </w:rPr>
        <w:tab/>
        <w:t xml:space="preserve">pravo na smještaj u kriznim situacijama </w:t>
      </w:r>
    </w:p>
    <w:p w14:paraId="0D46B5DC" w14:textId="77777777" w:rsidR="00001162" w:rsidRPr="006129EE" w:rsidRDefault="00001162" w:rsidP="00001162">
      <w:pPr>
        <w:ind w:left="851" w:hanging="142"/>
        <w:jc w:val="both"/>
        <w:rPr>
          <w:rFonts w:asciiTheme="minorHAnsi" w:hAnsiTheme="minorHAnsi" w:cstheme="minorHAnsi"/>
          <w:b w:val="0"/>
          <w:sz w:val="22"/>
          <w:szCs w:val="22"/>
          <w:lang w:val="hr-HR"/>
        </w:rPr>
      </w:pPr>
      <w:r w:rsidRPr="006129EE">
        <w:rPr>
          <w:rFonts w:asciiTheme="minorHAnsi" w:hAnsiTheme="minorHAnsi" w:cstheme="minorHAnsi"/>
          <w:b w:val="0"/>
          <w:sz w:val="22"/>
          <w:szCs w:val="22"/>
          <w:lang w:val="hr-HR"/>
        </w:rPr>
        <w:t>-</w:t>
      </w:r>
      <w:r w:rsidRPr="006129EE">
        <w:rPr>
          <w:rFonts w:asciiTheme="minorHAnsi" w:hAnsiTheme="minorHAnsi" w:cstheme="minorHAnsi"/>
          <w:b w:val="0"/>
          <w:sz w:val="22"/>
          <w:szCs w:val="22"/>
          <w:lang w:val="hr-HR"/>
        </w:rPr>
        <w:tab/>
        <w:t>pravo na prehranu u pučkoj kuhinji</w:t>
      </w:r>
    </w:p>
    <w:p w14:paraId="6CBB7097" w14:textId="77777777" w:rsidR="00001162" w:rsidRPr="006129EE" w:rsidRDefault="00001162" w:rsidP="00001162">
      <w:pPr>
        <w:ind w:left="851" w:hanging="142"/>
        <w:jc w:val="both"/>
        <w:rPr>
          <w:rFonts w:asciiTheme="minorHAnsi" w:hAnsiTheme="minorHAnsi" w:cstheme="minorHAnsi"/>
          <w:b w:val="0"/>
          <w:sz w:val="22"/>
          <w:szCs w:val="22"/>
          <w:lang w:val="hr-HR"/>
        </w:rPr>
      </w:pPr>
      <w:r w:rsidRPr="006129EE">
        <w:rPr>
          <w:rFonts w:asciiTheme="minorHAnsi" w:hAnsiTheme="minorHAnsi" w:cstheme="minorHAnsi"/>
          <w:b w:val="0"/>
          <w:sz w:val="22"/>
          <w:szCs w:val="22"/>
          <w:lang w:val="hr-HR"/>
        </w:rPr>
        <w:t>-</w:t>
      </w:r>
      <w:r w:rsidRPr="006129EE">
        <w:rPr>
          <w:rFonts w:asciiTheme="minorHAnsi" w:hAnsiTheme="minorHAnsi" w:cstheme="minorHAnsi"/>
          <w:b w:val="0"/>
          <w:sz w:val="22"/>
          <w:szCs w:val="22"/>
          <w:lang w:val="hr-HR"/>
        </w:rPr>
        <w:tab/>
        <w:t>pravo na jednokratnu novčanu pomoć.</w:t>
      </w:r>
    </w:p>
    <w:p w14:paraId="6DDB4F7B" w14:textId="77777777" w:rsidR="00001162" w:rsidRPr="006129EE" w:rsidRDefault="00001162" w:rsidP="00001162">
      <w:pPr>
        <w:autoSpaceDE w:val="0"/>
        <w:autoSpaceDN w:val="0"/>
        <w:adjustRightInd w:val="0"/>
        <w:spacing w:after="240"/>
        <w:ind w:firstLine="567"/>
        <w:jc w:val="both"/>
        <w:rPr>
          <w:rFonts w:asciiTheme="minorHAnsi" w:hAnsiTheme="minorHAnsi" w:cstheme="minorHAnsi"/>
          <w:b w:val="0"/>
          <w:sz w:val="22"/>
          <w:szCs w:val="22"/>
          <w:lang w:val="hr-HR"/>
        </w:rPr>
      </w:pPr>
      <w:r w:rsidRPr="006129EE">
        <w:rPr>
          <w:rFonts w:asciiTheme="minorHAnsi" w:hAnsiTheme="minorHAnsi" w:cstheme="minorHAnsi"/>
          <w:b w:val="0"/>
          <w:sz w:val="22"/>
          <w:szCs w:val="22"/>
          <w:lang w:val="hr-HR"/>
        </w:rPr>
        <w:t xml:space="preserve">(2) Korisnik može istodobno ostvariti više pojedinačnih prava odnosno oblika pomoći u smislu stavka 1. ovoga članka, ako njihovo istodobno ostvarivanje ne proturječi svrsi za koju je ostvarivanje namijenjeno, izuzev ako ovom Odlukom nije drugačije određeno. </w:t>
      </w:r>
    </w:p>
    <w:p w14:paraId="118520FD" w14:textId="77777777" w:rsidR="00001162" w:rsidRPr="006129EE" w:rsidRDefault="00001162" w:rsidP="00001162">
      <w:pPr>
        <w:autoSpaceDE w:val="0"/>
        <w:autoSpaceDN w:val="0"/>
        <w:adjustRightInd w:val="0"/>
        <w:spacing w:after="240"/>
        <w:ind w:left="1134" w:hanging="425"/>
        <w:jc w:val="both"/>
        <w:rPr>
          <w:rFonts w:asciiTheme="minorHAnsi" w:hAnsiTheme="minorHAnsi" w:cstheme="minorHAnsi"/>
          <w:b w:val="0"/>
          <w:sz w:val="22"/>
          <w:szCs w:val="22"/>
          <w:u w:val="single"/>
          <w:lang w:val="hr-HR"/>
        </w:rPr>
      </w:pPr>
      <w:r w:rsidRPr="006129EE">
        <w:rPr>
          <w:rFonts w:asciiTheme="minorHAnsi" w:hAnsiTheme="minorHAnsi" w:cstheme="minorHAnsi"/>
          <w:b w:val="0"/>
          <w:sz w:val="22"/>
          <w:szCs w:val="22"/>
          <w:lang w:val="hr-HR"/>
        </w:rPr>
        <w:t>1.</w:t>
      </w:r>
      <w:r w:rsidRPr="006129EE">
        <w:rPr>
          <w:rFonts w:asciiTheme="minorHAnsi" w:hAnsiTheme="minorHAnsi" w:cstheme="minorHAnsi"/>
          <w:b w:val="0"/>
          <w:sz w:val="22"/>
          <w:szCs w:val="22"/>
          <w:lang w:val="hr-HR"/>
        </w:rPr>
        <w:tab/>
      </w:r>
      <w:r w:rsidRPr="006129EE">
        <w:rPr>
          <w:rFonts w:asciiTheme="minorHAnsi" w:hAnsiTheme="minorHAnsi" w:cstheme="minorHAnsi"/>
          <w:b w:val="0"/>
          <w:sz w:val="22"/>
          <w:szCs w:val="22"/>
          <w:lang w:val="hr-HR"/>
        </w:rPr>
        <w:tab/>
      </w:r>
      <w:r w:rsidRPr="006129EE">
        <w:rPr>
          <w:rFonts w:asciiTheme="minorHAnsi" w:hAnsiTheme="minorHAnsi" w:cstheme="minorHAnsi"/>
          <w:b w:val="0"/>
          <w:sz w:val="22"/>
          <w:szCs w:val="22"/>
          <w:u w:val="single"/>
          <w:lang w:val="hr-HR"/>
        </w:rPr>
        <w:t>Naknada za troškove stanovanja</w:t>
      </w:r>
    </w:p>
    <w:p w14:paraId="3B4F54C4" w14:textId="67609CCE" w:rsidR="00001162" w:rsidRPr="006129EE" w:rsidRDefault="00001162" w:rsidP="00001162">
      <w:pPr>
        <w:autoSpaceDE w:val="0"/>
        <w:autoSpaceDN w:val="0"/>
        <w:adjustRightInd w:val="0"/>
        <w:spacing w:after="240"/>
        <w:jc w:val="center"/>
        <w:rPr>
          <w:rFonts w:asciiTheme="minorHAnsi" w:hAnsiTheme="minorHAnsi" w:cstheme="minorHAnsi"/>
          <w:b w:val="0"/>
          <w:sz w:val="22"/>
          <w:szCs w:val="22"/>
          <w:lang w:val="hr-HR"/>
        </w:rPr>
      </w:pPr>
      <w:r w:rsidRPr="006129EE">
        <w:rPr>
          <w:rFonts w:asciiTheme="minorHAnsi" w:hAnsiTheme="minorHAnsi" w:cstheme="minorHAnsi"/>
          <w:b w:val="0"/>
          <w:sz w:val="22"/>
          <w:szCs w:val="22"/>
          <w:lang w:val="hr-HR"/>
        </w:rPr>
        <w:t>Članak 15.</w:t>
      </w:r>
    </w:p>
    <w:p w14:paraId="6D73A849" w14:textId="77777777" w:rsidR="00001162" w:rsidRPr="006129EE" w:rsidRDefault="00001162" w:rsidP="006451D3">
      <w:pPr>
        <w:autoSpaceDE w:val="0"/>
        <w:autoSpaceDN w:val="0"/>
        <w:adjustRightInd w:val="0"/>
        <w:ind w:firstLine="708"/>
        <w:jc w:val="both"/>
        <w:rPr>
          <w:rFonts w:asciiTheme="minorHAnsi" w:hAnsiTheme="minorHAnsi" w:cstheme="minorHAnsi"/>
          <w:b w:val="0"/>
          <w:sz w:val="22"/>
          <w:szCs w:val="22"/>
          <w:lang w:val="hr-HR"/>
        </w:rPr>
      </w:pPr>
      <w:r w:rsidRPr="006129EE">
        <w:rPr>
          <w:rFonts w:asciiTheme="minorHAnsi" w:hAnsiTheme="minorHAnsi" w:cstheme="minorHAnsi"/>
          <w:b w:val="0"/>
          <w:sz w:val="22"/>
          <w:szCs w:val="22"/>
          <w:lang w:val="hr-HR"/>
        </w:rPr>
        <w:t>Troškovi stanovanja u smislu Zakona i ove Odluke odnose se na najamninu, komunalnu naknadu, troškove grijanja, vodne usluge te troškove koji su nastali zbog radova na povećanju energetske učinkovitosti zgrade.</w:t>
      </w:r>
    </w:p>
    <w:p w14:paraId="090BE47F" w14:textId="008DEA1B" w:rsidR="00001162" w:rsidRPr="006129EE" w:rsidRDefault="00001162" w:rsidP="00001162">
      <w:pPr>
        <w:autoSpaceDE w:val="0"/>
        <w:autoSpaceDN w:val="0"/>
        <w:adjustRightInd w:val="0"/>
        <w:spacing w:after="240"/>
        <w:jc w:val="center"/>
        <w:rPr>
          <w:rFonts w:asciiTheme="minorHAnsi" w:hAnsiTheme="minorHAnsi" w:cstheme="minorHAnsi"/>
          <w:b w:val="0"/>
          <w:sz w:val="22"/>
          <w:szCs w:val="22"/>
          <w:lang w:val="hr-HR"/>
        </w:rPr>
      </w:pPr>
      <w:r w:rsidRPr="006129EE">
        <w:rPr>
          <w:rFonts w:asciiTheme="minorHAnsi" w:hAnsiTheme="minorHAnsi" w:cstheme="minorHAnsi"/>
          <w:b w:val="0"/>
          <w:sz w:val="22"/>
          <w:szCs w:val="22"/>
          <w:lang w:val="hr-HR"/>
        </w:rPr>
        <w:t>Članak 16.</w:t>
      </w:r>
    </w:p>
    <w:p w14:paraId="284985E0" w14:textId="77777777" w:rsidR="00001162" w:rsidRPr="006129EE" w:rsidRDefault="00001162" w:rsidP="00001162">
      <w:pPr>
        <w:autoSpaceDE w:val="0"/>
        <w:autoSpaceDN w:val="0"/>
        <w:adjustRightInd w:val="0"/>
        <w:spacing w:after="240"/>
        <w:ind w:firstLine="708"/>
        <w:jc w:val="both"/>
        <w:rPr>
          <w:rFonts w:asciiTheme="minorHAnsi" w:hAnsiTheme="minorHAnsi" w:cstheme="minorHAnsi"/>
          <w:b w:val="0"/>
          <w:sz w:val="22"/>
          <w:szCs w:val="22"/>
          <w:lang w:val="hr-HR"/>
        </w:rPr>
      </w:pPr>
      <w:r w:rsidRPr="006129EE">
        <w:rPr>
          <w:rFonts w:asciiTheme="minorHAnsi" w:hAnsiTheme="minorHAnsi" w:cstheme="minorHAnsi"/>
          <w:b w:val="0"/>
          <w:sz w:val="22"/>
          <w:szCs w:val="22"/>
          <w:lang w:val="hr-HR"/>
        </w:rPr>
        <w:t>Naknadu za troškove stanovanja sukladno Zakonu i ovoj Odluci ostvaruje korisnik zajamčene minimalne naknade, osim beskućnika koji se nalazi u prenoćištu, prihvatilištu ili mu je priznata usluga smještaja u organiziranom stanovanju, žrtve nasilja u obitelji i žrtve trgovanja ljudima kojoj je priznata usluga smještaja u kriznim situacijama koji nadležnom Upravnom odjelu podnesu zahtjev za ostvarenje tog prava, odnosno po službenoj dužnosti.</w:t>
      </w:r>
    </w:p>
    <w:p w14:paraId="27A19C85" w14:textId="77777777" w:rsidR="00001162" w:rsidRPr="006129EE" w:rsidRDefault="00001162" w:rsidP="00001162">
      <w:pPr>
        <w:autoSpaceDE w:val="0"/>
        <w:autoSpaceDN w:val="0"/>
        <w:adjustRightInd w:val="0"/>
        <w:spacing w:after="240"/>
        <w:jc w:val="center"/>
        <w:rPr>
          <w:rFonts w:asciiTheme="minorHAnsi" w:hAnsiTheme="minorHAnsi" w:cstheme="minorHAnsi"/>
          <w:b w:val="0"/>
          <w:sz w:val="22"/>
          <w:szCs w:val="22"/>
          <w:lang w:val="hr-HR"/>
        </w:rPr>
      </w:pPr>
      <w:r w:rsidRPr="006129EE">
        <w:rPr>
          <w:rFonts w:asciiTheme="minorHAnsi" w:hAnsiTheme="minorHAnsi" w:cstheme="minorHAnsi"/>
          <w:b w:val="0"/>
          <w:sz w:val="22"/>
          <w:szCs w:val="22"/>
          <w:lang w:val="hr-HR"/>
        </w:rPr>
        <w:t>Članak 17.</w:t>
      </w:r>
    </w:p>
    <w:p w14:paraId="7DFE725B" w14:textId="77777777" w:rsidR="00001162" w:rsidRPr="006129EE" w:rsidRDefault="00001162" w:rsidP="00001162">
      <w:pPr>
        <w:autoSpaceDE w:val="0"/>
        <w:autoSpaceDN w:val="0"/>
        <w:adjustRightInd w:val="0"/>
        <w:ind w:firstLine="708"/>
        <w:jc w:val="both"/>
        <w:rPr>
          <w:rFonts w:asciiTheme="minorHAnsi" w:hAnsiTheme="minorHAnsi" w:cstheme="minorHAnsi"/>
          <w:b w:val="0"/>
          <w:sz w:val="22"/>
          <w:szCs w:val="22"/>
          <w:lang w:val="hr-HR"/>
        </w:rPr>
      </w:pPr>
      <w:r w:rsidRPr="006129EE">
        <w:rPr>
          <w:rFonts w:asciiTheme="minorHAnsi" w:hAnsiTheme="minorHAnsi" w:cstheme="minorHAnsi"/>
          <w:b w:val="0"/>
          <w:sz w:val="22"/>
          <w:szCs w:val="22"/>
          <w:lang w:val="hr-HR"/>
        </w:rPr>
        <w:t>(1) Pravo na naknadu za troškove stanovanja priznaje se do iznosa polovice iznosa zajamčene minimalne naknade priznate samcu, odnosno kućanstvu utvrđene rješenjem ili potvrdom Zavoda.</w:t>
      </w:r>
    </w:p>
    <w:p w14:paraId="2575F74F" w14:textId="77777777" w:rsidR="00001162" w:rsidRPr="006129EE" w:rsidRDefault="00001162" w:rsidP="00001162">
      <w:pPr>
        <w:autoSpaceDE w:val="0"/>
        <w:autoSpaceDN w:val="0"/>
        <w:adjustRightInd w:val="0"/>
        <w:ind w:firstLine="708"/>
        <w:jc w:val="both"/>
        <w:rPr>
          <w:rFonts w:asciiTheme="minorHAnsi" w:hAnsiTheme="minorHAnsi" w:cstheme="minorHAnsi"/>
          <w:b w:val="0"/>
          <w:sz w:val="22"/>
          <w:szCs w:val="22"/>
          <w:shd w:val="clear" w:color="auto" w:fill="FFFFFF"/>
          <w:lang w:val="hr-HR"/>
        </w:rPr>
      </w:pPr>
      <w:r w:rsidRPr="006129EE">
        <w:rPr>
          <w:rFonts w:asciiTheme="minorHAnsi" w:hAnsiTheme="minorHAnsi" w:cstheme="minorHAnsi"/>
          <w:b w:val="0"/>
          <w:sz w:val="22"/>
          <w:szCs w:val="22"/>
          <w:lang w:val="hr-HR"/>
        </w:rPr>
        <w:lastRenderedPageBreak/>
        <w:t>(2) Naknada za troškove stanovanja može se djelomično ili potpuno podmiriti izravno u ime i za račun korisnika zajamčene minimalne naknade.</w:t>
      </w:r>
      <w:r w:rsidRPr="006129EE">
        <w:rPr>
          <w:rFonts w:asciiTheme="minorHAnsi" w:hAnsiTheme="minorHAnsi" w:cstheme="minorHAnsi"/>
          <w:b w:val="0"/>
          <w:sz w:val="22"/>
          <w:szCs w:val="22"/>
          <w:shd w:val="clear" w:color="auto" w:fill="FFFFFF"/>
          <w:lang w:val="hr-HR"/>
        </w:rPr>
        <w:t xml:space="preserve"> </w:t>
      </w:r>
    </w:p>
    <w:p w14:paraId="399D5B0E" w14:textId="77777777" w:rsidR="00001162" w:rsidRPr="006129EE" w:rsidRDefault="00001162" w:rsidP="00001162">
      <w:pPr>
        <w:autoSpaceDE w:val="0"/>
        <w:autoSpaceDN w:val="0"/>
        <w:adjustRightInd w:val="0"/>
        <w:ind w:firstLine="708"/>
        <w:jc w:val="both"/>
        <w:rPr>
          <w:rFonts w:asciiTheme="minorHAnsi" w:hAnsiTheme="minorHAnsi" w:cstheme="minorHAnsi"/>
          <w:b w:val="0"/>
          <w:sz w:val="22"/>
          <w:szCs w:val="22"/>
          <w:shd w:val="clear" w:color="auto" w:fill="FFFFFF"/>
          <w:lang w:val="hr-HR"/>
        </w:rPr>
      </w:pPr>
      <w:r w:rsidRPr="006129EE">
        <w:rPr>
          <w:rFonts w:asciiTheme="minorHAnsi" w:hAnsiTheme="minorHAnsi" w:cstheme="minorHAnsi"/>
          <w:b w:val="0"/>
          <w:sz w:val="22"/>
          <w:szCs w:val="22"/>
          <w:shd w:val="clear" w:color="auto" w:fill="FFFFFF"/>
          <w:lang w:val="hr-HR"/>
        </w:rPr>
        <w:t>(3) Status najmoprimca dokazuje se ugovorom o najmu stambenog prostora ovjerenim kod javnog bilježnika ili u poreznoj upravi.</w:t>
      </w:r>
    </w:p>
    <w:p w14:paraId="64BAFB41" w14:textId="77777777" w:rsidR="00001162" w:rsidRPr="006129EE" w:rsidRDefault="00001162" w:rsidP="00001162">
      <w:pPr>
        <w:autoSpaceDE w:val="0"/>
        <w:autoSpaceDN w:val="0"/>
        <w:adjustRightInd w:val="0"/>
        <w:spacing w:after="240"/>
        <w:ind w:firstLine="708"/>
        <w:jc w:val="both"/>
        <w:rPr>
          <w:rFonts w:asciiTheme="minorHAnsi" w:hAnsiTheme="minorHAnsi" w:cstheme="minorHAnsi"/>
          <w:b w:val="0"/>
          <w:sz w:val="22"/>
          <w:szCs w:val="22"/>
          <w:shd w:val="clear" w:color="auto" w:fill="FFFFFF"/>
          <w:lang w:val="hr-HR"/>
        </w:rPr>
      </w:pPr>
      <w:r w:rsidRPr="006129EE">
        <w:rPr>
          <w:rFonts w:asciiTheme="minorHAnsi" w:hAnsiTheme="minorHAnsi" w:cstheme="minorHAnsi"/>
          <w:b w:val="0"/>
          <w:sz w:val="22"/>
          <w:szCs w:val="22"/>
          <w:shd w:val="clear" w:color="auto" w:fill="FFFFFF"/>
          <w:lang w:val="hr-HR"/>
        </w:rPr>
        <w:t>(4) Pomoć za priznavanje naknade troškova najamnine isplaćuje se na račun najmodavca.</w:t>
      </w:r>
    </w:p>
    <w:p w14:paraId="7445DE47" w14:textId="77777777" w:rsidR="00001162" w:rsidRPr="006129EE" w:rsidRDefault="00001162" w:rsidP="00001162">
      <w:pPr>
        <w:autoSpaceDE w:val="0"/>
        <w:autoSpaceDN w:val="0"/>
        <w:adjustRightInd w:val="0"/>
        <w:spacing w:after="240"/>
        <w:jc w:val="center"/>
        <w:rPr>
          <w:rFonts w:asciiTheme="minorHAnsi" w:hAnsiTheme="minorHAnsi" w:cstheme="minorHAnsi"/>
          <w:b w:val="0"/>
          <w:sz w:val="22"/>
          <w:szCs w:val="22"/>
          <w:lang w:val="hr-HR"/>
        </w:rPr>
      </w:pPr>
      <w:r w:rsidRPr="006129EE">
        <w:rPr>
          <w:rFonts w:asciiTheme="minorHAnsi" w:hAnsiTheme="minorHAnsi" w:cstheme="minorHAnsi"/>
          <w:b w:val="0"/>
          <w:sz w:val="22"/>
          <w:szCs w:val="22"/>
          <w:lang w:val="hr-HR"/>
        </w:rPr>
        <w:t>Članak 18.</w:t>
      </w:r>
    </w:p>
    <w:p w14:paraId="376D38B0" w14:textId="77777777" w:rsidR="00001162" w:rsidRPr="006129EE" w:rsidRDefault="00001162" w:rsidP="00001162">
      <w:pPr>
        <w:autoSpaceDE w:val="0"/>
        <w:autoSpaceDN w:val="0"/>
        <w:adjustRightInd w:val="0"/>
        <w:ind w:firstLine="708"/>
        <w:jc w:val="both"/>
        <w:rPr>
          <w:rFonts w:asciiTheme="minorHAnsi" w:hAnsiTheme="minorHAnsi" w:cstheme="minorHAnsi"/>
          <w:b w:val="0"/>
          <w:sz w:val="22"/>
          <w:szCs w:val="22"/>
          <w:lang w:val="hr-HR"/>
        </w:rPr>
      </w:pPr>
      <w:r w:rsidRPr="006129EE">
        <w:rPr>
          <w:rFonts w:asciiTheme="minorHAnsi" w:hAnsiTheme="minorHAnsi" w:cstheme="minorHAnsi"/>
          <w:b w:val="0"/>
          <w:sz w:val="22"/>
          <w:szCs w:val="22"/>
          <w:lang w:val="hr-HR"/>
        </w:rPr>
        <w:t>(1) Samcu ili kućanstvu, korisniku zajamčene minimalne naknade koji se griju na drva priznaje se pravo na troškove ogrjeva na način propisan odlukom Vlade Republike Hrvatske.</w:t>
      </w:r>
    </w:p>
    <w:p w14:paraId="74248B2E" w14:textId="77777777" w:rsidR="00001162" w:rsidRPr="006129EE" w:rsidRDefault="00001162">
      <w:pPr>
        <w:widowControl w:val="0"/>
        <w:numPr>
          <w:ilvl w:val="0"/>
          <w:numId w:val="44"/>
        </w:numPr>
        <w:suppressAutoHyphens/>
        <w:spacing w:after="160"/>
        <w:jc w:val="both"/>
        <w:rPr>
          <w:rFonts w:asciiTheme="minorHAnsi" w:hAnsiTheme="minorHAnsi" w:cstheme="minorHAnsi"/>
          <w:b w:val="0"/>
          <w:sz w:val="22"/>
          <w:szCs w:val="22"/>
          <w:lang w:val="hr-HR"/>
        </w:rPr>
      </w:pPr>
      <w:r w:rsidRPr="006129EE">
        <w:rPr>
          <w:rFonts w:asciiTheme="minorHAnsi" w:hAnsiTheme="minorHAnsi" w:cstheme="minorHAnsi"/>
          <w:b w:val="0"/>
          <w:sz w:val="22"/>
          <w:szCs w:val="22"/>
          <w:lang w:val="hr-HR"/>
        </w:rPr>
        <w:t>Korisnik je dužan nadležnom Upravnom odjelu dostaviti izjavu da se grije na drva.</w:t>
      </w:r>
    </w:p>
    <w:p w14:paraId="38FC5C59" w14:textId="77777777" w:rsidR="00001162" w:rsidRPr="006129EE" w:rsidRDefault="00001162" w:rsidP="00001162">
      <w:pPr>
        <w:autoSpaceDE w:val="0"/>
        <w:autoSpaceDN w:val="0"/>
        <w:adjustRightInd w:val="0"/>
        <w:spacing w:after="240"/>
        <w:ind w:left="1134" w:hanging="425"/>
        <w:jc w:val="both"/>
        <w:rPr>
          <w:rFonts w:asciiTheme="minorHAnsi" w:hAnsiTheme="minorHAnsi" w:cstheme="minorHAnsi"/>
          <w:b w:val="0"/>
          <w:sz w:val="22"/>
          <w:szCs w:val="22"/>
          <w:u w:val="single"/>
          <w:lang w:val="hr-HR"/>
        </w:rPr>
      </w:pPr>
      <w:r w:rsidRPr="006129EE">
        <w:rPr>
          <w:rFonts w:asciiTheme="minorHAnsi" w:hAnsiTheme="minorHAnsi" w:cstheme="minorHAnsi"/>
          <w:b w:val="0"/>
          <w:sz w:val="22"/>
          <w:szCs w:val="22"/>
          <w:lang w:val="hr-HR"/>
        </w:rPr>
        <w:t>2.</w:t>
      </w:r>
      <w:r w:rsidRPr="006129EE">
        <w:rPr>
          <w:rFonts w:asciiTheme="minorHAnsi" w:hAnsiTheme="minorHAnsi" w:cstheme="minorHAnsi"/>
          <w:b w:val="0"/>
          <w:sz w:val="22"/>
          <w:szCs w:val="22"/>
          <w:lang w:val="hr-HR"/>
        </w:rPr>
        <w:tab/>
      </w:r>
      <w:r w:rsidRPr="006129EE">
        <w:rPr>
          <w:rFonts w:asciiTheme="minorHAnsi" w:hAnsiTheme="minorHAnsi" w:cstheme="minorHAnsi"/>
          <w:b w:val="0"/>
          <w:sz w:val="22"/>
          <w:szCs w:val="22"/>
          <w:u w:val="single"/>
          <w:lang w:val="hr-HR"/>
        </w:rPr>
        <w:t>Pravo na pomoć za novorođeno dijete</w:t>
      </w:r>
    </w:p>
    <w:p w14:paraId="446F86E4" w14:textId="77777777" w:rsidR="00001162" w:rsidRPr="006129EE" w:rsidRDefault="00001162" w:rsidP="00001162">
      <w:pPr>
        <w:autoSpaceDE w:val="0"/>
        <w:autoSpaceDN w:val="0"/>
        <w:adjustRightInd w:val="0"/>
        <w:spacing w:after="240"/>
        <w:jc w:val="center"/>
        <w:rPr>
          <w:rFonts w:asciiTheme="minorHAnsi" w:hAnsiTheme="minorHAnsi" w:cstheme="minorHAnsi"/>
          <w:b w:val="0"/>
          <w:sz w:val="22"/>
          <w:szCs w:val="22"/>
          <w:lang w:val="hr-HR"/>
        </w:rPr>
      </w:pPr>
      <w:r w:rsidRPr="006129EE">
        <w:rPr>
          <w:rFonts w:asciiTheme="minorHAnsi" w:hAnsiTheme="minorHAnsi" w:cstheme="minorHAnsi"/>
          <w:b w:val="0"/>
          <w:sz w:val="22"/>
          <w:szCs w:val="22"/>
          <w:lang w:val="hr-HR"/>
        </w:rPr>
        <w:t>Članak 19.</w:t>
      </w:r>
    </w:p>
    <w:p w14:paraId="0596BA63" w14:textId="77777777" w:rsidR="00001162" w:rsidRPr="006129EE" w:rsidRDefault="00001162" w:rsidP="00001162">
      <w:pPr>
        <w:ind w:firstLine="708"/>
        <w:jc w:val="both"/>
        <w:rPr>
          <w:rFonts w:asciiTheme="minorHAnsi" w:hAnsiTheme="minorHAnsi" w:cstheme="minorHAnsi"/>
          <w:b w:val="0"/>
          <w:sz w:val="22"/>
          <w:szCs w:val="22"/>
          <w:lang w:val="hr-HR"/>
        </w:rPr>
      </w:pPr>
      <w:r w:rsidRPr="006129EE">
        <w:rPr>
          <w:rFonts w:asciiTheme="minorHAnsi" w:hAnsiTheme="minorHAnsi" w:cstheme="minorHAnsi"/>
          <w:b w:val="0"/>
          <w:sz w:val="22"/>
          <w:szCs w:val="22"/>
          <w:lang w:val="hr-HR"/>
        </w:rPr>
        <w:t>Pravo na pomoć za novorođeno dijete obuhvaća:</w:t>
      </w:r>
    </w:p>
    <w:p w14:paraId="02792E7A" w14:textId="77777777" w:rsidR="00001162" w:rsidRPr="006129EE" w:rsidRDefault="00001162">
      <w:pPr>
        <w:pStyle w:val="Odlomakpopisa"/>
        <w:widowControl w:val="0"/>
        <w:numPr>
          <w:ilvl w:val="0"/>
          <w:numId w:val="49"/>
        </w:numPr>
        <w:autoSpaceDE w:val="0"/>
        <w:adjustRightInd w:val="0"/>
        <w:jc w:val="both"/>
        <w:textAlignment w:val="auto"/>
        <w:rPr>
          <w:rFonts w:asciiTheme="minorHAnsi" w:hAnsiTheme="minorHAnsi" w:cstheme="minorHAnsi"/>
          <w:b w:val="0"/>
          <w:sz w:val="22"/>
          <w:szCs w:val="22"/>
          <w:lang w:val="hr-HR"/>
        </w:rPr>
      </w:pPr>
      <w:r w:rsidRPr="006129EE">
        <w:rPr>
          <w:rFonts w:asciiTheme="minorHAnsi" w:hAnsiTheme="minorHAnsi" w:cstheme="minorHAnsi"/>
          <w:b w:val="0"/>
          <w:sz w:val="22"/>
          <w:szCs w:val="22"/>
          <w:lang w:val="hr-HR"/>
        </w:rPr>
        <w:t xml:space="preserve">novčani dar za: </w:t>
      </w:r>
    </w:p>
    <w:p w14:paraId="7DF8AEDF" w14:textId="77777777" w:rsidR="00001162" w:rsidRPr="006129EE" w:rsidRDefault="00001162">
      <w:pPr>
        <w:pStyle w:val="Odlomakpopisa"/>
        <w:widowControl w:val="0"/>
        <w:numPr>
          <w:ilvl w:val="0"/>
          <w:numId w:val="50"/>
        </w:numPr>
        <w:autoSpaceDE w:val="0"/>
        <w:adjustRightInd w:val="0"/>
        <w:ind w:left="1701" w:hanging="141"/>
        <w:jc w:val="both"/>
        <w:textAlignment w:val="auto"/>
        <w:rPr>
          <w:rFonts w:asciiTheme="minorHAnsi" w:hAnsiTheme="minorHAnsi" w:cstheme="minorHAnsi"/>
          <w:b w:val="0"/>
          <w:sz w:val="22"/>
          <w:szCs w:val="22"/>
          <w:lang w:val="hr-HR"/>
        </w:rPr>
      </w:pPr>
      <w:r w:rsidRPr="006129EE">
        <w:rPr>
          <w:rFonts w:asciiTheme="minorHAnsi" w:hAnsiTheme="minorHAnsi" w:cstheme="minorHAnsi"/>
          <w:b w:val="0"/>
          <w:sz w:val="22"/>
          <w:szCs w:val="22"/>
          <w:lang w:val="hr-HR"/>
        </w:rPr>
        <w:t xml:space="preserve">svako novorođeno dijete do godinu dana djetetova života </w:t>
      </w:r>
    </w:p>
    <w:p w14:paraId="485995D4" w14:textId="77777777" w:rsidR="00001162" w:rsidRPr="006129EE" w:rsidRDefault="00001162">
      <w:pPr>
        <w:pStyle w:val="Odlomakpopisa"/>
        <w:widowControl w:val="0"/>
        <w:numPr>
          <w:ilvl w:val="0"/>
          <w:numId w:val="50"/>
        </w:numPr>
        <w:autoSpaceDE w:val="0"/>
        <w:adjustRightInd w:val="0"/>
        <w:ind w:left="1701" w:hanging="141"/>
        <w:jc w:val="both"/>
        <w:textAlignment w:val="auto"/>
        <w:rPr>
          <w:rFonts w:asciiTheme="minorHAnsi" w:hAnsiTheme="minorHAnsi" w:cstheme="minorHAnsi"/>
          <w:b w:val="0"/>
          <w:sz w:val="22"/>
          <w:szCs w:val="22"/>
          <w:lang w:val="hr-HR"/>
        </w:rPr>
      </w:pPr>
      <w:r w:rsidRPr="006129EE">
        <w:rPr>
          <w:rFonts w:asciiTheme="minorHAnsi" w:hAnsiTheme="minorHAnsi" w:cstheme="minorHAnsi"/>
          <w:b w:val="0"/>
          <w:sz w:val="22"/>
          <w:szCs w:val="22"/>
          <w:lang w:val="hr-HR"/>
        </w:rPr>
        <w:t>prvo rođeno dijete u Novoj godini (s područja grada Požege)</w:t>
      </w:r>
    </w:p>
    <w:p w14:paraId="2FD5B750" w14:textId="77777777" w:rsidR="00001162" w:rsidRPr="006129EE" w:rsidRDefault="00001162">
      <w:pPr>
        <w:pStyle w:val="Odlomakpopisa"/>
        <w:widowControl w:val="0"/>
        <w:numPr>
          <w:ilvl w:val="0"/>
          <w:numId w:val="49"/>
        </w:numPr>
        <w:autoSpaceDE w:val="0"/>
        <w:adjustRightInd w:val="0"/>
        <w:spacing w:after="240"/>
        <w:jc w:val="both"/>
        <w:textAlignment w:val="auto"/>
        <w:rPr>
          <w:rFonts w:asciiTheme="minorHAnsi" w:hAnsiTheme="minorHAnsi" w:cstheme="minorHAnsi"/>
          <w:b w:val="0"/>
          <w:sz w:val="22"/>
          <w:szCs w:val="22"/>
          <w:lang w:val="hr-HR"/>
        </w:rPr>
      </w:pPr>
      <w:r w:rsidRPr="006129EE">
        <w:rPr>
          <w:rFonts w:asciiTheme="minorHAnsi" w:hAnsiTheme="minorHAnsi" w:cstheme="minorHAnsi"/>
          <w:b w:val="0"/>
          <w:sz w:val="22"/>
          <w:szCs w:val="22"/>
          <w:lang w:val="hr-HR"/>
        </w:rPr>
        <w:tab/>
        <w:t>pomoć za nabavu opreme za novorođeno dijete do godinu dana djetetova života.</w:t>
      </w:r>
    </w:p>
    <w:p w14:paraId="34E654F9" w14:textId="77777777" w:rsidR="00001162" w:rsidRPr="006129EE" w:rsidRDefault="00001162" w:rsidP="00001162">
      <w:pPr>
        <w:spacing w:after="240"/>
        <w:ind w:hanging="180"/>
        <w:jc w:val="center"/>
        <w:rPr>
          <w:rFonts w:asciiTheme="minorHAnsi" w:hAnsiTheme="minorHAnsi" w:cstheme="minorHAnsi"/>
          <w:b w:val="0"/>
          <w:sz w:val="22"/>
          <w:szCs w:val="22"/>
          <w:lang w:val="hr-HR"/>
        </w:rPr>
      </w:pPr>
      <w:r w:rsidRPr="006129EE">
        <w:rPr>
          <w:rFonts w:asciiTheme="minorHAnsi" w:hAnsiTheme="minorHAnsi" w:cstheme="minorHAnsi"/>
          <w:b w:val="0"/>
          <w:sz w:val="22"/>
          <w:szCs w:val="22"/>
          <w:lang w:val="hr-HR"/>
        </w:rPr>
        <w:t>Članak 20.</w:t>
      </w:r>
    </w:p>
    <w:p w14:paraId="0356B74B" w14:textId="77777777" w:rsidR="00001162" w:rsidRPr="006129EE" w:rsidRDefault="00001162" w:rsidP="00001162">
      <w:pPr>
        <w:ind w:firstLine="708"/>
        <w:jc w:val="both"/>
        <w:rPr>
          <w:rFonts w:asciiTheme="minorHAnsi" w:hAnsiTheme="minorHAnsi" w:cstheme="minorHAnsi"/>
          <w:b w:val="0"/>
          <w:sz w:val="22"/>
          <w:szCs w:val="22"/>
          <w:lang w:val="hr-HR"/>
        </w:rPr>
      </w:pPr>
      <w:r w:rsidRPr="006129EE">
        <w:rPr>
          <w:rFonts w:asciiTheme="minorHAnsi" w:hAnsiTheme="minorHAnsi" w:cstheme="minorHAnsi"/>
          <w:b w:val="0"/>
          <w:sz w:val="22"/>
          <w:szCs w:val="22"/>
          <w:lang w:val="hr-HR"/>
        </w:rPr>
        <w:t xml:space="preserve">(1) </w:t>
      </w:r>
      <w:r w:rsidRPr="006129EE">
        <w:rPr>
          <w:rFonts w:asciiTheme="minorHAnsi" w:hAnsiTheme="minorHAnsi" w:cstheme="minorHAnsi"/>
          <w:b w:val="0"/>
          <w:noProof/>
          <w:sz w:val="22"/>
          <w:szCs w:val="22"/>
          <w:lang w:val="hr-HR"/>
        </w:rPr>
        <w:t xml:space="preserve">Pravo na novčani dar za svako novorođeno dijete </w:t>
      </w:r>
      <w:r w:rsidRPr="006129EE">
        <w:rPr>
          <w:rFonts w:asciiTheme="minorHAnsi" w:hAnsiTheme="minorHAnsi" w:cstheme="minorHAnsi"/>
          <w:b w:val="0"/>
          <w:sz w:val="22"/>
          <w:szCs w:val="22"/>
          <w:shd w:val="clear" w:color="auto" w:fill="FFFFFF"/>
          <w:lang w:val="hr-HR"/>
        </w:rPr>
        <w:t xml:space="preserve">ostvaruje se u jednokratnom </w:t>
      </w:r>
      <w:r w:rsidRPr="006129EE">
        <w:rPr>
          <w:rFonts w:asciiTheme="minorHAnsi" w:hAnsiTheme="minorHAnsi" w:cstheme="minorHAnsi"/>
          <w:b w:val="0"/>
          <w:sz w:val="22"/>
          <w:szCs w:val="22"/>
          <w:lang w:val="hr-HR"/>
        </w:rPr>
        <w:t>iznosu od 400,00 eura za prvorođeno rođeno dijete u obitelji, za drugo dijete 600,00 eura, a za treće i svako iduće dijete u obitelji 1.000,00 eura.</w:t>
      </w:r>
    </w:p>
    <w:p w14:paraId="30C25BC3" w14:textId="77777777" w:rsidR="00001162" w:rsidRPr="006129EE" w:rsidRDefault="00001162" w:rsidP="00001162">
      <w:pPr>
        <w:ind w:firstLine="708"/>
        <w:jc w:val="both"/>
        <w:rPr>
          <w:rFonts w:asciiTheme="minorHAnsi" w:hAnsiTheme="minorHAnsi" w:cstheme="minorHAnsi"/>
          <w:b w:val="0"/>
          <w:sz w:val="22"/>
          <w:szCs w:val="22"/>
          <w:lang w:val="hr-HR"/>
        </w:rPr>
      </w:pPr>
      <w:r w:rsidRPr="006129EE">
        <w:rPr>
          <w:rFonts w:asciiTheme="minorHAnsi" w:hAnsiTheme="minorHAnsi" w:cstheme="minorHAnsi"/>
          <w:b w:val="0"/>
          <w:sz w:val="22"/>
          <w:szCs w:val="22"/>
          <w:lang w:val="hr-HR"/>
        </w:rPr>
        <w:t xml:space="preserve">(2) Novčanim darom iz stavka 1. ovoga članka Gradonačelnik Grada Požege (u nastavku teksta: Gradonačelnik) će darivati novorođeno dijete na osnovu dostavljenih podataka, odnosno izvješća Opće županijske bolnice u Požegi koje sadržava sljedeće: </w:t>
      </w:r>
    </w:p>
    <w:p w14:paraId="2B47256D" w14:textId="77777777" w:rsidR="00001162" w:rsidRPr="006129EE" w:rsidRDefault="00001162" w:rsidP="00001162">
      <w:pPr>
        <w:ind w:left="1134"/>
        <w:jc w:val="both"/>
        <w:rPr>
          <w:rFonts w:asciiTheme="minorHAnsi" w:hAnsiTheme="minorHAnsi" w:cstheme="minorHAnsi"/>
          <w:b w:val="0"/>
          <w:sz w:val="22"/>
          <w:szCs w:val="22"/>
          <w:lang w:val="hr-HR"/>
        </w:rPr>
      </w:pPr>
      <w:r w:rsidRPr="006129EE">
        <w:rPr>
          <w:rFonts w:asciiTheme="minorHAnsi" w:hAnsiTheme="minorHAnsi" w:cstheme="minorHAnsi"/>
          <w:b w:val="0"/>
          <w:sz w:val="22"/>
          <w:szCs w:val="22"/>
          <w:lang w:val="hr-HR"/>
        </w:rPr>
        <w:t>-</w:t>
      </w:r>
      <w:r w:rsidRPr="006129EE">
        <w:rPr>
          <w:rFonts w:asciiTheme="minorHAnsi" w:hAnsiTheme="minorHAnsi" w:cstheme="minorHAnsi"/>
          <w:b w:val="0"/>
          <w:sz w:val="22"/>
          <w:szCs w:val="22"/>
          <w:lang w:val="hr-HR"/>
        </w:rPr>
        <w:tab/>
        <w:t>prezime i ime djeteta</w:t>
      </w:r>
    </w:p>
    <w:p w14:paraId="63739B6A" w14:textId="77777777" w:rsidR="00001162" w:rsidRPr="006129EE" w:rsidRDefault="00001162" w:rsidP="00001162">
      <w:pPr>
        <w:ind w:left="1134"/>
        <w:jc w:val="both"/>
        <w:rPr>
          <w:rFonts w:asciiTheme="minorHAnsi" w:hAnsiTheme="minorHAnsi" w:cstheme="minorHAnsi"/>
          <w:b w:val="0"/>
          <w:sz w:val="22"/>
          <w:szCs w:val="22"/>
          <w:lang w:val="hr-HR"/>
        </w:rPr>
      </w:pPr>
      <w:r w:rsidRPr="006129EE">
        <w:rPr>
          <w:rFonts w:asciiTheme="minorHAnsi" w:hAnsiTheme="minorHAnsi" w:cstheme="minorHAnsi"/>
          <w:b w:val="0"/>
          <w:sz w:val="22"/>
          <w:szCs w:val="22"/>
          <w:lang w:val="hr-HR"/>
        </w:rPr>
        <w:t>-</w:t>
      </w:r>
      <w:r w:rsidRPr="006129EE">
        <w:rPr>
          <w:rFonts w:asciiTheme="minorHAnsi" w:hAnsiTheme="minorHAnsi" w:cstheme="minorHAnsi"/>
          <w:b w:val="0"/>
          <w:sz w:val="22"/>
          <w:szCs w:val="22"/>
          <w:lang w:val="hr-HR"/>
        </w:rPr>
        <w:tab/>
        <w:t>ime majke i oca</w:t>
      </w:r>
    </w:p>
    <w:p w14:paraId="651E2306" w14:textId="77777777" w:rsidR="00001162" w:rsidRPr="006129EE" w:rsidRDefault="00001162" w:rsidP="00001162">
      <w:pPr>
        <w:ind w:left="1134"/>
        <w:jc w:val="both"/>
        <w:rPr>
          <w:rFonts w:asciiTheme="minorHAnsi" w:hAnsiTheme="minorHAnsi" w:cstheme="minorHAnsi"/>
          <w:b w:val="0"/>
          <w:sz w:val="22"/>
          <w:szCs w:val="22"/>
          <w:lang w:val="hr-HR"/>
        </w:rPr>
      </w:pPr>
      <w:r w:rsidRPr="006129EE">
        <w:rPr>
          <w:rFonts w:asciiTheme="minorHAnsi" w:hAnsiTheme="minorHAnsi" w:cstheme="minorHAnsi"/>
          <w:b w:val="0"/>
          <w:sz w:val="22"/>
          <w:szCs w:val="22"/>
          <w:lang w:val="hr-HR"/>
        </w:rPr>
        <w:t>-</w:t>
      </w:r>
      <w:r w:rsidRPr="006129EE">
        <w:rPr>
          <w:rFonts w:asciiTheme="minorHAnsi" w:hAnsiTheme="minorHAnsi" w:cstheme="minorHAnsi"/>
          <w:b w:val="0"/>
          <w:sz w:val="22"/>
          <w:szCs w:val="22"/>
          <w:lang w:val="hr-HR"/>
        </w:rPr>
        <w:tab/>
        <w:t>datum rođenja djeteta</w:t>
      </w:r>
    </w:p>
    <w:p w14:paraId="50327E23" w14:textId="77777777" w:rsidR="00001162" w:rsidRPr="006129EE" w:rsidRDefault="00001162" w:rsidP="00001162">
      <w:pPr>
        <w:ind w:left="1134"/>
        <w:jc w:val="both"/>
        <w:rPr>
          <w:rFonts w:asciiTheme="minorHAnsi" w:hAnsiTheme="minorHAnsi" w:cstheme="minorHAnsi"/>
          <w:b w:val="0"/>
          <w:sz w:val="22"/>
          <w:szCs w:val="22"/>
          <w:lang w:val="hr-HR"/>
        </w:rPr>
      </w:pPr>
      <w:r w:rsidRPr="006129EE">
        <w:rPr>
          <w:rFonts w:asciiTheme="minorHAnsi" w:hAnsiTheme="minorHAnsi" w:cstheme="minorHAnsi"/>
          <w:b w:val="0"/>
          <w:sz w:val="22"/>
          <w:szCs w:val="22"/>
          <w:lang w:val="hr-HR"/>
        </w:rPr>
        <w:t>-</w:t>
      </w:r>
      <w:r w:rsidRPr="006129EE">
        <w:rPr>
          <w:rFonts w:asciiTheme="minorHAnsi" w:hAnsiTheme="minorHAnsi" w:cstheme="minorHAnsi"/>
          <w:b w:val="0"/>
          <w:sz w:val="22"/>
          <w:szCs w:val="22"/>
          <w:lang w:val="hr-HR"/>
        </w:rPr>
        <w:tab/>
        <w:t>broj poroda</w:t>
      </w:r>
    </w:p>
    <w:p w14:paraId="3C1DE034" w14:textId="77777777" w:rsidR="00001162" w:rsidRPr="006129EE" w:rsidRDefault="00001162" w:rsidP="00001162">
      <w:pPr>
        <w:ind w:left="1134"/>
        <w:jc w:val="both"/>
        <w:rPr>
          <w:rFonts w:asciiTheme="minorHAnsi" w:hAnsiTheme="minorHAnsi" w:cstheme="minorHAnsi"/>
          <w:b w:val="0"/>
          <w:sz w:val="22"/>
          <w:szCs w:val="22"/>
          <w:lang w:val="hr-HR"/>
        </w:rPr>
      </w:pPr>
      <w:r w:rsidRPr="006129EE">
        <w:rPr>
          <w:rFonts w:asciiTheme="minorHAnsi" w:hAnsiTheme="minorHAnsi" w:cstheme="minorHAnsi"/>
          <w:b w:val="0"/>
          <w:sz w:val="22"/>
          <w:szCs w:val="22"/>
          <w:lang w:val="hr-HR"/>
        </w:rPr>
        <w:t>-</w:t>
      </w:r>
      <w:r w:rsidRPr="006129EE">
        <w:rPr>
          <w:rFonts w:asciiTheme="minorHAnsi" w:hAnsiTheme="minorHAnsi" w:cstheme="minorHAnsi"/>
          <w:b w:val="0"/>
          <w:sz w:val="22"/>
          <w:szCs w:val="22"/>
          <w:lang w:val="hr-HR"/>
        </w:rPr>
        <w:tab/>
        <w:t xml:space="preserve">adresu  </w:t>
      </w:r>
    </w:p>
    <w:p w14:paraId="612EFC69" w14:textId="77777777" w:rsidR="00001162" w:rsidRPr="006129EE" w:rsidRDefault="00001162" w:rsidP="00001162">
      <w:pPr>
        <w:ind w:left="1134"/>
        <w:jc w:val="both"/>
        <w:rPr>
          <w:rFonts w:asciiTheme="minorHAnsi" w:hAnsiTheme="minorHAnsi" w:cstheme="minorHAnsi"/>
          <w:b w:val="0"/>
          <w:sz w:val="22"/>
          <w:szCs w:val="22"/>
          <w:lang w:val="hr-HR"/>
        </w:rPr>
      </w:pPr>
      <w:r w:rsidRPr="006129EE">
        <w:rPr>
          <w:rFonts w:asciiTheme="minorHAnsi" w:hAnsiTheme="minorHAnsi" w:cstheme="minorHAnsi"/>
          <w:b w:val="0"/>
          <w:sz w:val="22"/>
          <w:szCs w:val="22"/>
          <w:lang w:val="hr-HR"/>
        </w:rPr>
        <w:t>-</w:t>
      </w:r>
      <w:r w:rsidRPr="006129EE">
        <w:rPr>
          <w:rFonts w:asciiTheme="minorHAnsi" w:hAnsiTheme="minorHAnsi" w:cstheme="minorHAnsi"/>
          <w:b w:val="0"/>
          <w:sz w:val="22"/>
          <w:szCs w:val="22"/>
          <w:lang w:val="hr-HR"/>
        </w:rPr>
        <w:tab/>
        <w:t>OIB majke djeteta.</w:t>
      </w:r>
    </w:p>
    <w:p w14:paraId="629639F5" w14:textId="77777777" w:rsidR="00001162" w:rsidRPr="006129EE" w:rsidRDefault="00001162" w:rsidP="00001162">
      <w:pPr>
        <w:ind w:firstLine="708"/>
        <w:jc w:val="both"/>
        <w:rPr>
          <w:rFonts w:asciiTheme="minorHAnsi" w:hAnsiTheme="minorHAnsi" w:cstheme="minorHAnsi"/>
          <w:b w:val="0"/>
          <w:sz w:val="22"/>
          <w:szCs w:val="22"/>
          <w:lang w:val="hr-HR"/>
        </w:rPr>
      </w:pPr>
      <w:r w:rsidRPr="006129EE">
        <w:rPr>
          <w:rFonts w:asciiTheme="minorHAnsi" w:hAnsiTheme="minorHAnsi" w:cstheme="minorHAnsi"/>
          <w:b w:val="0"/>
          <w:sz w:val="22"/>
          <w:szCs w:val="22"/>
          <w:lang w:val="hr-HR"/>
        </w:rPr>
        <w:t>(3) Novorođena djeca koja su rođena izvan grada Požege, radi komplikacija u trudnoći i drugih razloga, a čiji roditelji imaju prebivalište na području grada Požege, ostvaruju pravo na novčani dar, na osobni zahtjev.</w:t>
      </w:r>
    </w:p>
    <w:p w14:paraId="383A68D6" w14:textId="77777777" w:rsidR="00001162" w:rsidRPr="006129EE" w:rsidRDefault="00001162" w:rsidP="00001162">
      <w:pPr>
        <w:ind w:firstLine="708"/>
        <w:jc w:val="both"/>
        <w:rPr>
          <w:rFonts w:asciiTheme="minorHAnsi" w:hAnsiTheme="minorHAnsi" w:cstheme="minorHAnsi"/>
          <w:b w:val="0"/>
          <w:sz w:val="22"/>
          <w:szCs w:val="22"/>
          <w:lang w:val="hr-HR"/>
        </w:rPr>
      </w:pPr>
      <w:r w:rsidRPr="006129EE">
        <w:rPr>
          <w:rFonts w:asciiTheme="minorHAnsi" w:hAnsiTheme="minorHAnsi" w:cstheme="minorHAnsi"/>
          <w:b w:val="0"/>
          <w:noProof/>
          <w:sz w:val="22"/>
          <w:szCs w:val="22"/>
          <w:lang w:val="hr-HR"/>
        </w:rPr>
        <w:t xml:space="preserve">(4) Novčani dar za </w:t>
      </w:r>
      <w:r w:rsidRPr="006129EE">
        <w:rPr>
          <w:rFonts w:asciiTheme="minorHAnsi" w:hAnsiTheme="minorHAnsi" w:cstheme="minorHAnsi"/>
          <w:b w:val="0"/>
          <w:sz w:val="22"/>
          <w:szCs w:val="22"/>
          <w:lang w:val="hr-HR"/>
        </w:rPr>
        <w:t xml:space="preserve">prvo rođeno dijete u Novoj godini (s područja grada Požege) iznosi  300,00 eura. </w:t>
      </w:r>
    </w:p>
    <w:p w14:paraId="33D4A4BF" w14:textId="77777777" w:rsidR="00001162" w:rsidRPr="006129EE" w:rsidRDefault="00001162" w:rsidP="00001162">
      <w:pPr>
        <w:spacing w:after="240"/>
        <w:ind w:firstLine="708"/>
        <w:jc w:val="both"/>
        <w:rPr>
          <w:rFonts w:asciiTheme="minorHAnsi" w:hAnsiTheme="minorHAnsi" w:cstheme="minorHAnsi"/>
          <w:b w:val="0"/>
          <w:sz w:val="22"/>
          <w:szCs w:val="22"/>
          <w:lang w:val="hr-HR"/>
        </w:rPr>
      </w:pPr>
      <w:r w:rsidRPr="006129EE">
        <w:rPr>
          <w:rFonts w:asciiTheme="minorHAnsi" w:hAnsiTheme="minorHAnsi" w:cstheme="minorHAnsi"/>
          <w:b w:val="0"/>
          <w:sz w:val="22"/>
          <w:szCs w:val="22"/>
          <w:lang w:val="hr-HR"/>
        </w:rPr>
        <w:t>(5) Gradonačelnik će novčani dar iz stavka 4. ovoga članka uručiti majci djeteta na osnovu dostavljenih podataka od Opće županijske bolnice u Požegi  koje  sadržava prezime i ime djeteta te OIB majke djeteta.</w:t>
      </w:r>
    </w:p>
    <w:p w14:paraId="7FC10667" w14:textId="77777777" w:rsidR="00001162" w:rsidRPr="006129EE" w:rsidRDefault="00001162" w:rsidP="00001162">
      <w:pPr>
        <w:autoSpaceDE w:val="0"/>
        <w:autoSpaceDN w:val="0"/>
        <w:adjustRightInd w:val="0"/>
        <w:spacing w:after="240"/>
        <w:jc w:val="center"/>
        <w:rPr>
          <w:rFonts w:asciiTheme="minorHAnsi" w:hAnsiTheme="minorHAnsi" w:cstheme="minorHAnsi"/>
          <w:b w:val="0"/>
          <w:sz w:val="22"/>
          <w:szCs w:val="22"/>
          <w:lang w:val="hr-HR"/>
        </w:rPr>
      </w:pPr>
      <w:r w:rsidRPr="006129EE">
        <w:rPr>
          <w:rFonts w:asciiTheme="minorHAnsi" w:hAnsiTheme="minorHAnsi" w:cstheme="minorHAnsi"/>
          <w:b w:val="0"/>
          <w:sz w:val="22"/>
          <w:szCs w:val="22"/>
          <w:lang w:val="hr-HR"/>
        </w:rPr>
        <w:t>Članak 21.</w:t>
      </w:r>
    </w:p>
    <w:p w14:paraId="2B1FA783" w14:textId="77777777" w:rsidR="00001162" w:rsidRPr="006129EE" w:rsidRDefault="00001162" w:rsidP="00001162">
      <w:pPr>
        <w:autoSpaceDE w:val="0"/>
        <w:autoSpaceDN w:val="0"/>
        <w:adjustRightInd w:val="0"/>
        <w:ind w:firstLine="708"/>
        <w:jc w:val="both"/>
        <w:rPr>
          <w:rFonts w:asciiTheme="minorHAnsi" w:hAnsiTheme="minorHAnsi" w:cstheme="minorHAnsi"/>
          <w:b w:val="0"/>
          <w:sz w:val="22"/>
          <w:szCs w:val="22"/>
          <w:lang w:val="hr-HR"/>
        </w:rPr>
      </w:pPr>
      <w:r w:rsidRPr="006129EE">
        <w:rPr>
          <w:rFonts w:asciiTheme="minorHAnsi" w:hAnsiTheme="minorHAnsi" w:cstheme="minorHAnsi"/>
          <w:b w:val="0"/>
          <w:sz w:val="22"/>
          <w:szCs w:val="22"/>
          <w:lang w:val="hr-HR"/>
        </w:rPr>
        <w:t xml:space="preserve">(1) Pravo na pomoć za nabavu opreme za novorođeno dijete može ostvariti korisnik koji ispunjava jedan od ovih uvjeta: </w:t>
      </w:r>
    </w:p>
    <w:p w14:paraId="786A1D6F" w14:textId="77777777" w:rsidR="00001162" w:rsidRPr="006129EE" w:rsidRDefault="00001162" w:rsidP="00001162">
      <w:pPr>
        <w:autoSpaceDE w:val="0"/>
        <w:autoSpaceDN w:val="0"/>
        <w:adjustRightInd w:val="0"/>
        <w:ind w:left="720" w:firstLine="273"/>
        <w:jc w:val="both"/>
        <w:rPr>
          <w:rFonts w:asciiTheme="minorHAnsi" w:hAnsiTheme="minorHAnsi" w:cstheme="minorHAnsi"/>
          <w:b w:val="0"/>
          <w:sz w:val="22"/>
          <w:szCs w:val="22"/>
          <w:lang w:val="hr-HR"/>
        </w:rPr>
      </w:pPr>
      <w:r w:rsidRPr="006129EE">
        <w:rPr>
          <w:rFonts w:asciiTheme="minorHAnsi" w:hAnsiTheme="minorHAnsi" w:cstheme="minorHAnsi"/>
          <w:b w:val="0"/>
          <w:sz w:val="22"/>
          <w:szCs w:val="22"/>
          <w:lang w:val="hr-HR"/>
        </w:rPr>
        <w:t xml:space="preserve">1. socijalni uvjet </w:t>
      </w:r>
    </w:p>
    <w:p w14:paraId="19F82B28" w14:textId="77777777" w:rsidR="00001162" w:rsidRPr="006129EE" w:rsidRDefault="00001162" w:rsidP="00001162">
      <w:pPr>
        <w:autoSpaceDE w:val="0"/>
        <w:autoSpaceDN w:val="0"/>
        <w:adjustRightInd w:val="0"/>
        <w:ind w:left="720" w:firstLine="273"/>
        <w:jc w:val="both"/>
        <w:rPr>
          <w:rFonts w:asciiTheme="minorHAnsi" w:hAnsiTheme="minorHAnsi" w:cstheme="minorHAnsi"/>
          <w:b w:val="0"/>
          <w:sz w:val="22"/>
          <w:szCs w:val="22"/>
          <w:lang w:val="hr-HR"/>
        </w:rPr>
      </w:pPr>
      <w:r w:rsidRPr="006129EE">
        <w:rPr>
          <w:rFonts w:asciiTheme="minorHAnsi" w:hAnsiTheme="minorHAnsi" w:cstheme="minorHAnsi"/>
          <w:b w:val="0"/>
          <w:sz w:val="22"/>
          <w:szCs w:val="22"/>
          <w:lang w:val="hr-HR"/>
        </w:rPr>
        <w:t xml:space="preserve">2. uvjet prihoda </w:t>
      </w:r>
    </w:p>
    <w:p w14:paraId="609C4C82" w14:textId="77777777" w:rsidR="00001162" w:rsidRPr="006129EE" w:rsidRDefault="00001162" w:rsidP="00001162">
      <w:pPr>
        <w:autoSpaceDE w:val="0"/>
        <w:autoSpaceDN w:val="0"/>
        <w:adjustRightInd w:val="0"/>
        <w:ind w:left="720" w:firstLine="273"/>
        <w:jc w:val="both"/>
        <w:rPr>
          <w:rFonts w:asciiTheme="minorHAnsi" w:hAnsiTheme="minorHAnsi" w:cstheme="minorHAnsi"/>
          <w:b w:val="0"/>
          <w:sz w:val="22"/>
          <w:szCs w:val="22"/>
          <w:lang w:val="hr-HR"/>
        </w:rPr>
      </w:pPr>
      <w:r w:rsidRPr="006129EE">
        <w:rPr>
          <w:rFonts w:asciiTheme="minorHAnsi" w:hAnsiTheme="minorHAnsi" w:cstheme="minorHAnsi"/>
          <w:b w:val="0"/>
          <w:sz w:val="22"/>
          <w:szCs w:val="22"/>
          <w:lang w:val="hr-HR"/>
        </w:rPr>
        <w:t>3. poseban uvjet iz članka 13. stavka 1. točke 1.b).</w:t>
      </w:r>
    </w:p>
    <w:p w14:paraId="67301328" w14:textId="77777777" w:rsidR="00001162" w:rsidRPr="006129EE" w:rsidRDefault="00001162" w:rsidP="00001162">
      <w:pPr>
        <w:autoSpaceDE w:val="0"/>
        <w:autoSpaceDN w:val="0"/>
        <w:adjustRightInd w:val="0"/>
        <w:ind w:firstLine="708"/>
        <w:jc w:val="both"/>
        <w:rPr>
          <w:rFonts w:asciiTheme="minorHAnsi" w:hAnsiTheme="minorHAnsi" w:cstheme="minorHAnsi"/>
          <w:b w:val="0"/>
          <w:sz w:val="22"/>
          <w:szCs w:val="22"/>
          <w:lang w:val="hr-HR"/>
        </w:rPr>
      </w:pPr>
      <w:r w:rsidRPr="006129EE">
        <w:rPr>
          <w:rFonts w:asciiTheme="minorHAnsi" w:hAnsiTheme="minorHAnsi" w:cstheme="minorHAnsi"/>
          <w:b w:val="0"/>
          <w:sz w:val="22"/>
          <w:szCs w:val="22"/>
          <w:lang w:val="hr-HR"/>
        </w:rPr>
        <w:lastRenderedPageBreak/>
        <w:t xml:space="preserve">(2) Pravo na pomoć za nabavu opreme za novorođeno dijete može ostvariti korisnik do navršenih dvanaest mjeseci života djeteta. </w:t>
      </w:r>
    </w:p>
    <w:p w14:paraId="3A5BD001" w14:textId="77777777" w:rsidR="00001162" w:rsidRPr="006129EE" w:rsidRDefault="00001162" w:rsidP="006451D3">
      <w:pPr>
        <w:autoSpaceDE w:val="0"/>
        <w:autoSpaceDN w:val="0"/>
        <w:adjustRightInd w:val="0"/>
        <w:spacing w:after="240"/>
        <w:ind w:firstLine="720"/>
        <w:jc w:val="both"/>
        <w:rPr>
          <w:rFonts w:asciiTheme="minorHAnsi" w:hAnsiTheme="minorHAnsi" w:cstheme="minorHAnsi"/>
          <w:b w:val="0"/>
          <w:sz w:val="22"/>
          <w:szCs w:val="22"/>
          <w:lang w:val="hr-HR"/>
        </w:rPr>
      </w:pPr>
      <w:r w:rsidRPr="006129EE">
        <w:rPr>
          <w:rFonts w:asciiTheme="minorHAnsi" w:hAnsiTheme="minorHAnsi" w:cstheme="minorHAnsi"/>
          <w:b w:val="0"/>
          <w:sz w:val="22"/>
          <w:szCs w:val="22"/>
          <w:lang w:val="hr-HR"/>
        </w:rPr>
        <w:t>(3) Pravo na pomoć za nabavu opreme za novorođeno dijete ostvaruje se na način da se korisniku pomoć dodjeljuje u obliku poklon bona ili novčane pomoći i to najviše do 400,00 eura.</w:t>
      </w:r>
    </w:p>
    <w:p w14:paraId="2817C531" w14:textId="77777777" w:rsidR="00001162" w:rsidRPr="006129EE" w:rsidRDefault="00001162" w:rsidP="00001162">
      <w:pPr>
        <w:autoSpaceDE w:val="0"/>
        <w:autoSpaceDN w:val="0"/>
        <w:adjustRightInd w:val="0"/>
        <w:spacing w:after="240"/>
        <w:ind w:left="1134" w:hanging="425"/>
        <w:jc w:val="both"/>
        <w:rPr>
          <w:rFonts w:asciiTheme="minorHAnsi" w:hAnsiTheme="minorHAnsi" w:cstheme="minorHAnsi"/>
          <w:b w:val="0"/>
          <w:sz w:val="22"/>
          <w:szCs w:val="22"/>
          <w:u w:val="single"/>
          <w:lang w:val="hr-HR"/>
        </w:rPr>
      </w:pPr>
      <w:r w:rsidRPr="006129EE">
        <w:rPr>
          <w:rFonts w:asciiTheme="minorHAnsi" w:hAnsiTheme="minorHAnsi" w:cstheme="minorHAnsi"/>
          <w:b w:val="0"/>
          <w:sz w:val="22"/>
          <w:szCs w:val="22"/>
          <w:lang w:val="hr-HR"/>
        </w:rPr>
        <w:t>3.</w:t>
      </w:r>
      <w:r w:rsidRPr="006129EE">
        <w:rPr>
          <w:rFonts w:asciiTheme="minorHAnsi" w:hAnsiTheme="minorHAnsi" w:cstheme="minorHAnsi"/>
          <w:b w:val="0"/>
          <w:sz w:val="22"/>
          <w:szCs w:val="22"/>
          <w:lang w:val="hr-HR"/>
        </w:rPr>
        <w:tab/>
      </w:r>
      <w:r w:rsidRPr="006129EE">
        <w:rPr>
          <w:rFonts w:asciiTheme="minorHAnsi" w:hAnsiTheme="minorHAnsi" w:cstheme="minorHAnsi"/>
          <w:b w:val="0"/>
          <w:sz w:val="22"/>
          <w:szCs w:val="22"/>
          <w:lang w:val="hr-HR"/>
        </w:rPr>
        <w:tab/>
      </w:r>
      <w:r w:rsidRPr="006129EE">
        <w:rPr>
          <w:rFonts w:asciiTheme="minorHAnsi" w:hAnsiTheme="minorHAnsi" w:cstheme="minorHAnsi"/>
          <w:b w:val="0"/>
          <w:sz w:val="22"/>
          <w:szCs w:val="22"/>
          <w:u w:val="single"/>
          <w:lang w:val="hr-HR"/>
        </w:rPr>
        <w:t>Pravo na pomoć za podmirenje troškova boravka djece u gradskim jaslicama i vrtiću</w:t>
      </w:r>
    </w:p>
    <w:p w14:paraId="32F4BD8C" w14:textId="77777777" w:rsidR="00001162" w:rsidRPr="006129EE" w:rsidRDefault="00001162" w:rsidP="00001162">
      <w:pPr>
        <w:autoSpaceDE w:val="0"/>
        <w:autoSpaceDN w:val="0"/>
        <w:adjustRightInd w:val="0"/>
        <w:spacing w:after="240"/>
        <w:jc w:val="center"/>
        <w:rPr>
          <w:rFonts w:asciiTheme="minorHAnsi" w:hAnsiTheme="minorHAnsi" w:cstheme="minorHAnsi"/>
          <w:b w:val="0"/>
          <w:sz w:val="22"/>
          <w:szCs w:val="22"/>
          <w:lang w:val="hr-HR"/>
        </w:rPr>
      </w:pPr>
      <w:r w:rsidRPr="006129EE">
        <w:rPr>
          <w:rFonts w:asciiTheme="minorHAnsi" w:hAnsiTheme="minorHAnsi" w:cstheme="minorHAnsi"/>
          <w:b w:val="0"/>
          <w:sz w:val="22"/>
          <w:szCs w:val="22"/>
          <w:lang w:val="hr-HR"/>
        </w:rPr>
        <w:t>Članak 22.</w:t>
      </w:r>
    </w:p>
    <w:p w14:paraId="7218680B" w14:textId="77777777" w:rsidR="00001162" w:rsidRPr="006129EE" w:rsidRDefault="00001162" w:rsidP="00001162">
      <w:pPr>
        <w:autoSpaceDE w:val="0"/>
        <w:autoSpaceDN w:val="0"/>
        <w:adjustRightInd w:val="0"/>
        <w:ind w:firstLine="708"/>
        <w:jc w:val="both"/>
        <w:rPr>
          <w:rFonts w:asciiTheme="minorHAnsi" w:hAnsiTheme="minorHAnsi" w:cstheme="minorHAnsi"/>
          <w:b w:val="0"/>
          <w:sz w:val="22"/>
          <w:szCs w:val="22"/>
          <w:lang w:val="hr-HR"/>
        </w:rPr>
      </w:pPr>
      <w:r w:rsidRPr="006129EE">
        <w:rPr>
          <w:rFonts w:asciiTheme="minorHAnsi" w:hAnsiTheme="minorHAnsi" w:cstheme="minorHAnsi"/>
          <w:b w:val="0"/>
          <w:sz w:val="22"/>
          <w:szCs w:val="22"/>
          <w:lang w:val="hr-HR"/>
        </w:rPr>
        <w:t xml:space="preserve">(1) Pravo na pomoć za podmirenje troškova boravka djece u gradskim jaslicama i vrtiću može ostvariti dijete, ako korisnik ispunjava jedan od ovih uvjeta: </w:t>
      </w:r>
    </w:p>
    <w:p w14:paraId="2D5C5313" w14:textId="77777777" w:rsidR="00001162" w:rsidRPr="006129EE" w:rsidRDefault="00001162" w:rsidP="00001162">
      <w:pPr>
        <w:autoSpaceDE w:val="0"/>
        <w:autoSpaceDN w:val="0"/>
        <w:adjustRightInd w:val="0"/>
        <w:ind w:left="1080" w:hanging="87"/>
        <w:jc w:val="both"/>
        <w:rPr>
          <w:rFonts w:asciiTheme="minorHAnsi" w:hAnsiTheme="minorHAnsi" w:cstheme="minorHAnsi"/>
          <w:b w:val="0"/>
          <w:sz w:val="22"/>
          <w:szCs w:val="22"/>
          <w:lang w:val="hr-HR"/>
        </w:rPr>
      </w:pPr>
      <w:r w:rsidRPr="006129EE">
        <w:rPr>
          <w:rFonts w:asciiTheme="minorHAnsi" w:hAnsiTheme="minorHAnsi" w:cstheme="minorHAnsi"/>
          <w:b w:val="0"/>
          <w:sz w:val="22"/>
          <w:szCs w:val="22"/>
          <w:lang w:val="hr-HR"/>
        </w:rPr>
        <w:t>1. socijalni uvjet, uz preporuku Zavoda</w:t>
      </w:r>
    </w:p>
    <w:p w14:paraId="49EBDB17" w14:textId="77777777" w:rsidR="00001162" w:rsidRPr="006129EE" w:rsidRDefault="00001162" w:rsidP="00001162">
      <w:pPr>
        <w:autoSpaceDE w:val="0"/>
        <w:autoSpaceDN w:val="0"/>
        <w:adjustRightInd w:val="0"/>
        <w:ind w:left="1080" w:hanging="87"/>
        <w:jc w:val="both"/>
        <w:rPr>
          <w:rFonts w:asciiTheme="minorHAnsi" w:hAnsiTheme="minorHAnsi" w:cstheme="minorHAnsi"/>
          <w:b w:val="0"/>
          <w:sz w:val="22"/>
          <w:szCs w:val="22"/>
          <w:lang w:val="hr-HR"/>
        </w:rPr>
      </w:pPr>
      <w:r w:rsidRPr="006129EE">
        <w:rPr>
          <w:rFonts w:asciiTheme="minorHAnsi" w:hAnsiTheme="minorHAnsi" w:cstheme="minorHAnsi"/>
          <w:b w:val="0"/>
          <w:sz w:val="22"/>
          <w:szCs w:val="22"/>
          <w:lang w:val="hr-HR"/>
        </w:rPr>
        <w:t xml:space="preserve">2. uvjet prihoda. </w:t>
      </w:r>
    </w:p>
    <w:p w14:paraId="7840DD5D" w14:textId="77777777" w:rsidR="00001162" w:rsidRPr="006129EE" w:rsidRDefault="00001162" w:rsidP="00001162">
      <w:pPr>
        <w:autoSpaceDE w:val="0"/>
        <w:autoSpaceDN w:val="0"/>
        <w:adjustRightInd w:val="0"/>
        <w:ind w:firstLine="720"/>
        <w:jc w:val="both"/>
        <w:rPr>
          <w:rFonts w:asciiTheme="minorHAnsi" w:hAnsiTheme="minorHAnsi" w:cstheme="minorHAnsi"/>
          <w:b w:val="0"/>
          <w:sz w:val="22"/>
          <w:szCs w:val="22"/>
          <w:lang w:val="hr-HR"/>
        </w:rPr>
      </w:pPr>
      <w:r w:rsidRPr="006129EE">
        <w:rPr>
          <w:rFonts w:asciiTheme="minorHAnsi" w:hAnsiTheme="minorHAnsi" w:cstheme="minorHAnsi"/>
          <w:b w:val="0"/>
          <w:sz w:val="22"/>
          <w:szCs w:val="22"/>
          <w:lang w:val="hr-HR"/>
        </w:rPr>
        <w:t>(2) Troškove boravka iz stavka 1. ovoga članka snosi Grad Požega i to u 100% iznosa pune mjesečne cijene.</w:t>
      </w:r>
    </w:p>
    <w:p w14:paraId="6B793B15" w14:textId="77777777" w:rsidR="00001162" w:rsidRPr="006129EE" w:rsidRDefault="00001162" w:rsidP="00001162">
      <w:pPr>
        <w:autoSpaceDE w:val="0"/>
        <w:autoSpaceDN w:val="0"/>
        <w:adjustRightInd w:val="0"/>
        <w:ind w:firstLine="720"/>
        <w:jc w:val="both"/>
        <w:rPr>
          <w:rFonts w:asciiTheme="minorHAnsi" w:hAnsiTheme="minorHAnsi" w:cstheme="minorHAnsi"/>
          <w:b w:val="0"/>
          <w:sz w:val="22"/>
          <w:szCs w:val="22"/>
          <w:lang w:val="hr-HR"/>
        </w:rPr>
      </w:pPr>
      <w:r w:rsidRPr="006129EE">
        <w:rPr>
          <w:rFonts w:asciiTheme="minorHAnsi" w:hAnsiTheme="minorHAnsi" w:cstheme="minorHAnsi"/>
          <w:b w:val="0"/>
          <w:sz w:val="22"/>
          <w:szCs w:val="22"/>
          <w:lang w:val="hr-HR"/>
        </w:rPr>
        <w:t xml:space="preserve">(3) Pod punom mjesečnom cijenom boravka iz stavka 2. ovoga članka, podrazumijeva se mjesečna cijena za usluge redovitog programa predškolskog odgoja Dječjeg vrtića Požega. </w:t>
      </w:r>
    </w:p>
    <w:p w14:paraId="24DC900A" w14:textId="77777777" w:rsidR="00001162" w:rsidRPr="006129EE" w:rsidRDefault="00001162" w:rsidP="00001162">
      <w:pPr>
        <w:autoSpaceDE w:val="0"/>
        <w:autoSpaceDN w:val="0"/>
        <w:adjustRightInd w:val="0"/>
        <w:ind w:firstLine="720"/>
        <w:jc w:val="both"/>
        <w:rPr>
          <w:rFonts w:asciiTheme="minorHAnsi" w:hAnsiTheme="minorHAnsi" w:cstheme="minorHAnsi"/>
          <w:b w:val="0"/>
          <w:sz w:val="22"/>
          <w:szCs w:val="22"/>
          <w:lang w:val="hr-HR"/>
        </w:rPr>
      </w:pPr>
      <w:r w:rsidRPr="006129EE">
        <w:rPr>
          <w:rFonts w:asciiTheme="minorHAnsi" w:hAnsiTheme="minorHAnsi" w:cstheme="minorHAnsi"/>
          <w:b w:val="0"/>
          <w:sz w:val="22"/>
          <w:szCs w:val="22"/>
          <w:lang w:val="hr-HR"/>
        </w:rPr>
        <w:t xml:space="preserve">(4) Nadležni Upravni odjel će na temelju kriterija koji su utvrđeni u stavku 1. ovoga članka utvrditi korisnike prava na pomoć za podmirenje troškova boravka djece u jaslicama i vrtiću.  </w:t>
      </w:r>
    </w:p>
    <w:p w14:paraId="3C8E8967" w14:textId="77777777" w:rsidR="00001162" w:rsidRDefault="00001162" w:rsidP="00001162">
      <w:pPr>
        <w:autoSpaceDE w:val="0"/>
        <w:autoSpaceDN w:val="0"/>
        <w:adjustRightInd w:val="0"/>
        <w:spacing w:after="240"/>
        <w:ind w:firstLine="709"/>
        <w:jc w:val="both"/>
        <w:rPr>
          <w:rFonts w:asciiTheme="minorHAnsi" w:hAnsiTheme="minorHAnsi" w:cstheme="minorHAnsi"/>
          <w:b w:val="0"/>
          <w:sz w:val="22"/>
          <w:szCs w:val="22"/>
          <w:lang w:val="hr-HR"/>
        </w:rPr>
      </w:pPr>
      <w:r w:rsidRPr="006129EE">
        <w:rPr>
          <w:rFonts w:asciiTheme="minorHAnsi" w:hAnsiTheme="minorHAnsi" w:cstheme="minorHAnsi"/>
          <w:b w:val="0"/>
          <w:sz w:val="22"/>
          <w:szCs w:val="22"/>
          <w:lang w:val="hr-HR"/>
        </w:rPr>
        <w:t>(5) Financijska sredstva za podmirenje troškova boravka djece u jaslicama i vrtiću doznačit će vrtićima u tekućem mjesecu za protekli mjesec.</w:t>
      </w:r>
    </w:p>
    <w:p w14:paraId="433A0FFB" w14:textId="77777777" w:rsidR="00001162" w:rsidRPr="006129EE" w:rsidRDefault="00001162" w:rsidP="00001162">
      <w:pPr>
        <w:autoSpaceDE w:val="0"/>
        <w:autoSpaceDN w:val="0"/>
        <w:adjustRightInd w:val="0"/>
        <w:spacing w:after="240"/>
        <w:ind w:left="1134" w:hanging="425"/>
        <w:jc w:val="both"/>
        <w:rPr>
          <w:rFonts w:asciiTheme="minorHAnsi" w:hAnsiTheme="minorHAnsi" w:cstheme="minorHAnsi"/>
          <w:b w:val="0"/>
          <w:sz w:val="22"/>
          <w:szCs w:val="22"/>
          <w:u w:val="single"/>
          <w:lang w:val="hr-HR"/>
        </w:rPr>
      </w:pPr>
      <w:r w:rsidRPr="006129EE">
        <w:rPr>
          <w:rFonts w:asciiTheme="minorHAnsi" w:hAnsiTheme="minorHAnsi" w:cstheme="minorHAnsi"/>
          <w:b w:val="0"/>
          <w:sz w:val="22"/>
          <w:szCs w:val="22"/>
          <w:lang w:val="hr-HR"/>
        </w:rPr>
        <w:t>4.</w:t>
      </w:r>
      <w:r w:rsidRPr="006129EE">
        <w:rPr>
          <w:rFonts w:asciiTheme="minorHAnsi" w:hAnsiTheme="minorHAnsi" w:cstheme="minorHAnsi"/>
          <w:b w:val="0"/>
          <w:sz w:val="22"/>
          <w:szCs w:val="22"/>
          <w:lang w:val="hr-HR"/>
        </w:rPr>
        <w:tab/>
      </w:r>
      <w:r w:rsidRPr="006129EE">
        <w:rPr>
          <w:rFonts w:asciiTheme="minorHAnsi" w:hAnsiTheme="minorHAnsi" w:cstheme="minorHAnsi"/>
          <w:b w:val="0"/>
          <w:sz w:val="22"/>
          <w:szCs w:val="22"/>
          <w:lang w:val="hr-HR"/>
        </w:rPr>
        <w:tab/>
      </w:r>
      <w:r w:rsidRPr="006129EE">
        <w:rPr>
          <w:rFonts w:asciiTheme="minorHAnsi" w:hAnsiTheme="minorHAnsi" w:cstheme="minorHAnsi"/>
          <w:b w:val="0"/>
          <w:sz w:val="22"/>
          <w:szCs w:val="22"/>
          <w:u w:val="single"/>
          <w:lang w:val="hr-HR"/>
        </w:rPr>
        <w:t>Pravo na pomoć za podmirenje troškova prehrane organizirane u osnovnim školama</w:t>
      </w:r>
    </w:p>
    <w:p w14:paraId="2583E8AD" w14:textId="77777777" w:rsidR="00001162" w:rsidRPr="006129EE" w:rsidRDefault="00001162" w:rsidP="00001162">
      <w:pPr>
        <w:autoSpaceDE w:val="0"/>
        <w:autoSpaceDN w:val="0"/>
        <w:adjustRightInd w:val="0"/>
        <w:spacing w:after="240"/>
        <w:jc w:val="center"/>
        <w:rPr>
          <w:rFonts w:asciiTheme="minorHAnsi" w:hAnsiTheme="minorHAnsi" w:cstheme="minorHAnsi"/>
          <w:b w:val="0"/>
          <w:sz w:val="22"/>
          <w:szCs w:val="22"/>
          <w:lang w:val="hr-HR"/>
        </w:rPr>
      </w:pPr>
      <w:r w:rsidRPr="006129EE">
        <w:rPr>
          <w:rFonts w:asciiTheme="minorHAnsi" w:hAnsiTheme="minorHAnsi" w:cstheme="minorHAnsi"/>
          <w:b w:val="0"/>
          <w:sz w:val="22"/>
          <w:szCs w:val="22"/>
          <w:lang w:val="hr-HR"/>
        </w:rPr>
        <w:t>Članak 23.</w:t>
      </w:r>
    </w:p>
    <w:p w14:paraId="5081FC2E" w14:textId="77777777" w:rsidR="00001162" w:rsidRPr="006129EE" w:rsidRDefault="00001162" w:rsidP="00001162">
      <w:pPr>
        <w:autoSpaceDE w:val="0"/>
        <w:autoSpaceDN w:val="0"/>
        <w:adjustRightInd w:val="0"/>
        <w:ind w:firstLine="720"/>
        <w:jc w:val="both"/>
        <w:rPr>
          <w:rFonts w:asciiTheme="minorHAnsi" w:hAnsiTheme="minorHAnsi" w:cstheme="minorHAnsi"/>
          <w:b w:val="0"/>
          <w:sz w:val="22"/>
          <w:szCs w:val="22"/>
          <w:lang w:val="hr-HR"/>
        </w:rPr>
      </w:pPr>
      <w:r w:rsidRPr="006129EE">
        <w:rPr>
          <w:rFonts w:asciiTheme="minorHAnsi" w:hAnsiTheme="minorHAnsi" w:cstheme="minorHAnsi"/>
          <w:b w:val="0"/>
          <w:sz w:val="22"/>
          <w:szCs w:val="22"/>
          <w:lang w:val="hr-HR"/>
        </w:rPr>
        <w:t xml:space="preserve">(1) Pravo na pomoć za podmirenje troškova prehrane organizirane u osnovnim školama čiji je Grad Požega osnivač (u nastavku teksta: osnovna škola) može ostvariti korisnik ako sredstva za navedeno pravo nisu osigurana u državnom proračunu i ako </w:t>
      </w:r>
      <w:bookmarkStart w:id="32" w:name="_Hlk101857703"/>
      <w:r w:rsidRPr="006129EE">
        <w:rPr>
          <w:rFonts w:asciiTheme="minorHAnsi" w:hAnsiTheme="minorHAnsi" w:cstheme="minorHAnsi"/>
          <w:b w:val="0"/>
          <w:sz w:val="22"/>
          <w:szCs w:val="22"/>
          <w:lang w:val="hr-HR"/>
        </w:rPr>
        <w:t xml:space="preserve">učenik ispunjava jedan od ovih uvjeta: </w:t>
      </w:r>
    </w:p>
    <w:p w14:paraId="25B4478E" w14:textId="77777777" w:rsidR="00001162" w:rsidRPr="006129EE" w:rsidRDefault="00001162" w:rsidP="00001162">
      <w:pPr>
        <w:autoSpaceDE w:val="0"/>
        <w:autoSpaceDN w:val="0"/>
        <w:adjustRightInd w:val="0"/>
        <w:ind w:firstLine="993"/>
        <w:jc w:val="both"/>
        <w:rPr>
          <w:rFonts w:asciiTheme="minorHAnsi" w:hAnsiTheme="minorHAnsi" w:cstheme="minorHAnsi"/>
          <w:b w:val="0"/>
          <w:sz w:val="22"/>
          <w:szCs w:val="22"/>
          <w:lang w:val="hr-HR"/>
        </w:rPr>
      </w:pPr>
      <w:r w:rsidRPr="006129EE">
        <w:rPr>
          <w:rFonts w:asciiTheme="minorHAnsi" w:hAnsiTheme="minorHAnsi" w:cstheme="minorHAnsi"/>
          <w:b w:val="0"/>
          <w:sz w:val="22"/>
          <w:szCs w:val="22"/>
          <w:lang w:val="hr-HR"/>
        </w:rPr>
        <w:t xml:space="preserve">1. socijalni uvjet </w:t>
      </w:r>
    </w:p>
    <w:p w14:paraId="1029DA12" w14:textId="77777777" w:rsidR="00001162" w:rsidRPr="006129EE" w:rsidRDefault="00001162" w:rsidP="00001162">
      <w:pPr>
        <w:autoSpaceDE w:val="0"/>
        <w:autoSpaceDN w:val="0"/>
        <w:adjustRightInd w:val="0"/>
        <w:ind w:firstLine="993"/>
        <w:jc w:val="both"/>
        <w:rPr>
          <w:rFonts w:asciiTheme="minorHAnsi" w:hAnsiTheme="minorHAnsi" w:cstheme="minorHAnsi"/>
          <w:b w:val="0"/>
          <w:sz w:val="22"/>
          <w:szCs w:val="22"/>
          <w:lang w:val="hr-HR"/>
        </w:rPr>
      </w:pPr>
      <w:r w:rsidRPr="006129EE">
        <w:rPr>
          <w:rFonts w:asciiTheme="minorHAnsi" w:hAnsiTheme="minorHAnsi" w:cstheme="minorHAnsi"/>
          <w:b w:val="0"/>
          <w:sz w:val="22"/>
          <w:szCs w:val="22"/>
          <w:lang w:val="hr-HR"/>
        </w:rPr>
        <w:t xml:space="preserve">2. uvjet prihoda  </w:t>
      </w:r>
    </w:p>
    <w:p w14:paraId="309FA2F5" w14:textId="77777777" w:rsidR="00001162" w:rsidRPr="006129EE" w:rsidRDefault="00001162" w:rsidP="00001162">
      <w:pPr>
        <w:ind w:firstLine="993"/>
        <w:rPr>
          <w:rFonts w:asciiTheme="minorHAnsi" w:hAnsiTheme="minorHAnsi" w:cstheme="minorHAnsi"/>
          <w:b w:val="0"/>
          <w:sz w:val="22"/>
          <w:szCs w:val="22"/>
          <w:lang w:val="hr-HR"/>
        </w:rPr>
      </w:pPr>
      <w:r w:rsidRPr="006129EE">
        <w:rPr>
          <w:rFonts w:asciiTheme="minorHAnsi" w:hAnsiTheme="minorHAnsi" w:cstheme="minorHAnsi"/>
          <w:b w:val="0"/>
          <w:sz w:val="22"/>
          <w:szCs w:val="22"/>
          <w:lang w:val="hr-HR"/>
        </w:rPr>
        <w:t>3. poseban uvjet iz članka 13. stavka 1. točke 1. podtočke a) i  b) i  točke 2. ove Odluke.</w:t>
      </w:r>
    </w:p>
    <w:bookmarkEnd w:id="32"/>
    <w:p w14:paraId="773B503E" w14:textId="77777777" w:rsidR="00001162" w:rsidRPr="006129EE" w:rsidRDefault="00001162" w:rsidP="00001162">
      <w:pPr>
        <w:ind w:firstLine="708"/>
        <w:jc w:val="both"/>
        <w:rPr>
          <w:rFonts w:asciiTheme="minorHAnsi" w:hAnsiTheme="minorHAnsi" w:cstheme="minorHAnsi"/>
          <w:b w:val="0"/>
          <w:sz w:val="22"/>
          <w:szCs w:val="22"/>
          <w:lang w:val="hr-HR"/>
        </w:rPr>
      </w:pPr>
      <w:r w:rsidRPr="006129EE">
        <w:rPr>
          <w:rFonts w:asciiTheme="minorHAnsi" w:hAnsiTheme="minorHAnsi" w:cstheme="minorHAnsi"/>
          <w:b w:val="0"/>
          <w:sz w:val="22"/>
          <w:szCs w:val="22"/>
          <w:lang w:val="hr-HR"/>
        </w:rPr>
        <w:t>(2) Troškove prehrane iz stavka 1. ovoga članka snosi Grad Požega i to u 100% iznosa pune mjesečne cijene prehrane.</w:t>
      </w:r>
    </w:p>
    <w:p w14:paraId="3982400D" w14:textId="77777777" w:rsidR="00001162" w:rsidRPr="006129EE" w:rsidRDefault="00001162" w:rsidP="00001162">
      <w:pPr>
        <w:spacing w:after="240"/>
        <w:ind w:firstLine="708"/>
        <w:jc w:val="both"/>
        <w:rPr>
          <w:rFonts w:asciiTheme="minorHAnsi" w:hAnsiTheme="minorHAnsi" w:cstheme="minorHAnsi"/>
          <w:b w:val="0"/>
          <w:sz w:val="22"/>
          <w:szCs w:val="22"/>
          <w:lang w:val="hr-HR"/>
        </w:rPr>
      </w:pPr>
      <w:r w:rsidRPr="006129EE">
        <w:rPr>
          <w:rFonts w:asciiTheme="minorHAnsi" w:hAnsiTheme="minorHAnsi" w:cstheme="minorHAnsi"/>
          <w:b w:val="0"/>
          <w:sz w:val="22"/>
          <w:szCs w:val="22"/>
          <w:lang w:val="hr-HR"/>
        </w:rPr>
        <w:t xml:space="preserve">(3) Pod punom mjesečnom cijenom prehrane iz stavka 2. ovoga članka, razumijeva se mjesečna cijena usluge (cijena jednog obroka pomnožena s brojem radnih dana) koju određuje osnovna škola.  </w:t>
      </w:r>
    </w:p>
    <w:p w14:paraId="54E0115B" w14:textId="77777777" w:rsidR="00001162" w:rsidRPr="006129EE" w:rsidRDefault="00001162" w:rsidP="00001162">
      <w:pPr>
        <w:spacing w:after="240"/>
        <w:jc w:val="center"/>
        <w:rPr>
          <w:rFonts w:asciiTheme="minorHAnsi" w:hAnsiTheme="minorHAnsi" w:cstheme="minorHAnsi"/>
          <w:b w:val="0"/>
          <w:sz w:val="22"/>
          <w:szCs w:val="22"/>
          <w:lang w:val="hr-HR"/>
        </w:rPr>
      </w:pPr>
      <w:r w:rsidRPr="006129EE">
        <w:rPr>
          <w:rFonts w:asciiTheme="minorHAnsi" w:hAnsiTheme="minorHAnsi" w:cstheme="minorHAnsi"/>
          <w:b w:val="0"/>
          <w:sz w:val="22"/>
          <w:szCs w:val="22"/>
          <w:lang w:val="hr-HR"/>
        </w:rPr>
        <w:t>Članak 24.</w:t>
      </w:r>
    </w:p>
    <w:p w14:paraId="3306B9B5" w14:textId="77777777" w:rsidR="00001162" w:rsidRPr="006129EE" w:rsidRDefault="00001162" w:rsidP="00001162">
      <w:pPr>
        <w:ind w:firstLine="708"/>
        <w:jc w:val="both"/>
        <w:rPr>
          <w:rFonts w:asciiTheme="minorHAnsi" w:hAnsiTheme="minorHAnsi" w:cstheme="minorHAnsi"/>
          <w:b w:val="0"/>
          <w:sz w:val="22"/>
          <w:szCs w:val="22"/>
          <w:lang w:val="hr-HR"/>
        </w:rPr>
      </w:pPr>
      <w:r w:rsidRPr="006129EE">
        <w:rPr>
          <w:rFonts w:asciiTheme="minorHAnsi" w:hAnsiTheme="minorHAnsi" w:cstheme="minorHAnsi"/>
          <w:b w:val="0"/>
          <w:sz w:val="22"/>
          <w:szCs w:val="22"/>
          <w:lang w:val="hr-HR"/>
        </w:rPr>
        <w:t>(1) Nadležni Upravni odjel će na temelju kriterija koji su utvrđeni u članku 23. ove Odluke utvrditi  korisnike prava na pomoć za podmirenje troškova prehrane organizirane u osnovnim školama.</w:t>
      </w:r>
    </w:p>
    <w:p w14:paraId="240F32F1" w14:textId="77777777" w:rsidR="00001162" w:rsidRPr="006129EE" w:rsidRDefault="00001162" w:rsidP="00001162">
      <w:pPr>
        <w:spacing w:after="240"/>
        <w:ind w:firstLine="708"/>
        <w:jc w:val="both"/>
        <w:rPr>
          <w:rFonts w:asciiTheme="minorHAnsi" w:hAnsiTheme="minorHAnsi" w:cstheme="minorHAnsi"/>
          <w:b w:val="0"/>
          <w:sz w:val="22"/>
          <w:szCs w:val="22"/>
          <w:lang w:val="hr-HR"/>
        </w:rPr>
      </w:pPr>
      <w:r w:rsidRPr="006129EE">
        <w:rPr>
          <w:rFonts w:asciiTheme="minorHAnsi" w:hAnsiTheme="minorHAnsi" w:cstheme="minorHAnsi"/>
          <w:b w:val="0"/>
          <w:sz w:val="22"/>
          <w:szCs w:val="22"/>
          <w:lang w:val="hr-HR"/>
        </w:rPr>
        <w:t>(2) Financijska sredstva za podmirenje troškova prehrane organizirane u osnovnim školama doznačit će osnovnim školama u tekućem mjesecu za protekli mjesec.</w:t>
      </w:r>
    </w:p>
    <w:p w14:paraId="76220763" w14:textId="77777777" w:rsidR="00001162" w:rsidRPr="006129EE" w:rsidRDefault="00001162" w:rsidP="00001162">
      <w:pPr>
        <w:spacing w:after="240"/>
        <w:ind w:left="993" w:hanging="284"/>
        <w:rPr>
          <w:rFonts w:asciiTheme="minorHAnsi" w:hAnsiTheme="minorHAnsi" w:cstheme="minorHAnsi"/>
          <w:b w:val="0"/>
          <w:sz w:val="22"/>
          <w:szCs w:val="22"/>
          <w:u w:val="single"/>
          <w:lang w:val="hr-HR"/>
        </w:rPr>
      </w:pPr>
      <w:r w:rsidRPr="006129EE">
        <w:rPr>
          <w:rFonts w:asciiTheme="minorHAnsi" w:hAnsiTheme="minorHAnsi" w:cstheme="minorHAnsi"/>
          <w:b w:val="0"/>
          <w:sz w:val="22"/>
          <w:szCs w:val="22"/>
          <w:lang w:val="hr-HR"/>
        </w:rPr>
        <w:t>5.</w:t>
      </w:r>
      <w:r w:rsidRPr="006129EE">
        <w:rPr>
          <w:rFonts w:asciiTheme="minorHAnsi" w:hAnsiTheme="minorHAnsi" w:cstheme="minorHAnsi"/>
          <w:b w:val="0"/>
          <w:sz w:val="22"/>
          <w:szCs w:val="22"/>
          <w:lang w:val="hr-HR"/>
        </w:rPr>
        <w:tab/>
      </w:r>
      <w:r w:rsidRPr="006129EE">
        <w:rPr>
          <w:rFonts w:asciiTheme="minorHAnsi" w:hAnsiTheme="minorHAnsi" w:cstheme="minorHAnsi"/>
          <w:b w:val="0"/>
          <w:sz w:val="22"/>
          <w:szCs w:val="22"/>
          <w:lang w:val="hr-HR"/>
        </w:rPr>
        <w:tab/>
      </w:r>
      <w:r w:rsidRPr="006129EE">
        <w:rPr>
          <w:rFonts w:asciiTheme="minorHAnsi" w:hAnsiTheme="minorHAnsi" w:cstheme="minorHAnsi"/>
          <w:b w:val="0"/>
          <w:sz w:val="22"/>
          <w:szCs w:val="22"/>
          <w:u w:val="single"/>
          <w:lang w:val="hr-HR"/>
        </w:rPr>
        <w:t xml:space="preserve">Pravo na besplatno ljetovanje učenika osnovnih škola </w:t>
      </w:r>
    </w:p>
    <w:p w14:paraId="128257E1" w14:textId="0B9BD97D" w:rsidR="00001162" w:rsidRPr="006129EE" w:rsidRDefault="00001162" w:rsidP="00001162">
      <w:pPr>
        <w:tabs>
          <w:tab w:val="left" w:pos="708"/>
          <w:tab w:val="center" w:pos="4536"/>
        </w:tabs>
        <w:spacing w:after="240"/>
        <w:jc w:val="center"/>
        <w:rPr>
          <w:rFonts w:asciiTheme="minorHAnsi" w:hAnsiTheme="minorHAnsi" w:cstheme="minorHAnsi"/>
          <w:b w:val="0"/>
          <w:sz w:val="22"/>
          <w:szCs w:val="22"/>
          <w:lang w:val="hr-HR"/>
        </w:rPr>
      </w:pPr>
      <w:r w:rsidRPr="006129EE">
        <w:rPr>
          <w:rFonts w:asciiTheme="minorHAnsi" w:hAnsiTheme="minorHAnsi" w:cstheme="minorHAnsi"/>
          <w:b w:val="0"/>
          <w:sz w:val="22"/>
          <w:szCs w:val="22"/>
          <w:lang w:val="hr-HR"/>
        </w:rPr>
        <w:t>Članak 25.</w:t>
      </w:r>
    </w:p>
    <w:p w14:paraId="2D721068" w14:textId="77777777" w:rsidR="00001162" w:rsidRPr="006129EE" w:rsidRDefault="00001162" w:rsidP="00001162">
      <w:pPr>
        <w:ind w:firstLine="708"/>
        <w:jc w:val="both"/>
        <w:rPr>
          <w:rFonts w:asciiTheme="minorHAnsi" w:hAnsiTheme="minorHAnsi" w:cstheme="minorHAnsi"/>
          <w:b w:val="0"/>
          <w:sz w:val="22"/>
          <w:szCs w:val="22"/>
          <w:lang w:val="hr-HR"/>
        </w:rPr>
      </w:pPr>
      <w:r w:rsidRPr="006129EE">
        <w:rPr>
          <w:rFonts w:asciiTheme="minorHAnsi" w:hAnsiTheme="minorHAnsi" w:cstheme="minorHAnsi"/>
          <w:b w:val="0"/>
          <w:sz w:val="22"/>
          <w:szCs w:val="22"/>
          <w:lang w:val="hr-HR"/>
        </w:rPr>
        <w:t>Pravo na besplatno ljetovanje može ostvariti do  deset učenika iz osnovnih škola čiji je Grad Požega osnivač (u nastavku teksta: osnovne škole) u Baškoj, u objektu koji je vlasništvo Grada Požege, ako učenici ispunjavaju jedan od ovih uvjeta:</w:t>
      </w:r>
    </w:p>
    <w:p w14:paraId="0BEC2C11" w14:textId="77777777" w:rsidR="00001162" w:rsidRPr="006129EE" w:rsidRDefault="00001162">
      <w:pPr>
        <w:pStyle w:val="Odlomakpopisa"/>
        <w:widowControl w:val="0"/>
        <w:numPr>
          <w:ilvl w:val="0"/>
          <w:numId w:val="47"/>
        </w:numPr>
        <w:suppressAutoHyphens w:val="0"/>
        <w:autoSpaceDE w:val="0"/>
        <w:adjustRightInd w:val="0"/>
        <w:ind w:left="0" w:firstLine="1134"/>
        <w:contextualSpacing/>
        <w:jc w:val="both"/>
        <w:textAlignment w:val="auto"/>
        <w:rPr>
          <w:rFonts w:asciiTheme="minorHAnsi" w:hAnsiTheme="minorHAnsi" w:cstheme="minorHAnsi"/>
          <w:b w:val="0"/>
          <w:sz w:val="22"/>
          <w:szCs w:val="22"/>
          <w:lang w:val="hr-HR"/>
        </w:rPr>
      </w:pPr>
      <w:r w:rsidRPr="006129EE">
        <w:rPr>
          <w:rFonts w:asciiTheme="minorHAnsi" w:hAnsiTheme="minorHAnsi" w:cstheme="minorHAnsi"/>
          <w:b w:val="0"/>
          <w:sz w:val="22"/>
          <w:szCs w:val="22"/>
          <w:lang w:val="hr-HR"/>
        </w:rPr>
        <w:t>socijalni uvjet</w:t>
      </w:r>
    </w:p>
    <w:p w14:paraId="7E634A2F" w14:textId="77777777" w:rsidR="00001162" w:rsidRPr="006129EE" w:rsidRDefault="00001162" w:rsidP="00001162">
      <w:pPr>
        <w:ind w:firstLine="1134"/>
        <w:rPr>
          <w:rFonts w:asciiTheme="minorHAnsi" w:hAnsiTheme="minorHAnsi" w:cstheme="minorHAnsi"/>
          <w:b w:val="0"/>
          <w:sz w:val="22"/>
          <w:szCs w:val="22"/>
          <w:lang w:val="hr-HR"/>
        </w:rPr>
      </w:pPr>
      <w:r w:rsidRPr="006129EE">
        <w:rPr>
          <w:rFonts w:asciiTheme="minorHAnsi" w:hAnsiTheme="minorHAnsi" w:cstheme="minorHAnsi"/>
          <w:b w:val="0"/>
          <w:sz w:val="22"/>
          <w:szCs w:val="22"/>
          <w:lang w:val="hr-HR"/>
        </w:rPr>
        <w:t>2.</w:t>
      </w:r>
      <w:r w:rsidRPr="006129EE">
        <w:rPr>
          <w:rFonts w:asciiTheme="minorHAnsi" w:hAnsiTheme="minorHAnsi" w:cstheme="minorHAnsi"/>
          <w:b w:val="0"/>
          <w:sz w:val="22"/>
          <w:szCs w:val="22"/>
          <w:lang w:val="hr-HR"/>
        </w:rPr>
        <w:tab/>
        <w:t>poseban uvjet iz članka 13. stavka 1. točke 1.podotočke a) i b) i točke 2. ove Odluke.</w:t>
      </w:r>
    </w:p>
    <w:p w14:paraId="4221EE40" w14:textId="77777777" w:rsidR="00001162" w:rsidRPr="006129EE" w:rsidRDefault="00001162" w:rsidP="00001162">
      <w:pPr>
        <w:spacing w:after="240"/>
        <w:ind w:firstLine="1134"/>
        <w:rPr>
          <w:rFonts w:asciiTheme="minorHAnsi" w:hAnsiTheme="minorHAnsi" w:cstheme="minorHAnsi"/>
          <w:b w:val="0"/>
          <w:sz w:val="22"/>
          <w:szCs w:val="22"/>
          <w:lang w:val="hr-HR"/>
        </w:rPr>
      </w:pPr>
      <w:r w:rsidRPr="006129EE">
        <w:rPr>
          <w:rFonts w:asciiTheme="minorHAnsi" w:hAnsiTheme="minorHAnsi" w:cstheme="minorHAnsi"/>
          <w:b w:val="0"/>
          <w:sz w:val="22"/>
          <w:szCs w:val="22"/>
          <w:lang w:val="hr-HR"/>
        </w:rPr>
        <w:lastRenderedPageBreak/>
        <w:t>3.</w:t>
      </w:r>
      <w:r w:rsidRPr="006129EE">
        <w:rPr>
          <w:rFonts w:asciiTheme="minorHAnsi" w:hAnsiTheme="minorHAnsi" w:cstheme="minorHAnsi"/>
          <w:b w:val="0"/>
          <w:sz w:val="22"/>
          <w:szCs w:val="22"/>
          <w:lang w:val="hr-HR"/>
        </w:rPr>
        <w:tab/>
        <w:t>preporuka Učiteljskog vijeća škole.</w:t>
      </w:r>
    </w:p>
    <w:p w14:paraId="2ABDECC9" w14:textId="77777777" w:rsidR="00001162" w:rsidRPr="006129EE" w:rsidRDefault="00001162" w:rsidP="00001162">
      <w:pPr>
        <w:tabs>
          <w:tab w:val="left" w:pos="708"/>
          <w:tab w:val="center" w:pos="4536"/>
        </w:tabs>
        <w:spacing w:after="240"/>
        <w:jc w:val="center"/>
        <w:rPr>
          <w:rFonts w:asciiTheme="minorHAnsi" w:hAnsiTheme="minorHAnsi" w:cstheme="minorHAnsi"/>
          <w:b w:val="0"/>
          <w:sz w:val="22"/>
          <w:szCs w:val="22"/>
          <w:lang w:val="hr-HR"/>
        </w:rPr>
      </w:pPr>
      <w:r w:rsidRPr="006129EE">
        <w:rPr>
          <w:rFonts w:asciiTheme="minorHAnsi" w:hAnsiTheme="minorHAnsi" w:cstheme="minorHAnsi"/>
          <w:b w:val="0"/>
          <w:sz w:val="22"/>
          <w:szCs w:val="22"/>
          <w:lang w:val="hr-HR"/>
        </w:rPr>
        <w:t>Članak 26.</w:t>
      </w:r>
    </w:p>
    <w:p w14:paraId="5331A533" w14:textId="77777777" w:rsidR="00001162" w:rsidRPr="006129EE" w:rsidRDefault="00001162" w:rsidP="00001162">
      <w:pPr>
        <w:spacing w:after="240"/>
        <w:ind w:firstLine="708"/>
        <w:jc w:val="both"/>
        <w:rPr>
          <w:rFonts w:asciiTheme="minorHAnsi" w:hAnsiTheme="minorHAnsi" w:cstheme="minorHAnsi"/>
          <w:b w:val="0"/>
          <w:sz w:val="22"/>
          <w:szCs w:val="22"/>
          <w:lang w:val="hr-HR"/>
        </w:rPr>
      </w:pPr>
      <w:r w:rsidRPr="006129EE">
        <w:rPr>
          <w:rFonts w:asciiTheme="minorHAnsi" w:hAnsiTheme="minorHAnsi" w:cstheme="minorHAnsi"/>
          <w:b w:val="0"/>
          <w:sz w:val="22"/>
          <w:szCs w:val="22"/>
          <w:lang w:val="hr-HR"/>
        </w:rPr>
        <w:t>Nadležni Upravni odjel će na temelju kriterija koji su utvrđeni u članku 25. ove Odluke, na temelju zahtjeva osnovne škole koji se podnosi do 1. travnja tekuće godine utvrditi korisnike koji ostvaruju pravo na besplatno ljetovanje.</w:t>
      </w:r>
    </w:p>
    <w:p w14:paraId="329B68A0" w14:textId="77777777" w:rsidR="00001162" w:rsidRPr="006129EE" w:rsidRDefault="00001162" w:rsidP="00001162">
      <w:pPr>
        <w:spacing w:after="240"/>
        <w:ind w:left="142" w:firstLine="566"/>
        <w:rPr>
          <w:rFonts w:asciiTheme="minorHAnsi" w:hAnsiTheme="minorHAnsi" w:cstheme="minorHAnsi"/>
          <w:b w:val="0"/>
          <w:sz w:val="22"/>
          <w:szCs w:val="22"/>
          <w:u w:val="single"/>
          <w:lang w:val="hr-HR"/>
        </w:rPr>
      </w:pPr>
      <w:r w:rsidRPr="006129EE">
        <w:rPr>
          <w:rFonts w:asciiTheme="minorHAnsi" w:hAnsiTheme="minorHAnsi" w:cstheme="minorHAnsi"/>
          <w:b w:val="0"/>
          <w:sz w:val="22"/>
          <w:szCs w:val="22"/>
          <w:lang w:val="hr-HR"/>
        </w:rPr>
        <w:t>6.</w:t>
      </w:r>
      <w:r w:rsidRPr="006129EE">
        <w:rPr>
          <w:rFonts w:asciiTheme="minorHAnsi" w:hAnsiTheme="minorHAnsi" w:cstheme="minorHAnsi"/>
          <w:b w:val="0"/>
          <w:sz w:val="22"/>
          <w:szCs w:val="22"/>
          <w:lang w:val="hr-HR"/>
        </w:rPr>
        <w:tab/>
        <w:t xml:space="preserve"> </w:t>
      </w:r>
      <w:r w:rsidRPr="006129EE">
        <w:rPr>
          <w:rFonts w:asciiTheme="minorHAnsi" w:hAnsiTheme="minorHAnsi" w:cstheme="minorHAnsi"/>
          <w:b w:val="0"/>
          <w:sz w:val="22"/>
          <w:szCs w:val="22"/>
          <w:u w:val="single"/>
          <w:lang w:val="hr-HR"/>
        </w:rPr>
        <w:t>Pravo na novčanu pomoć za nabavu udžbenika</w:t>
      </w:r>
    </w:p>
    <w:p w14:paraId="0F098677" w14:textId="77777777" w:rsidR="00001162" w:rsidRPr="006129EE" w:rsidRDefault="00001162" w:rsidP="00001162">
      <w:pPr>
        <w:spacing w:after="240"/>
        <w:ind w:right="50"/>
        <w:jc w:val="center"/>
        <w:rPr>
          <w:rFonts w:asciiTheme="minorHAnsi" w:hAnsiTheme="minorHAnsi" w:cstheme="minorHAnsi"/>
          <w:b w:val="0"/>
          <w:sz w:val="22"/>
          <w:szCs w:val="22"/>
          <w:lang w:val="hr-HR"/>
        </w:rPr>
      </w:pPr>
      <w:r w:rsidRPr="006129EE">
        <w:rPr>
          <w:rFonts w:asciiTheme="minorHAnsi" w:hAnsiTheme="minorHAnsi" w:cstheme="minorHAnsi"/>
          <w:b w:val="0"/>
          <w:sz w:val="22"/>
          <w:szCs w:val="22"/>
          <w:lang w:val="hr-HR"/>
        </w:rPr>
        <w:t>Članak 27.</w:t>
      </w:r>
    </w:p>
    <w:p w14:paraId="7B782984" w14:textId="77777777" w:rsidR="00001162" w:rsidRPr="006129EE" w:rsidRDefault="00001162" w:rsidP="00001162">
      <w:pPr>
        <w:ind w:right="50" w:firstLine="708"/>
        <w:jc w:val="both"/>
        <w:rPr>
          <w:rFonts w:asciiTheme="minorHAnsi" w:hAnsiTheme="minorHAnsi" w:cstheme="minorHAnsi"/>
          <w:b w:val="0"/>
          <w:sz w:val="22"/>
          <w:szCs w:val="22"/>
          <w:lang w:val="hr-HR"/>
        </w:rPr>
      </w:pPr>
      <w:r w:rsidRPr="006129EE">
        <w:rPr>
          <w:rFonts w:asciiTheme="minorHAnsi" w:hAnsiTheme="minorHAnsi" w:cstheme="minorHAnsi"/>
          <w:b w:val="0"/>
          <w:sz w:val="22"/>
          <w:szCs w:val="22"/>
          <w:lang w:val="hr-HR"/>
        </w:rPr>
        <w:t>(1) Pravo na novčanu pomoć za nabavu obveznih školskih udžbenika za učenike osnovnih škola s područja grada Požege (u nastavku teksta: osnovne škole) može ostvariti korisnik, učenik od prvog do osmog razreda ako sredstva za navedeno pravo nisu osigurana u državnom proračunu i ako učenik ispunjava socijalni uvjet ili uvjet prihoda.</w:t>
      </w:r>
    </w:p>
    <w:p w14:paraId="4BDDA630" w14:textId="77777777" w:rsidR="00001162" w:rsidRPr="006129EE" w:rsidRDefault="00001162" w:rsidP="00001162">
      <w:pPr>
        <w:spacing w:after="240"/>
        <w:ind w:right="50" w:firstLine="708"/>
        <w:jc w:val="both"/>
        <w:rPr>
          <w:rFonts w:asciiTheme="minorHAnsi" w:hAnsiTheme="minorHAnsi" w:cstheme="minorHAnsi"/>
          <w:b w:val="0"/>
          <w:sz w:val="22"/>
          <w:szCs w:val="22"/>
          <w:lang w:val="hr-HR"/>
        </w:rPr>
      </w:pPr>
      <w:r w:rsidRPr="006129EE">
        <w:rPr>
          <w:rFonts w:asciiTheme="minorHAnsi" w:hAnsiTheme="minorHAnsi" w:cstheme="minorHAnsi"/>
          <w:b w:val="0"/>
          <w:sz w:val="22"/>
          <w:szCs w:val="22"/>
          <w:lang w:val="hr-HR"/>
        </w:rPr>
        <w:t>(2) Troškove nabave obveznih školskih udžbenika iz stavka 1. ovoga članka snosi Grad Požega i to najviše do 50 % iznosa ukupne cijene školskih udžbenika.</w:t>
      </w:r>
    </w:p>
    <w:p w14:paraId="113D5562" w14:textId="77777777" w:rsidR="00001162" w:rsidRPr="006129EE" w:rsidRDefault="00001162" w:rsidP="00001162">
      <w:pPr>
        <w:spacing w:after="240"/>
        <w:ind w:right="50"/>
        <w:jc w:val="center"/>
        <w:rPr>
          <w:rFonts w:asciiTheme="minorHAnsi" w:hAnsiTheme="minorHAnsi" w:cstheme="minorHAnsi"/>
          <w:b w:val="0"/>
          <w:sz w:val="22"/>
          <w:szCs w:val="22"/>
          <w:lang w:val="hr-HR"/>
        </w:rPr>
      </w:pPr>
      <w:r w:rsidRPr="006129EE">
        <w:rPr>
          <w:rFonts w:asciiTheme="minorHAnsi" w:hAnsiTheme="minorHAnsi" w:cstheme="minorHAnsi"/>
          <w:b w:val="0"/>
          <w:sz w:val="22"/>
          <w:szCs w:val="22"/>
          <w:lang w:val="hr-HR"/>
        </w:rPr>
        <w:t>Članak 28.</w:t>
      </w:r>
    </w:p>
    <w:p w14:paraId="79015130" w14:textId="77777777" w:rsidR="00001162" w:rsidRPr="006129EE" w:rsidRDefault="00001162" w:rsidP="00001162">
      <w:pPr>
        <w:ind w:right="50" w:firstLine="708"/>
        <w:jc w:val="both"/>
        <w:rPr>
          <w:rFonts w:asciiTheme="minorHAnsi" w:hAnsiTheme="minorHAnsi" w:cstheme="minorHAnsi"/>
          <w:b w:val="0"/>
          <w:sz w:val="22"/>
          <w:szCs w:val="22"/>
          <w:lang w:val="hr-HR"/>
        </w:rPr>
      </w:pPr>
      <w:r w:rsidRPr="006129EE">
        <w:rPr>
          <w:rFonts w:asciiTheme="minorHAnsi" w:hAnsiTheme="minorHAnsi" w:cstheme="minorHAnsi"/>
          <w:b w:val="0"/>
          <w:sz w:val="22"/>
          <w:szCs w:val="22"/>
          <w:lang w:val="hr-HR"/>
        </w:rPr>
        <w:t xml:space="preserve">(1) Nadležni Upravni odjel će na temelju kriterija koji su utvrđeni u članku 27. ove Odluke utvrditi korisnike prava na novčanu pomoć za nabavu obveznih školskih udžbenika za učenike osnovnih škola. </w:t>
      </w:r>
    </w:p>
    <w:p w14:paraId="42948E4E" w14:textId="77777777" w:rsidR="00001162" w:rsidRPr="006129EE" w:rsidRDefault="00001162" w:rsidP="00001162">
      <w:pPr>
        <w:spacing w:after="240"/>
        <w:ind w:right="50" w:firstLine="708"/>
        <w:jc w:val="both"/>
        <w:rPr>
          <w:rFonts w:asciiTheme="minorHAnsi" w:hAnsiTheme="minorHAnsi" w:cstheme="minorHAnsi"/>
          <w:b w:val="0"/>
          <w:sz w:val="22"/>
          <w:szCs w:val="22"/>
          <w:lang w:val="hr-HR"/>
        </w:rPr>
      </w:pPr>
      <w:r w:rsidRPr="006129EE">
        <w:rPr>
          <w:rFonts w:asciiTheme="minorHAnsi" w:hAnsiTheme="minorHAnsi" w:cstheme="minorHAnsi"/>
          <w:b w:val="0"/>
          <w:sz w:val="22"/>
          <w:szCs w:val="22"/>
          <w:lang w:val="hr-HR"/>
        </w:rPr>
        <w:t xml:space="preserve">(2) Financijska sredstva za nabavu obveznih školskih udžbenika za učenike osnovnih škola, refundirat će se roditelju (zakonskom zastupniku učenika) po ispostavljenom računu. </w:t>
      </w:r>
    </w:p>
    <w:p w14:paraId="58242784" w14:textId="77777777" w:rsidR="00001162" w:rsidRPr="006129EE" w:rsidRDefault="00001162" w:rsidP="00001162">
      <w:pPr>
        <w:spacing w:after="240"/>
        <w:ind w:right="50"/>
        <w:jc w:val="center"/>
        <w:rPr>
          <w:rFonts w:asciiTheme="minorHAnsi" w:hAnsiTheme="minorHAnsi" w:cstheme="minorHAnsi"/>
          <w:b w:val="0"/>
          <w:sz w:val="22"/>
          <w:szCs w:val="22"/>
          <w:lang w:val="hr-HR"/>
        </w:rPr>
      </w:pPr>
      <w:r w:rsidRPr="006129EE">
        <w:rPr>
          <w:rFonts w:asciiTheme="minorHAnsi" w:hAnsiTheme="minorHAnsi" w:cstheme="minorHAnsi"/>
          <w:b w:val="0"/>
          <w:sz w:val="22"/>
          <w:szCs w:val="22"/>
          <w:lang w:val="hr-HR"/>
        </w:rPr>
        <w:t>Članak 29.</w:t>
      </w:r>
    </w:p>
    <w:p w14:paraId="7E0CE358" w14:textId="77777777" w:rsidR="00001162" w:rsidRPr="006129EE" w:rsidRDefault="00001162" w:rsidP="00001162">
      <w:pPr>
        <w:ind w:right="50" w:firstLine="708"/>
        <w:jc w:val="both"/>
        <w:rPr>
          <w:rFonts w:asciiTheme="minorHAnsi" w:hAnsiTheme="minorHAnsi" w:cstheme="minorHAnsi"/>
          <w:b w:val="0"/>
          <w:sz w:val="22"/>
          <w:szCs w:val="22"/>
          <w:lang w:val="hr-HR"/>
        </w:rPr>
      </w:pPr>
      <w:r w:rsidRPr="006129EE">
        <w:rPr>
          <w:rFonts w:asciiTheme="minorHAnsi" w:hAnsiTheme="minorHAnsi" w:cstheme="minorHAnsi"/>
          <w:b w:val="0"/>
          <w:sz w:val="22"/>
          <w:szCs w:val="22"/>
          <w:lang w:val="hr-HR"/>
        </w:rPr>
        <w:t>(1) Pravo na novčana pomoć za nabavu obveznih školskih udžbenika za učenike srednjih škola, može ostvariti korisnik, učenik ako ispunjava socijalni uvjet ili uvjet prihoda.</w:t>
      </w:r>
    </w:p>
    <w:p w14:paraId="4F7A927E" w14:textId="77777777" w:rsidR="00001162" w:rsidRPr="006129EE" w:rsidRDefault="00001162" w:rsidP="00001162">
      <w:pPr>
        <w:spacing w:after="240"/>
        <w:ind w:right="50" w:firstLine="708"/>
        <w:jc w:val="both"/>
        <w:rPr>
          <w:rFonts w:asciiTheme="minorHAnsi" w:hAnsiTheme="minorHAnsi" w:cstheme="minorHAnsi"/>
          <w:b w:val="0"/>
          <w:sz w:val="22"/>
          <w:szCs w:val="22"/>
          <w:lang w:val="hr-HR"/>
        </w:rPr>
      </w:pPr>
      <w:r w:rsidRPr="006129EE">
        <w:rPr>
          <w:rFonts w:asciiTheme="minorHAnsi" w:hAnsiTheme="minorHAnsi" w:cstheme="minorHAnsi"/>
          <w:b w:val="0"/>
          <w:sz w:val="22"/>
          <w:szCs w:val="22"/>
          <w:lang w:val="hr-HR"/>
        </w:rPr>
        <w:t>(2) Troškove nabave školskih udžbenika iz stavka 1. ovoga članka snosi Grad Požega i to najviše do 50 % iznosa ukupne cijene školskih udžbenika.</w:t>
      </w:r>
    </w:p>
    <w:p w14:paraId="2C52B86D" w14:textId="77777777" w:rsidR="00001162" w:rsidRPr="006129EE" w:rsidRDefault="00001162" w:rsidP="00001162">
      <w:pPr>
        <w:spacing w:after="240"/>
        <w:ind w:right="50"/>
        <w:jc w:val="center"/>
        <w:rPr>
          <w:rFonts w:asciiTheme="minorHAnsi" w:hAnsiTheme="minorHAnsi" w:cstheme="minorHAnsi"/>
          <w:b w:val="0"/>
          <w:sz w:val="22"/>
          <w:szCs w:val="22"/>
          <w:lang w:val="hr-HR"/>
        </w:rPr>
      </w:pPr>
      <w:r w:rsidRPr="006129EE">
        <w:rPr>
          <w:rFonts w:asciiTheme="minorHAnsi" w:hAnsiTheme="minorHAnsi" w:cstheme="minorHAnsi"/>
          <w:b w:val="0"/>
          <w:sz w:val="22"/>
          <w:szCs w:val="22"/>
          <w:lang w:val="hr-HR"/>
        </w:rPr>
        <w:t>Članak 30.</w:t>
      </w:r>
    </w:p>
    <w:p w14:paraId="7C7A0077" w14:textId="77777777" w:rsidR="00001162" w:rsidRPr="006129EE" w:rsidRDefault="00001162" w:rsidP="00001162">
      <w:pPr>
        <w:ind w:right="50" w:firstLine="708"/>
        <w:jc w:val="both"/>
        <w:rPr>
          <w:rFonts w:asciiTheme="minorHAnsi" w:hAnsiTheme="minorHAnsi" w:cstheme="minorHAnsi"/>
          <w:b w:val="0"/>
          <w:sz w:val="22"/>
          <w:szCs w:val="22"/>
          <w:lang w:val="hr-HR"/>
        </w:rPr>
      </w:pPr>
      <w:r w:rsidRPr="006129EE">
        <w:rPr>
          <w:rFonts w:asciiTheme="minorHAnsi" w:hAnsiTheme="minorHAnsi" w:cstheme="minorHAnsi"/>
          <w:b w:val="0"/>
          <w:sz w:val="22"/>
          <w:szCs w:val="22"/>
          <w:lang w:val="hr-HR"/>
        </w:rPr>
        <w:t>(1) Nadležni Upravni odjel će na temelju kriterija koji su utvrđeni u članku 29. ove Odluke utvrditi korisnike prava na novčanu pomoć za nabavu obveznih školskih udžbenika za učenike srednjih škola.</w:t>
      </w:r>
    </w:p>
    <w:p w14:paraId="6F70D162" w14:textId="77777777" w:rsidR="00001162" w:rsidRPr="006129EE" w:rsidRDefault="00001162" w:rsidP="00001162">
      <w:pPr>
        <w:spacing w:after="240"/>
        <w:ind w:right="50" w:firstLine="708"/>
        <w:jc w:val="both"/>
        <w:rPr>
          <w:rFonts w:asciiTheme="minorHAnsi" w:hAnsiTheme="minorHAnsi" w:cstheme="minorHAnsi"/>
          <w:b w:val="0"/>
          <w:sz w:val="22"/>
          <w:szCs w:val="22"/>
          <w:lang w:val="hr-HR"/>
        </w:rPr>
      </w:pPr>
      <w:r w:rsidRPr="006129EE">
        <w:rPr>
          <w:rFonts w:asciiTheme="minorHAnsi" w:hAnsiTheme="minorHAnsi" w:cstheme="minorHAnsi"/>
          <w:b w:val="0"/>
          <w:sz w:val="22"/>
          <w:szCs w:val="22"/>
          <w:lang w:val="hr-HR"/>
        </w:rPr>
        <w:t>(2) Financijska sredstva za nabavu obveznih školskih udžbenika za srednje škole refundirat će se roditelju (zakonskom zastupniku učenika), odnosno učeniku (ako je punoljetan) po ispostavljenom računu.</w:t>
      </w:r>
    </w:p>
    <w:p w14:paraId="561D9C0E" w14:textId="77777777" w:rsidR="00001162" w:rsidRPr="006129EE" w:rsidRDefault="00001162" w:rsidP="00001162">
      <w:pPr>
        <w:spacing w:after="240"/>
        <w:ind w:left="1134" w:hanging="425"/>
        <w:rPr>
          <w:rFonts w:asciiTheme="minorHAnsi" w:hAnsiTheme="minorHAnsi" w:cstheme="minorHAnsi"/>
          <w:b w:val="0"/>
          <w:sz w:val="22"/>
          <w:szCs w:val="22"/>
          <w:u w:val="single"/>
          <w:lang w:val="hr-HR"/>
        </w:rPr>
      </w:pPr>
      <w:r w:rsidRPr="006129EE">
        <w:rPr>
          <w:rFonts w:asciiTheme="minorHAnsi" w:hAnsiTheme="minorHAnsi" w:cstheme="minorHAnsi"/>
          <w:b w:val="0"/>
          <w:sz w:val="22"/>
          <w:szCs w:val="22"/>
          <w:lang w:val="hr-HR"/>
        </w:rPr>
        <w:t>7.</w:t>
      </w:r>
      <w:r w:rsidRPr="006129EE">
        <w:rPr>
          <w:rFonts w:asciiTheme="minorHAnsi" w:hAnsiTheme="minorHAnsi" w:cstheme="minorHAnsi"/>
          <w:b w:val="0"/>
          <w:sz w:val="22"/>
          <w:szCs w:val="22"/>
          <w:lang w:val="hr-HR"/>
        </w:rPr>
        <w:tab/>
      </w:r>
      <w:r w:rsidRPr="006129EE">
        <w:rPr>
          <w:rFonts w:asciiTheme="minorHAnsi" w:hAnsiTheme="minorHAnsi" w:cstheme="minorHAnsi"/>
          <w:b w:val="0"/>
          <w:sz w:val="22"/>
          <w:szCs w:val="22"/>
          <w:u w:val="single"/>
          <w:lang w:val="hr-HR"/>
        </w:rPr>
        <w:t>Pravo na novčanu pomoć studentima</w:t>
      </w:r>
    </w:p>
    <w:p w14:paraId="48F89DE0" w14:textId="77777777" w:rsidR="00001162" w:rsidRPr="006129EE" w:rsidRDefault="00001162" w:rsidP="00001162">
      <w:pPr>
        <w:spacing w:after="240"/>
        <w:jc w:val="center"/>
        <w:rPr>
          <w:rFonts w:asciiTheme="minorHAnsi" w:hAnsiTheme="minorHAnsi" w:cstheme="minorHAnsi"/>
          <w:b w:val="0"/>
          <w:sz w:val="22"/>
          <w:szCs w:val="22"/>
          <w:lang w:val="hr-HR"/>
        </w:rPr>
      </w:pPr>
      <w:r w:rsidRPr="006129EE">
        <w:rPr>
          <w:rFonts w:asciiTheme="minorHAnsi" w:hAnsiTheme="minorHAnsi" w:cstheme="minorHAnsi"/>
          <w:b w:val="0"/>
          <w:sz w:val="22"/>
          <w:szCs w:val="22"/>
          <w:lang w:val="hr-HR"/>
        </w:rPr>
        <w:t>Članak 31.</w:t>
      </w:r>
    </w:p>
    <w:p w14:paraId="04CD7D96" w14:textId="77777777" w:rsidR="00001162" w:rsidRPr="006129EE" w:rsidRDefault="00001162" w:rsidP="00001162">
      <w:pPr>
        <w:autoSpaceDE w:val="0"/>
        <w:autoSpaceDN w:val="0"/>
        <w:adjustRightInd w:val="0"/>
        <w:ind w:firstLine="720"/>
        <w:jc w:val="both"/>
        <w:rPr>
          <w:rFonts w:asciiTheme="minorHAnsi" w:hAnsiTheme="minorHAnsi" w:cstheme="minorHAnsi"/>
          <w:b w:val="0"/>
          <w:sz w:val="22"/>
          <w:szCs w:val="22"/>
          <w:lang w:val="hr-HR"/>
        </w:rPr>
      </w:pPr>
      <w:r w:rsidRPr="006129EE">
        <w:rPr>
          <w:rFonts w:asciiTheme="minorHAnsi" w:hAnsiTheme="minorHAnsi" w:cstheme="minorHAnsi"/>
          <w:b w:val="0"/>
          <w:sz w:val="22"/>
          <w:szCs w:val="22"/>
          <w:lang w:val="hr-HR"/>
        </w:rPr>
        <w:t xml:space="preserve">(1) Pravo na novčanu pomoć studentima može ostvariti student koji redovito pohađa visokoškolsku ustanovu izvan Grada Požege i prvi put upisuje akademsku godinu i ako ispunjava jedan od ovih uvjeta: </w:t>
      </w:r>
    </w:p>
    <w:p w14:paraId="5A57837C" w14:textId="77777777" w:rsidR="00001162" w:rsidRPr="006129EE" w:rsidRDefault="00001162" w:rsidP="00001162">
      <w:pPr>
        <w:autoSpaceDE w:val="0"/>
        <w:autoSpaceDN w:val="0"/>
        <w:adjustRightInd w:val="0"/>
        <w:ind w:firstLine="993"/>
        <w:jc w:val="both"/>
        <w:rPr>
          <w:rFonts w:asciiTheme="minorHAnsi" w:hAnsiTheme="minorHAnsi" w:cstheme="minorHAnsi"/>
          <w:b w:val="0"/>
          <w:sz w:val="22"/>
          <w:szCs w:val="22"/>
          <w:lang w:val="hr-HR"/>
        </w:rPr>
      </w:pPr>
      <w:r w:rsidRPr="006129EE">
        <w:rPr>
          <w:rFonts w:asciiTheme="minorHAnsi" w:hAnsiTheme="minorHAnsi" w:cstheme="minorHAnsi"/>
          <w:b w:val="0"/>
          <w:sz w:val="22"/>
          <w:szCs w:val="22"/>
          <w:lang w:val="hr-HR"/>
        </w:rPr>
        <w:t xml:space="preserve">1. socijalni uvjet </w:t>
      </w:r>
    </w:p>
    <w:p w14:paraId="6A5C1B63" w14:textId="77777777" w:rsidR="00001162" w:rsidRPr="006129EE" w:rsidRDefault="00001162" w:rsidP="00001162">
      <w:pPr>
        <w:autoSpaceDE w:val="0"/>
        <w:autoSpaceDN w:val="0"/>
        <w:adjustRightInd w:val="0"/>
        <w:ind w:firstLine="993"/>
        <w:jc w:val="both"/>
        <w:rPr>
          <w:rFonts w:asciiTheme="minorHAnsi" w:hAnsiTheme="minorHAnsi" w:cstheme="minorHAnsi"/>
          <w:b w:val="0"/>
          <w:sz w:val="22"/>
          <w:szCs w:val="22"/>
          <w:lang w:val="hr-HR"/>
        </w:rPr>
      </w:pPr>
      <w:r w:rsidRPr="006129EE">
        <w:rPr>
          <w:rFonts w:asciiTheme="minorHAnsi" w:hAnsiTheme="minorHAnsi" w:cstheme="minorHAnsi"/>
          <w:b w:val="0"/>
          <w:sz w:val="22"/>
          <w:szCs w:val="22"/>
          <w:lang w:val="hr-HR"/>
        </w:rPr>
        <w:t>2. uvjet prihoda</w:t>
      </w:r>
    </w:p>
    <w:p w14:paraId="6A93A205" w14:textId="77777777" w:rsidR="00001162" w:rsidRPr="006129EE" w:rsidRDefault="00001162" w:rsidP="00001162">
      <w:pPr>
        <w:ind w:firstLine="993"/>
        <w:jc w:val="both"/>
        <w:rPr>
          <w:rFonts w:asciiTheme="minorHAnsi" w:hAnsiTheme="minorHAnsi" w:cstheme="minorHAnsi"/>
          <w:b w:val="0"/>
          <w:sz w:val="22"/>
          <w:szCs w:val="22"/>
          <w:lang w:val="hr-HR"/>
        </w:rPr>
      </w:pPr>
      <w:r w:rsidRPr="006129EE">
        <w:rPr>
          <w:rFonts w:asciiTheme="minorHAnsi" w:hAnsiTheme="minorHAnsi" w:cstheme="minorHAnsi"/>
          <w:b w:val="0"/>
          <w:sz w:val="22"/>
          <w:szCs w:val="22"/>
          <w:lang w:val="hr-HR"/>
        </w:rPr>
        <w:t>3. poseban uvjet iz članka 13. stavka 1. točke 1. podtočke a) i  b), točke 2.  ove Odluke.</w:t>
      </w:r>
    </w:p>
    <w:p w14:paraId="3CBB79BA" w14:textId="77777777" w:rsidR="00001162" w:rsidRPr="006129EE" w:rsidRDefault="00001162" w:rsidP="00001162">
      <w:pPr>
        <w:ind w:firstLine="708"/>
        <w:jc w:val="both"/>
        <w:rPr>
          <w:rFonts w:asciiTheme="minorHAnsi" w:hAnsiTheme="minorHAnsi" w:cstheme="minorHAnsi"/>
          <w:b w:val="0"/>
          <w:sz w:val="22"/>
          <w:szCs w:val="22"/>
          <w:lang w:val="hr-HR"/>
        </w:rPr>
      </w:pPr>
      <w:r w:rsidRPr="006129EE">
        <w:rPr>
          <w:rFonts w:asciiTheme="minorHAnsi" w:hAnsiTheme="minorHAnsi" w:cstheme="minorHAnsi"/>
          <w:b w:val="0"/>
          <w:sz w:val="22"/>
          <w:szCs w:val="22"/>
          <w:lang w:val="hr-HR"/>
        </w:rPr>
        <w:lastRenderedPageBreak/>
        <w:t>(2) Pravo na novčanu pomoć student ostvaruje u akademskoj godini i to najviše do 400,00 eura.</w:t>
      </w:r>
    </w:p>
    <w:p w14:paraId="7F399B39" w14:textId="77777777" w:rsidR="00001162" w:rsidRPr="006129EE" w:rsidRDefault="00001162" w:rsidP="00001162">
      <w:pPr>
        <w:ind w:firstLine="708"/>
        <w:jc w:val="both"/>
        <w:rPr>
          <w:rFonts w:asciiTheme="minorHAnsi" w:hAnsiTheme="minorHAnsi" w:cstheme="minorHAnsi"/>
          <w:b w:val="0"/>
          <w:sz w:val="22"/>
          <w:szCs w:val="22"/>
          <w:lang w:val="hr-HR"/>
        </w:rPr>
      </w:pPr>
      <w:r w:rsidRPr="006129EE">
        <w:rPr>
          <w:rFonts w:asciiTheme="minorHAnsi" w:hAnsiTheme="minorHAnsi" w:cstheme="minorHAnsi"/>
          <w:b w:val="0"/>
          <w:sz w:val="22"/>
          <w:szCs w:val="22"/>
          <w:lang w:val="hr-HR"/>
        </w:rPr>
        <w:t>(3) Pravo na novčanu pomoć ne ostvaruje se za vrijeme apsolventskog staža.</w:t>
      </w:r>
    </w:p>
    <w:p w14:paraId="6004E4EC" w14:textId="77777777" w:rsidR="00001162" w:rsidRPr="006129EE" w:rsidRDefault="00001162" w:rsidP="00001162">
      <w:pPr>
        <w:autoSpaceDE w:val="0"/>
        <w:autoSpaceDN w:val="0"/>
        <w:adjustRightInd w:val="0"/>
        <w:spacing w:after="240"/>
        <w:ind w:firstLine="708"/>
        <w:jc w:val="both"/>
        <w:rPr>
          <w:rFonts w:asciiTheme="minorHAnsi" w:hAnsiTheme="minorHAnsi" w:cstheme="minorHAnsi"/>
          <w:b w:val="0"/>
          <w:sz w:val="22"/>
          <w:szCs w:val="22"/>
          <w:lang w:val="hr-HR"/>
        </w:rPr>
      </w:pPr>
      <w:r w:rsidRPr="006129EE">
        <w:rPr>
          <w:rFonts w:asciiTheme="minorHAnsi" w:hAnsiTheme="minorHAnsi" w:cstheme="minorHAnsi"/>
          <w:b w:val="0"/>
          <w:sz w:val="22"/>
          <w:szCs w:val="22"/>
          <w:lang w:val="hr-HR"/>
        </w:rPr>
        <w:t>(4) Novčanu pomoć studentima ne može ostvariti student koji je ostvario pravo na pomoć odnosno stipendiju po drugom osnovu.</w:t>
      </w:r>
    </w:p>
    <w:p w14:paraId="36CF1E75" w14:textId="77777777" w:rsidR="00001162" w:rsidRPr="006129EE" w:rsidRDefault="00001162" w:rsidP="00001162">
      <w:pPr>
        <w:autoSpaceDE w:val="0"/>
        <w:autoSpaceDN w:val="0"/>
        <w:adjustRightInd w:val="0"/>
        <w:spacing w:after="240"/>
        <w:ind w:left="1134" w:hanging="425"/>
        <w:jc w:val="both"/>
        <w:rPr>
          <w:rFonts w:asciiTheme="minorHAnsi" w:hAnsiTheme="minorHAnsi" w:cstheme="minorHAnsi"/>
          <w:b w:val="0"/>
          <w:sz w:val="22"/>
          <w:szCs w:val="22"/>
          <w:lang w:val="hr-HR"/>
        </w:rPr>
      </w:pPr>
      <w:r w:rsidRPr="006129EE">
        <w:rPr>
          <w:rFonts w:asciiTheme="minorHAnsi" w:hAnsiTheme="minorHAnsi" w:cstheme="minorHAnsi"/>
          <w:b w:val="0"/>
          <w:sz w:val="22"/>
          <w:szCs w:val="22"/>
          <w:lang w:val="hr-HR"/>
        </w:rPr>
        <w:t>8.</w:t>
      </w:r>
      <w:r w:rsidRPr="006129EE">
        <w:rPr>
          <w:rFonts w:asciiTheme="minorHAnsi" w:hAnsiTheme="minorHAnsi" w:cstheme="minorHAnsi"/>
          <w:b w:val="0"/>
          <w:sz w:val="22"/>
          <w:szCs w:val="22"/>
          <w:lang w:val="hr-HR"/>
        </w:rPr>
        <w:tab/>
      </w:r>
      <w:r w:rsidRPr="006129EE">
        <w:rPr>
          <w:rFonts w:asciiTheme="minorHAnsi" w:hAnsiTheme="minorHAnsi" w:cstheme="minorHAnsi"/>
          <w:b w:val="0"/>
          <w:sz w:val="22"/>
          <w:szCs w:val="22"/>
          <w:u w:val="single"/>
          <w:lang w:val="hr-HR"/>
        </w:rPr>
        <w:t>Pravo na podmirenje troškova javnog prijevoza</w:t>
      </w:r>
    </w:p>
    <w:p w14:paraId="42D0377C" w14:textId="77777777" w:rsidR="00001162" w:rsidRPr="006129EE" w:rsidRDefault="00001162" w:rsidP="00001162">
      <w:pPr>
        <w:autoSpaceDE w:val="0"/>
        <w:autoSpaceDN w:val="0"/>
        <w:adjustRightInd w:val="0"/>
        <w:spacing w:after="240"/>
        <w:jc w:val="center"/>
        <w:rPr>
          <w:rFonts w:asciiTheme="minorHAnsi" w:hAnsiTheme="minorHAnsi" w:cstheme="minorHAnsi"/>
          <w:b w:val="0"/>
          <w:sz w:val="22"/>
          <w:szCs w:val="22"/>
          <w:lang w:val="hr-HR"/>
        </w:rPr>
      </w:pPr>
      <w:r w:rsidRPr="006129EE">
        <w:rPr>
          <w:rFonts w:asciiTheme="minorHAnsi" w:hAnsiTheme="minorHAnsi" w:cstheme="minorHAnsi"/>
          <w:b w:val="0"/>
          <w:sz w:val="22"/>
          <w:szCs w:val="22"/>
          <w:lang w:val="hr-HR"/>
        </w:rPr>
        <w:t>Članak 34.</w:t>
      </w:r>
    </w:p>
    <w:p w14:paraId="48ED66BD" w14:textId="77777777" w:rsidR="00001162" w:rsidRPr="006129EE" w:rsidRDefault="00001162" w:rsidP="00001162">
      <w:pPr>
        <w:autoSpaceDE w:val="0"/>
        <w:autoSpaceDN w:val="0"/>
        <w:adjustRightInd w:val="0"/>
        <w:ind w:firstLine="708"/>
        <w:jc w:val="both"/>
        <w:rPr>
          <w:rFonts w:asciiTheme="minorHAnsi" w:hAnsiTheme="minorHAnsi" w:cstheme="minorHAnsi"/>
          <w:b w:val="0"/>
          <w:sz w:val="22"/>
          <w:szCs w:val="22"/>
          <w:lang w:val="hr-HR"/>
        </w:rPr>
      </w:pPr>
      <w:r w:rsidRPr="006129EE">
        <w:rPr>
          <w:rFonts w:asciiTheme="minorHAnsi" w:hAnsiTheme="minorHAnsi" w:cstheme="minorHAnsi"/>
          <w:b w:val="0"/>
          <w:sz w:val="22"/>
          <w:szCs w:val="22"/>
          <w:lang w:val="hr-HR"/>
        </w:rPr>
        <w:t xml:space="preserve">(1) Pravo na podmirenje troškova javnog prijevoza mogu ostvariti: </w:t>
      </w:r>
    </w:p>
    <w:p w14:paraId="568B4091" w14:textId="77777777" w:rsidR="00001162" w:rsidRPr="006129EE" w:rsidRDefault="00001162" w:rsidP="00001162">
      <w:pPr>
        <w:ind w:left="1276" w:hanging="283"/>
        <w:jc w:val="both"/>
        <w:rPr>
          <w:rFonts w:asciiTheme="minorHAnsi" w:hAnsiTheme="minorHAnsi" w:cstheme="minorHAnsi"/>
          <w:b w:val="0"/>
          <w:sz w:val="22"/>
          <w:szCs w:val="22"/>
          <w:lang w:val="hr-HR"/>
        </w:rPr>
      </w:pPr>
      <w:r w:rsidRPr="006129EE">
        <w:rPr>
          <w:rFonts w:asciiTheme="minorHAnsi" w:hAnsiTheme="minorHAnsi" w:cstheme="minorHAnsi"/>
          <w:b w:val="0"/>
          <w:sz w:val="22"/>
          <w:szCs w:val="22"/>
          <w:lang w:val="hr-HR"/>
        </w:rPr>
        <w:t>1.</w:t>
      </w:r>
      <w:r w:rsidRPr="006129EE">
        <w:rPr>
          <w:rFonts w:asciiTheme="minorHAnsi" w:hAnsiTheme="minorHAnsi" w:cstheme="minorHAnsi"/>
          <w:b w:val="0"/>
          <w:sz w:val="22"/>
          <w:szCs w:val="22"/>
          <w:lang w:val="hr-HR"/>
        </w:rPr>
        <w:tab/>
        <w:t xml:space="preserve">umirovljenici </w:t>
      </w:r>
    </w:p>
    <w:p w14:paraId="3738E7B3" w14:textId="77777777" w:rsidR="00001162" w:rsidRPr="006129EE" w:rsidRDefault="00001162" w:rsidP="00001162">
      <w:pPr>
        <w:ind w:left="1276" w:hanging="283"/>
        <w:jc w:val="both"/>
        <w:rPr>
          <w:rFonts w:asciiTheme="minorHAnsi" w:hAnsiTheme="minorHAnsi" w:cstheme="minorHAnsi"/>
          <w:b w:val="0"/>
          <w:sz w:val="22"/>
          <w:szCs w:val="22"/>
          <w:lang w:val="hr-HR"/>
        </w:rPr>
      </w:pPr>
      <w:r w:rsidRPr="006129EE">
        <w:rPr>
          <w:rFonts w:asciiTheme="minorHAnsi" w:hAnsiTheme="minorHAnsi" w:cstheme="minorHAnsi"/>
          <w:b w:val="0"/>
          <w:sz w:val="22"/>
          <w:szCs w:val="22"/>
          <w:lang w:val="hr-HR"/>
        </w:rPr>
        <w:t>2.</w:t>
      </w:r>
      <w:r w:rsidRPr="006129EE">
        <w:rPr>
          <w:rFonts w:asciiTheme="minorHAnsi" w:hAnsiTheme="minorHAnsi" w:cstheme="minorHAnsi"/>
          <w:b w:val="0"/>
          <w:sz w:val="22"/>
          <w:szCs w:val="22"/>
          <w:lang w:val="hr-HR"/>
        </w:rPr>
        <w:tab/>
        <w:t>osobe starije od šezdeset pet godina.</w:t>
      </w:r>
    </w:p>
    <w:p w14:paraId="1D1D7C85" w14:textId="116D4333" w:rsidR="00001162" w:rsidRPr="006129EE" w:rsidRDefault="00001162" w:rsidP="006451D3">
      <w:pPr>
        <w:ind w:left="142" w:firstLine="566"/>
        <w:jc w:val="both"/>
        <w:rPr>
          <w:rFonts w:asciiTheme="minorHAnsi" w:hAnsiTheme="minorHAnsi" w:cstheme="minorHAnsi"/>
          <w:b w:val="0"/>
          <w:sz w:val="22"/>
          <w:szCs w:val="22"/>
          <w:lang w:val="hr-HR"/>
        </w:rPr>
      </w:pPr>
      <w:r w:rsidRPr="006129EE">
        <w:rPr>
          <w:rFonts w:asciiTheme="minorHAnsi" w:hAnsiTheme="minorHAnsi" w:cstheme="minorHAnsi"/>
          <w:b w:val="0"/>
          <w:sz w:val="22"/>
          <w:szCs w:val="22"/>
          <w:lang w:val="hr-HR"/>
        </w:rPr>
        <w:t>(2) Korisnici prava iz stavka 1. točke 1. i 2. ovoga članka ostvaruju pravo na besplatan javni prijevoz, izdavanjem posebne pokazne karte, ako:</w:t>
      </w:r>
    </w:p>
    <w:p w14:paraId="0F3EC087" w14:textId="77777777" w:rsidR="00001162" w:rsidRPr="006129EE" w:rsidRDefault="00001162" w:rsidP="00001162">
      <w:pPr>
        <w:ind w:left="1276" w:hanging="142"/>
        <w:jc w:val="both"/>
        <w:rPr>
          <w:rFonts w:asciiTheme="minorHAnsi" w:hAnsiTheme="minorHAnsi" w:cstheme="minorHAnsi"/>
          <w:b w:val="0"/>
          <w:sz w:val="22"/>
          <w:szCs w:val="22"/>
          <w:lang w:val="hr-HR"/>
        </w:rPr>
      </w:pPr>
      <w:r w:rsidRPr="006129EE">
        <w:rPr>
          <w:rFonts w:asciiTheme="minorHAnsi" w:hAnsiTheme="minorHAnsi" w:cstheme="minorHAnsi"/>
          <w:b w:val="0"/>
          <w:sz w:val="22"/>
          <w:szCs w:val="22"/>
          <w:lang w:val="hr-HR"/>
        </w:rPr>
        <w:t>-</w:t>
      </w:r>
      <w:r w:rsidRPr="006129EE">
        <w:rPr>
          <w:rFonts w:asciiTheme="minorHAnsi" w:hAnsiTheme="minorHAnsi" w:cstheme="minorHAnsi"/>
          <w:b w:val="0"/>
          <w:sz w:val="22"/>
          <w:szCs w:val="22"/>
          <w:lang w:val="hr-HR"/>
        </w:rPr>
        <w:tab/>
        <w:t>korisnik iz stavka 1. točke 1. ovoga članka dostavi dokaz o ostvarenoj mirovini, presliku osobne iskaznice i dokument sa OIB-om (ukoliko nije naveden na osobnoj iskaznici) i fotografiju</w:t>
      </w:r>
    </w:p>
    <w:p w14:paraId="756CB615" w14:textId="77777777" w:rsidR="00001162" w:rsidRPr="006129EE" w:rsidRDefault="00001162" w:rsidP="00001162">
      <w:pPr>
        <w:ind w:left="1276" w:hanging="142"/>
        <w:jc w:val="both"/>
        <w:rPr>
          <w:rFonts w:asciiTheme="minorHAnsi" w:hAnsiTheme="minorHAnsi" w:cstheme="minorHAnsi"/>
          <w:b w:val="0"/>
          <w:sz w:val="22"/>
          <w:szCs w:val="22"/>
          <w:lang w:val="hr-HR"/>
        </w:rPr>
      </w:pPr>
      <w:r w:rsidRPr="006129EE">
        <w:rPr>
          <w:rFonts w:asciiTheme="minorHAnsi" w:hAnsiTheme="minorHAnsi" w:cstheme="minorHAnsi"/>
          <w:b w:val="0"/>
          <w:sz w:val="22"/>
          <w:szCs w:val="22"/>
          <w:lang w:val="hr-HR"/>
        </w:rPr>
        <w:t>-</w:t>
      </w:r>
      <w:r w:rsidRPr="006129EE">
        <w:rPr>
          <w:rFonts w:asciiTheme="minorHAnsi" w:hAnsiTheme="minorHAnsi" w:cstheme="minorHAnsi"/>
          <w:b w:val="0"/>
          <w:sz w:val="22"/>
          <w:szCs w:val="22"/>
          <w:lang w:val="hr-HR"/>
        </w:rPr>
        <w:tab/>
        <w:t>korisnik iz stavka 1. točke 2. ovoga članka dostavi presliku osobne iskaznice i dokument sa OIB-om (ukoliko nije naveden na osobnoj iskaznici) i fotografiju.</w:t>
      </w:r>
    </w:p>
    <w:p w14:paraId="669248ED" w14:textId="77777777" w:rsidR="00001162" w:rsidRPr="006129EE" w:rsidRDefault="00001162" w:rsidP="00001162">
      <w:pPr>
        <w:spacing w:after="240"/>
        <w:ind w:firstLine="708"/>
        <w:jc w:val="both"/>
        <w:rPr>
          <w:rFonts w:asciiTheme="minorHAnsi" w:hAnsiTheme="minorHAnsi" w:cstheme="minorHAnsi"/>
          <w:b w:val="0"/>
          <w:sz w:val="22"/>
          <w:szCs w:val="22"/>
          <w:lang w:val="hr-HR"/>
        </w:rPr>
      </w:pPr>
      <w:r w:rsidRPr="006129EE">
        <w:rPr>
          <w:rFonts w:asciiTheme="minorHAnsi" w:hAnsiTheme="minorHAnsi" w:cstheme="minorHAnsi"/>
          <w:b w:val="0"/>
          <w:sz w:val="22"/>
          <w:szCs w:val="22"/>
          <w:lang w:val="hr-HR"/>
        </w:rPr>
        <w:t>(3) Službenik nadležnog Upravnog odjela izdaje pokaznu kartu korisniku iz stavka 1. točke 1. i 2. i vodi evidenciju o korisnicima prava na besplatan javni prijevoz.</w:t>
      </w:r>
    </w:p>
    <w:p w14:paraId="15048B56" w14:textId="77777777" w:rsidR="00001162" w:rsidRPr="006129EE" w:rsidRDefault="00001162" w:rsidP="00001162">
      <w:pPr>
        <w:autoSpaceDE w:val="0"/>
        <w:autoSpaceDN w:val="0"/>
        <w:adjustRightInd w:val="0"/>
        <w:spacing w:after="240"/>
        <w:jc w:val="center"/>
        <w:rPr>
          <w:rFonts w:asciiTheme="minorHAnsi" w:hAnsiTheme="minorHAnsi" w:cstheme="minorHAnsi"/>
          <w:b w:val="0"/>
          <w:sz w:val="22"/>
          <w:szCs w:val="22"/>
          <w:lang w:val="hr-HR"/>
        </w:rPr>
      </w:pPr>
      <w:r w:rsidRPr="006129EE">
        <w:rPr>
          <w:rFonts w:asciiTheme="minorHAnsi" w:hAnsiTheme="minorHAnsi" w:cstheme="minorHAnsi"/>
          <w:b w:val="0"/>
          <w:sz w:val="22"/>
          <w:szCs w:val="22"/>
          <w:lang w:val="hr-HR"/>
        </w:rPr>
        <w:t>Članak 35.</w:t>
      </w:r>
    </w:p>
    <w:p w14:paraId="6A62108C" w14:textId="77777777" w:rsidR="00001162" w:rsidRPr="006129EE" w:rsidRDefault="00001162" w:rsidP="00001162">
      <w:pPr>
        <w:autoSpaceDE w:val="0"/>
        <w:autoSpaceDN w:val="0"/>
        <w:adjustRightInd w:val="0"/>
        <w:ind w:firstLine="708"/>
        <w:jc w:val="both"/>
        <w:rPr>
          <w:rFonts w:asciiTheme="minorHAnsi" w:hAnsiTheme="minorHAnsi" w:cstheme="minorHAnsi"/>
          <w:b w:val="0"/>
          <w:sz w:val="22"/>
          <w:szCs w:val="22"/>
          <w:lang w:val="hr-HR"/>
        </w:rPr>
      </w:pPr>
      <w:r w:rsidRPr="006129EE">
        <w:rPr>
          <w:rFonts w:asciiTheme="minorHAnsi" w:hAnsiTheme="minorHAnsi" w:cstheme="minorHAnsi"/>
          <w:b w:val="0"/>
          <w:sz w:val="22"/>
          <w:szCs w:val="22"/>
          <w:lang w:val="hr-HR"/>
        </w:rPr>
        <w:t xml:space="preserve">(1) Pravo na podmirenje troškova javnog prijevoza korisnik iz članka 34. stavka 1. ove Odluke može ostvariti isključivo na linijama javnog prijevoza unutar područja grada Požege (u nastavku teksta:  javni prijevoz). </w:t>
      </w:r>
    </w:p>
    <w:p w14:paraId="4F21AE70" w14:textId="77777777" w:rsidR="00001162" w:rsidRDefault="00001162" w:rsidP="00001162">
      <w:pPr>
        <w:autoSpaceDE w:val="0"/>
        <w:autoSpaceDN w:val="0"/>
        <w:adjustRightInd w:val="0"/>
        <w:spacing w:after="240"/>
        <w:ind w:firstLine="708"/>
        <w:jc w:val="both"/>
        <w:rPr>
          <w:rFonts w:asciiTheme="minorHAnsi" w:hAnsiTheme="minorHAnsi" w:cstheme="minorHAnsi"/>
          <w:b w:val="0"/>
          <w:sz w:val="22"/>
          <w:szCs w:val="22"/>
          <w:lang w:val="hr-HR"/>
        </w:rPr>
      </w:pPr>
      <w:r w:rsidRPr="006129EE">
        <w:rPr>
          <w:rFonts w:asciiTheme="minorHAnsi" w:hAnsiTheme="minorHAnsi" w:cstheme="minorHAnsi"/>
          <w:b w:val="0"/>
          <w:sz w:val="22"/>
          <w:szCs w:val="22"/>
          <w:lang w:val="hr-HR"/>
        </w:rPr>
        <w:t>(2) Financijska sredstva za podmirenje troškova javnog prijevoza iz članka 34. stavka 1. i 2. ove Odluke doznačit će se prijevozniku na linijama javnog prijevoza, u tekućem mjesecu za protekli mjesec.</w:t>
      </w:r>
    </w:p>
    <w:p w14:paraId="5A2DE7E3" w14:textId="77777777" w:rsidR="00001162" w:rsidRPr="006129EE" w:rsidRDefault="00001162" w:rsidP="00001162">
      <w:pPr>
        <w:autoSpaceDE w:val="0"/>
        <w:autoSpaceDN w:val="0"/>
        <w:adjustRightInd w:val="0"/>
        <w:spacing w:after="240"/>
        <w:ind w:left="1134" w:hanging="425"/>
        <w:jc w:val="both"/>
        <w:rPr>
          <w:rFonts w:asciiTheme="minorHAnsi" w:hAnsiTheme="minorHAnsi" w:cstheme="minorHAnsi"/>
          <w:b w:val="0"/>
          <w:sz w:val="22"/>
          <w:szCs w:val="22"/>
          <w:u w:val="single"/>
          <w:lang w:val="hr-HR"/>
        </w:rPr>
      </w:pPr>
      <w:r w:rsidRPr="006129EE">
        <w:rPr>
          <w:rFonts w:asciiTheme="minorHAnsi" w:hAnsiTheme="minorHAnsi" w:cstheme="minorHAnsi"/>
          <w:b w:val="0"/>
          <w:sz w:val="22"/>
          <w:szCs w:val="22"/>
          <w:lang w:val="hr-HR"/>
        </w:rPr>
        <w:t>9.</w:t>
      </w:r>
      <w:r w:rsidRPr="006129EE">
        <w:rPr>
          <w:rFonts w:asciiTheme="minorHAnsi" w:hAnsiTheme="minorHAnsi" w:cstheme="minorHAnsi"/>
          <w:b w:val="0"/>
          <w:sz w:val="22"/>
          <w:szCs w:val="22"/>
          <w:lang w:val="hr-HR"/>
        </w:rPr>
        <w:tab/>
      </w:r>
      <w:r w:rsidRPr="006129EE">
        <w:rPr>
          <w:rFonts w:asciiTheme="minorHAnsi" w:hAnsiTheme="minorHAnsi" w:cstheme="minorHAnsi"/>
          <w:b w:val="0"/>
          <w:sz w:val="22"/>
          <w:szCs w:val="22"/>
          <w:lang w:val="hr-HR"/>
        </w:rPr>
        <w:tab/>
      </w:r>
      <w:r w:rsidRPr="006129EE">
        <w:rPr>
          <w:rFonts w:asciiTheme="minorHAnsi" w:hAnsiTheme="minorHAnsi" w:cstheme="minorHAnsi"/>
          <w:b w:val="0"/>
          <w:sz w:val="22"/>
          <w:szCs w:val="22"/>
          <w:u w:val="single"/>
          <w:lang w:val="hr-HR"/>
        </w:rPr>
        <w:t>Naknada za troškove prijevoza zbog školovanja</w:t>
      </w:r>
    </w:p>
    <w:p w14:paraId="2E25CA34" w14:textId="77777777" w:rsidR="00001162" w:rsidRPr="006129EE" w:rsidRDefault="00001162" w:rsidP="00001162">
      <w:pPr>
        <w:autoSpaceDE w:val="0"/>
        <w:autoSpaceDN w:val="0"/>
        <w:adjustRightInd w:val="0"/>
        <w:spacing w:after="240"/>
        <w:jc w:val="center"/>
        <w:rPr>
          <w:rFonts w:asciiTheme="minorHAnsi" w:hAnsiTheme="minorHAnsi" w:cstheme="minorHAnsi"/>
          <w:b w:val="0"/>
          <w:sz w:val="22"/>
          <w:szCs w:val="22"/>
          <w:lang w:val="hr-HR"/>
        </w:rPr>
      </w:pPr>
      <w:r w:rsidRPr="006129EE">
        <w:rPr>
          <w:rFonts w:asciiTheme="minorHAnsi" w:hAnsiTheme="minorHAnsi" w:cstheme="minorHAnsi"/>
          <w:b w:val="0"/>
          <w:sz w:val="22"/>
          <w:szCs w:val="22"/>
          <w:lang w:val="hr-HR"/>
        </w:rPr>
        <w:t>Članak 36.</w:t>
      </w:r>
    </w:p>
    <w:p w14:paraId="7ACB0574" w14:textId="77777777" w:rsidR="00001162" w:rsidRPr="006129EE" w:rsidRDefault="00001162" w:rsidP="00001162">
      <w:pPr>
        <w:autoSpaceDE w:val="0"/>
        <w:autoSpaceDN w:val="0"/>
        <w:adjustRightInd w:val="0"/>
        <w:ind w:firstLine="708"/>
        <w:contextualSpacing/>
        <w:jc w:val="both"/>
        <w:rPr>
          <w:rFonts w:asciiTheme="minorHAnsi" w:hAnsiTheme="minorHAnsi" w:cstheme="minorHAnsi"/>
          <w:b w:val="0"/>
          <w:sz w:val="22"/>
          <w:szCs w:val="22"/>
          <w:lang w:val="hr-HR"/>
        </w:rPr>
      </w:pPr>
      <w:r w:rsidRPr="006129EE">
        <w:rPr>
          <w:rFonts w:asciiTheme="minorHAnsi" w:hAnsiTheme="minorHAnsi" w:cstheme="minorHAnsi"/>
          <w:b w:val="0"/>
          <w:sz w:val="22"/>
          <w:szCs w:val="22"/>
          <w:lang w:val="hr-HR"/>
        </w:rPr>
        <w:t>(1) Prijevoz djeteta s poteškoćama u razvoju i osobi s invaliditetom, polazniku srednje  škole u mjestu prebivališta osigurava Grad Požega, ako prijevoz nije osiguran po nekoj drugoj osnovi.</w:t>
      </w:r>
    </w:p>
    <w:p w14:paraId="599D27CE" w14:textId="77777777" w:rsidR="00001162" w:rsidRPr="006129EE" w:rsidRDefault="00001162" w:rsidP="00001162">
      <w:pPr>
        <w:autoSpaceDE w:val="0"/>
        <w:autoSpaceDN w:val="0"/>
        <w:adjustRightInd w:val="0"/>
        <w:ind w:firstLine="708"/>
        <w:contextualSpacing/>
        <w:jc w:val="both"/>
        <w:rPr>
          <w:rFonts w:asciiTheme="minorHAnsi" w:hAnsiTheme="minorHAnsi" w:cstheme="minorHAnsi"/>
          <w:b w:val="0"/>
          <w:sz w:val="22"/>
          <w:szCs w:val="22"/>
          <w:lang w:val="hr-HR"/>
        </w:rPr>
      </w:pPr>
      <w:r w:rsidRPr="006129EE">
        <w:rPr>
          <w:rFonts w:asciiTheme="minorHAnsi" w:hAnsiTheme="minorHAnsi" w:cstheme="minorHAnsi"/>
          <w:b w:val="0"/>
          <w:sz w:val="22"/>
          <w:szCs w:val="22"/>
          <w:lang w:val="hr-HR"/>
        </w:rPr>
        <w:t xml:space="preserve">(2) Naknada obuhvaća troškove prijevoza u odlasku i povratku i priznaje se po najnižoj  cijeni za redovita prijevozna sredstva javnog prometa u visini cijene vozne karte javnog prijevoznika. </w:t>
      </w:r>
    </w:p>
    <w:p w14:paraId="7D0CDCA1" w14:textId="77777777" w:rsidR="00001162" w:rsidRPr="006129EE" w:rsidRDefault="00001162" w:rsidP="00001162">
      <w:pPr>
        <w:ind w:firstLine="708"/>
        <w:contextualSpacing/>
        <w:jc w:val="both"/>
        <w:rPr>
          <w:rFonts w:asciiTheme="minorHAnsi" w:hAnsiTheme="minorHAnsi" w:cstheme="minorHAnsi"/>
          <w:b w:val="0"/>
          <w:sz w:val="22"/>
          <w:szCs w:val="22"/>
          <w:lang w:val="hr-HR"/>
        </w:rPr>
      </w:pPr>
      <w:r w:rsidRPr="006129EE">
        <w:rPr>
          <w:rFonts w:asciiTheme="minorHAnsi" w:hAnsiTheme="minorHAnsi" w:cstheme="minorHAnsi"/>
          <w:b w:val="0"/>
          <w:sz w:val="22"/>
          <w:szCs w:val="22"/>
          <w:lang w:val="hr-HR"/>
        </w:rPr>
        <w:t>(3) Korisnik prava iz stavka 1. ovoga članka ostvaruju pravo na priznavanje naknade, ako uz zahtjev za ostvarenje navedenog prava priloži i potvrdu prijevoznika o visini cijene mjesečne karte.</w:t>
      </w:r>
    </w:p>
    <w:p w14:paraId="717901AC" w14:textId="77777777" w:rsidR="00001162" w:rsidRPr="006129EE" w:rsidRDefault="00001162" w:rsidP="00001162">
      <w:pPr>
        <w:autoSpaceDE w:val="0"/>
        <w:autoSpaceDN w:val="0"/>
        <w:adjustRightInd w:val="0"/>
        <w:spacing w:after="240"/>
        <w:ind w:firstLine="709"/>
        <w:jc w:val="both"/>
        <w:rPr>
          <w:rFonts w:asciiTheme="minorHAnsi" w:hAnsiTheme="minorHAnsi" w:cstheme="minorHAnsi"/>
          <w:b w:val="0"/>
          <w:sz w:val="22"/>
          <w:szCs w:val="22"/>
          <w:lang w:val="hr-HR"/>
        </w:rPr>
      </w:pPr>
      <w:r w:rsidRPr="006129EE">
        <w:rPr>
          <w:rFonts w:asciiTheme="minorHAnsi" w:hAnsiTheme="minorHAnsi" w:cstheme="minorHAnsi"/>
          <w:b w:val="0"/>
          <w:sz w:val="22"/>
          <w:szCs w:val="22"/>
          <w:lang w:val="hr-HR"/>
        </w:rPr>
        <w:t>(4) Financijska sredstva za podmirenje troškova javnog prijevoza iz članka 36. stavka 3. ove Odluke doznačit će se roditelju (zakonskom zastupniku učenika), odnosno učeniku, u tekućem mjesecu za protekli mjesec, za vrijeme školske godine.</w:t>
      </w:r>
    </w:p>
    <w:p w14:paraId="4A4226FC" w14:textId="77777777" w:rsidR="00001162" w:rsidRPr="006129EE" w:rsidRDefault="00001162" w:rsidP="00001162">
      <w:pPr>
        <w:autoSpaceDE w:val="0"/>
        <w:autoSpaceDN w:val="0"/>
        <w:adjustRightInd w:val="0"/>
        <w:spacing w:after="240"/>
        <w:ind w:left="1134" w:hanging="425"/>
        <w:jc w:val="both"/>
        <w:rPr>
          <w:rFonts w:asciiTheme="minorHAnsi" w:hAnsiTheme="minorHAnsi" w:cstheme="minorHAnsi"/>
          <w:b w:val="0"/>
          <w:sz w:val="22"/>
          <w:szCs w:val="22"/>
          <w:lang w:val="hr-HR"/>
        </w:rPr>
      </w:pPr>
      <w:r w:rsidRPr="006129EE">
        <w:rPr>
          <w:rFonts w:asciiTheme="minorHAnsi" w:hAnsiTheme="minorHAnsi" w:cstheme="minorHAnsi"/>
          <w:b w:val="0"/>
          <w:sz w:val="22"/>
          <w:szCs w:val="22"/>
          <w:lang w:val="hr-HR"/>
        </w:rPr>
        <w:t>10.</w:t>
      </w:r>
      <w:r w:rsidRPr="006129EE">
        <w:rPr>
          <w:rFonts w:asciiTheme="minorHAnsi" w:hAnsiTheme="minorHAnsi" w:cstheme="minorHAnsi"/>
          <w:b w:val="0"/>
          <w:sz w:val="22"/>
          <w:szCs w:val="22"/>
          <w:lang w:val="hr-HR"/>
        </w:rPr>
        <w:tab/>
      </w:r>
      <w:r w:rsidRPr="006129EE">
        <w:rPr>
          <w:rFonts w:asciiTheme="minorHAnsi" w:hAnsiTheme="minorHAnsi" w:cstheme="minorHAnsi"/>
          <w:b w:val="0"/>
          <w:sz w:val="22"/>
          <w:szCs w:val="22"/>
          <w:u w:val="single"/>
          <w:lang w:val="hr-HR"/>
        </w:rPr>
        <w:t>Pravo na pomoć za podmirenje pogrebnih troškova</w:t>
      </w:r>
      <w:r w:rsidRPr="006129EE">
        <w:rPr>
          <w:rFonts w:asciiTheme="minorHAnsi" w:hAnsiTheme="minorHAnsi" w:cstheme="minorHAnsi"/>
          <w:b w:val="0"/>
          <w:sz w:val="22"/>
          <w:szCs w:val="22"/>
          <w:lang w:val="hr-HR"/>
        </w:rPr>
        <w:t xml:space="preserve"> </w:t>
      </w:r>
    </w:p>
    <w:p w14:paraId="66DE62FE" w14:textId="77777777" w:rsidR="00001162" w:rsidRPr="006129EE" w:rsidRDefault="00001162" w:rsidP="00001162">
      <w:pPr>
        <w:autoSpaceDE w:val="0"/>
        <w:autoSpaceDN w:val="0"/>
        <w:adjustRightInd w:val="0"/>
        <w:spacing w:after="240"/>
        <w:jc w:val="center"/>
        <w:rPr>
          <w:rFonts w:asciiTheme="minorHAnsi" w:hAnsiTheme="minorHAnsi" w:cstheme="minorHAnsi"/>
          <w:b w:val="0"/>
          <w:sz w:val="22"/>
          <w:szCs w:val="22"/>
          <w:lang w:val="hr-HR"/>
        </w:rPr>
      </w:pPr>
      <w:r w:rsidRPr="006129EE">
        <w:rPr>
          <w:rFonts w:asciiTheme="minorHAnsi" w:hAnsiTheme="minorHAnsi" w:cstheme="minorHAnsi"/>
          <w:b w:val="0"/>
          <w:sz w:val="22"/>
          <w:szCs w:val="22"/>
          <w:lang w:val="hr-HR"/>
        </w:rPr>
        <w:t>Članak 37.</w:t>
      </w:r>
    </w:p>
    <w:p w14:paraId="7C88951E" w14:textId="77777777" w:rsidR="00001162" w:rsidRPr="006129EE" w:rsidRDefault="00001162" w:rsidP="00001162">
      <w:pPr>
        <w:autoSpaceDE w:val="0"/>
        <w:autoSpaceDN w:val="0"/>
        <w:adjustRightInd w:val="0"/>
        <w:ind w:firstLine="720"/>
        <w:jc w:val="both"/>
        <w:rPr>
          <w:rFonts w:asciiTheme="minorHAnsi" w:hAnsiTheme="minorHAnsi" w:cstheme="minorHAnsi"/>
          <w:b w:val="0"/>
          <w:sz w:val="22"/>
          <w:szCs w:val="22"/>
          <w:lang w:val="hr-HR"/>
        </w:rPr>
      </w:pPr>
      <w:r w:rsidRPr="006129EE">
        <w:rPr>
          <w:rFonts w:asciiTheme="minorHAnsi" w:hAnsiTheme="minorHAnsi" w:cstheme="minorHAnsi"/>
          <w:b w:val="0"/>
          <w:sz w:val="22"/>
          <w:szCs w:val="22"/>
          <w:lang w:val="hr-HR"/>
        </w:rPr>
        <w:t xml:space="preserve">(1) Pravo na pomoć za podmirenje pogrebnih troškova (osnovne pogrebne opreme i troškova ukopa) može ostvariti obitelj umrlog ili njegova rodbina, ako ispunjava uvjet prihoda. </w:t>
      </w:r>
    </w:p>
    <w:p w14:paraId="1ECDA0DA" w14:textId="77777777" w:rsidR="00001162" w:rsidRPr="006129EE" w:rsidRDefault="00001162" w:rsidP="00001162">
      <w:pPr>
        <w:autoSpaceDE w:val="0"/>
        <w:autoSpaceDN w:val="0"/>
        <w:adjustRightInd w:val="0"/>
        <w:ind w:firstLine="720"/>
        <w:jc w:val="both"/>
        <w:rPr>
          <w:rFonts w:asciiTheme="minorHAnsi" w:hAnsiTheme="minorHAnsi" w:cstheme="minorHAnsi"/>
          <w:b w:val="0"/>
          <w:sz w:val="22"/>
          <w:szCs w:val="22"/>
          <w:lang w:val="hr-HR"/>
        </w:rPr>
      </w:pPr>
      <w:r w:rsidRPr="006129EE">
        <w:rPr>
          <w:rFonts w:asciiTheme="minorHAnsi" w:hAnsiTheme="minorHAnsi" w:cstheme="minorHAnsi"/>
          <w:b w:val="0"/>
          <w:sz w:val="22"/>
          <w:szCs w:val="22"/>
          <w:lang w:val="hr-HR"/>
        </w:rPr>
        <w:t xml:space="preserve">(2) Iznimno od odredbe stavka 1. ovoga članka, pravo na pomoć za podmirenje pogrebnih troškova može ostvariti i osoba, poznanik umrlog, u slučaju: </w:t>
      </w:r>
    </w:p>
    <w:p w14:paraId="51A095E6" w14:textId="77777777" w:rsidR="00001162" w:rsidRPr="006129EE" w:rsidRDefault="00001162" w:rsidP="00001162">
      <w:pPr>
        <w:autoSpaceDE w:val="0"/>
        <w:autoSpaceDN w:val="0"/>
        <w:adjustRightInd w:val="0"/>
        <w:ind w:left="720" w:firstLine="273"/>
        <w:jc w:val="both"/>
        <w:rPr>
          <w:rFonts w:asciiTheme="minorHAnsi" w:hAnsiTheme="minorHAnsi" w:cstheme="minorHAnsi"/>
          <w:b w:val="0"/>
          <w:sz w:val="22"/>
          <w:szCs w:val="22"/>
          <w:lang w:val="hr-HR"/>
        </w:rPr>
      </w:pPr>
      <w:r w:rsidRPr="006129EE">
        <w:rPr>
          <w:rFonts w:asciiTheme="minorHAnsi" w:hAnsiTheme="minorHAnsi" w:cstheme="minorHAnsi"/>
          <w:b w:val="0"/>
          <w:sz w:val="22"/>
          <w:szCs w:val="22"/>
          <w:lang w:val="hr-HR"/>
        </w:rPr>
        <w:t xml:space="preserve">- kada umrli nije imao rodbinu </w:t>
      </w:r>
    </w:p>
    <w:p w14:paraId="18A37611" w14:textId="77777777" w:rsidR="00001162" w:rsidRPr="006129EE" w:rsidRDefault="00001162" w:rsidP="00001162">
      <w:pPr>
        <w:autoSpaceDE w:val="0"/>
        <w:autoSpaceDN w:val="0"/>
        <w:adjustRightInd w:val="0"/>
        <w:ind w:left="720" w:firstLine="273"/>
        <w:jc w:val="both"/>
        <w:rPr>
          <w:rFonts w:asciiTheme="minorHAnsi" w:hAnsiTheme="minorHAnsi" w:cstheme="minorHAnsi"/>
          <w:b w:val="0"/>
          <w:sz w:val="22"/>
          <w:szCs w:val="22"/>
          <w:lang w:val="hr-HR"/>
        </w:rPr>
      </w:pPr>
      <w:r w:rsidRPr="006129EE">
        <w:rPr>
          <w:rFonts w:asciiTheme="minorHAnsi" w:hAnsiTheme="minorHAnsi" w:cstheme="minorHAnsi"/>
          <w:b w:val="0"/>
          <w:sz w:val="22"/>
          <w:szCs w:val="22"/>
          <w:lang w:val="hr-HR"/>
        </w:rPr>
        <w:lastRenderedPageBreak/>
        <w:t xml:space="preserve">- ako je rodbina nepoznata ili nepoznatog boravišta </w:t>
      </w:r>
    </w:p>
    <w:p w14:paraId="51F53807" w14:textId="77777777" w:rsidR="00001162" w:rsidRPr="006129EE" w:rsidRDefault="00001162" w:rsidP="00001162">
      <w:pPr>
        <w:autoSpaceDE w:val="0"/>
        <w:autoSpaceDN w:val="0"/>
        <w:adjustRightInd w:val="0"/>
        <w:ind w:firstLine="708"/>
        <w:jc w:val="both"/>
        <w:rPr>
          <w:rFonts w:asciiTheme="minorHAnsi" w:hAnsiTheme="minorHAnsi" w:cstheme="minorHAnsi"/>
          <w:b w:val="0"/>
          <w:sz w:val="22"/>
          <w:szCs w:val="22"/>
          <w:lang w:val="hr-HR"/>
        </w:rPr>
      </w:pPr>
      <w:r w:rsidRPr="006129EE">
        <w:rPr>
          <w:rFonts w:asciiTheme="minorHAnsi" w:hAnsiTheme="minorHAnsi" w:cstheme="minorHAnsi"/>
          <w:b w:val="0"/>
          <w:sz w:val="22"/>
          <w:szCs w:val="22"/>
          <w:lang w:val="hr-HR"/>
        </w:rPr>
        <w:t>(3) Pravo na pomoć za podmirenje pogrebnih troškova ne može ostvariti obitelj umrlog ili njegova rodbina, odnosno osoba iz stavka 2. ovoga članka ako naknadu za pogrebne troškove može ostvariti putem Zavoda ili iz drugih izvora, ili ako je umrli u trenutku smrti imao imovinu veće vrijednosti kao i ako je za života sklopio neki od obvezno-pravnih ugovora (ugovor o doživotnom uzdržavanju i ugovor o dosmrtnom uzdržavanju).</w:t>
      </w:r>
    </w:p>
    <w:p w14:paraId="477333D1" w14:textId="77777777" w:rsidR="00001162" w:rsidRPr="006129EE" w:rsidRDefault="00001162" w:rsidP="00001162">
      <w:pPr>
        <w:autoSpaceDE w:val="0"/>
        <w:autoSpaceDN w:val="0"/>
        <w:adjustRightInd w:val="0"/>
        <w:ind w:firstLine="708"/>
        <w:jc w:val="both"/>
        <w:rPr>
          <w:rFonts w:asciiTheme="minorHAnsi" w:hAnsiTheme="minorHAnsi" w:cstheme="minorHAnsi"/>
          <w:b w:val="0"/>
          <w:sz w:val="22"/>
          <w:szCs w:val="22"/>
          <w:lang w:val="hr-HR"/>
        </w:rPr>
      </w:pPr>
      <w:r w:rsidRPr="006129EE">
        <w:rPr>
          <w:rFonts w:asciiTheme="minorHAnsi" w:hAnsiTheme="minorHAnsi" w:cstheme="minorHAnsi"/>
          <w:b w:val="0"/>
          <w:sz w:val="22"/>
          <w:szCs w:val="22"/>
          <w:lang w:val="hr-HR"/>
        </w:rPr>
        <w:t>(4) Grad Požega će za preminulu osobu navedenu u stavku 2. ovoga članka koja je imala  prihod ili imovinu zatražiti povrat pogrebnih troškova od njezinih nasljednika.</w:t>
      </w:r>
    </w:p>
    <w:p w14:paraId="2997B983" w14:textId="77777777" w:rsidR="00001162" w:rsidRPr="006129EE" w:rsidRDefault="00001162" w:rsidP="00001162">
      <w:pPr>
        <w:autoSpaceDE w:val="0"/>
        <w:autoSpaceDN w:val="0"/>
        <w:adjustRightInd w:val="0"/>
        <w:spacing w:after="240"/>
        <w:ind w:firstLine="708"/>
        <w:jc w:val="both"/>
        <w:rPr>
          <w:rFonts w:asciiTheme="minorHAnsi" w:hAnsiTheme="minorHAnsi" w:cstheme="minorHAnsi"/>
          <w:b w:val="0"/>
          <w:sz w:val="22"/>
          <w:szCs w:val="22"/>
          <w:lang w:val="hr-HR"/>
        </w:rPr>
      </w:pPr>
      <w:r w:rsidRPr="006129EE">
        <w:rPr>
          <w:rFonts w:asciiTheme="minorHAnsi" w:hAnsiTheme="minorHAnsi" w:cstheme="minorHAnsi"/>
          <w:b w:val="0"/>
          <w:sz w:val="22"/>
          <w:szCs w:val="22"/>
          <w:lang w:val="hr-HR"/>
        </w:rPr>
        <w:t>(5) Pomoć za podmirenje pogrebnih troškova ostvaruje se na način da se obitelji, rodbini pokojnika, odnosno osobi iz stavka 2. ovoga članka odobri plaćanje troškova u visini osnovne pogrebne opreme i troškova ukopa, ali ne više od 700,00 eura.</w:t>
      </w:r>
    </w:p>
    <w:p w14:paraId="3CB48F3C" w14:textId="77777777" w:rsidR="00001162" w:rsidRPr="006129EE" w:rsidRDefault="00001162" w:rsidP="00001162">
      <w:pPr>
        <w:autoSpaceDE w:val="0"/>
        <w:autoSpaceDN w:val="0"/>
        <w:adjustRightInd w:val="0"/>
        <w:spacing w:after="240"/>
        <w:ind w:left="1134" w:hanging="425"/>
        <w:jc w:val="both"/>
        <w:rPr>
          <w:rFonts w:asciiTheme="minorHAnsi" w:hAnsiTheme="minorHAnsi" w:cstheme="minorHAnsi"/>
          <w:b w:val="0"/>
          <w:sz w:val="22"/>
          <w:szCs w:val="22"/>
          <w:lang w:val="hr-HR"/>
        </w:rPr>
      </w:pPr>
      <w:r w:rsidRPr="006129EE">
        <w:rPr>
          <w:rFonts w:asciiTheme="minorHAnsi" w:hAnsiTheme="minorHAnsi" w:cstheme="minorHAnsi"/>
          <w:b w:val="0"/>
          <w:sz w:val="22"/>
          <w:szCs w:val="22"/>
          <w:lang w:val="hr-HR"/>
        </w:rPr>
        <w:t>11.</w:t>
      </w:r>
      <w:r w:rsidRPr="006129EE">
        <w:rPr>
          <w:rFonts w:asciiTheme="minorHAnsi" w:hAnsiTheme="minorHAnsi" w:cstheme="minorHAnsi"/>
          <w:b w:val="0"/>
          <w:sz w:val="22"/>
          <w:szCs w:val="22"/>
          <w:lang w:val="hr-HR"/>
        </w:rPr>
        <w:tab/>
      </w:r>
      <w:r w:rsidRPr="006129EE">
        <w:rPr>
          <w:rFonts w:asciiTheme="minorHAnsi" w:hAnsiTheme="minorHAnsi" w:cstheme="minorHAnsi"/>
          <w:b w:val="0"/>
          <w:sz w:val="22"/>
          <w:szCs w:val="22"/>
          <w:lang w:val="hr-HR"/>
        </w:rPr>
        <w:tab/>
      </w:r>
      <w:r w:rsidRPr="006129EE">
        <w:rPr>
          <w:rFonts w:asciiTheme="minorHAnsi" w:hAnsiTheme="minorHAnsi" w:cstheme="minorHAnsi"/>
          <w:b w:val="0"/>
          <w:sz w:val="22"/>
          <w:szCs w:val="22"/>
          <w:u w:val="single"/>
          <w:lang w:val="hr-HR"/>
        </w:rPr>
        <w:t>Pravo na novčanu pomoć za umirovljenike</w:t>
      </w:r>
    </w:p>
    <w:p w14:paraId="75E7D6EC" w14:textId="77777777" w:rsidR="00001162" w:rsidRPr="006129EE" w:rsidRDefault="00001162" w:rsidP="00001162">
      <w:pPr>
        <w:autoSpaceDE w:val="0"/>
        <w:autoSpaceDN w:val="0"/>
        <w:adjustRightInd w:val="0"/>
        <w:spacing w:after="240"/>
        <w:jc w:val="center"/>
        <w:rPr>
          <w:rFonts w:asciiTheme="minorHAnsi" w:hAnsiTheme="minorHAnsi" w:cstheme="minorHAnsi"/>
          <w:b w:val="0"/>
          <w:sz w:val="22"/>
          <w:szCs w:val="22"/>
          <w:lang w:val="hr-HR"/>
        </w:rPr>
      </w:pPr>
      <w:r w:rsidRPr="006129EE">
        <w:rPr>
          <w:rFonts w:asciiTheme="minorHAnsi" w:hAnsiTheme="minorHAnsi" w:cstheme="minorHAnsi"/>
          <w:b w:val="0"/>
          <w:sz w:val="22"/>
          <w:szCs w:val="22"/>
          <w:lang w:val="hr-HR"/>
        </w:rPr>
        <w:t>Članak 38.</w:t>
      </w:r>
    </w:p>
    <w:p w14:paraId="5A2D0BAD" w14:textId="77777777" w:rsidR="00001162" w:rsidRPr="006129EE" w:rsidRDefault="00001162" w:rsidP="00001162">
      <w:pPr>
        <w:autoSpaceDE w:val="0"/>
        <w:autoSpaceDN w:val="0"/>
        <w:adjustRightInd w:val="0"/>
        <w:ind w:firstLine="720"/>
        <w:jc w:val="both"/>
        <w:rPr>
          <w:rFonts w:asciiTheme="minorHAnsi" w:hAnsiTheme="minorHAnsi" w:cstheme="minorHAnsi"/>
          <w:b w:val="0"/>
          <w:sz w:val="22"/>
          <w:szCs w:val="22"/>
          <w:lang w:val="hr-HR"/>
        </w:rPr>
      </w:pPr>
      <w:r w:rsidRPr="006129EE">
        <w:rPr>
          <w:rFonts w:asciiTheme="minorHAnsi" w:hAnsiTheme="minorHAnsi" w:cstheme="minorHAnsi"/>
          <w:b w:val="0"/>
          <w:sz w:val="22"/>
          <w:szCs w:val="22"/>
          <w:lang w:val="hr-HR"/>
        </w:rPr>
        <w:t xml:space="preserve">(1) Pravo na novčanu pomoć za umirovljenike može ostvariti umirovljenik pod uvjetom da mu mirovina mjesečno ili da mu ukupni mjesečni prihodi kućanstva (u nastavku teksta: ukupni mjesečni prihod) ne prelaze iznos od 210 eura. </w:t>
      </w:r>
    </w:p>
    <w:p w14:paraId="0D25D414" w14:textId="77777777" w:rsidR="00001162" w:rsidRPr="006129EE" w:rsidRDefault="00001162" w:rsidP="00001162">
      <w:pPr>
        <w:autoSpaceDE w:val="0"/>
        <w:autoSpaceDN w:val="0"/>
        <w:adjustRightInd w:val="0"/>
        <w:spacing w:after="240"/>
        <w:ind w:firstLine="720"/>
        <w:jc w:val="both"/>
        <w:rPr>
          <w:rFonts w:asciiTheme="minorHAnsi" w:hAnsiTheme="minorHAnsi" w:cstheme="minorHAnsi"/>
          <w:b w:val="0"/>
          <w:sz w:val="22"/>
          <w:szCs w:val="22"/>
          <w:lang w:val="hr-HR"/>
        </w:rPr>
      </w:pPr>
      <w:r w:rsidRPr="006129EE">
        <w:rPr>
          <w:rFonts w:asciiTheme="minorHAnsi" w:hAnsiTheme="minorHAnsi" w:cstheme="minorHAnsi"/>
          <w:b w:val="0"/>
          <w:sz w:val="22"/>
          <w:szCs w:val="22"/>
          <w:lang w:val="hr-HR"/>
        </w:rPr>
        <w:t xml:space="preserve">(2) U mjesečni iznos mirovine uračunava se i zaštitni dodatak za tekući mjesec. </w:t>
      </w:r>
    </w:p>
    <w:p w14:paraId="7F45A9C6" w14:textId="77777777" w:rsidR="00001162" w:rsidRPr="006129EE" w:rsidRDefault="00001162" w:rsidP="00001162">
      <w:pPr>
        <w:spacing w:after="240"/>
        <w:jc w:val="center"/>
        <w:rPr>
          <w:rFonts w:asciiTheme="minorHAnsi" w:hAnsiTheme="minorHAnsi" w:cstheme="minorHAnsi"/>
          <w:b w:val="0"/>
          <w:sz w:val="22"/>
          <w:szCs w:val="22"/>
          <w:lang w:val="hr-HR"/>
        </w:rPr>
      </w:pPr>
      <w:r w:rsidRPr="006129EE">
        <w:rPr>
          <w:rFonts w:asciiTheme="minorHAnsi" w:hAnsiTheme="minorHAnsi" w:cstheme="minorHAnsi"/>
          <w:b w:val="0"/>
          <w:sz w:val="22"/>
          <w:szCs w:val="22"/>
          <w:lang w:val="hr-HR"/>
        </w:rPr>
        <w:t>Članak 39.</w:t>
      </w:r>
    </w:p>
    <w:p w14:paraId="2E8F1F12" w14:textId="77777777" w:rsidR="00001162" w:rsidRPr="006129EE" w:rsidRDefault="00001162" w:rsidP="00001162">
      <w:pPr>
        <w:spacing w:after="240"/>
        <w:ind w:firstLine="708"/>
        <w:jc w:val="both"/>
        <w:rPr>
          <w:rFonts w:asciiTheme="minorHAnsi" w:hAnsiTheme="minorHAnsi" w:cstheme="minorHAnsi"/>
          <w:b w:val="0"/>
          <w:sz w:val="22"/>
          <w:szCs w:val="22"/>
          <w:lang w:val="hr-HR"/>
        </w:rPr>
      </w:pPr>
      <w:r w:rsidRPr="006129EE">
        <w:rPr>
          <w:rFonts w:asciiTheme="minorHAnsi" w:hAnsiTheme="minorHAnsi" w:cstheme="minorHAnsi"/>
          <w:b w:val="0"/>
          <w:sz w:val="22"/>
          <w:szCs w:val="22"/>
          <w:lang w:val="hr-HR"/>
        </w:rPr>
        <w:t xml:space="preserve">Visina novčane pomoći određuje se umirovljenicima kako slijedi: </w:t>
      </w:r>
    </w:p>
    <w:tbl>
      <w:tblPr>
        <w:tblW w:w="864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4537"/>
        <w:gridCol w:w="4110"/>
      </w:tblGrid>
      <w:tr w:rsidR="00001162" w:rsidRPr="006129EE" w14:paraId="0F19D0DF" w14:textId="77777777" w:rsidTr="000A7ED2">
        <w:trPr>
          <w:jc w:val="center"/>
        </w:trPr>
        <w:tc>
          <w:tcPr>
            <w:tcW w:w="4537" w:type="dxa"/>
            <w:tcBorders>
              <w:top w:val="single" w:sz="4" w:space="0" w:color="00000A"/>
              <w:left w:val="single" w:sz="4" w:space="0" w:color="00000A"/>
              <w:bottom w:val="single" w:sz="4" w:space="0" w:color="00000A"/>
              <w:right w:val="single" w:sz="4" w:space="0" w:color="00000A"/>
            </w:tcBorders>
            <w:hideMark/>
          </w:tcPr>
          <w:p w14:paraId="43A7BF0B" w14:textId="77777777" w:rsidR="00001162" w:rsidRPr="006129EE" w:rsidRDefault="00001162" w:rsidP="000A7ED2">
            <w:pPr>
              <w:jc w:val="center"/>
              <w:rPr>
                <w:rFonts w:asciiTheme="minorHAnsi" w:hAnsiTheme="minorHAnsi" w:cstheme="minorHAnsi"/>
                <w:b w:val="0"/>
                <w:sz w:val="22"/>
                <w:szCs w:val="22"/>
                <w:lang w:val="hr-HR"/>
              </w:rPr>
            </w:pPr>
            <w:r w:rsidRPr="006129EE">
              <w:rPr>
                <w:rFonts w:asciiTheme="minorHAnsi" w:hAnsiTheme="minorHAnsi" w:cstheme="minorHAnsi"/>
                <w:b w:val="0"/>
                <w:sz w:val="22"/>
                <w:szCs w:val="22"/>
                <w:lang w:val="hr-HR"/>
              </w:rPr>
              <w:t>Za iznos mirovine (eura)</w:t>
            </w:r>
          </w:p>
        </w:tc>
        <w:tc>
          <w:tcPr>
            <w:tcW w:w="4110" w:type="dxa"/>
            <w:tcBorders>
              <w:top w:val="single" w:sz="4" w:space="0" w:color="00000A"/>
              <w:left w:val="single" w:sz="4" w:space="0" w:color="00000A"/>
              <w:bottom w:val="single" w:sz="4" w:space="0" w:color="00000A"/>
              <w:right w:val="single" w:sz="4" w:space="0" w:color="00000A"/>
            </w:tcBorders>
            <w:hideMark/>
          </w:tcPr>
          <w:p w14:paraId="1558EA1B" w14:textId="77777777" w:rsidR="00001162" w:rsidRPr="006129EE" w:rsidRDefault="00001162" w:rsidP="000A7ED2">
            <w:pPr>
              <w:jc w:val="center"/>
              <w:rPr>
                <w:rFonts w:asciiTheme="minorHAnsi" w:hAnsiTheme="minorHAnsi" w:cstheme="minorHAnsi"/>
                <w:b w:val="0"/>
                <w:sz w:val="22"/>
                <w:szCs w:val="22"/>
                <w:lang w:val="hr-HR"/>
              </w:rPr>
            </w:pPr>
            <w:r w:rsidRPr="006129EE">
              <w:rPr>
                <w:rFonts w:asciiTheme="minorHAnsi" w:hAnsiTheme="minorHAnsi" w:cstheme="minorHAnsi"/>
                <w:b w:val="0"/>
                <w:sz w:val="22"/>
                <w:szCs w:val="22"/>
                <w:lang w:val="hr-HR"/>
              </w:rPr>
              <w:t xml:space="preserve">Visina novčane pomoći (eura) </w:t>
            </w:r>
          </w:p>
        </w:tc>
      </w:tr>
      <w:tr w:rsidR="00001162" w:rsidRPr="006129EE" w14:paraId="29DB3447" w14:textId="77777777" w:rsidTr="000A7ED2">
        <w:trPr>
          <w:jc w:val="center"/>
        </w:trPr>
        <w:tc>
          <w:tcPr>
            <w:tcW w:w="4537" w:type="dxa"/>
            <w:tcBorders>
              <w:top w:val="single" w:sz="4" w:space="0" w:color="00000A"/>
              <w:left w:val="single" w:sz="4" w:space="0" w:color="00000A"/>
              <w:bottom w:val="single" w:sz="4" w:space="0" w:color="00000A"/>
              <w:right w:val="single" w:sz="4" w:space="0" w:color="00000A"/>
            </w:tcBorders>
            <w:hideMark/>
          </w:tcPr>
          <w:p w14:paraId="6C6EC44A" w14:textId="77777777" w:rsidR="00001162" w:rsidRPr="006129EE" w:rsidRDefault="00001162" w:rsidP="000A7ED2">
            <w:pPr>
              <w:jc w:val="center"/>
              <w:rPr>
                <w:rFonts w:asciiTheme="minorHAnsi" w:hAnsiTheme="minorHAnsi" w:cstheme="minorHAnsi"/>
                <w:b w:val="0"/>
                <w:sz w:val="22"/>
                <w:szCs w:val="22"/>
                <w:lang w:val="hr-HR"/>
              </w:rPr>
            </w:pPr>
            <w:r w:rsidRPr="006129EE">
              <w:rPr>
                <w:rFonts w:asciiTheme="minorHAnsi" w:hAnsiTheme="minorHAnsi" w:cstheme="minorHAnsi"/>
                <w:b w:val="0"/>
                <w:sz w:val="22"/>
                <w:szCs w:val="22"/>
                <w:lang w:val="hr-HR"/>
              </w:rPr>
              <w:t xml:space="preserve">          do  120,99</w:t>
            </w:r>
          </w:p>
        </w:tc>
        <w:tc>
          <w:tcPr>
            <w:tcW w:w="4110" w:type="dxa"/>
            <w:tcBorders>
              <w:top w:val="single" w:sz="4" w:space="0" w:color="00000A"/>
              <w:left w:val="single" w:sz="4" w:space="0" w:color="00000A"/>
              <w:bottom w:val="single" w:sz="4" w:space="0" w:color="00000A"/>
              <w:right w:val="single" w:sz="4" w:space="0" w:color="00000A"/>
            </w:tcBorders>
            <w:hideMark/>
          </w:tcPr>
          <w:p w14:paraId="706D3D72" w14:textId="77777777" w:rsidR="00001162" w:rsidRPr="006129EE" w:rsidRDefault="00001162" w:rsidP="000A7ED2">
            <w:pPr>
              <w:jc w:val="center"/>
              <w:rPr>
                <w:rFonts w:asciiTheme="minorHAnsi" w:hAnsiTheme="minorHAnsi" w:cstheme="minorHAnsi"/>
                <w:b w:val="0"/>
                <w:sz w:val="22"/>
                <w:szCs w:val="22"/>
                <w:lang w:val="hr-HR"/>
              </w:rPr>
            </w:pPr>
            <w:r w:rsidRPr="006129EE">
              <w:rPr>
                <w:rFonts w:asciiTheme="minorHAnsi" w:hAnsiTheme="minorHAnsi" w:cstheme="minorHAnsi"/>
                <w:b w:val="0"/>
                <w:sz w:val="22"/>
                <w:szCs w:val="22"/>
                <w:lang w:val="hr-HR"/>
              </w:rPr>
              <w:t>60,00</w:t>
            </w:r>
          </w:p>
        </w:tc>
      </w:tr>
      <w:tr w:rsidR="00001162" w:rsidRPr="006129EE" w14:paraId="1BBE1299" w14:textId="77777777" w:rsidTr="000A7ED2">
        <w:trPr>
          <w:jc w:val="center"/>
        </w:trPr>
        <w:tc>
          <w:tcPr>
            <w:tcW w:w="4537" w:type="dxa"/>
            <w:tcBorders>
              <w:top w:val="single" w:sz="4" w:space="0" w:color="00000A"/>
              <w:left w:val="single" w:sz="4" w:space="0" w:color="00000A"/>
              <w:bottom w:val="single" w:sz="4" w:space="0" w:color="00000A"/>
              <w:right w:val="single" w:sz="4" w:space="0" w:color="00000A"/>
            </w:tcBorders>
            <w:hideMark/>
          </w:tcPr>
          <w:p w14:paraId="597156FE" w14:textId="77777777" w:rsidR="00001162" w:rsidRPr="006129EE" w:rsidRDefault="00001162" w:rsidP="000A7ED2">
            <w:pPr>
              <w:jc w:val="center"/>
              <w:rPr>
                <w:rFonts w:asciiTheme="minorHAnsi" w:hAnsiTheme="minorHAnsi" w:cstheme="minorHAnsi"/>
                <w:b w:val="0"/>
                <w:sz w:val="22"/>
                <w:szCs w:val="22"/>
                <w:lang w:val="hr-HR"/>
              </w:rPr>
            </w:pPr>
            <w:r w:rsidRPr="006129EE">
              <w:rPr>
                <w:rFonts w:asciiTheme="minorHAnsi" w:hAnsiTheme="minorHAnsi" w:cstheme="minorHAnsi"/>
                <w:b w:val="0"/>
                <w:sz w:val="22"/>
                <w:szCs w:val="22"/>
                <w:lang w:val="hr-HR"/>
              </w:rPr>
              <w:t>121,00 - 150,99</w:t>
            </w:r>
          </w:p>
        </w:tc>
        <w:tc>
          <w:tcPr>
            <w:tcW w:w="4110" w:type="dxa"/>
            <w:tcBorders>
              <w:top w:val="single" w:sz="4" w:space="0" w:color="00000A"/>
              <w:left w:val="single" w:sz="4" w:space="0" w:color="00000A"/>
              <w:bottom w:val="single" w:sz="4" w:space="0" w:color="00000A"/>
              <w:right w:val="single" w:sz="4" w:space="0" w:color="00000A"/>
            </w:tcBorders>
            <w:hideMark/>
          </w:tcPr>
          <w:p w14:paraId="6C2327E3" w14:textId="77777777" w:rsidR="00001162" w:rsidRPr="006129EE" w:rsidRDefault="00001162" w:rsidP="000A7ED2">
            <w:pPr>
              <w:jc w:val="center"/>
              <w:rPr>
                <w:rFonts w:asciiTheme="minorHAnsi" w:hAnsiTheme="minorHAnsi" w:cstheme="minorHAnsi"/>
                <w:b w:val="0"/>
                <w:sz w:val="22"/>
                <w:szCs w:val="22"/>
                <w:lang w:val="hr-HR"/>
              </w:rPr>
            </w:pPr>
            <w:r w:rsidRPr="006129EE">
              <w:rPr>
                <w:rFonts w:asciiTheme="minorHAnsi" w:hAnsiTheme="minorHAnsi" w:cstheme="minorHAnsi"/>
                <w:b w:val="0"/>
                <w:sz w:val="22"/>
                <w:szCs w:val="22"/>
                <w:lang w:val="hr-HR"/>
              </w:rPr>
              <w:t>50,00</w:t>
            </w:r>
          </w:p>
        </w:tc>
      </w:tr>
      <w:tr w:rsidR="00001162" w:rsidRPr="006129EE" w14:paraId="32AF9D29" w14:textId="77777777" w:rsidTr="000A7ED2">
        <w:trPr>
          <w:jc w:val="center"/>
        </w:trPr>
        <w:tc>
          <w:tcPr>
            <w:tcW w:w="4537" w:type="dxa"/>
            <w:tcBorders>
              <w:top w:val="single" w:sz="4" w:space="0" w:color="00000A"/>
              <w:left w:val="single" w:sz="4" w:space="0" w:color="00000A"/>
              <w:bottom w:val="single" w:sz="4" w:space="0" w:color="00000A"/>
              <w:right w:val="single" w:sz="4" w:space="0" w:color="00000A"/>
            </w:tcBorders>
            <w:hideMark/>
          </w:tcPr>
          <w:p w14:paraId="65DC370B" w14:textId="77777777" w:rsidR="00001162" w:rsidRPr="006129EE" w:rsidRDefault="00001162" w:rsidP="000A7ED2">
            <w:pPr>
              <w:jc w:val="center"/>
              <w:rPr>
                <w:rFonts w:asciiTheme="minorHAnsi" w:hAnsiTheme="minorHAnsi" w:cstheme="minorHAnsi"/>
                <w:b w:val="0"/>
                <w:sz w:val="22"/>
                <w:szCs w:val="22"/>
                <w:lang w:val="hr-HR"/>
              </w:rPr>
            </w:pPr>
            <w:r w:rsidRPr="006129EE">
              <w:rPr>
                <w:rFonts w:asciiTheme="minorHAnsi" w:hAnsiTheme="minorHAnsi" w:cstheme="minorHAnsi"/>
                <w:b w:val="0"/>
                <w:sz w:val="22"/>
                <w:szCs w:val="22"/>
                <w:lang w:val="hr-HR"/>
              </w:rPr>
              <w:t>151,00 - 180,99</w:t>
            </w:r>
          </w:p>
        </w:tc>
        <w:tc>
          <w:tcPr>
            <w:tcW w:w="4110" w:type="dxa"/>
            <w:tcBorders>
              <w:top w:val="single" w:sz="4" w:space="0" w:color="00000A"/>
              <w:left w:val="single" w:sz="4" w:space="0" w:color="00000A"/>
              <w:bottom w:val="single" w:sz="4" w:space="0" w:color="00000A"/>
              <w:right w:val="single" w:sz="4" w:space="0" w:color="00000A"/>
            </w:tcBorders>
            <w:hideMark/>
          </w:tcPr>
          <w:p w14:paraId="4C389B6E" w14:textId="77777777" w:rsidR="00001162" w:rsidRPr="006129EE" w:rsidRDefault="00001162" w:rsidP="000A7ED2">
            <w:pPr>
              <w:jc w:val="center"/>
              <w:rPr>
                <w:rFonts w:asciiTheme="minorHAnsi" w:hAnsiTheme="minorHAnsi" w:cstheme="minorHAnsi"/>
                <w:b w:val="0"/>
                <w:sz w:val="22"/>
                <w:szCs w:val="22"/>
                <w:lang w:val="hr-HR"/>
              </w:rPr>
            </w:pPr>
            <w:r w:rsidRPr="006129EE">
              <w:rPr>
                <w:rFonts w:asciiTheme="minorHAnsi" w:hAnsiTheme="minorHAnsi" w:cstheme="minorHAnsi"/>
                <w:b w:val="0"/>
                <w:sz w:val="22"/>
                <w:szCs w:val="22"/>
                <w:lang w:val="hr-HR"/>
              </w:rPr>
              <w:t>45,00</w:t>
            </w:r>
          </w:p>
        </w:tc>
      </w:tr>
      <w:tr w:rsidR="00001162" w:rsidRPr="006129EE" w14:paraId="2CEAA6EC" w14:textId="77777777" w:rsidTr="000A7ED2">
        <w:trPr>
          <w:jc w:val="center"/>
        </w:trPr>
        <w:tc>
          <w:tcPr>
            <w:tcW w:w="4537" w:type="dxa"/>
            <w:tcBorders>
              <w:top w:val="single" w:sz="4" w:space="0" w:color="00000A"/>
              <w:left w:val="single" w:sz="4" w:space="0" w:color="00000A"/>
              <w:bottom w:val="single" w:sz="4" w:space="0" w:color="00000A"/>
              <w:right w:val="single" w:sz="4" w:space="0" w:color="00000A"/>
            </w:tcBorders>
            <w:hideMark/>
          </w:tcPr>
          <w:p w14:paraId="162CEB57" w14:textId="77777777" w:rsidR="00001162" w:rsidRPr="006129EE" w:rsidRDefault="00001162" w:rsidP="000A7ED2">
            <w:pPr>
              <w:jc w:val="center"/>
              <w:rPr>
                <w:rFonts w:asciiTheme="minorHAnsi" w:hAnsiTheme="minorHAnsi" w:cstheme="minorHAnsi"/>
                <w:b w:val="0"/>
                <w:sz w:val="22"/>
                <w:szCs w:val="22"/>
                <w:lang w:val="hr-HR"/>
              </w:rPr>
            </w:pPr>
            <w:r w:rsidRPr="006129EE">
              <w:rPr>
                <w:rFonts w:asciiTheme="minorHAnsi" w:hAnsiTheme="minorHAnsi" w:cstheme="minorHAnsi"/>
                <w:b w:val="0"/>
                <w:sz w:val="22"/>
                <w:szCs w:val="22"/>
                <w:lang w:val="hr-HR"/>
              </w:rPr>
              <w:t>181,00 - 210,00</w:t>
            </w:r>
          </w:p>
        </w:tc>
        <w:tc>
          <w:tcPr>
            <w:tcW w:w="4110" w:type="dxa"/>
            <w:tcBorders>
              <w:top w:val="single" w:sz="4" w:space="0" w:color="00000A"/>
              <w:left w:val="single" w:sz="4" w:space="0" w:color="00000A"/>
              <w:bottom w:val="single" w:sz="4" w:space="0" w:color="00000A"/>
              <w:right w:val="single" w:sz="4" w:space="0" w:color="00000A"/>
            </w:tcBorders>
            <w:hideMark/>
          </w:tcPr>
          <w:p w14:paraId="544D19FB" w14:textId="77777777" w:rsidR="00001162" w:rsidRPr="006129EE" w:rsidRDefault="00001162" w:rsidP="000A7ED2">
            <w:pPr>
              <w:jc w:val="center"/>
              <w:rPr>
                <w:rFonts w:asciiTheme="minorHAnsi" w:hAnsiTheme="minorHAnsi" w:cstheme="minorHAnsi"/>
                <w:b w:val="0"/>
                <w:sz w:val="22"/>
                <w:szCs w:val="22"/>
                <w:lang w:val="hr-HR"/>
              </w:rPr>
            </w:pPr>
            <w:r w:rsidRPr="006129EE">
              <w:rPr>
                <w:rFonts w:asciiTheme="minorHAnsi" w:hAnsiTheme="minorHAnsi" w:cstheme="minorHAnsi"/>
                <w:b w:val="0"/>
                <w:sz w:val="22"/>
                <w:szCs w:val="22"/>
                <w:lang w:val="hr-HR"/>
              </w:rPr>
              <w:t>40,00</w:t>
            </w:r>
          </w:p>
        </w:tc>
      </w:tr>
    </w:tbl>
    <w:p w14:paraId="4112856C" w14:textId="51C9A756" w:rsidR="00001162" w:rsidRPr="006129EE" w:rsidRDefault="00001162" w:rsidP="00001162">
      <w:pPr>
        <w:autoSpaceDE w:val="0"/>
        <w:autoSpaceDN w:val="0"/>
        <w:adjustRightInd w:val="0"/>
        <w:spacing w:before="240" w:after="240"/>
        <w:jc w:val="center"/>
        <w:rPr>
          <w:rFonts w:asciiTheme="minorHAnsi" w:hAnsiTheme="minorHAnsi" w:cstheme="minorHAnsi"/>
          <w:b w:val="0"/>
          <w:sz w:val="22"/>
          <w:szCs w:val="22"/>
          <w:lang w:val="hr-HR"/>
        </w:rPr>
      </w:pPr>
      <w:r w:rsidRPr="006129EE">
        <w:rPr>
          <w:rFonts w:asciiTheme="minorHAnsi" w:hAnsiTheme="minorHAnsi" w:cstheme="minorHAnsi"/>
          <w:b w:val="0"/>
          <w:sz w:val="22"/>
          <w:szCs w:val="22"/>
          <w:lang w:val="hr-HR"/>
        </w:rPr>
        <w:t>Članak 40.</w:t>
      </w:r>
    </w:p>
    <w:p w14:paraId="7E956A54" w14:textId="77777777" w:rsidR="00001162" w:rsidRPr="006129EE" w:rsidRDefault="00001162" w:rsidP="00001162">
      <w:pPr>
        <w:ind w:firstLine="708"/>
        <w:jc w:val="both"/>
        <w:rPr>
          <w:rFonts w:asciiTheme="minorHAnsi" w:hAnsiTheme="minorHAnsi" w:cstheme="minorHAnsi"/>
          <w:b w:val="0"/>
          <w:sz w:val="22"/>
          <w:szCs w:val="22"/>
          <w:lang w:val="hr-HR"/>
        </w:rPr>
      </w:pPr>
      <w:r w:rsidRPr="006129EE">
        <w:rPr>
          <w:rFonts w:asciiTheme="minorHAnsi" w:hAnsiTheme="minorHAnsi" w:cstheme="minorHAnsi"/>
          <w:b w:val="0"/>
          <w:sz w:val="22"/>
          <w:szCs w:val="22"/>
          <w:lang w:val="hr-HR"/>
        </w:rPr>
        <w:t>(1) Umirovljenici koji su ostvarili mirovinu u Republici Hrvatskoj, pravo na novčanu pomoć iz članka 38. ove Odluke ostvaruju na temelju mjesečnih podataka o visini mirovine Hrvatskog zavoda za mirovinsko osiguranje, Područne službe u Požegi i izjave umirovljenika o ukupnom mjesečnom prihodu.</w:t>
      </w:r>
    </w:p>
    <w:p w14:paraId="451D2083" w14:textId="77777777" w:rsidR="00001162" w:rsidRPr="006129EE" w:rsidRDefault="00001162" w:rsidP="00001162">
      <w:pPr>
        <w:autoSpaceDE w:val="0"/>
        <w:autoSpaceDN w:val="0"/>
        <w:adjustRightInd w:val="0"/>
        <w:spacing w:after="240"/>
        <w:ind w:firstLine="700"/>
        <w:jc w:val="both"/>
        <w:rPr>
          <w:rFonts w:asciiTheme="minorHAnsi" w:hAnsiTheme="minorHAnsi" w:cstheme="minorHAnsi"/>
          <w:b w:val="0"/>
          <w:sz w:val="22"/>
          <w:szCs w:val="22"/>
          <w:lang w:val="hr-HR"/>
        </w:rPr>
      </w:pPr>
      <w:r w:rsidRPr="006129EE">
        <w:rPr>
          <w:rFonts w:asciiTheme="minorHAnsi" w:hAnsiTheme="minorHAnsi" w:cstheme="minorHAnsi"/>
          <w:b w:val="0"/>
          <w:sz w:val="22"/>
          <w:szCs w:val="22"/>
          <w:lang w:val="hr-HR"/>
        </w:rPr>
        <w:t>(2) Umirovljenici koji su ostvarili mirovinu izvan Republike Hrvatske, pravo na novčanu pomoć iz članka 38. ove Odluke ostvaruju na temelju prijave i dokaza na ostvarivanje prava na istu, te izjave o ukupnom mjesečnom prihodu.</w:t>
      </w:r>
    </w:p>
    <w:p w14:paraId="09750F25" w14:textId="77777777" w:rsidR="00001162" w:rsidRPr="006129EE" w:rsidRDefault="00001162" w:rsidP="00001162">
      <w:pPr>
        <w:spacing w:after="240"/>
        <w:jc w:val="center"/>
        <w:rPr>
          <w:rFonts w:asciiTheme="minorHAnsi" w:hAnsiTheme="minorHAnsi" w:cstheme="minorHAnsi"/>
          <w:b w:val="0"/>
          <w:sz w:val="22"/>
          <w:szCs w:val="22"/>
          <w:lang w:val="hr-HR"/>
        </w:rPr>
      </w:pPr>
      <w:r w:rsidRPr="006129EE">
        <w:rPr>
          <w:rFonts w:asciiTheme="minorHAnsi" w:hAnsiTheme="minorHAnsi" w:cstheme="minorHAnsi"/>
          <w:b w:val="0"/>
          <w:sz w:val="22"/>
          <w:szCs w:val="22"/>
          <w:lang w:val="hr-HR"/>
        </w:rPr>
        <w:t>Članak 41.</w:t>
      </w:r>
    </w:p>
    <w:p w14:paraId="6AD2B1D7" w14:textId="77777777" w:rsidR="00001162" w:rsidRPr="006129EE" w:rsidRDefault="00001162" w:rsidP="00001162">
      <w:pPr>
        <w:autoSpaceDE w:val="0"/>
        <w:autoSpaceDN w:val="0"/>
        <w:adjustRightInd w:val="0"/>
        <w:spacing w:after="240"/>
        <w:ind w:firstLine="700"/>
        <w:jc w:val="both"/>
        <w:rPr>
          <w:rFonts w:asciiTheme="minorHAnsi" w:hAnsiTheme="minorHAnsi" w:cstheme="minorHAnsi"/>
          <w:b w:val="0"/>
          <w:sz w:val="22"/>
          <w:szCs w:val="22"/>
          <w:lang w:val="hr-HR"/>
        </w:rPr>
      </w:pPr>
      <w:r w:rsidRPr="006129EE">
        <w:rPr>
          <w:rFonts w:asciiTheme="minorHAnsi" w:hAnsiTheme="minorHAnsi" w:cstheme="minorHAnsi"/>
          <w:b w:val="0"/>
          <w:sz w:val="22"/>
          <w:szCs w:val="22"/>
          <w:lang w:val="hr-HR"/>
        </w:rPr>
        <w:t xml:space="preserve">Izjava o ukupnom mjesečnom prihodu sadržava osobne podatke, mora biti vlastoručno potpisana i predaje se nadležnom Upravnom odjelu uz zahtjev za ostvarivanje prava. </w:t>
      </w:r>
    </w:p>
    <w:p w14:paraId="2FFD762C" w14:textId="77777777" w:rsidR="00001162" w:rsidRPr="006129EE" w:rsidRDefault="00001162" w:rsidP="00001162">
      <w:pPr>
        <w:spacing w:after="240"/>
        <w:jc w:val="center"/>
        <w:rPr>
          <w:rFonts w:asciiTheme="minorHAnsi" w:hAnsiTheme="minorHAnsi" w:cstheme="minorHAnsi"/>
          <w:b w:val="0"/>
          <w:sz w:val="22"/>
          <w:szCs w:val="22"/>
          <w:lang w:val="hr-HR"/>
        </w:rPr>
      </w:pPr>
      <w:r w:rsidRPr="006129EE">
        <w:rPr>
          <w:rFonts w:asciiTheme="minorHAnsi" w:hAnsiTheme="minorHAnsi" w:cstheme="minorHAnsi"/>
          <w:b w:val="0"/>
          <w:sz w:val="22"/>
          <w:szCs w:val="22"/>
          <w:lang w:val="hr-HR"/>
        </w:rPr>
        <w:t>Članak 42.</w:t>
      </w:r>
    </w:p>
    <w:p w14:paraId="29AB5392" w14:textId="77777777" w:rsidR="00001162" w:rsidRPr="006129EE" w:rsidRDefault="00001162" w:rsidP="00001162">
      <w:pPr>
        <w:autoSpaceDE w:val="0"/>
        <w:autoSpaceDN w:val="0"/>
        <w:adjustRightInd w:val="0"/>
        <w:ind w:firstLine="720"/>
        <w:jc w:val="both"/>
        <w:rPr>
          <w:rFonts w:asciiTheme="minorHAnsi" w:hAnsiTheme="minorHAnsi" w:cstheme="minorHAnsi"/>
          <w:b w:val="0"/>
          <w:sz w:val="22"/>
          <w:szCs w:val="22"/>
          <w:lang w:val="hr-HR"/>
        </w:rPr>
      </w:pPr>
      <w:r w:rsidRPr="006129EE">
        <w:rPr>
          <w:rFonts w:asciiTheme="minorHAnsi" w:hAnsiTheme="minorHAnsi" w:cstheme="minorHAnsi"/>
          <w:b w:val="0"/>
          <w:sz w:val="22"/>
          <w:szCs w:val="22"/>
          <w:lang w:val="hr-HR"/>
        </w:rPr>
        <w:t xml:space="preserve">(1) Novčana pomoć iz članka 39. ove Odluke nakon donesenog rješenja nadležnog Upravnog odjela ostvaruje se na način da se Korisniku mjesečni iznos novčane pomoći isplati: </w:t>
      </w:r>
    </w:p>
    <w:p w14:paraId="2CB1DCDC" w14:textId="77777777" w:rsidR="00001162" w:rsidRPr="006129EE" w:rsidRDefault="00001162" w:rsidP="00001162">
      <w:pPr>
        <w:autoSpaceDE w:val="0"/>
        <w:autoSpaceDN w:val="0"/>
        <w:adjustRightInd w:val="0"/>
        <w:ind w:left="1134" w:hanging="284"/>
        <w:jc w:val="both"/>
        <w:rPr>
          <w:rFonts w:asciiTheme="minorHAnsi" w:hAnsiTheme="minorHAnsi" w:cstheme="minorHAnsi"/>
          <w:b w:val="0"/>
          <w:sz w:val="22"/>
          <w:szCs w:val="22"/>
          <w:lang w:val="hr-HR"/>
        </w:rPr>
      </w:pPr>
      <w:r w:rsidRPr="006129EE">
        <w:rPr>
          <w:rFonts w:asciiTheme="minorHAnsi" w:hAnsiTheme="minorHAnsi" w:cstheme="minorHAnsi"/>
          <w:b w:val="0"/>
          <w:sz w:val="22"/>
          <w:szCs w:val="22"/>
          <w:lang w:val="hr-HR"/>
        </w:rPr>
        <w:t>-</w:t>
      </w:r>
      <w:r w:rsidRPr="006129EE">
        <w:rPr>
          <w:rFonts w:asciiTheme="minorHAnsi" w:hAnsiTheme="minorHAnsi" w:cstheme="minorHAnsi"/>
          <w:b w:val="0"/>
          <w:sz w:val="22"/>
          <w:szCs w:val="22"/>
          <w:lang w:val="hr-HR"/>
        </w:rPr>
        <w:tab/>
        <w:t>osobno korisniku, na blagajni Upravnog odjela za financije i proračun Grada Požege</w:t>
      </w:r>
    </w:p>
    <w:p w14:paraId="3E72AF13" w14:textId="77777777" w:rsidR="00001162" w:rsidRPr="006129EE" w:rsidRDefault="00001162" w:rsidP="00001162">
      <w:pPr>
        <w:autoSpaceDE w:val="0"/>
        <w:autoSpaceDN w:val="0"/>
        <w:adjustRightInd w:val="0"/>
        <w:ind w:left="1134" w:hanging="284"/>
        <w:jc w:val="both"/>
        <w:rPr>
          <w:rFonts w:asciiTheme="minorHAnsi" w:hAnsiTheme="minorHAnsi" w:cstheme="minorHAnsi"/>
          <w:b w:val="0"/>
          <w:sz w:val="22"/>
          <w:szCs w:val="22"/>
          <w:lang w:val="hr-HR"/>
        </w:rPr>
      </w:pPr>
      <w:r w:rsidRPr="006129EE">
        <w:rPr>
          <w:rFonts w:asciiTheme="minorHAnsi" w:hAnsiTheme="minorHAnsi" w:cstheme="minorHAnsi"/>
          <w:b w:val="0"/>
          <w:sz w:val="22"/>
          <w:szCs w:val="22"/>
          <w:lang w:val="hr-HR"/>
        </w:rPr>
        <w:t>-</w:t>
      </w:r>
      <w:r w:rsidRPr="006129EE">
        <w:rPr>
          <w:rFonts w:asciiTheme="minorHAnsi" w:hAnsiTheme="minorHAnsi" w:cstheme="minorHAnsi"/>
          <w:b w:val="0"/>
          <w:sz w:val="22"/>
          <w:szCs w:val="22"/>
          <w:lang w:val="hr-HR"/>
        </w:rPr>
        <w:tab/>
        <w:t>putem pošte ili banke.</w:t>
      </w:r>
    </w:p>
    <w:p w14:paraId="50B34CDC" w14:textId="77777777" w:rsidR="00001162" w:rsidRPr="006129EE" w:rsidRDefault="00001162" w:rsidP="00001162">
      <w:pPr>
        <w:spacing w:after="240"/>
        <w:ind w:firstLine="708"/>
        <w:jc w:val="both"/>
        <w:rPr>
          <w:rFonts w:asciiTheme="minorHAnsi" w:hAnsiTheme="minorHAnsi" w:cstheme="minorHAnsi"/>
          <w:b w:val="0"/>
          <w:sz w:val="22"/>
          <w:szCs w:val="22"/>
          <w:lang w:val="hr-HR"/>
        </w:rPr>
      </w:pPr>
      <w:r w:rsidRPr="006129EE">
        <w:rPr>
          <w:rFonts w:asciiTheme="minorHAnsi" w:hAnsiTheme="minorHAnsi" w:cstheme="minorHAnsi"/>
          <w:b w:val="0"/>
          <w:sz w:val="22"/>
          <w:szCs w:val="22"/>
          <w:lang w:val="hr-HR"/>
        </w:rPr>
        <w:lastRenderedPageBreak/>
        <w:t>(2) Pomoć se može isplatiti i opunomoćeniku, na temelju ovjerene punomoći, ako umirovljenik ima zdravstvenih poteškoća i nije u mogućnosti osobno preuzeti novčanu pomoć.</w:t>
      </w:r>
    </w:p>
    <w:p w14:paraId="035E266A" w14:textId="77777777" w:rsidR="00C73EA1" w:rsidRDefault="00001162" w:rsidP="00C73EA1">
      <w:pPr>
        <w:spacing w:after="240"/>
        <w:ind w:left="1134" w:hanging="425"/>
        <w:jc w:val="both"/>
        <w:rPr>
          <w:rFonts w:asciiTheme="minorHAnsi" w:hAnsiTheme="minorHAnsi" w:cstheme="minorHAnsi"/>
          <w:b w:val="0"/>
          <w:sz w:val="22"/>
          <w:szCs w:val="22"/>
          <w:u w:val="single"/>
          <w:lang w:val="hr-HR"/>
        </w:rPr>
      </w:pPr>
      <w:r w:rsidRPr="006129EE">
        <w:rPr>
          <w:rFonts w:asciiTheme="minorHAnsi" w:hAnsiTheme="minorHAnsi" w:cstheme="minorHAnsi"/>
          <w:b w:val="0"/>
          <w:sz w:val="22"/>
          <w:szCs w:val="22"/>
          <w:lang w:val="hr-HR"/>
        </w:rPr>
        <w:t>12.</w:t>
      </w:r>
      <w:r w:rsidRPr="006129EE">
        <w:rPr>
          <w:rFonts w:asciiTheme="minorHAnsi" w:hAnsiTheme="minorHAnsi" w:cstheme="minorHAnsi"/>
          <w:b w:val="0"/>
          <w:sz w:val="22"/>
          <w:szCs w:val="22"/>
          <w:lang w:val="hr-HR"/>
        </w:rPr>
        <w:tab/>
      </w:r>
      <w:r w:rsidRPr="006129EE">
        <w:rPr>
          <w:rFonts w:asciiTheme="minorHAnsi" w:hAnsiTheme="minorHAnsi" w:cstheme="minorHAnsi"/>
          <w:b w:val="0"/>
          <w:sz w:val="22"/>
          <w:szCs w:val="22"/>
          <w:lang w:val="hr-HR"/>
        </w:rPr>
        <w:tab/>
      </w:r>
      <w:r w:rsidRPr="006129EE">
        <w:rPr>
          <w:rFonts w:asciiTheme="minorHAnsi" w:hAnsiTheme="minorHAnsi" w:cstheme="minorHAnsi"/>
          <w:b w:val="0"/>
          <w:sz w:val="22"/>
          <w:szCs w:val="22"/>
          <w:u w:val="single"/>
          <w:lang w:val="hr-HR"/>
        </w:rPr>
        <w:t>Pravo na sufinanciranje putnih troškova umirovljenicima</w:t>
      </w:r>
    </w:p>
    <w:p w14:paraId="1515CB94" w14:textId="4DF45AFE" w:rsidR="00001162" w:rsidRPr="006129EE" w:rsidRDefault="00001162" w:rsidP="00C73EA1">
      <w:pPr>
        <w:spacing w:after="240"/>
        <w:ind w:left="1134" w:hanging="425"/>
        <w:jc w:val="center"/>
        <w:rPr>
          <w:rFonts w:asciiTheme="minorHAnsi" w:hAnsiTheme="minorHAnsi" w:cstheme="minorHAnsi"/>
          <w:b w:val="0"/>
          <w:sz w:val="22"/>
          <w:szCs w:val="22"/>
          <w:lang w:val="hr-HR"/>
        </w:rPr>
      </w:pPr>
      <w:r w:rsidRPr="006129EE">
        <w:rPr>
          <w:rFonts w:asciiTheme="minorHAnsi" w:hAnsiTheme="minorHAnsi" w:cstheme="minorHAnsi"/>
          <w:b w:val="0"/>
          <w:sz w:val="22"/>
          <w:szCs w:val="22"/>
          <w:lang w:val="hr-HR"/>
        </w:rPr>
        <w:t>Članak 43.</w:t>
      </w:r>
    </w:p>
    <w:p w14:paraId="002F9CE0" w14:textId="77777777" w:rsidR="00001162" w:rsidRPr="006129EE" w:rsidRDefault="00001162" w:rsidP="00001162">
      <w:pPr>
        <w:ind w:firstLine="708"/>
        <w:jc w:val="both"/>
        <w:rPr>
          <w:rFonts w:asciiTheme="minorHAnsi" w:hAnsiTheme="minorHAnsi" w:cstheme="minorHAnsi"/>
          <w:b w:val="0"/>
          <w:sz w:val="22"/>
          <w:szCs w:val="22"/>
          <w:lang w:val="hr-HR"/>
        </w:rPr>
      </w:pPr>
      <w:r w:rsidRPr="006129EE">
        <w:rPr>
          <w:rFonts w:asciiTheme="minorHAnsi" w:hAnsiTheme="minorHAnsi" w:cstheme="minorHAnsi"/>
          <w:b w:val="0"/>
          <w:sz w:val="22"/>
          <w:szCs w:val="22"/>
          <w:lang w:val="hr-HR"/>
        </w:rPr>
        <w:t xml:space="preserve">(1) Grad Požega će sufinancirati putne troškove za deset umirovljenika s područja grada Požege, mjesečno koji se liječe u Zagrebu, Osijeku i Slavonskom Brodu, ako  </w:t>
      </w:r>
    </w:p>
    <w:p w14:paraId="3DA1E204" w14:textId="77777777" w:rsidR="00001162" w:rsidRPr="006129EE" w:rsidRDefault="00001162" w:rsidP="00001162">
      <w:pPr>
        <w:ind w:left="1134" w:hanging="141"/>
        <w:jc w:val="both"/>
        <w:rPr>
          <w:rFonts w:asciiTheme="minorHAnsi" w:hAnsiTheme="minorHAnsi" w:cstheme="minorHAnsi"/>
          <w:b w:val="0"/>
          <w:sz w:val="22"/>
          <w:szCs w:val="22"/>
          <w:lang w:val="hr-HR"/>
        </w:rPr>
      </w:pPr>
      <w:r w:rsidRPr="006129EE">
        <w:rPr>
          <w:rFonts w:asciiTheme="minorHAnsi" w:hAnsiTheme="minorHAnsi" w:cstheme="minorHAnsi"/>
          <w:b w:val="0"/>
          <w:sz w:val="22"/>
          <w:szCs w:val="22"/>
          <w:lang w:val="hr-HR"/>
        </w:rPr>
        <w:t>-</w:t>
      </w:r>
      <w:r w:rsidRPr="006129EE">
        <w:rPr>
          <w:rFonts w:asciiTheme="minorHAnsi" w:hAnsiTheme="minorHAnsi" w:cstheme="minorHAnsi"/>
          <w:b w:val="0"/>
          <w:sz w:val="22"/>
          <w:szCs w:val="22"/>
          <w:lang w:val="hr-HR"/>
        </w:rPr>
        <w:tab/>
        <w:t xml:space="preserve">putni troškovi nisu priznati od strane HZZO i </w:t>
      </w:r>
    </w:p>
    <w:p w14:paraId="0668867B" w14:textId="77777777" w:rsidR="00001162" w:rsidRPr="006129EE" w:rsidRDefault="00001162" w:rsidP="00001162">
      <w:pPr>
        <w:ind w:left="1134" w:hanging="141"/>
        <w:jc w:val="both"/>
        <w:rPr>
          <w:rFonts w:asciiTheme="minorHAnsi" w:hAnsiTheme="minorHAnsi" w:cstheme="minorHAnsi"/>
          <w:b w:val="0"/>
          <w:sz w:val="22"/>
          <w:szCs w:val="22"/>
          <w:lang w:val="hr-HR"/>
        </w:rPr>
      </w:pPr>
      <w:r w:rsidRPr="006129EE">
        <w:rPr>
          <w:rFonts w:asciiTheme="minorHAnsi" w:hAnsiTheme="minorHAnsi" w:cstheme="minorHAnsi"/>
          <w:b w:val="0"/>
          <w:sz w:val="22"/>
          <w:szCs w:val="22"/>
          <w:lang w:val="hr-HR"/>
        </w:rPr>
        <w:t>-</w:t>
      </w:r>
      <w:r w:rsidRPr="006129EE">
        <w:rPr>
          <w:rFonts w:asciiTheme="minorHAnsi" w:hAnsiTheme="minorHAnsi" w:cstheme="minorHAnsi"/>
          <w:b w:val="0"/>
          <w:sz w:val="22"/>
          <w:szCs w:val="22"/>
          <w:lang w:val="hr-HR"/>
        </w:rPr>
        <w:tab/>
        <w:t xml:space="preserve">primaju mirovinu do 400,00 eura. </w:t>
      </w:r>
    </w:p>
    <w:p w14:paraId="72FBC212" w14:textId="77777777" w:rsidR="00001162" w:rsidRPr="006129EE" w:rsidRDefault="00001162" w:rsidP="00001162">
      <w:pPr>
        <w:ind w:firstLine="708"/>
        <w:jc w:val="both"/>
        <w:rPr>
          <w:rFonts w:asciiTheme="minorHAnsi" w:hAnsiTheme="minorHAnsi" w:cstheme="minorHAnsi"/>
          <w:b w:val="0"/>
          <w:sz w:val="22"/>
          <w:szCs w:val="22"/>
          <w:lang w:val="hr-HR"/>
        </w:rPr>
      </w:pPr>
      <w:r w:rsidRPr="006129EE">
        <w:rPr>
          <w:rFonts w:asciiTheme="minorHAnsi" w:hAnsiTheme="minorHAnsi" w:cstheme="minorHAnsi"/>
          <w:b w:val="0"/>
          <w:sz w:val="22"/>
          <w:szCs w:val="22"/>
          <w:lang w:val="hr-HR"/>
        </w:rPr>
        <w:t>(2) Ukoliko umirovljenik ide na liječenje izvan mjesta navedenih u stavku 1. ovoga članka, priznaje mu se putni trošak kao da putuje do Zagreba, Osijeka i Slavonskog Broda, a razliku putnog troška do krajnjeg odredišta snosi sam umirovljenik.</w:t>
      </w:r>
    </w:p>
    <w:p w14:paraId="3F511EE1" w14:textId="77777777" w:rsidR="00001162" w:rsidRPr="006129EE" w:rsidRDefault="00001162" w:rsidP="00001162">
      <w:pPr>
        <w:ind w:firstLine="708"/>
        <w:jc w:val="both"/>
        <w:rPr>
          <w:rFonts w:asciiTheme="minorHAnsi" w:hAnsiTheme="minorHAnsi" w:cstheme="minorHAnsi"/>
          <w:b w:val="0"/>
          <w:sz w:val="22"/>
          <w:szCs w:val="22"/>
          <w:lang w:val="hr-HR"/>
        </w:rPr>
      </w:pPr>
      <w:r w:rsidRPr="006129EE">
        <w:rPr>
          <w:rFonts w:asciiTheme="minorHAnsi" w:hAnsiTheme="minorHAnsi" w:cstheme="minorHAnsi"/>
          <w:b w:val="0"/>
          <w:sz w:val="22"/>
          <w:szCs w:val="22"/>
          <w:lang w:val="hr-HR"/>
        </w:rPr>
        <w:t>(3) U svezi odredbe stavka 1. i 2. ovoga članka Gradonačelnik, posebnom odlukom osniva i imenuje Povjerenstvo za priznavanje putnih troškova liječenja umirovljenika (u nastavku teksta: Povjerenstvo) od pet članova. Povjerenstvo se imenuje  na mandat od četiri godine.</w:t>
      </w:r>
    </w:p>
    <w:p w14:paraId="261A7EC6" w14:textId="77777777" w:rsidR="00001162" w:rsidRPr="006129EE" w:rsidRDefault="00001162" w:rsidP="00001162">
      <w:pPr>
        <w:ind w:firstLine="708"/>
        <w:jc w:val="both"/>
        <w:rPr>
          <w:rFonts w:asciiTheme="minorHAnsi" w:hAnsiTheme="minorHAnsi" w:cstheme="minorHAnsi"/>
          <w:b w:val="0"/>
          <w:sz w:val="22"/>
          <w:szCs w:val="22"/>
          <w:lang w:val="hr-HR"/>
        </w:rPr>
      </w:pPr>
      <w:r w:rsidRPr="006129EE">
        <w:rPr>
          <w:rFonts w:asciiTheme="minorHAnsi" w:hAnsiTheme="minorHAnsi" w:cstheme="minorHAnsi"/>
          <w:b w:val="0"/>
          <w:sz w:val="22"/>
          <w:szCs w:val="22"/>
          <w:lang w:val="hr-HR"/>
        </w:rPr>
        <w:t>(4) Povjerenstvo iz stavka 3. ovoga članka ima zadaću:</w:t>
      </w:r>
    </w:p>
    <w:p w14:paraId="617E2E05" w14:textId="77777777" w:rsidR="00001162" w:rsidRPr="006129EE" w:rsidRDefault="00001162" w:rsidP="00001162">
      <w:pPr>
        <w:ind w:left="1134" w:hanging="283"/>
        <w:jc w:val="both"/>
        <w:rPr>
          <w:rFonts w:asciiTheme="minorHAnsi" w:hAnsiTheme="minorHAnsi" w:cstheme="minorHAnsi"/>
          <w:b w:val="0"/>
          <w:sz w:val="22"/>
          <w:szCs w:val="22"/>
          <w:lang w:val="hr-HR"/>
        </w:rPr>
      </w:pPr>
      <w:r w:rsidRPr="006129EE">
        <w:rPr>
          <w:rFonts w:asciiTheme="minorHAnsi" w:hAnsiTheme="minorHAnsi" w:cstheme="minorHAnsi"/>
          <w:b w:val="0"/>
          <w:sz w:val="22"/>
          <w:szCs w:val="22"/>
          <w:lang w:val="hr-HR"/>
        </w:rPr>
        <w:t>-</w:t>
      </w:r>
      <w:r w:rsidRPr="006129EE">
        <w:rPr>
          <w:rFonts w:asciiTheme="minorHAnsi" w:hAnsiTheme="minorHAnsi" w:cstheme="minorHAnsi"/>
          <w:b w:val="0"/>
          <w:sz w:val="22"/>
          <w:szCs w:val="22"/>
          <w:lang w:val="hr-HR"/>
        </w:rPr>
        <w:tab/>
        <w:t xml:space="preserve">razmatrati zahtjeve umirovljenika s područja grada Požege o priznavanju putnih troškova liječenja </w:t>
      </w:r>
    </w:p>
    <w:p w14:paraId="40B86995" w14:textId="77777777" w:rsidR="00001162" w:rsidRPr="006129EE" w:rsidRDefault="00001162" w:rsidP="00001162">
      <w:pPr>
        <w:ind w:left="1134" w:hanging="283"/>
        <w:jc w:val="both"/>
        <w:rPr>
          <w:rFonts w:asciiTheme="minorHAnsi" w:hAnsiTheme="minorHAnsi" w:cstheme="minorHAnsi"/>
          <w:b w:val="0"/>
          <w:sz w:val="22"/>
          <w:szCs w:val="22"/>
          <w:lang w:val="hr-HR"/>
        </w:rPr>
      </w:pPr>
      <w:r w:rsidRPr="006129EE">
        <w:rPr>
          <w:rFonts w:asciiTheme="minorHAnsi" w:hAnsiTheme="minorHAnsi" w:cstheme="minorHAnsi"/>
          <w:b w:val="0"/>
          <w:sz w:val="22"/>
          <w:szCs w:val="22"/>
          <w:lang w:val="hr-HR"/>
        </w:rPr>
        <w:t>-</w:t>
      </w:r>
      <w:r w:rsidRPr="006129EE">
        <w:rPr>
          <w:rFonts w:asciiTheme="minorHAnsi" w:hAnsiTheme="minorHAnsi" w:cstheme="minorHAnsi"/>
          <w:b w:val="0"/>
          <w:sz w:val="22"/>
          <w:szCs w:val="22"/>
          <w:lang w:val="hr-HR"/>
        </w:rPr>
        <w:tab/>
        <w:t xml:space="preserve">sukladno stavku 1. i  2. ovoga članka, koje ne priznaje HZZO i  </w:t>
      </w:r>
    </w:p>
    <w:p w14:paraId="7DB744F4" w14:textId="77777777" w:rsidR="00001162" w:rsidRPr="006129EE" w:rsidRDefault="00001162" w:rsidP="00001162">
      <w:pPr>
        <w:spacing w:after="240"/>
        <w:ind w:left="1134" w:hanging="283"/>
        <w:jc w:val="both"/>
        <w:rPr>
          <w:rFonts w:asciiTheme="minorHAnsi" w:hAnsiTheme="minorHAnsi" w:cstheme="minorHAnsi"/>
          <w:b w:val="0"/>
          <w:sz w:val="22"/>
          <w:szCs w:val="22"/>
          <w:lang w:val="hr-HR"/>
        </w:rPr>
      </w:pPr>
      <w:r w:rsidRPr="006129EE">
        <w:rPr>
          <w:rFonts w:asciiTheme="minorHAnsi" w:hAnsiTheme="minorHAnsi" w:cstheme="minorHAnsi"/>
          <w:b w:val="0"/>
          <w:sz w:val="22"/>
          <w:szCs w:val="22"/>
          <w:lang w:val="hr-HR"/>
        </w:rPr>
        <w:t>-</w:t>
      </w:r>
      <w:r w:rsidRPr="006129EE">
        <w:rPr>
          <w:rFonts w:asciiTheme="minorHAnsi" w:hAnsiTheme="minorHAnsi" w:cstheme="minorHAnsi"/>
          <w:b w:val="0"/>
          <w:sz w:val="22"/>
          <w:szCs w:val="22"/>
          <w:lang w:val="hr-HR"/>
        </w:rPr>
        <w:tab/>
        <w:t>predlagati gradonačelniku donošenje odluke po svakom pojedinom zahtjevu.</w:t>
      </w:r>
    </w:p>
    <w:p w14:paraId="7ADD3DF2" w14:textId="77777777" w:rsidR="00001162" w:rsidRPr="006129EE" w:rsidRDefault="00001162" w:rsidP="00001162">
      <w:pPr>
        <w:spacing w:after="240"/>
        <w:jc w:val="center"/>
        <w:rPr>
          <w:rFonts w:asciiTheme="minorHAnsi" w:hAnsiTheme="minorHAnsi" w:cstheme="minorHAnsi"/>
          <w:b w:val="0"/>
          <w:sz w:val="22"/>
          <w:szCs w:val="22"/>
          <w:lang w:val="hr-HR"/>
        </w:rPr>
      </w:pPr>
      <w:r w:rsidRPr="006129EE">
        <w:rPr>
          <w:rFonts w:asciiTheme="minorHAnsi" w:hAnsiTheme="minorHAnsi" w:cstheme="minorHAnsi"/>
          <w:b w:val="0"/>
          <w:sz w:val="22"/>
          <w:szCs w:val="22"/>
          <w:lang w:val="hr-HR"/>
        </w:rPr>
        <w:t>Članak 44.</w:t>
      </w:r>
    </w:p>
    <w:p w14:paraId="149E701E" w14:textId="77777777" w:rsidR="00001162" w:rsidRPr="006129EE" w:rsidRDefault="00001162" w:rsidP="00001162">
      <w:pPr>
        <w:spacing w:after="240"/>
        <w:ind w:firstLine="708"/>
        <w:jc w:val="both"/>
        <w:rPr>
          <w:rFonts w:asciiTheme="minorHAnsi" w:hAnsiTheme="minorHAnsi" w:cstheme="minorHAnsi"/>
          <w:b w:val="0"/>
          <w:sz w:val="22"/>
          <w:szCs w:val="22"/>
          <w:lang w:val="hr-HR"/>
        </w:rPr>
      </w:pPr>
      <w:r w:rsidRPr="006129EE">
        <w:rPr>
          <w:rFonts w:asciiTheme="minorHAnsi" w:hAnsiTheme="minorHAnsi" w:cstheme="minorHAnsi"/>
          <w:b w:val="0"/>
          <w:sz w:val="22"/>
          <w:szCs w:val="22"/>
          <w:lang w:val="hr-HR"/>
        </w:rPr>
        <w:t>Članovi Povjerenstva iz članka 43. stavka 3. ove Odluke imaju pravo na naknadu za svoj rad, sukladno posebnoj odluci kojom su utvrđene naknade za rad članova radnih tijela koje imenuje gradonačelnik.</w:t>
      </w:r>
    </w:p>
    <w:p w14:paraId="1D3FE47A" w14:textId="77777777" w:rsidR="00001162" w:rsidRPr="006129EE" w:rsidRDefault="00001162" w:rsidP="00001162">
      <w:pPr>
        <w:spacing w:after="240"/>
        <w:ind w:left="1134" w:hanging="425"/>
        <w:jc w:val="both"/>
        <w:rPr>
          <w:rFonts w:asciiTheme="minorHAnsi" w:hAnsiTheme="minorHAnsi" w:cstheme="minorHAnsi"/>
          <w:b w:val="0"/>
          <w:sz w:val="22"/>
          <w:szCs w:val="22"/>
          <w:u w:val="single"/>
          <w:lang w:val="hr-HR"/>
        </w:rPr>
      </w:pPr>
      <w:r w:rsidRPr="006129EE">
        <w:rPr>
          <w:rFonts w:asciiTheme="minorHAnsi" w:hAnsiTheme="minorHAnsi" w:cstheme="minorHAnsi"/>
          <w:b w:val="0"/>
          <w:sz w:val="22"/>
          <w:szCs w:val="22"/>
          <w:lang w:val="hr-HR"/>
        </w:rPr>
        <w:t>13.</w:t>
      </w:r>
      <w:r w:rsidRPr="006129EE">
        <w:rPr>
          <w:rFonts w:asciiTheme="minorHAnsi" w:hAnsiTheme="minorHAnsi" w:cstheme="minorHAnsi"/>
          <w:b w:val="0"/>
          <w:sz w:val="22"/>
          <w:szCs w:val="22"/>
          <w:lang w:val="hr-HR"/>
        </w:rPr>
        <w:tab/>
      </w:r>
      <w:r w:rsidRPr="006129EE">
        <w:rPr>
          <w:rFonts w:asciiTheme="minorHAnsi" w:hAnsiTheme="minorHAnsi" w:cstheme="minorHAnsi"/>
          <w:b w:val="0"/>
          <w:sz w:val="22"/>
          <w:szCs w:val="22"/>
          <w:lang w:val="hr-HR"/>
        </w:rPr>
        <w:tab/>
      </w:r>
      <w:r w:rsidRPr="006129EE">
        <w:rPr>
          <w:rFonts w:asciiTheme="minorHAnsi" w:hAnsiTheme="minorHAnsi" w:cstheme="minorHAnsi"/>
          <w:b w:val="0"/>
          <w:sz w:val="22"/>
          <w:szCs w:val="22"/>
          <w:u w:val="single"/>
          <w:lang w:val="hr-HR"/>
        </w:rPr>
        <w:t xml:space="preserve">Pravo na isplatu prigodne novčane naknade ili dara povodom blagdana Božića i Uskrsa </w:t>
      </w:r>
    </w:p>
    <w:p w14:paraId="372CCAED" w14:textId="77777777" w:rsidR="00001162" w:rsidRPr="006129EE" w:rsidRDefault="00001162" w:rsidP="00001162">
      <w:pPr>
        <w:tabs>
          <w:tab w:val="left" w:pos="851"/>
        </w:tabs>
        <w:spacing w:after="240"/>
        <w:jc w:val="center"/>
        <w:rPr>
          <w:rFonts w:asciiTheme="minorHAnsi" w:hAnsiTheme="minorHAnsi" w:cstheme="minorHAnsi"/>
          <w:b w:val="0"/>
          <w:sz w:val="22"/>
          <w:szCs w:val="22"/>
          <w:lang w:val="hr-HR"/>
        </w:rPr>
      </w:pPr>
      <w:r w:rsidRPr="006129EE">
        <w:rPr>
          <w:rFonts w:asciiTheme="minorHAnsi" w:hAnsiTheme="minorHAnsi" w:cstheme="minorHAnsi"/>
          <w:b w:val="0"/>
          <w:sz w:val="22"/>
          <w:szCs w:val="22"/>
          <w:lang w:val="hr-HR"/>
        </w:rPr>
        <w:t>Članak 45.</w:t>
      </w:r>
    </w:p>
    <w:p w14:paraId="4C71BF30" w14:textId="77777777" w:rsidR="00001162" w:rsidRPr="006129EE" w:rsidRDefault="00001162" w:rsidP="00001162">
      <w:pPr>
        <w:ind w:firstLine="708"/>
        <w:jc w:val="both"/>
        <w:rPr>
          <w:rFonts w:asciiTheme="minorHAnsi" w:hAnsiTheme="minorHAnsi" w:cstheme="minorHAnsi"/>
          <w:b w:val="0"/>
          <w:sz w:val="22"/>
          <w:szCs w:val="22"/>
          <w:lang w:val="hr-HR"/>
        </w:rPr>
      </w:pPr>
      <w:r w:rsidRPr="006129EE">
        <w:rPr>
          <w:rFonts w:asciiTheme="minorHAnsi" w:hAnsiTheme="minorHAnsi" w:cstheme="minorHAnsi"/>
          <w:b w:val="0"/>
          <w:sz w:val="22"/>
          <w:szCs w:val="22"/>
          <w:lang w:val="hr-HR"/>
        </w:rPr>
        <w:t xml:space="preserve">(1) Pravo na isplatu prigodne novčane naknade povodim blagdana Božića (u nastavku teksta: božićnica) i blagdana Uskrsa (u nastavku teksta: uskrsnica) ostvaruju: </w:t>
      </w:r>
    </w:p>
    <w:p w14:paraId="42C06D27" w14:textId="77777777" w:rsidR="00001162" w:rsidRPr="006129EE" w:rsidRDefault="00001162">
      <w:pPr>
        <w:pStyle w:val="Odlomakpopisa"/>
        <w:widowControl w:val="0"/>
        <w:numPr>
          <w:ilvl w:val="0"/>
          <w:numId w:val="48"/>
        </w:numPr>
        <w:autoSpaceDN/>
        <w:ind w:left="1134" w:hanging="141"/>
        <w:jc w:val="both"/>
        <w:textAlignment w:val="auto"/>
        <w:rPr>
          <w:rFonts w:asciiTheme="minorHAnsi" w:eastAsia="Arial Unicode MS" w:hAnsiTheme="minorHAnsi" w:cstheme="minorHAnsi"/>
          <w:b w:val="0"/>
          <w:sz w:val="22"/>
          <w:szCs w:val="22"/>
          <w:lang w:val="hr-HR"/>
        </w:rPr>
      </w:pPr>
      <w:r w:rsidRPr="006129EE">
        <w:rPr>
          <w:rFonts w:asciiTheme="minorHAnsi" w:eastAsia="Arial Unicode MS" w:hAnsiTheme="minorHAnsi" w:cstheme="minorHAnsi"/>
          <w:b w:val="0"/>
          <w:sz w:val="22"/>
          <w:szCs w:val="22"/>
          <w:lang w:val="hr-HR"/>
        </w:rPr>
        <w:t>umirovljenici koju primaju tuzemnu i/ili inozemnu mirovina sa svim dodacima (u nastavku teksta: mirovina), s tim da se tuzemna i inozemna mirovina sa svim dodacima zbrajaju</w:t>
      </w:r>
    </w:p>
    <w:p w14:paraId="6B284D67" w14:textId="77777777" w:rsidR="00001162" w:rsidRPr="006129EE" w:rsidRDefault="00001162">
      <w:pPr>
        <w:pStyle w:val="Odlomakpopisa"/>
        <w:widowControl w:val="0"/>
        <w:numPr>
          <w:ilvl w:val="0"/>
          <w:numId w:val="48"/>
        </w:numPr>
        <w:autoSpaceDN/>
        <w:ind w:left="1134" w:hanging="141"/>
        <w:jc w:val="both"/>
        <w:textAlignment w:val="auto"/>
        <w:rPr>
          <w:rFonts w:asciiTheme="minorHAnsi" w:eastAsia="Arial Unicode MS" w:hAnsiTheme="minorHAnsi" w:cstheme="minorHAnsi"/>
          <w:b w:val="0"/>
          <w:sz w:val="22"/>
          <w:szCs w:val="22"/>
          <w:lang w:val="hr-HR"/>
        </w:rPr>
      </w:pPr>
      <w:r w:rsidRPr="006129EE">
        <w:rPr>
          <w:rFonts w:asciiTheme="minorHAnsi" w:eastAsia="Arial Unicode MS" w:hAnsiTheme="minorHAnsi" w:cstheme="minorHAnsi"/>
          <w:b w:val="0"/>
          <w:sz w:val="22"/>
          <w:szCs w:val="22"/>
          <w:lang w:val="hr-HR"/>
        </w:rPr>
        <w:t xml:space="preserve">korisnici zajamčene minimalne naknade </w:t>
      </w:r>
    </w:p>
    <w:p w14:paraId="042E5944" w14:textId="01A6DCCA" w:rsidR="00001162" w:rsidRPr="006129EE" w:rsidRDefault="00001162">
      <w:pPr>
        <w:pStyle w:val="Odlomakpopisa"/>
        <w:widowControl w:val="0"/>
        <w:numPr>
          <w:ilvl w:val="0"/>
          <w:numId w:val="48"/>
        </w:numPr>
        <w:autoSpaceDN/>
        <w:ind w:left="1134" w:hanging="141"/>
        <w:jc w:val="both"/>
        <w:textAlignment w:val="auto"/>
        <w:rPr>
          <w:rFonts w:asciiTheme="minorHAnsi" w:eastAsia="Arial Unicode MS" w:hAnsiTheme="minorHAnsi" w:cstheme="minorHAnsi"/>
          <w:b w:val="0"/>
          <w:sz w:val="22"/>
          <w:szCs w:val="22"/>
          <w:lang w:val="hr-HR"/>
        </w:rPr>
      </w:pPr>
      <w:r w:rsidRPr="006129EE">
        <w:rPr>
          <w:rFonts w:asciiTheme="minorHAnsi" w:eastAsia="Arial Unicode MS" w:hAnsiTheme="minorHAnsi" w:cstheme="minorHAnsi"/>
          <w:b w:val="0"/>
          <w:sz w:val="22"/>
          <w:szCs w:val="22"/>
          <w:lang w:val="hr-HR"/>
        </w:rPr>
        <w:t xml:space="preserve">nezaposleni hrvatski branitelji iz Domovinskog rata i članovi njihovih obitelji koji su ostvarili </w:t>
      </w:r>
      <w:r w:rsidR="003759A9" w:rsidRPr="006129EE">
        <w:rPr>
          <w:rFonts w:asciiTheme="minorHAnsi" w:eastAsia="Arial Unicode MS" w:hAnsiTheme="minorHAnsi" w:cstheme="minorHAnsi"/>
          <w:b w:val="0"/>
          <w:sz w:val="22"/>
          <w:szCs w:val="22"/>
          <w:lang w:val="hr-HR"/>
        </w:rPr>
        <w:t>prav</w:t>
      </w:r>
      <w:r w:rsidR="003759A9">
        <w:rPr>
          <w:rFonts w:asciiTheme="minorHAnsi" w:eastAsia="Arial Unicode MS" w:hAnsiTheme="minorHAnsi" w:cstheme="minorHAnsi"/>
          <w:b w:val="0"/>
          <w:sz w:val="22"/>
          <w:szCs w:val="22"/>
          <w:lang w:val="hr-HR"/>
        </w:rPr>
        <w:t>o</w:t>
      </w:r>
      <w:r w:rsidRPr="006129EE">
        <w:rPr>
          <w:rFonts w:asciiTheme="minorHAnsi" w:eastAsia="Arial Unicode MS" w:hAnsiTheme="minorHAnsi" w:cstheme="minorHAnsi"/>
          <w:b w:val="0"/>
          <w:sz w:val="22"/>
          <w:szCs w:val="22"/>
          <w:lang w:val="hr-HR"/>
        </w:rPr>
        <w:t xml:space="preserve"> na novčanu </w:t>
      </w:r>
      <w:r w:rsidR="003759A9" w:rsidRPr="006129EE">
        <w:rPr>
          <w:rFonts w:asciiTheme="minorHAnsi" w:eastAsia="Arial Unicode MS" w:hAnsiTheme="minorHAnsi" w:cstheme="minorHAnsi"/>
          <w:b w:val="0"/>
          <w:sz w:val="22"/>
          <w:szCs w:val="22"/>
          <w:lang w:val="hr-HR"/>
        </w:rPr>
        <w:t>naknadu</w:t>
      </w:r>
      <w:r w:rsidRPr="006129EE">
        <w:rPr>
          <w:rFonts w:asciiTheme="minorHAnsi" w:eastAsia="Arial Unicode MS" w:hAnsiTheme="minorHAnsi" w:cstheme="minorHAnsi"/>
          <w:b w:val="0"/>
          <w:sz w:val="22"/>
          <w:szCs w:val="22"/>
          <w:lang w:val="hr-HR"/>
        </w:rPr>
        <w:t xml:space="preserve"> zbog nezaposlenosti. </w:t>
      </w:r>
    </w:p>
    <w:p w14:paraId="01232819" w14:textId="77777777" w:rsidR="00001162" w:rsidRPr="006129EE" w:rsidRDefault="00001162" w:rsidP="00001162">
      <w:pPr>
        <w:jc w:val="both"/>
        <w:rPr>
          <w:rFonts w:asciiTheme="minorHAnsi" w:hAnsiTheme="minorHAnsi" w:cstheme="minorHAnsi"/>
          <w:b w:val="0"/>
          <w:sz w:val="22"/>
          <w:szCs w:val="22"/>
          <w:lang w:val="hr-HR"/>
        </w:rPr>
      </w:pPr>
      <w:r w:rsidRPr="006129EE">
        <w:rPr>
          <w:rFonts w:asciiTheme="minorHAnsi" w:hAnsiTheme="minorHAnsi" w:cstheme="minorHAnsi"/>
          <w:b w:val="0"/>
          <w:sz w:val="22"/>
          <w:szCs w:val="22"/>
          <w:lang w:val="hr-HR"/>
        </w:rPr>
        <w:t>(u nastavku teksta: korisnici).</w:t>
      </w:r>
    </w:p>
    <w:p w14:paraId="3CC608DF" w14:textId="77777777" w:rsidR="00001162" w:rsidRPr="006129EE" w:rsidRDefault="00001162">
      <w:pPr>
        <w:pStyle w:val="Odlomakpopisa"/>
        <w:numPr>
          <w:ilvl w:val="2"/>
          <w:numId w:val="34"/>
        </w:numPr>
        <w:suppressAutoHyphens w:val="0"/>
        <w:autoSpaceDN/>
        <w:spacing w:after="240"/>
        <w:ind w:left="0" w:firstLine="851"/>
        <w:contextualSpacing/>
        <w:jc w:val="both"/>
        <w:textAlignment w:val="auto"/>
        <w:rPr>
          <w:rFonts w:asciiTheme="minorHAnsi" w:hAnsiTheme="minorHAnsi" w:cstheme="minorHAnsi"/>
          <w:b w:val="0"/>
          <w:sz w:val="22"/>
          <w:szCs w:val="22"/>
          <w:lang w:val="hr-HR"/>
        </w:rPr>
      </w:pPr>
      <w:r w:rsidRPr="006129EE">
        <w:rPr>
          <w:rFonts w:asciiTheme="minorHAnsi" w:eastAsia="Arial Unicode MS" w:hAnsiTheme="minorHAnsi" w:cstheme="minorHAnsi"/>
          <w:b w:val="0"/>
          <w:sz w:val="22"/>
          <w:szCs w:val="22"/>
          <w:lang w:val="hr-HR"/>
        </w:rPr>
        <w:t>Umirovljenik koji je ujedno i korisnik zajamčene minimalne naknade ne može ostvari pravo na božićnicu i uskrsnicu po dvije osnove te će primiti iznos božićnice i uskrsnice koji je za njega povoljniji.</w:t>
      </w:r>
    </w:p>
    <w:p w14:paraId="144F18ED" w14:textId="77777777" w:rsidR="00001162" w:rsidRPr="006129EE" w:rsidRDefault="00001162" w:rsidP="00001162">
      <w:pPr>
        <w:spacing w:after="240"/>
        <w:jc w:val="center"/>
        <w:rPr>
          <w:rFonts w:asciiTheme="minorHAnsi" w:hAnsiTheme="minorHAnsi" w:cstheme="minorHAnsi"/>
          <w:b w:val="0"/>
          <w:sz w:val="22"/>
          <w:szCs w:val="22"/>
          <w:lang w:val="hr-HR"/>
        </w:rPr>
      </w:pPr>
      <w:r w:rsidRPr="006129EE">
        <w:rPr>
          <w:rFonts w:asciiTheme="minorHAnsi" w:hAnsiTheme="minorHAnsi" w:cstheme="minorHAnsi"/>
          <w:b w:val="0"/>
          <w:sz w:val="22"/>
          <w:szCs w:val="22"/>
          <w:lang w:val="hr-HR"/>
        </w:rPr>
        <w:t>Članak 46.</w:t>
      </w:r>
    </w:p>
    <w:p w14:paraId="397BE6BC" w14:textId="77777777" w:rsidR="00001162" w:rsidRPr="006129EE" w:rsidRDefault="00001162" w:rsidP="00001162">
      <w:pPr>
        <w:ind w:firstLine="708"/>
        <w:contextualSpacing/>
        <w:jc w:val="both"/>
        <w:rPr>
          <w:rFonts w:asciiTheme="minorHAnsi" w:hAnsiTheme="minorHAnsi" w:cstheme="minorHAnsi"/>
          <w:b w:val="0"/>
          <w:sz w:val="22"/>
          <w:szCs w:val="22"/>
          <w:lang w:val="hr-HR"/>
        </w:rPr>
      </w:pPr>
      <w:r w:rsidRPr="006129EE">
        <w:rPr>
          <w:rFonts w:asciiTheme="minorHAnsi" w:hAnsiTheme="minorHAnsi" w:cstheme="minorHAnsi"/>
          <w:b w:val="0"/>
          <w:sz w:val="22"/>
          <w:szCs w:val="22"/>
          <w:lang w:val="hr-HR"/>
        </w:rPr>
        <w:t>(1) Grad Požega će u povodu božićnih blagdana obitelji s petero i više djece kao i obitelji s invalidnim djetetom ili s teškoćama u razvoju dodijeliti novčani dar i poklon dar (paket), djetetu koje  boluje od rijetkih bolesti (celijakije, fenilketonurije, dijabetesa i slično) dodijelit će novčani dar, a djetetu iz obitelji korisnika zajamčene minimalne naknade poklon dar (paket).</w:t>
      </w:r>
    </w:p>
    <w:p w14:paraId="614F7B55" w14:textId="77777777" w:rsidR="00001162" w:rsidRPr="006129EE" w:rsidRDefault="00001162" w:rsidP="00001162">
      <w:pPr>
        <w:ind w:firstLine="708"/>
        <w:contextualSpacing/>
        <w:jc w:val="both"/>
        <w:rPr>
          <w:rFonts w:asciiTheme="minorHAnsi" w:hAnsiTheme="minorHAnsi" w:cstheme="minorHAnsi"/>
          <w:b w:val="0"/>
          <w:sz w:val="22"/>
          <w:szCs w:val="22"/>
          <w:lang w:val="hr-HR"/>
        </w:rPr>
      </w:pPr>
      <w:r w:rsidRPr="006129EE">
        <w:rPr>
          <w:rFonts w:asciiTheme="minorHAnsi" w:hAnsiTheme="minorHAnsi" w:cstheme="minorHAnsi"/>
          <w:b w:val="0"/>
          <w:sz w:val="22"/>
          <w:szCs w:val="22"/>
          <w:lang w:val="hr-HR"/>
        </w:rPr>
        <w:t xml:space="preserve">(2) Pravo iz stavka 1. ovoga članka ostvaruje se na temelju popisa </w:t>
      </w:r>
    </w:p>
    <w:p w14:paraId="413B5F32" w14:textId="77777777" w:rsidR="00001162" w:rsidRPr="006129EE" w:rsidRDefault="00001162" w:rsidP="00C73EA1">
      <w:pPr>
        <w:ind w:left="1134" w:hanging="141"/>
        <w:contextualSpacing/>
        <w:jc w:val="both"/>
        <w:rPr>
          <w:rFonts w:asciiTheme="minorHAnsi" w:hAnsiTheme="minorHAnsi" w:cstheme="minorHAnsi"/>
          <w:b w:val="0"/>
          <w:sz w:val="22"/>
          <w:szCs w:val="22"/>
          <w:lang w:val="hr-HR"/>
        </w:rPr>
      </w:pPr>
      <w:r w:rsidRPr="006129EE">
        <w:rPr>
          <w:rFonts w:asciiTheme="minorHAnsi" w:hAnsiTheme="minorHAnsi" w:cstheme="minorHAnsi"/>
          <w:b w:val="0"/>
          <w:sz w:val="22"/>
          <w:szCs w:val="22"/>
          <w:lang w:val="hr-HR"/>
        </w:rPr>
        <w:lastRenderedPageBreak/>
        <w:t>-</w:t>
      </w:r>
      <w:r w:rsidRPr="006129EE">
        <w:rPr>
          <w:rFonts w:asciiTheme="minorHAnsi" w:hAnsiTheme="minorHAnsi" w:cstheme="minorHAnsi"/>
          <w:b w:val="0"/>
          <w:sz w:val="22"/>
          <w:szCs w:val="22"/>
          <w:lang w:val="hr-HR"/>
        </w:rPr>
        <w:tab/>
        <w:t>nadležnog Upravnog odjela za obitelji s petero i više djece te za obitelji s invalidnim djetetom ili s teškoćama u razvoju</w:t>
      </w:r>
    </w:p>
    <w:p w14:paraId="1DBFC98C" w14:textId="77777777" w:rsidR="00001162" w:rsidRPr="006129EE" w:rsidRDefault="00001162" w:rsidP="006451D3">
      <w:pPr>
        <w:spacing w:after="240"/>
        <w:ind w:left="1134" w:hanging="141"/>
        <w:jc w:val="both"/>
        <w:rPr>
          <w:rFonts w:asciiTheme="minorHAnsi" w:hAnsiTheme="minorHAnsi" w:cstheme="minorHAnsi"/>
          <w:b w:val="0"/>
          <w:sz w:val="22"/>
          <w:szCs w:val="22"/>
          <w:lang w:val="hr-HR"/>
        </w:rPr>
      </w:pPr>
      <w:r w:rsidRPr="006129EE">
        <w:rPr>
          <w:rFonts w:asciiTheme="minorHAnsi" w:hAnsiTheme="minorHAnsi" w:cstheme="minorHAnsi"/>
          <w:b w:val="0"/>
          <w:sz w:val="22"/>
          <w:szCs w:val="22"/>
          <w:lang w:val="hr-HR"/>
        </w:rPr>
        <w:t>-</w:t>
      </w:r>
      <w:r w:rsidRPr="006129EE">
        <w:rPr>
          <w:rFonts w:asciiTheme="minorHAnsi" w:hAnsiTheme="minorHAnsi" w:cstheme="minorHAnsi"/>
          <w:b w:val="0"/>
          <w:sz w:val="22"/>
          <w:szCs w:val="22"/>
          <w:lang w:val="hr-HR"/>
        </w:rPr>
        <w:tab/>
        <w:t xml:space="preserve">Odjela </w:t>
      </w:r>
      <w:r w:rsidRPr="006129EE">
        <w:rPr>
          <w:rFonts w:asciiTheme="minorHAnsi" w:hAnsiTheme="minorHAnsi" w:cstheme="minorHAnsi"/>
          <w:b w:val="0"/>
          <w:sz w:val="22"/>
          <w:szCs w:val="22"/>
          <w:shd w:val="clear" w:color="auto" w:fill="FFFFFF"/>
          <w:lang w:val="hr-HR"/>
        </w:rPr>
        <w:t>za pedijatriju s neonatologijom</w:t>
      </w:r>
      <w:r w:rsidRPr="006129EE">
        <w:rPr>
          <w:rFonts w:asciiTheme="minorHAnsi" w:hAnsiTheme="minorHAnsi" w:cstheme="minorHAnsi"/>
          <w:b w:val="0"/>
          <w:sz w:val="22"/>
          <w:szCs w:val="22"/>
          <w:lang w:val="hr-HR"/>
        </w:rPr>
        <w:t xml:space="preserve"> Županijske bolnice u Požegi za djecu koju boluju od rijetkih bolesti i Zavoda za djecu iz obitelji korisnika zajamčene minimalne naknade.</w:t>
      </w:r>
    </w:p>
    <w:p w14:paraId="61A3C52B" w14:textId="6A225930" w:rsidR="00001162" w:rsidRDefault="00001162" w:rsidP="006451D3">
      <w:pPr>
        <w:spacing w:after="240"/>
        <w:jc w:val="center"/>
        <w:rPr>
          <w:rFonts w:asciiTheme="minorHAnsi" w:hAnsiTheme="minorHAnsi" w:cstheme="minorHAnsi"/>
          <w:b w:val="0"/>
          <w:sz w:val="22"/>
          <w:szCs w:val="22"/>
          <w:lang w:val="hr-HR"/>
        </w:rPr>
      </w:pPr>
      <w:r w:rsidRPr="006129EE">
        <w:rPr>
          <w:rFonts w:asciiTheme="minorHAnsi" w:hAnsiTheme="minorHAnsi" w:cstheme="minorHAnsi"/>
          <w:b w:val="0"/>
          <w:sz w:val="22"/>
          <w:szCs w:val="22"/>
          <w:lang w:val="hr-HR"/>
        </w:rPr>
        <w:t>Članak 47.</w:t>
      </w:r>
    </w:p>
    <w:p w14:paraId="62CFDD22" w14:textId="77777777" w:rsidR="00001162" w:rsidRPr="006129EE" w:rsidRDefault="00001162" w:rsidP="00C73EA1">
      <w:pPr>
        <w:ind w:firstLine="708"/>
        <w:jc w:val="both"/>
        <w:rPr>
          <w:rFonts w:asciiTheme="minorHAnsi" w:hAnsiTheme="minorHAnsi" w:cstheme="minorHAnsi"/>
          <w:b w:val="0"/>
          <w:sz w:val="22"/>
          <w:szCs w:val="22"/>
          <w:lang w:val="hr-HR"/>
        </w:rPr>
      </w:pPr>
      <w:r w:rsidRPr="006129EE">
        <w:rPr>
          <w:rFonts w:asciiTheme="minorHAnsi" w:hAnsiTheme="minorHAnsi" w:cstheme="minorHAnsi"/>
          <w:b w:val="0"/>
          <w:sz w:val="22"/>
          <w:szCs w:val="22"/>
          <w:lang w:val="hr-HR"/>
        </w:rPr>
        <w:t>Umirovljenicima iz članka 45. stavka 1. podstavka 1. ove Odluke smatraju se:</w:t>
      </w:r>
    </w:p>
    <w:p w14:paraId="5B634B60" w14:textId="77777777" w:rsidR="00001162" w:rsidRPr="006129EE" w:rsidRDefault="00001162" w:rsidP="00001162">
      <w:pPr>
        <w:ind w:left="1134" w:hanging="141"/>
        <w:jc w:val="both"/>
        <w:rPr>
          <w:rFonts w:asciiTheme="minorHAnsi" w:hAnsiTheme="minorHAnsi" w:cstheme="minorHAnsi"/>
          <w:b w:val="0"/>
          <w:sz w:val="22"/>
          <w:szCs w:val="22"/>
          <w:lang w:val="hr-HR"/>
        </w:rPr>
      </w:pPr>
      <w:r w:rsidRPr="006129EE">
        <w:rPr>
          <w:rFonts w:asciiTheme="minorHAnsi" w:hAnsiTheme="minorHAnsi" w:cstheme="minorHAnsi"/>
          <w:b w:val="0"/>
          <w:sz w:val="22"/>
          <w:szCs w:val="22"/>
          <w:lang w:val="hr-HR"/>
        </w:rPr>
        <w:t>-</w:t>
      </w:r>
      <w:r w:rsidRPr="006129EE">
        <w:rPr>
          <w:rFonts w:asciiTheme="minorHAnsi" w:hAnsiTheme="minorHAnsi" w:cstheme="minorHAnsi"/>
          <w:b w:val="0"/>
          <w:sz w:val="22"/>
          <w:szCs w:val="22"/>
          <w:lang w:val="hr-HR"/>
        </w:rPr>
        <w:tab/>
        <w:t xml:space="preserve">korisnici starosnih, prijevremenih starosnih i obiteljskih mirovina i korisnici invalidskih mirovina zbog opće nesposobnosti za rad i profesionalne nesposobnosti za rad, a koji nisu u radnom odnosu (u nastavku teksta: tuzemne mirovine) </w:t>
      </w:r>
    </w:p>
    <w:p w14:paraId="0B4F7C8B" w14:textId="77777777" w:rsidR="00001162" w:rsidRPr="006129EE" w:rsidRDefault="00001162" w:rsidP="00001162">
      <w:pPr>
        <w:spacing w:after="240"/>
        <w:ind w:left="1134" w:hanging="141"/>
        <w:jc w:val="both"/>
        <w:rPr>
          <w:rFonts w:asciiTheme="minorHAnsi" w:hAnsiTheme="minorHAnsi" w:cstheme="minorHAnsi"/>
          <w:b w:val="0"/>
          <w:sz w:val="22"/>
          <w:szCs w:val="22"/>
          <w:lang w:val="hr-HR"/>
        </w:rPr>
      </w:pPr>
      <w:r w:rsidRPr="006129EE">
        <w:rPr>
          <w:rFonts w:asciiTheme="minorHAnsi" w:hAnsiTheme="minorHAnsi" w:cstheme="minorHAnsi"/>
          <w:b w:val="0"/>
          <w:sz w:val="22"/>
          <w:szCs w:val="22"/>
          <w:lang w:val="hr-HR"/>
        </w:rPr>
        <w:t>-</w:t>
      </w:r>
      <w:r w:rsidRPr="006129EE">
        <w:rPr>
          <w:rFonts w:asciiTheme="minorHAnsi" w:hAnsiTheme="minorHAnsi" w:cstheme="minorHAnsi"/>
          <w:b w:val="0"/>
          <w:sz w:val="22"/>
          <w:szCs w:val="22"/>
          <w:lang w:val="hr-HR"/>
        </w:rPr>
        <w:tab/>
        <w:t>korisnici mirovina priznatih uz primjenu međunarodnih ugovora (u nastavku teksta: inozemne mirovine).</w:t>
      </w:r>
    </w:p>
    <w:p w14:paraId="03698BBC" w14:textId="77777777" w:rsidR="00001162" w:rsidRPr="006129EE" w:rsidRDefault="00001162" w:rsidP="00001162">
      <w:pPr>
        <w:spacing w:after="240"/>
        <w:jc w:val="center"/>
        <w:rPr>
          <w:rFonts w:asciiTheme="minorHAnsi" w:hAnsiTheme="minorHAnsi" w:cstheme="minorHAnsi"/>
          <w:b w:val="0"/>
          <w:sz w:val="22"/>
          <w:szCs w:val="22"/>
          <w:lang w:val="hr-HR"/>
        </w:rPr>
      </w:pPr>
      <w:r w:rsidRPr="006129EE">
        <w:rPr>
          <w:rFonts w:asciiTheme="minorHAnsi" w:hAnsiTheme="minorHAnsi" w:cstheme="minorHAnsi"/>
          <w:b w:val="0"/>
          <w:sz w:val="22"/>
          <w:szCs w:val="22"/>
          <w:lang w:val="hr-HR"/>
        </w:rPr>
        <w:t>Članak 48.</w:t>
      </w:r>
    </w:p>
    <w:p w14:paraId="0322575C" w14:textId="77777777" w:rsidR="00001162" w:rsidRPr="006129EE" w:rsidRDefault="00001162" w:rsidP="00001162">
      <w:pPr>
        <w:spacing w:after="240"/>
        <w:ind w:firstLine="708"/>
        <w:jc w:val="both"/>
        <w:rPr>
          <w:rFonts w:asciiTheme="minorHAnsi" w:hAnsiTheme="minorHAnsi" w:cstheme="minorHAnsi"/>
          <w:b w:val="0"/>
          <w:sz w:val="22"/>
          <w:szCs w:val="22"/>
          <w:lang w:val="hr-HR"/>
        </w:rPr>
      </w:pPr>
      <w:r w:rsidRPr="006129EE">
        <w:rPr>
          <w:rFonts w:asciiTheme="minorHAnsi" w:hAnsiTheme="minorHAnsi" w:cstheme="minorHAnsi"/>
          <w:b w:val="0"/>
          <w:sz w:val="22"/>
          <w:szCs w:val="22"/>
          <w:lang w:val="hr-HR"/>
        </w:rPr>
        <w:t>Gradonačelnik će za svaku godinu utvrditi cenzus mirovine i iznos božićnice i uskrsnice za korisnike iz članka 45. ove Odluke sukladno visini sredstava koja su za tu namjenu osigurana u proračunu Grada Požege i planirana programom javnih potreba iz područja socijalne skrbi za tekuću godinu te iznos novčanog i poklon dara za korisnike iz članka 46. ove Odluke.</w:t>
      </w:r>
    </w:p>
    <w:p w14:paraId="577E1067" w14:textId="77777777" w:rsidR="00001162" w:rsidRPr="006129EE" w:rsidRDefault="00001162" w:rsidP="00001162">
      <w:pPr>
        <w:spacing w:after="240"/>
        <w:jc w:val="center"/>
        <w:rPr>
          <w:rFonts w:asciiTheme="minorHAnsi" w:hAnsiTheme="minorHAnsi" w:cstheme="minorHAnsi"/>
          <w:b w:val="0"/>
          <w:sz w:val="22"/>
          <w:szCs w:val="22"/>
          <w:lang w:val="hr-HR"/>
        </w:rPr>
      </w:pPr>
      <w:r w:rsidRPr="006129EE">
        <w:rPr>
          <w:rFonts w:asciiTheme="minorHAnsi" w:hAnsiTheme="minorHAnsi" w:cstheme="minorHAnsi"/>
          <w:b w:val="0"/>
          <w:sz w:val="22"/>
          <w:szCs w:val="22"/>
          <w:lang w:val="hr-HR"/>
        </w:rPr>
        <w:t>Članak 49.</w:t>
      </w:r>
    </w:p>
    <w:p w14:paraId="1A48312A" w14:textId="77777777" w:rsidR="00001162" w:rsidRPr="006129EE" w:rsidRDefault="00001162" w:rsidP="00001162">
      <w:pPr>
        <w:ind w:firstLine="708"/>
        <w:jc w:val="both"/>
        <w:rPr>
          <w:rFonts w:asciiTheme="minorHAnsi" w:hAnsiTheme="minorHAnsi" w:cstheme="minorHAnsi"/>
          <w:b w:val="0"/>
          <w:sz w:val="22"/>
          <w:szCs w:val="22"/>
          <w:lang w:val="hr-HR"/>
        </w:rPr>
      </w:pPr>
      <w:r w:rsidRPr="006129EE">
        <w:rPr>
          <w:rFonts w:asciiTheme="minorHAnsi" w:hAnsiTheme="minorHAnsi" w:cstheme="minorHAnsi"/>
          <w:b w:val="0"/>
          <w:sz w:val="22"/>
          <w:szCs w:val="22"/>
          <w:lang w:val="hr-HR"/>
        </w:rPr>
        <w:t xml:space="preserve">(1) Umirovljenici nadležnom Upravnom odjelu podnose zahtjev na standardiziranom obrascu za isplatu božićnice i uskrsnice. </w:t>
      </w:r>
    </w:p>
    <w:p w14:paraId="5E92D865" w14:textId="77777777" w:rsidR="00001162" w:rsidRPr="006129EE" w:rsidRDefault="00001162" w:rsidP="00001162">
      <w:pPr>
        <w:ind w:firstLine="708"/>
        <w:jc w:val="both"/>
        <w:rPr>
          <w:rFonts w:asciiTheme="minorHAnsi" w:hAnsiTheme="minorHAnsi" w:cstheme="minorHAnsi"/>
          <w:b w:val="0"/>
          <w:sz w:val="22"/>
          <w:szCs w:val="22"/>
          <w:lang w:val="hr-HR"/>
        </w:rPr>
      </w:pPr>
      <w:r w:rsidRPr="006129EE">
        <w:rPr>
          <w:rFonts w:asciiTheme="minorHAnsi" w:hAnsiTheme="minorHAnsi" w:cstheme="minorHAnsi"/>
          <w:b w:val="0"/>
          <w:sz w:val="22"/>
          <w:szCs w:val="22"/>
          <w:lang w:val="hr-HR"/>
        </w:rPr>
        <w:t>(2) Zahtjev za ostvarivanje prava na božićnicu i uskrsnicu može podnijeti i druga osoba u ime umirovljenika koja je uz propisane dokaze dužna dostaviti i presliku vlastite osobne iskaznice.</w:t>
      </w:r>
    </w:p>
    <w:p w14:paraId="4284871D" w14:textId="77777777" w:rsidR="00001162" w:rsidRPr="006129EE" w:rsidRDefault="00001162" w:rsidP="00001162">
      <w:pPr>
        <w:ind w:firstLine="708"/>
        <w:jc w:val="both"/>
        <w:rPr>
          <w:rFonts w:asciiTheme="minorHAnsi" w:hAnsiTheme="minorHAnsi" w:cstheme="minorHAnsi"/>
          <w:b w:val="0"/>
          <w:sz w:val="22"/>
          <w:szCs w:val="22"/>
          <w:lang w:val="hr-HR"/>
        </w:rPr>
      </w:pPr>
      <w:r w:rsidRPr="006129EE">
        <w:rPr>
          <w:rFonts w:asciiTheme="minorHAnsi" w:hAnsiTheme="minorHAnsi" w:cstheme="minorHAnsi"/>
          <w:b w:val="0"/>
          <w:sz w:val="22"/>
          <w:szCs w:val="22"/>
          <w:lang w:val="hr-HR"/>
        </w:rPr>
        <w:t>(3) Umirovljenik je zahtjevu dužan priložiti:</w:t>
      </w:r>
    </w:p>
    <w:p w14:paraId="71403701" w14:textId="77777777" w:rsidR="00001162" w:rsidRPr="006129EE" w:rsidRDefault="00001162" w:rsidP="00001162">
      <w:pPr>
        <w:ind w:left="1134" w:hanging="141"/>
        <w:jc w:val="both"/>
        <w:rPr>
          <w:rFonts w:asciiTheme="minorHAnsi" w:hAnsiTheme="minorHAnsi" w:cstheme="minorHAnsi"/>
          <w:b w:val="0"/>
          <w:sz w:val="22"/>
          <w:szCs w:val="22"/>
          <w:lang w:val="hr-HR"/>
        </w:rPr>
      </w:pPr>
      <w:r w:rsidRPr="006129EE">
        <w:rPr>
          <w:rFonts w:asciiTheme="minorHAnsi" w:hAnsiTheme="minorHAnsi" w:cstheme="minorHAnsi"/>
          <w:b w:val="0"/>
          <w:sz w:val="22"/>
          <w:szCs w:val="22"/>
          <w:lang w:val="hr-HR"/>
        </w:rPr>
        <w:t>-</w:t>
      </w:r>
      <w:r w:rsidRPr="006129EE">
        <w:rPr>
          <w:rFonts w:asciiTheme="minorHAnsi" w:hAnsiTheme="minorHAnsi" w:cstheme="minorHAnsi"/>
          <w:b w:val="0"/>
          <w:sz w:val="22"/>
          <w:szCs w:val="22"/>
          <w:lang w:val="hr-HR"/>
        </w:rPr>
        <w:tab/>
        <w:t>rodni list ili izvadak iz matice rođenih, za maloljetnu djecu, korisnike obiteljskih mirovina</w:t>
      </w:r>
    </w:p>
    <w:p w14:paraId="478B088A" w14:textId="77777777" w:rsidR="00001162" w:rsidRPr="006129EE" w:rsidRDefault="00001162" w:rsidP="00001162">
      <w:pPr>
        <w:ind w:left="1134" w:hanging="141"/>
        <w:jc w:val="both"/>
        <w:rPr>
          <w:rFonts w:asciiTheme="minorHAnsi" w:hAnsiTheme="minorHAnsi" w:cstheme="minorHAnsi"/>
          <w:b w:val="0"/>
          <w:sz w:val="22"/>
          <w:szCs w:val="22"/>
          <w:lang w:val="hr-HR"/>
        </w:rPr>
      </w:pPr>
      <w:r w:rsidRPr="006129EE">
        <w:rPr>
          <w:rFonts w:asciiTheme="minorHAnsi" w:hAnsiTheme="minorHAnsi" w:cstheme="minorHAnsi"/>
          <w:b w:val="0"/>
          <w:sz w:val="22"/>
          <w:szCs w:val="22"/>
          <w:lang w:val="hr-HR"/>
        </w:rPr>
        <w:t>-</w:t>
      </w:r>
      <w:r w:rsidRPr="006129EE">
        <w:rPr>
          <w:rFonts w:asciiTheme="minorHAnsi" w:hAnsiTheme="minorHAnsi" w:cstheme="minorHAnsi"/>
          <w:b w:val="0"/>
          <w:sz w:val="22"/>
          <w:szCs w:val="22"/>
          <w:lang w:val="hr-HR"/>
        </w:rPr>
        <w:tab/>
        <w:t>dokaz o visini mirovinskog primanja: kopiju zadnjeg odreska mirovine, koja prethodi podnošenju zahtjeva (tuzemne i/ili inozemne) ili potvrdu Hrvatskog zavoda za mirovinsko osiguranje ili obavijest iz banke na kojemu je vidljiv iznos mirovine - uzimaju se u obzir ukupna primanja iz mirovinskog sustava (mirovina i zaštitni dodatak na mirovinu) te</w:t>
      </w:r>
    </w:p>
    <w:p w14:paraId="3BD3749E" w14:textId="77777777" w:rsidR="00001162" w:rsidRPr="006129EE" w:rsidRDefault="00001162" w:rsidP="00001162">
      <w:pPr>
        <w:ind w:left="1134" w:hanging="141"/>
        <w:jc w:val="both"/>
        <w:rPr>
          <w:rFonts w:asciiTheme="minorHAnsi" w:hAnsiTheme="minorHAnsi" w:cstheme="minorHAnsi"/>
          <w:b w:val="0"/>
          <w:sz w:val="22"/>
          <w:szCs w:val="22"/>
          <w:lang w:val="hr-HR"/>
        </w:rPr>
      </w:pPr>
      <w:r w:rsidRPr="006129EE">
        <w:rPr>
          <w:rFonts w:asciiTheme="minorHAnsi" w:hAnsiTheme="minorHAnsi" w:cstheme="minorHAnsi"/>
          <w:b w:val="0"/>
          <w:sz w:val="22"/>
          <w:szCs w:val="22"/>
          <w:lang w:val="hr-HR"/>
        </w:rPr>
        <w:t>-</w:t>
      </w:r>
      <w:r w:rsidRPr="006129EE">
        <w:rPr>
          <w:rFonts w:asciiTheme="minorHAnsi" w:hAnsiTheme="minorHAnsi" w:cstheme="minorHAnsi"/>
          <w:b w:val="0"/>
          <w:sz w:val="22"/>
          <w:szCs w:val="22"/>
          <w:lang w:val="hr-HR"/>
        </w:rPr>
        <w:tab/>
        <w:t xml:space="preserve">presliku osobne iskaznice i dokument sa OIB-om (ukoliko nije naveden na osobnoj iskaznici) te ostale dokaze po potrebi. </w:t>
      </w:r>
    </w:p>
    <w:p w14:paraId="3A2DAD1D" w14:textId="77777777" w:rsidR="00001162" w:rsidRPr="006129EE" w:rsidRDefault="00001162" w:rsidP="00001162">
      <w:pPr>
        <w:ind w:firstLine="708"/>
        <w:jc w:val="both"/>
        <w:rPr>
          <w:rFonts w:asciiTheme="minorHAnsi" w:hAnsiTheme="minorHAnsi" w:cstheme="minorHAnsi"/>
          <w:b w:val="0"/>
          <w:sz w:val="22"/>
          <w:szCs w:val="22"/>
          <w:lang w:val="hr-HR"/>
        </w:rPr>
      </w:pPr>
      <w:r w:rsidRPr="006129EE">
        <w:rPr>
          <w:rFonts w:asciiTheme="minorHAnsi" w:hAnsiTheme="minorHAnsi" w:cstheme="minorHAnsi"/>
          <w:b w:val="0"/>
          <w:sz w:val="22"/>
          <w:szCs w:val="22"/>
          <w:lang w:val="hr-HR"/>
        </w:rPr>
        <w:t xml:space="preserve">(4) Korisnici zajamčene minimalne naknade pravo na božićnicu i uskrsnicu, ostvaruju na osnovu popisa Zavoda. </w:t>
      </w:r>
    </w:p>
    <w:p w14:paraId="0556F19A" w14:textId="77777777" w:rsidR="00001162" w:rsidRPr="006129EE" w:rsidRDefault="00001162" w:rsidP="00001162">
      <w:pPr>
        <w:spacing w:after="240"/>
        <w:ind w:firstLine="708"/>
        <w:jc w:val="both"/>
        <w:rPr>
          <w:rFonts w:asciiTheme="minorHAnsi" w:hAnsiTheme="minorHAnsi" w:cstheme="minorHAnsi"/>
          <w:b w:val="0"/>
          <w:sz w:val="22"/>
          <w:szCs w:val="22"/>
          <w:lang w:val="hr-HR"/>
        </w:rPr>
      </w:pPr>
      <w:r w:rsidRPr="006129EE">
        <w:rPr>
          <w:rFonts w:asciiTheme="minorHAnsi" w:hAnsiTheme="minorHAnsi" w:cstheme="minorHAnsi"/>
          <w:b w:val="0"/>
          <w:sz w:val="22"/>
          <w:szCs w:val="22"/>
          <w:lang w:val="hr-HR"/>
        </w:rPr>
        <w:t xml:space="preserve">(5) Hrvatski branitelji iz članka 45. stavka 1. podstavka 3. pravo na božićnicu i uskrsnicu ostvaruju na osnovu popisa nadležnog upravnog odjela za branitelje u Požeško-slavonskoj županiji. </w:t>
      </w:r>
    </w:p>
    <w:p w14:paraId="737F6008" w14:textId="77777777" w:rsidR="00001162" w:rsidRPr="006129EE" w:rsidRDefault="00001162" w:rsidP="00001162">
      <w:pPr>
        <w:spacing w:after="240"/>
        <w:jc w:val="center"/>
        <w:rPr>
          <w:rFonts w:asciiTheme="minorHAnsi" w:hAnsiTheme="minorHAnsi" w:cstheme="minorHAnsi"/>
          <w:b w:val="0"/>
          <w:sz w:val="22"/>
          <w:szCs w:val="22"/>
          <w:lang w:val="hr-HR"/>
        </w:rPr>
      </w:pPr>
      <w:r w:rsidRPr="006129EE">
        <w:rPr>
          <w:rFonts w:asciiTheme="minorHAnsi" w:hAnsiTheme="minorHAnsi" w:cstheme="minorHAnsi"/>
          <w:b w:val="0"/>
          <w:sz w:val="22"/>
          <w:szCs w:val="22"/>
          <w:lang w:val="hr-HR"/>
        </w:rPr>
        <w:t>Članak 50.</w:t>
      </w:r>
    </w:p>
    <w:p w14:paraId="789410DC" w14:textId="77777777" w:rsidR="00001162" w:rsidRPr="006129EE" w:rsidRDefault="00001162" w:rsidP="00001162">
      <w:pPr>
        <w:shd w:val="clear" w:color="auto" w:fill="FFFFFF"/>
        <w:spacing w:after="240"/>
        <w:ind w:firstLine="708"/>
        <w:jc w:val="both"/>
        <w:rPr>
          <w:rFonts w:asciiTheme="minorHAnsi" w:hAnsiTheme="minorHAnsi" w:cstheme="minorHAnsi"/>
          <w:b w:val="0"/>
          <w:sz w:val="22"/>
          <w:szCs w:val="22"/>
          <w:lang w:val="hr-HR"/>
        </w:rPr>
      </w:pPr>
      <w:r w:rsidRPr="006129EE">
        <w:rPr>
          <w:rFonts w:asciiTheme="minorHAnsi" w:hAnsiTheme="minorHAnsi" w:cstheme="minorHAnsi"/>
          <w:b w:val="0"/>
          <w:sz w:val="22"/>
          <w:szCs w:val="22"/>
          <w:lang w:val="hr-HR"/>
        </w:rPr>
        <w:t>Ukoliko se zahtjev pozitivno riješi, božićnica i uskrsnica će se isplatiti na tekući račun korisnika iz članka 45. ove Odluke ili na blagajni Upravnog odjela za financije i proračun Grada Požege, a novčani dar odnosno poklon dar roditelju djeteta odnosno djetetu u svečanoj prigodi (programu) povodm božičnih blagana.</w:t>
      </w:r>
    </w:p>
    <w:p w14:paraId="6357AECC" w14:textId="77777777" w:rsidR="00001162" w:rsidRPr="006129EE" w:rsidRDefault="00001162" w:rsidP="00001162">
      <w:pPr>
        <w:shd w:val="clear" w:color="auto" w:fill="FFFFFF"/>
        <w:spacing w:after="240"/>
        <w:jc w:val="center"/>
        <w:rPr>
          <w:rFonts w:asciiTheme="minorHAnsi" w:hAnsiTheme="minorHAnsi" w:cstheme="minorHAnsi"/>
          <w:b w:val="0"/>
          <w:sz w:val="22"/>
          <w:szCs w:val="22"/>
          <w:lang w:val="hr-HR"/>
        </w:rPr>
      </w:pPr>
      <w:r w:rsidRPr="006129EE">
        <w:rPr>
          <w:rFonts w:asciiTheme="minorHAnsi" w:hAnsiTheme="minorHAnsi" w:cstheme="minorHAnsi"/>
          <w:b w:val="0"/>
          <w:sz w:val="22"/>
          <w:szCs w:val="22"/>
          <w:lang w:val="hr-HR"/>
        </w:rPr>
        <w:t>Članak 51.</w:t>
      </w:r>
    </w:p>
    <w:p w14:paraId="35D9B116" w14:textId="77777777" w:rsidR="00001162" w:rsidRPr="006129EE" w:rsidRDefault="00001162" w:rsidP="00001162">
      <w:pPr>
        <w:ind w:firstLine="708"/>
        <w:jc w:val="both"/>
        <w:rPr>
          <w:rFonts w:asciiTheme="minorHAnsi" w:hAnsiTheme="minorHAnsi" w:cstheme="minorHAnsi"/>
          <w:b w:val="0"/>
          <w:sz w:val="22"/>
          <w:szCs w:val="22"/>
          <w:lang w:val="hr-HR"/>
        </w:rPr>
      </w:pPr>
      <w:r w:rsidRPr="006129EE">
        <w:rPr>
          <w:rFonts w:asciiTheme="minorHAnsi" w:hAnsiTheme="minorHAnsi" w:cstheme="minorHAnsi"/>
          <w:b w:val="0"/>
          <w:sz w:val="22"/>
          <w:szCs w:val="22"/>
          <w:lang w:val="hr-HR"/>
        </w:rPr>
        <w:t xml:space="preserve">(1) Pravo na božićnicu i uskrsnicu ne može se prenositi na drugu osobu niti nasljeđivati. </w:t>
      </w:r>
    </w:p>
    <w:p w14:paraId="7B6B5ED2" w14:textId="77777777" w:rsidR="00001162" w:rsidRPr="006129EE" w:rsidRDefault="00001162" w:rsidP="00001162">
      <w:pPr>
        <w:spacing w:after="240"/>
        <w:ind w:firstLine="708"/>
        <w:jc w:val="both"/>
        <w:rPr>
          <w:rFonts w:asciiTheme="minorHAnsi" w:hAnsiTheme="minorHAnsi" w:cstheme="minorHAnsi"/>
          <w:b w:val="0"/>
          <w:sz w:val="22"/>
          <w:szCs w:val="22"/>
          <w:lang w:val="hr-HR"/>
        </w:rPr>
      </w:pPr>
      <w:r w:rsidRPr="006129EE">
        <w:rPr>
          <w:rFonts w:asciiTheme="minorHAnsi" w:hAnsiTheme="minorHAnsi" w:cstheme="minorHAnsi"/>
          <w:b w:val="0"/>
          <w:sz w:val="22"/>
          <w:szCs w:val="22"/>
          <w:lang w:val="hr-HR"/>
        </w:rPr>
        <w:t>(2) Pravo na božićnicu i uskrsnicu izuzeto je od ovrhe.</w:t>
      </w:r>
    </w:p>
    <w:p w14:paraId="6121A994" w14:textId="21E3CF8B" w:rsidR="00001162" w:rsidRPr="006129EE" w:rsidRDefault="00001162" w:rsidP="00001162">
      <w:pPr>
        <w:spacing w:after="240"/>
        <w:ind w:left="851" w:hanging="425"/>
        <w:jc w:val="both"/>
        <w:rPr>
          <w:rFonts w:asciiTheme="minorHAnsi" w:hAnsiTheme="minorHAnsi" w:cstheme="minorHAnsi"/>
          <w:b w:val="0"/>
          <w:sz w:val="22"/>
          <w:szCs w:val="22"/>
          <w:u w:val="single"/>
          <w:lang w:val="hr-HR"/>
        </w:rPr>
      </w:pPr>
      <w:r w:rsidRPr="006129EE">
        <w:rPr>
          <w:rFonts w:asciiTheme="minorHAnsi" w:hAnsiTheme="minorHAnsi" w:cstheme="minorHAnsi"/>
          <w:b w:val="0"/>
          <w:sz w:val="22"/>
          <w:szCs w:val="22"/>
          <w:lang w:val="hr-HR"/>
        </w:rPr>
        <w:t>14.</w:t>
      </w:r>
      <w:r w:rsidRPr="006129EE">
        <w:rPr>
          <w:rFonts w:asciiTheme="minorHAnsi" w:hAnsiTheme="minorHAnsi" w:cstheme="minorHAnsi"/>
          <w:b w:val="0"/>
          <w:sz w:val="22"/>
          <w:szCs w:val="22"/>
          <w:lang w:val="hr-HR"/>
        </w:rPr>
        <w:tab/>
      </w:r>
      <w:r w:rsidRPr="006129EE">
        <w:rPr>
          <w:rFonts w:asciiTheme="minorHAnsi" w:hAnsiTheme="minorHAnsi" w:cstheme="minorHAnsi"/>
          <w:b w:val="0"/>
          <w:sz w:val="22"/>
          <w:szCs w:val="22"/>
          <w:u w:val="single"/>
          <w:lang w:val="hr-HR"/>
        </w:rPr>
        <w:t xml:space="preserve">Pravo na smještaj u kriznim situacijama </w:t>
      </w:r>
    </w:p>
    <w:p w14:paraId="63738661" w14:textId="77777777" w:rsidR="00001162" w:rsidRPr="006129EE" w:rsidRDefault="00001162" w:rsidP="00001162">
      <w:pPr>
        <w:spacing w:after="240"/>
        <w:jc w:val="center"/>
        <w:rPr>
          <w:rFonts w:asciiTheme="minorHAnsi" w:hAnsiTheme="minorHAnsi" w:cstheme="minorHAnsi"/>
          <w:b w:val="0"/>
          <w:sz w:val="22"/>
          <w:szCs w:val="22"/>
          <w:lang w:val="hr-HR"/>
        </w:rPr>
      </w:pPr>
      <w:r w:rsidRPr="006129EE">
        <w:rPr>
          <w:rFonts w:asciiTheme="minorHAnsi" w:hAnsiTheme="minorHAnsi" w:cstheme="minorHAnsi"/>
          <w:b w:val="0"/>
          <w:sz w:val="22"/>
          <w:szCs w:val="22"/>
          <w:lang w:val="hr-HR"/>
        </w:rPr>
        <w:lastRenderedPageBreak/>
        <w:t>Članak 52.</w:t>
      </w:r>
    </w:p>
    <w:p w14:paraId="61F71B7E" w14:textId="77777777" w:rsidR="00001162" w:rsidRPr="006129EE" w:rsidRDefault="00001162" w:rsidP="00001162">
      <w:pPr>
        <w:ind w:firstLine="708"/>
        <w:jc w:val="both"/>
        <w:rPr>
          <w:rFonts w:asciiTheme="minorHAnsi" w:hAnsiTheme="minorHAnsi" w:cstheme="minorHAnsi"/>
          <w:b w:val="0"/>
          <w:sz w:val="22"/>
          <w:szCs w:val="22"/>
          <w:lang w:val="hr-HR"/>
        </w:rPr>
      </w:pPr>
      <w:r w:rsidRPr="006129EE">
        <w:rPr>
          <w:rFonts w:asciiTheme="minorHAnsi" w:hAnsiTheme="minorHAnsi" w:cstheme="minorHAnsi"/>
          <w:b w:val="0"/>
          <w:sz w:val="22"/>
          <w:szCs w:val="22"/>
          <w:lang w:val="hr-HR"/>
        </w:rPr>
        <w:t xml:space="preserve">(1) Grad Požega osigurava uslugu smještaja u kriznim situacijama za beskućnike, te u kriznim situacijama za obitelji s maloljetnom djecom u slučaju koji je propisan Zakonom. </w:t>
      </w:r>
    </w:p>
    <w:p w14:paraId="5FE68BF6" w14:textId="77777777" w:rsidR="00001162" w:rsidRPr="006129EE" w:rsidRDefault="00001162" w:rsidP="00001162">
      <w:pPr>
        <w:ind w:firstLine="708"/>
        <w:jc w:val="both"/>
        <w:rPr>
          <w:rFonts w:asciiTheme="minorHAnsi" w:hAnsiTheme="minorHAnsi" w:cstheme="minorHAnsi"/>
          <w:b w:val="0"/>
          <w:sz w:val="22"/>
          <w:szCs w:val="22"/>
          <w:lang w:val="hr-HR"/>
        </w:rPr>
      </w:pPr>
      <w:r w:rsidRPr="006129EE">
        <w:rPr>
          <w:rFonts w:asciiTheme="minorHAnsi" w:hAnsiTheme="minorHAnsi" w:cstheme="minorHAnsi"/>
          <w:b w:val="0"/>
          <w:sz w:val="22"/>
          <w:szCs w:val="22"/>
          <w:lang w:val="hr-HR"/>
        </w:rPr>
        <w:t>(2) Beskućnik je osoba koja nema mjesto stanovanja niti sredstva kojima bi mogla podmiriti troškove stanovanja, a smještena je ili koristi uslugu organiziranog stanovanja u prihvatilištu ili prenoćištu ili boravi na javnim ili drugim mjestima koja nisu namijenjena za stanovanje.</w:t>
      </w:r>
    </w:p>
    <w:p w14:paraId="2A943861" w14:textId="77777777" w:rsidR="00001162" w:rsidRPr="006129EE" w:rsidRDefault="00001162" w:rsidP="00001162">
      <w:pPr>
        <w:ind w:firstLine="708"/>
        <w:jc w:val="both"/>
        <w:rPr>
          <w:rFonts w:asciiTheme="minorHAnsi" w:hAnsiTheme="minorHAnsi" w:cstheme="minorHAnsi"/>
          <w:b w:val="0"/>
          <w:sz w:val="22"/>
          <w:szCs w:val="22"/>
          <w:lang w:val="hr-HR"/>
        </w:rPr>
      </w:pPr>
      <w:r w:rsidRPr="006129EE">
        <w:rPr>
          <w:rFonts w:asciiTheme="minorHAnsi" w:hAnsiTheme="minorHAnsi" w:cstheme="minorHAnsi"/>
          <w:b w:val="0"/>
          <w:sz w:val="22"/>
          <w:szCs w:val="22"/>
          <w:lang w:val="hr-HR"/>
        </w:rPr>
        <w:t xml:space="preserve">(3) Pružanje usluge smještaja u kriznim situacijama ostvaruje se na način propisan Zakonom. </w:t>
      </w:r>
    </w:p>
    <w:p w14:paraId="1343BD2E" w14:textId="77777777" w:rsidR="00001162" w:rsidRPr="006129EE" w:rsidRDefault="00001162" w:rsidP="00001162">
      <w:pPr>
        <w:spacing w:after="240"/>
        <w:ind w:firstLine="708"/>
        <w:jc w:val="both"/>
        <w:rPr>
          <w:rFonts w:asciiTheme="minorHAnsi" w:hAnsiTheme="minorHAnsi" w:cstheme="minorHAnsi"/>
          <w:b w:val="0"/>
          <w:sz w:val="22"/>
          <w:szCs w:val="22"/>
          <w:lang w:val="hr-HR"/>
        </w:rPr>
      </w:pPr>
      <w:r w:rsidRPr="006129EE">
        <w:rPr>
          <w:rFonts w:asciiTheme="minorHAnsi" w:hAnsiTheme="minorHAnsi" w:cstheme="minorHAnsi"/>
          <w:b w:val="0"/>
          <w:sz w:val="22"/>
          <w:szCs w:val="22"/>
          <w:lang w:val="hr-HR"/>
        </w:rPr>
        <w:t xml:space="preserve">(4) Grad Požega sukladno proračunskim sredstvima sufinancira troškove usluge iz stavka 3. ovoga članka temeljem ugovora sklopljenog s pružateljem usluga. </w:t>
      </w:r>
    </w:p>
    <w:p w14:paraId="28BD3C51" w14:textId="77777777" w:rsidR="00001162" w:rsidRPr="006129EE" w:rsidRDefault="00001162" w:rsidP="00001162">
      <w:pPr>
        <w:spacing w:after="240"/>
        <w:ind w:firstLine="709"/>
        <w:jc w:val="both"/>
        <w:rPr>
          <w:rFonts w:asciiTheme="minorHAnsi" w:hAnsiTheme="minorHAnsi" w:cstheme="minorHAnsi"/>
          <w:b w:val="0"/>
          <w:sz w:val="22"/>
          <w:szCs w:val="22"/>
          <w:u w:val="single"/>
          <w:lang w:val="hr-HR"/>
        </w:rPr>
      </w:pPr>
      <w:r w:rsidRPr="006129EE">
        <w:rPr>
          <w:rFonts w:asciiTheme="minorHAnsi" w:hAnsiTheme="minorHAnsi" w:cstheme="minorHAnsi"/>
          <w:b w:val="0"/>
          <w:sz w:val="22"/>
          <w:szCs w:val="22"/>
          <w:lang w:val="hr-HR"/>
        </w:rPr>
        <w:t>15.</w:t>
      </w:r>
      <w:r w:rsidRPr="006129EE">
        <w:rPr>
          <w:rFonts w:asciiTheme="minorHAnsi" w:hAnsiTheme="minorHAnsi" w:cstheme="minorHAnsi"/>
          <w:b w:val="0"/>
          <w:sz w:val="22"/>
          <w:szCs w:val="22"/>
          <w:lang w:val="hr-HR"/>
        </w:rPr>
        <w:tab/>
      </w:r>
      <w:r w:rsidRPr="006129EE">
        <w:rPr>
          <w:rFonts w:asciiTheme="minorHAnsi" w:hAnsiTheme="minorHAnsi" w:cstheme="minorHAnsi"/>
          <w:b w:val="0"/>
          <w:sz w:val="22"/>
          <w:szCs w:val="22"/>
          <w:u w:val="single"/>
          <w:lang w:val="hr-HR"/>
        </w:rPr>
        <w:t xml:space="preserve">Pravo na prehranu u pučkoj kuhinji </w:t>
      </w:r>
    </w:p>
    <w:p w14:paraId="7EBFC883" w14:textId="77777777" w:rsidR="00001162" w:rsidRPr="006129EE" w:rsidRDefault="00001162" w:rsidP="00001162">
      <w:pPr>
        <w:spacing w:after="240"/>
        <w:jc w:val="center"/>
        <w:rPr>
          <w:rFonts w:asciiTheme="minorHAnsi" w:hAnsiTheme="minorHAnsi" w:cstheme="minorHAnsi"/>
          <w:b w:val="0"/>
          <w:sz w:val="22"/>
          <w:szCs w:val="22"/>
          <w:lang w:val="hr-HR"/>
        </w:rPr>
      </w:pPr>
      <w:r w:rsidRPr="006129EE">
        <w:rPr>
          <w:rFonts w:asciiTheme="minorHAnsi" w:hAnsiTheme="minorHAnsi" w:cstheme="minorHAnsi"/>
          <w:b w:val="0"/>
          <w:sz w:val="22"/>
          <w:szCs w:val="22"/>
          <w:lang w:val="hr-HR"/>
        </w:rPr>
        <w:t>Članak 53.</w:t>
      </w:r>
    </w:p>
    <w:p w14:paraId="1E7C48AC" w14:textId="77777777" w:rsidR="00001162" w:rsidRPr="006129EE" w:rsidRDefault="00001162" w:rsidP="00001162">
      <w:pPr>
        <w:ind w:firstLine="720"/>
        <w:jc w:val="both"/>
        <w:rPr>
          <w:rFonts w:asciiTheme="minorHAnsi" w:hAnsiTheme="minorHAnsi" w:cstheme="minorHAnsi"/>
          <w:b w:val="0"/>
          <w:sz w:val="22"/>
          <w:szCs w:val="22"/>
          <w:lang w:val="hr-HR"/>
        </w:rPr>
      </w:pPr>
      <w:r w:rsidRPr="006129EE">
        <w:rPr>
          <w:rFonts w:asciiTheme="minorHAnsi" w:hAnsiTheme="minorHAnsi" w:cstheme="minorHAnsi"/>
          <w:b w:val="0"/>
          <w:sz w:val="22"/>
          <w:szCs w:val="22"/>
          <w:lang w:val="hr-HR"/>
        </w:rPr>
        <w:t>Pravo na prehranu u pučkoj kuhinji mogu ostvariti:</w:t>
      </w:r>
    </w:p>
    <w:p w14:paraId="20FCA45C" w14:textId="77777777" w:rsidR="00001162" w:rsidRPr="006129EE" w:rsidRDefault="00001162" w:rsidP="00001162">
      <w:pPr>
        <w:ind w:left="1134" w:hanging="141"/>
        <w:jc w:val="both"/>
        <w:rPr>
          <w:rFonts w:asciiTheme="minorHAnsi" w:hAnsiTheme="minorHAnsi" w:cstheme="minorHAnsi"/>
          <w:b w:val="0"/>
          <w:sz w:val="22"/>
          <w:szCs w:val="22"/>
          <w:lang w:val="hr-HR"/>
        </w:rPr>
      </w:pPr>
      <w:r w:rsidRPr="006129EE">
        <w:rPr>
          <w:rFonts w:asciiTheme="minorHAnsi" w:hAnsiTheme="minorHAnsi" w:cstheme="minorHAnsi"/>
          <w:b w:val="0"/>
          <w:sz w:val="22"/>
          <w:szCs w:val="22"/>
          <w:lang w:val="hr-HR"/>
        </w:rPr>
        <w:t>-</w:t>
      </w:r>
      <w:r w:rsidRPr="006129EE">
        <w:rPr>
          <w:rFonts w:asciiTheme="minorHAnsi" w:hAnsiTheme="minorHAnsi" w:cstheme="minorHAnsi"/>
          <w:b w:val="0"/>
          <w:sz w:val="22"/>
          <w:szCs w:val="22"/>
          <w:lang w:val="hr-HR"/>
        </w:rPr>
        <w:tab/>
        <w:t>beskućnici</w:t>
      </w:r>
    </w:p>
    <w:p w14:paraId="173A27E7" w14:textId="77777777" w:rsidR="00001162" w:rsidRPr="006129EE" w:rsidRDefault="00001162" w:rsidP="00001162">
      <w:pPr>
        <w:ind w:left="1134" w:hanging="141"/>
        <w:jc w:val="both"/>
        <w:rPr>
          <w:rFonts w:asciiTheme="minorHAnsi" w:hAnsiTheme="minorHAnsi" w:cstheme="minorHAnsi"/>
          <w:b w:val="0"/>
          <w:sz w:val="22"/>
          <w:szCs w:val="22"/>
          <w:lang w:val="hr-HR"/>
        </w:rPr>
      </w:pPr>
      <w:r w:rsidRPr="006129EE">
        <w:rPr>
          <w:rFonts w:asciiTheme="minorHAnsi" w:hAnsiTheme="minorHAnsi" w:cstheme="minorHAnsi"/>
          <w:b w:val="0"/>
          <w:sz w:val="22"/>
          <w:szCs w:val="22"/>
          <w:lang w:val="hr-HR"/>
        </w:rPr>
        <w:t>-</w:t>
      </w:r>
      <w:r w:rsidRPr="006129EE">
        <w:rPr>
          <w:rFonts w:asciiTheme="minorHAnsi" w:hAnsiTheme="minorHAnsi" w:cstheme="minorHAnsi"/>
          <w:b w:val="0"/>
          <w:sz w:val="22"/>
          <w:szCs w:val="22"/>
          <w:lang w:val="hr-HR"/>
        </w:rPr>
        <w:tab/>
        <w:t xml:space="preserve">potpuno radno nesposoban korisnik zajamčene minimalne naknade </w:t>
      </w:r>
    </w:p>
    <w:p w14:paraId="2D199186" w14:textId="77777777" w:rsidR="00001162" w:rsidRPr="006129EE" w:rsidRDefault="00001162" w:rsidP="00001162">
      <w:pPr>
        <w:spacing w:after="240"/>
        <w:ind w:left="1134" w:hanging="141"/>
        <w:jc w:val="both"/>
        <w:rPr>
          <w:rFonts w:asciiTheme="minorHAnsi" w:hAnsiTheme="minorHAnsi" w:cstheme="minorHAnsi"/>
          <w:b w:val="0"/>
          <w:sz w:val="22"/>
          <w:szCs w:val="22"/>
          <w:lang w:val="hr-HR"/>
        </w:rPr>
      </w:pPr>
      <w:r w:rsidRPr="006129EE">
        <w:rPr>
          <w:rFonts w:asciiTheme="minorHAnsi" w:hAnsiTheme="minorHAnsi" w:cstheme="minorHAnsi"/>
          <w:b w:val="0"/>
          <w:sz w:val="22"/>
          <w:szCs w:val="22"/>
          <w:lang w:val="hr-HR"/>
        </w:rPr>
        <w:t>-</w:t>
      </w:r>
      <w:r w:rsidRPr="006129EE">
        <w:rPr>
          <w:rFonts w:asciiTheme="minorHAnsi" w:hAnsiTheme="minorHAnsi" w:cstheme="minorHAnsi"/>
          <w:b w:val="0"/>
          <w:sz w:val="22"/>
          <w:szCs w:val="22"/>
          <w:lang w:val="hr-HR"/>
        </w:rPr>
        <w:tab/>
        <w:t>korisnik koji ispunjava uvjet prihoda, a čije su materijalne i socijalne prilike posebno ugrožavajuće po ocjeni nadležnog Upravnog odjela.</w:t>
      </w:r>
    </w:p>
    <w:p w14:paraId="48F09BE5" w14:textId="77777777" w:rsidR="00001162" w:rsidRPr="006129EE" w:rsidRDefault="00001162" w:rsidP="00001162">
      <w:pPr>
        <w:spacing w:after="240"/>
        <w:jc w:val="center"/>
        <w:rPr>
          <w:rFonts w:asciiTheme="minorHAnsi" w:hAnsiTheme="minorHAnsi" w:cstheme="minorHAnsi"/>
          <w:b w:val="0"/>
          <w:sz w:val="22"/>
          <w:szCs w:val="22"/>
          <w:lang w:val="hr-HR"/>
        </w:rPr>
      </w:pPr>
      <w:r w:rsidRPr="006129EE">
        <w:rPr>
          <w:rFonts w:asciiTheme="minorHAnsi" w:hAnsiTheme="minorHAnsi" w:cstheme="minorHAnsi"/>
          <w:b w:val="0"/>
          <w:sz w:val="22"/>
          <w:szCs w:val="22"/>
          <w:lang w:val="hr-HR"/>
        </w:rPr>
        <w:t>Članak 54.</w:t>
      </w:r>
    </w:p>
    <w:p w14:paraId="51996E57" w14:textId="77777777" w:rsidR="00001162" w:rsidRPr="006129EE" w:rsidRDefault="00001162" w:rsidP="00001162">
      <w:pPr>
        <w:ind w:firstLine="720"/>
        <w:jc w:val="both"/>
        <w:rPr>
          <w:rFonts w:asciiTheme="minorHAnsi" w:hAnsiTheme="minorHAnsi" w:cstheme="minorHAnsi"/>
          <w:b w:val="0"/>
          <w:sz w:val="22"/>
          <w:szCs w:val="22"/>
          <w:lang w:val="hr-HR"/>
        </w:rPr>
      </w:pPr>
      <w:r w:rsidRPr="006129EE">
        <w:rPr>
          <w:rFonts w:asciiTheme="minorHAnsi" w:hAnsiTheme="minorHAnsi" w:cstheme="minorHAnsi"/>
          <w:b w:val="0"/>
          <w:sz w:val="22"/>
          <w:szCs w:val="22"/>
          <w:lang w:val="hr-HR"/>
        </w:rPr>
        <w:t xml:space="preserve">(1) Za pomoć iz članka 53. ove Odluke nadležni Upravni odjel izdaje uputnicu, sukladno Zakonu. </w:t>
      </w:r>
    </w:p>
    <w:p w14:paraId="062AEAC2" w14:textId="77777777" w:rsidR="00001162" w:rsidRPr="006129EE" w:rsidRDefault="00001162" w:rsidP="00001162">
      <w:pPr>
        <w:spacing w:after="240"/>
        <w:ind w:firstLine="720"/>
        <w:jc w:val="both"/>
        <w:rPr>
          <w:rFonts w:asciiTheme="minorHAnsi" w:hAnsiTheme="minorHAnsi" w:cstheme="minorHAnsi"/>
          <w:b w:val="0"/>
          <w:sz w:val="22"/>
          <w:szCs w:val="22"/>
          <w:lang w:val="hr-HR"/>
        </w:rPr>
      </w:pPr>
      <w:r w:rsidRPr="006129EE">
        <w:rPr>
          <w:rFonts w:asciiTheme="minorHAnsi" w:hAnsiTheme="minorHAnsi" w:cstheme="minorHAnsi"/>
          <w:b w:val="0"/>
          <w:sz w:val="22"/>
          <w:szCs w:val="22"/>
          <w:lang w:val="hr-HR"/>
        </w:rPr>
        <w:t>(2) Pripremu i posluživanje dnevnog obroka obavlja pravna ili fizička osoba temeljem ugovora sklopljenog sa Gradom Požega.</w:t>
      </w:r>
    </w:p>
    <w:p w14:paraId="377CBE36" w14:textId="77777777" w:rsidR="00001162" w:rsidRPr="006129EE" w:rsidRDefault="00001162" w:rsidP="00001162">
      <w:pPr>
        <w:spacing w:after="240"/>
        <w:ind w:left="1276" w:hanging="567"/>
        <w:jc w:val="both"/>
        <w:rPr>
          <w:rFonts w:asciiTheme="minorHAnsi" w:hAnsiTheme="minorHAnsi" w:cstheme="minorHAnsi"/>
          <w:b w:val="0"/>
          <w:sz w:val="22"/>
          <w:szCs w:val="22"/>
          <w:u w:val="single"/>
          <w:lang w:val="hr-HR"/>
        </w:rPr>
      </w:pPr>
      <w:r w:rsidRPr="006129EE">
        <w:rPr>
          <w:rFonts w:asciiTheme="minorHAnsi" w:hAnsiTheme="minorHAnsi" w:cstheme="minorHAnsi"/>
          <w:b w:val="0"/>
          <w:sz w:val="22"/>
          <w:szCs w:val="22"/>
          <w:lang w:val="hr-HR"/>
        </w:rPr>
        <w:t>16.</w:t>
      </w:r>
      <w:r w:rsidRPr="006129EE">
        <w:rPr>
          <w:rFonts w:asciiTheme="minorHAnsi" w:hAnsiTheme="minorHAnsi" w:cstheme="minorHAnsi"/>
          <w:b w:val="0"/>
          <w:sz w:val="22"/>
          <w:szCs w:val="22"/>
          <w:lang w:val="hr-HR"/>
        </w:rPr>
        <w:tab/>
        <w:t xml:space="preserve">   </w:t>
      </w:r>
      <w:r w:rsidRPr="006129EE">
        <w:rPr>
          <w:rFonts w:asciiTheme="minorHAnsi" w:hAnsiTheme="minorHAnsi" w:cstheme="minorHAnsi"/>
          <w:b w:val="0"/>
          <w:sz w:val="22"/>
          <w:szCs w:val="22"/>
          <w:u w:val="single"/>
          <w:lang w:val="hr-HR"/>
        </w:rPr>
        <w:t>Pravo na jednokratnu novčanu pomoć</w:t>
      </w:r>
    </w:p>
    <w:p w14:paraId="4799FE20" w14:textId="77777777" w:rsidR="00001162" w:rsidRPr="006129EE" w:rsidRDefault="00001162" w:rsidP="00001162">
      <w:pPr>
        <w:spacing w:after="240"/>
        <w:jc w:val="center"/>
        <w:rPr>
          <w:rFonts w:asciiTheme="minorHAnsi" w:hAnsiTheme="minorHAnsi" w:cstheme="minorHAnsi"/>
          <w:b w:val="0"/>
          <w:sz w:val="22"/>
          <w:szCs w:val="22"/>
          <w:lang w:val="hr-HR"/>
        </w:rPr>
      </w:pPr>
      <w:r w:rsidRPr="006129EE">
        <w:rPr>
          <w:rFonts w:asciiTheme="minorHAnsi" w:hAnsiTheme="minorHAnsi" w:cstheme="minorHAnsi"/>
          <w:b w:val="0"/>
          <w:sz w:val="22"/>
          <w:szCs w:val="22"/>
          <w:lang w:val="hr-HR"/>
        </w:rPr>
        <w:t>Članak 55.</w:t>
      </w:r>
    </w:p>
    <w:p w14:paraId="79B6E9AA" w14:textId="77777777" w:rsidR="00001162" w:rsidRPr="006129EE" w:rsidRDefault="00001162" w:rsidP="00001162">
      <w:pPr>
        <w:ind w:firstLine="708"/>
        <w:contextualSpacing/>
        <w:jc w:val="both"/>
        <w:rPr>
          <w:rFonts w:asciiTheme="minorHAnsi" w:hAnsiTheme="minorHAnsi" w:cstheme="minorHAnsi"/>
          <w:b w:val="0"/>
          <w:sz w:val="22"/>
          <w:szCs w:val="22"/>
          <w:lang w:val="hr-HR"/>
        </w:rPr>
      </w:pPr>
      <w:r w:rsidRPr="006129EE">
        <w:rPr>
          <w:rFonts w:asciiTheme="minorHAnsi" w:hAnsiTheme="minorHAnsi" w:cstheme="minorHAnsi"/>
          <w:b w:val="0"/>
          <w:sz w:val="22"/>
          <w:szCs w:val="22"/>
          <w:lang w:val="hr-HR"/>
        </w:rPr>
        <w:t>(1) Jednokratna novčana pomoć može se odobriti korisniku, samcu ili obitelji uslijed trenutačnih, teških okolnosti (bolest, smrti, elementarne zbog nepogode ili drugih nevolja) koje nisu u svezi sa osnovnim životnim potrebama.</w:t>
      </w:r>
    </w:p>
    <w:p w14:paraId="792F0901" w14:textId="77777777" w:rsidR="00001162" w:rsidRPr="006129EE" w:rsidRDefault="00001162" w:rsidP="00001162">
      <w:pPr>
        <w:ind w:firstLine="708"/>
        <w:jc w:val="both"/>
        <w:rPr>
          <w:rFonts w:asciiTheme="minorHAnsi" w:hAnsiTheme="minorHAnsi" w:cstheme="minorHAnsi"/>
          <w:b w:val="0"/>
          <w:sz w:val="22"/>
          <w:szCs w:val="22"/>
          <w:lang w:val="hr-HR"/>
        </w:rPr>
      </w:pPr>
      <w:r w:rsidRPr="006129EE">
        <w:rPr>
          <w:rFonts w:asciiTheme="minorHAnsi" w:hAnsiTheme="minorHAnsi" w:cstheme="minorHAnsi"/>
          <w:b w:val="0"/>
          <w:sz w:val="22"/>
          <w:szCs w:val="22"/>
          <w:lang w:val="hr-HR"/>
        </w:rPr>
        <w:t xml:space="preserve">(2) Postupak za dodjelu jednokratne novčane pomoći pokreće se na zahtjev stranke ili po službenoj dužnosti, a o istom odlučuje nadležni Upravni odjel rješenjem. </w:t>
      </w:r>
    </w:p>
    <w:p w14:paraId="1C795B15" w14:textId="77777777" w:rsidR="00001162" w:rsidRPr="006129EE" w:rsidRDefault="00001162" w:rsidP="00001162">
      <w:pPr>
        <w:ind w:firstLine="708"/>
        <w:contextualSpacing/>
        <w:jc w:val="both"/>
        <w:rPr>
          <w:rFonts w:asciiTheme="minorHAnsi" w:hAnsiTheme="minorHAnsi" w:cstheme="minorHAnsi"/>
          <w:b w:val="0"/>
          <w:sz w:val="22"/>
          <w:szCs w:val="22"/>
          <w:lang w:val="hr-HR"/>
        </w:rPr>
      </w:pPr>
      <w:r w:rsidRPr="006129EE">
        <w:rPr>
          <w:rFonts w:asciiTheme="minorHAnsi" w:hAnsiTheme="minorHAnsi" w:cstheme="minorHAnsi"/>
          <w:b w:val="0"/>
          <w:sz w:val="22"/>
          <w:szCs w:val="22"/>
          <w:lang w:val="hr-HR"/>
        </w:rPr>
        <w:t>(3) Jednokratna novčana pomoć može se odobriti osobi ili obitelji jednom tijekom proračunske godine u pojedinačnom iznosu koji ne može biti veći od 1.400,00 eura.</w:t>
      </w:r>
    </w:p>
    <w:p w14:paraId="76A807DF" w14:textId="77777777" w:rsidR="00001162" w:rsidRPr="006129EE" w:rsidRDefault="00001162" w:rsidP="00001162">
      <w:pPr>
        <w:spacing w:after="240"/>
        <w:ind w:firstLine="708"/>
        <w:contextualSpacing/>
        <w:jc w:val="both"/>
        <w:rPr>
          <w:rFonts w:asciiTheme="minorHAnsi" w:hAnsiTheme="minorHAnsi" w:cstheme="minorHAnsi"/>
          <w:b w:val="0"/>
          <w:sz w:val="22"/>
          <w:szCs w:val="22"/>
          <w:lang w:val="hr-HR"/>
        </w:rPr>
      </w:pPr>
      <w:r w:rsidRPr="006129EE">
        <w:rPr>
          <w:rFonts w:asciiTheme="minorHAnsi" w:hAnsiTheme="minorHAnsi" w:cstheme="minorHAnsi"/>
          <w:b w:val="0"/>
          <w:sz w:val="22"/>
          <w:szCs w:val="22"/>
          <w:lang w:val="hr-HR"/>
        </w:rPr>
        <w:t>(4) Iznimno od odredbe stavka 3. ovoga članka kada se radi o potrebama liječenja uslijed teške bolesti ili drugih nevolja za koje je potrebna veća materijalna pomoć, može se odobriti jednokratna novčana pomoć u većem iznosu od iznosa navedenog u stavku 3. ovoga članka, a o istom, zaključkom odlučuje Gradonačelnik na prijedlog nadležnog Upravnog odjela.</w:t>
      </w:r>
    </w:p>
    <w:p w14:paraId="2742EEA6" w14:textId="77777777" w:rsidR="00001162" w:rsidRPr="006129EE" w:rsidRDefault="00001162" w:rsidP="00001162">
      <w:pPr>
        <w:pStyle w:val="StandardWeb"/>
        <w:spacing w:before="0" w:beforeAutospacing="0" w:after="240" w:afterAutospacing="0"/>
        <w:jc w:val="both"/>
        <w:rPr>
          <w:rFonts w:asciiTheme="minorHAnsi" w:hAnsiTheme="minorHAnsi" w:cstheme="minorHAnsi"/>
          <w:sz w:val="22"/>
          <w:szCs w:val="22"/>
        </w:rPr>
      </w:pPr>
      <w:r w:rsidRPr="006129EE">
        <w:rPr>
          <w:rFonts w:asciiTheme="minorHAnsi" w:hAnsiTheme="minorHAnsi" w:cstheme="minorHAnsi"/>
          <w:sz w:val="22"/>
          <w:szCs w:val="22"/>
        </w:rPr>
        <w:t>V.</w:t>
      </w:r>
      <w:r w:rsidRPr="006129EE">
        <w:rPr>
          <w:rFonts w:asciiTheme="minorHAnsi" w:hAnsiTheme="minorHAnsi" w:cstheme="minorHAnsi"/>
          <w:sz w:val="22"/>
          <w:szCs w:val="22"/>
        </w:rPr>
        <w:tab/>
        <w:t xml:space="preserve">NADLEŽNOST I POSTUPAK </w:t>
      </w:r>
    </w:p>
    <w:p w14:paraId="4DCA1ADD" w14:textId="77777777" w:rsidR="00001162" w:rsidRPr="006129EE" w:rsidRDefault="00001162" w:rsidP="00001162">
      <w:pPr>
        <w:autoSpaceDE w:val="0"/>
        <w:autoSpaceDN w:val="0"/>
        <w:adjustRightInd w:val="0"/>
        <w:spacing w:after="240"/>
        <w:jc w:val="center"/>
        <w:rPr>
          <w:rFonts w:asciiTheme="minorHAnsi" w:hAnsiTheme="minorHAnsi" w:cstheme="minorHAnsi"/>
          <w:b w:val="0"/>
          <w:sz w:val="22"/>
          <w:szCs w:val="22"/>
          <w:lang w:val="hr-HR"/>
        </w:rPr>
      </w:pPr>
      <w:r w:rsidRPr="006129EE">
        <w:rPr>
          <w:rFonts w:asciiTheme="minorHAnsi" w:hAnsiTheme="minorHAnsi" w:cstheme="minorHAnsi"/>
          <w:b w:val="0"/>
          <w:sz w:val="22"/>
          <w:szCs w:val="22"/>
          <w:lang w:val="hr-HR"/>
        </w:rPr>
        <w:t>Članak 56.</w:t>
      </w:r>
    </w:p>
    <w:p w14:paraId="5D7571D7" w14:textId="77777777" w:rsidR="00001162" w:rsidRPr="006129EE" w:rsidRDefault="00001162" w:rsidP="00001162">
      <w:pPr>
        <w:spacing w:after="240"/>
        <w:ind w:firstLine="708"/>
        <w:jc w:val="both"/>
        <w:rPr>
          <w:rFonts w:asciiTheme="minorHAnsi" w:hAnsiTheme="minorHAnsi" w:cstheme="minorHAnsi"/>
          <w:b w:val="0"/>
          <w:sz w:val="22"/>
          <w:szCs w:val="22"/>
          <w:lang w:val="hr-HR"/>
        </w:rPr>
      </w:pPr>
      <w:r w:rsidRPr="006129EE">
        <w:rPr>
          <w:rFonts w:asciiTheme="minorHAnsi" w:hAnsiTheme="minorHAnsi" w:cstheme="minorHAnsi"/>
          <w:b w:val="0"/>
          <w:sz w:val="22"/>
          <w:szCs w:val="22"/>
          <w:lang w:val="hr-HR"/>
        </w:rPr>
        <w:t>Postupak za ostvarivanje prava sukladno ovoj Odluci pokreće se na zahtjev korisnika, supružnika ili partnera, punoljetnog djeteta, skrbnika, udomitelja, na prijedlog Zavoda ili po službenoj dužnosti, temeljem saznanja i činjenica koje nadležni Upravni odjel prikupi obavljajući poslove iz svog djelokruga.</w:t>
      </w:r>
    </w:p>
    <w:p w14:paraId="7D9D31F9" w14:textId="77777777" w:rsidR="00001162" w:rsidRPr="003759A9" w:rsidRDefault="00001162" w:rsidP="00001162">
      <w:pPr>
        <w:autoSpaceDE w:val="0"/>
        <w:autoSpaceDN w:val="0"/>
        <w:adjustRightInd w:val="0"/>
        <w:spacing w:after="240"/>
        <w:jc w:val="center"/>
        <w:rPr>
          <w:rFonts w:asciiTheme="minorHAnsi" w:hAnsiTheme="minorHAnsi" w:cstheme="minorHAnsi"/>
          <w:b w:val="0"/>
          <w:sz w:val="22"/>
          <w:szCs w:val="22"/>
          <w:lang w:val="hr-HR"/>
        </w:rPr>
      </w:pPr>
      <w:r w:rsidRPr="006129EE">
        <w:rPr>
          <w:rFonts w:asciiTheme="minorHAnsi" w:hAnsiTheme="minorHAnsi" w:cstheme="minorHAnsi"/>
          <w:b w:val="0"/>
          <w:sz w:val="22"/>
          <w:szCs w:val="22"/>
          <w:lang w:val="hr-HR"/>
        </w:rPr>
        <w:t>Članak 57.</w:t>
      </w:r>
    </w:p>
    <w:p w14:paraId="6E4F6F80" w14:textId="77777777" w:rsidR="006451D3" w:rsidRDefault="00001162" w:rsidP="00001162">
      <w:pPr>
        <w:autoSpaceDE w:val="0"/>
        <w:autoSpaceDN w:val="0"/>
        <w:adjustRightInd w:val="0"/>
        <w:ind w:firstLine="708"/>
        <w:jc w:val="both"/>
        <w:rPr>
          <w:rFonts w:asciiTheme="minorHAnsi" w:hAnsiTheme="minorHAnsi" w:cstheme="minorHAnsi"/>
          <w:b w:val="0"/>
          <w:sz w:val="22"/>
          <w:szCs w:val="22"/>
          <w:lang w:val="hr-HR"/>
        </w:rPr>
      </w:pPr>
      <w:r w:rsidRPr="003759A9">
        <w:rPr>
          <w:rFonts w:asciiTheme="minorHAnsi" w:hAnsiTheme="minorHAnsi" w:cstheme="minorHAnsi"/>
          <w:b w:val="0"/>
          <w:sz w:val="22"/>
          <w:szCs w:val="22"/>
          <w:lang w:val="hr-HR"/>
        </w:rPr>
        <w:lastRenderedPageBreak/>
        <w:t xml:space="preserve">(1) Zahtjev za ostvarivanje prava podnosi se nadležnom Upravnom odjelu, putem pisarnice  Upravnog odjela za samoupravu (u nastavku teksta: pisarnica) ili na e-mail adresu: </w:t>
      </w:r>
      <w:hyperlink r:id="rId11" w:history="1">
        <w:r w:rsidRPr="006451D3">
          <w:rPr>
            <w:rStyle w:val="Hiperveza"/>
            <w:rFonts w:asciiTheme="minorHAnsi" w:hAnsiTheme="minorHAnsi" w:cstheme="minorHAnsi"/>
            <w:b w:val="0"/>
            <w:color w:val="auto"/>
            <w:sz w:val="22"/>
            <w:szCs w:val="22"/>
            <w:u w:val="none"/>
            <w:lang w:val="hr-HR"/>
          </w:rPr>
          <w:t>pisarnica@pozega.hr</w:t>
        </w:r>
      </w:hyperlink>
      <w:r w:rsidR="006451D3">
        <w:rPr>
          <w:rFonts w:asciiTheme="minorHAnsi" w:hAnsiTheme="minorHAnsi" w:cstheme="minorHAnsi"/>
          <w:b w:val="0"/>
          <w:sz w:val="22"/>
          <w:szCs w:val="22"/>
          <w:lang w:val="hr-HR"/>
        </w:rPr>
        <w:t>.</w:t>
      </w:r>
    </w:p>
    <w:p w14:paraId="3075931D" w14:textId="5DBB1CDF" w:rsidR="00001162" w:rsidRPr="006129EE" w:rsidRDefault="00001162" w:rsidP="00001162">
      <w:pPr>
        <w:autoSpaceDE w:val="0"/>
        <w:autoSpaceDN w:val="0"/>
        <w:adjustRightInd w:val="0"/>
        <w:ind w:firstLine="708"/>
        <w:jc w:val="both"/>
        <w:rPr>
          <w:rFonts w:asciiTheme="minorHAnsi" w:hAnsiTheme="minorHAnsi" w:cstheme="minorHAnsi"/>
          <w:b w:val="0"/>
          <w:sz w:val="22"/>
          <w:szCs w:val="22"/>
          <w:lang w:val="hr-HR"/>
        </w:rPr>
      </w:pPr>
      <w:r w:rsidRPr="006129EE">
        <w:rPr>
          <w:rFonts w:asciiTheme="minorHAnsi" w:hAnsiTheme="minorHAnsi" w:cstheme="minorHAnsi"/>
          <w:b w:val="0"/>
          <w:sz w:val="22"/>
          <w:szCs w:val="22"/>
          <w:lang w:val="hr-HR"/>
        </w:rPr>
        <w:t>(2) Zahtjev za ostvarivanje prava podnosi se na propisanom obrascu nadležnog Upravnog odjela koji sadržava popis odgovarajućih isprava odnosno dokaza potrebnih za ostvarivanje prava utvrđenih ovom Odlukom.</w:t>
      </w:r>
    </w:p>
    <w:p w14:paraId="299979D5" w14:textId="77777777" w:rsidR="00001162" w:rsidRPr="006129EE" w:rsidRDefault="00001162" w:rsidP="00001162">
      <w:pPr>
        <w:autoSpaceDE w:val="0"/>
        <w:autoSpaceDN w:val="0"/>
        <w:adjustRightInd w:val="0"/>
        <w:ind w:firstLine="720"/>
        <w:jc w:val="both"/>
        <w:rPr>
          <w:rFonts w:asciiTheme="minorHAnsi" w:hAnsiTheme="minorHAnsi" w:cstheme="minorHAnsi"/>
          <w:b w:val="0"/>
          <w:sz w:val="22"/>
          <w:szCs w:val="22"/>
          <w:lang w:val="hr-HR"/>
        </w:rPr>
      </w:pPr>
      <w:r w:rsidRPr="006129EE">
        <w:rPr>
          <w:rFonts w:asciiTheme="minorHAnsi" w:hAnsiTheme="minorHAnsi" w:cstheme="minorHAnsi"/>
          <w:b w:val="0"/>
          <w:sz w:val="22"/>
          <w:szCs w:val="22"/>
          <w:lang w:val="hr-HR"/>
        </w:rPr>
        <w:t>(3) Nadležni Upravni odjel može odlučiti da se posebno ispitaju relevantne činjenice i okolnosti od kojih ovisi ostvarivanje pojedinačnog prava, posjetom obitelji podnositelja zahtjeva odnosno korisnika ili na drugi odgovarajući način.</w:t>
      </w:r>
    </w:p>
    <w:p w14:paraId="7FE39FFD" w14:textId="77777777" w:rsidR="00001162" w:rsidRPr="006129EE" w:rsidRDefault="00001162" w:rsidP="00001162">
      <w:pPr>
        <w:autoSpaceDE w:val="0"/>
        <w:autoSpaceDN w:val="0"/>
        <w:adjustRightInd w:val="0"/>
        <w:ind w:firstLine="720"/>
        <w:jc w:val="both"/>
        <w:rPr>
          <w:rFonts w:asciiTheme="minorHAnsi" w:hAnsiTheme="minorHAnsi" w:cstheme="minorHAnsi"/>
          <w:b w:val="0"/>
          <w:sz w:val="22"/>
          <w:szCs w:val="22"/>
          <w:lang w:val="hr-HR"/>
        </w:rPr>
      </w:pPr>
      <w:r w:rsidRPr="006129EE">
        <w:rPr>
          <w:rFonts w:asciiTheme="minorHAnsi" w:hAnsiTheme="minorHAnsi" w:cstheme="minorHAnsi"/>
          <w:b w:val="0"/>
          <w:sz w:val="22"/>
          <w:szCs w:val="22"/>
          <w:lang w:val="hr-HR"/>
        </w:rPr>
        <w:t xml:space="preserve">(4) Ostvarivanje prava, u pravilu, počinje teći od prvog dana sljedećeg mjeseca nakon podnošenja zahtjeva, osim u slučaju kod ostvarivanja prava na novčanu pomoć za: </w:t>
      </w:r>
    </w:p>
    <w:p w14:paraId="5A7DB547" w14:textId="77777777" w:rsidR="00001162" w:rsidRPr="006129EE" w:rsidRDefault="00001162" w:rsidP="00001162">
      <w:pPr>
        <w:autoSpaceDE w:val="0"/>
        <w:autoSpaceDN w:val="0"/>
        <w:adjustRightInd w:val="0"/>
        <w:ind w:firstLine="993"/>
        <w:jc w:val="both"/>
        <w:rPr>
          <w:rFonts w:asciiTheme="minorHAnsi" w:hAnsiTheme="minorHAnsi" w:cstheme="minorHAnsi"/>
          <w:b w:val="0"/>
          <w:sz w:val="22"/>
          <w:szCs w:val="22"/>
          <w:lang w:val="hr-HR"/>
        </w:rPr>
      </w:pPr>
      <w:r w:rsidRPr="006129EE">
        <w:rPr>
          <w:rFonts w:asciiTheme="minorHAnsi" w:hAnsiTheme="minorHAnsi" w:cstheme="minorHAnsi"/>
          <w:b w:val="0"/>
          <w:sz w:val="22"/>
          <w:szCs w:val="22"/>
          <w:lang w:val="hr-HR"/>
        </w:rPr>
        <w:t>- novorođeno dijete</w:t>
      </w:r>
    </w:p>
    <w:p w14:paraId="23A0551D" w14:textId="77777777" w:rsidR="00001162" w:rsidRPr="006129EE" w:rsidRDefault="00001162" w:rsidP="00001162">
      <w:pPr>
        <w:autoSpaceDE w:val="0"/>
        <w:autoSpaceDN w:val="0"/>
        <w:adjustRightInd w:val="0"/>
        <w:ind w:firstLine="993"/>
        <w:jc w:val="both"/>
        <w:rPr>
          <w:rFonts w:asciiTheme="minorHAnsi" w:hAnsiTheme="minorHAnsi" w:cstheme="minorHAnsi"/>
          <w:b w:val="0"/>
          <w:sz w:val="22"/>
          <w:szCs w:val="22"/>
          <w:lang w:val="hr-HR"/>
        </w:rPr>
      </w:pPr>
      <w:r w:rsidRPr="006129EE">
        <w:rPr>
          <w:rFonts w:asciiTheme="minorHAnsi" w:hAnsiTheme="minorHAnsi" w:cstheme="minorHAnsi"/>
          <w:b w:val="0"/>
          <w:sz w:val="22"/>
          <w:szCs w:val="22"/>
          <w:lang w:val="hr-HR"/>
        </w:rPr>
        <w:t xml:space="preserve">- nabavu udžbenika </w:t>
      </w:r>
    </w:p>
    <w:p w14:paraId="58EDF7B9" w14:textId="77777777" w:rsidR="00001162" w:rsidRPr="006129EE" w:rsidRDefault="00001162" w:rsidP="00001162">
      <w:pPr>
        <w:autoSpaceDE w:val="0"/>
        <w:autoSpaceDN w:val="0"/>
        <w:adjustRightInd w:val="0"/>
        <w:ind w:firstLine="993"/>
        <w:jc w:val="both"/>
        <w:rPr>
          <w:rFonts w:asciiTheme="minorHAnsi" w:hAnsiTheme="minorHAnsi" w:cstheme="minorHAnsi"/>
          <w:b w:val="0"/>
          <w:sz w:val="22"/>
          <w:szCs w:val="22"/>
          <w:lang w:val="hr-HR"/>
        </w:rPr>
      </w:pPr>
      <w:r w:rsidRPr="006129EE">
        <w:rPr>
          <w:rFonts w:asciiTheme="minorHAnsi" w:hAnsiTheme="minorHAnsi" w:cstheme="minorHAnsi"/>
          <w:b w:val="0"/>
          <w:sz w:val="22"/>
          <w:szCs w:val="22"/>
          <w:lang w:val="hr-HR"/>
        </w:rPr>
        <w:t>- pomoć studentima.</w:t>
      </w:r>
    </w:p>
    <w:p w14:paraId="3C456B45" w14:textId="77777777" w:rsidR="00001162" w:rsidRPr="006129EE" w:rsidRDefault="00001162" w:rsidP="00001162">
      <w:pPr>
        <w:shd w:val="clear" w:color="auto" w:fill="FFFFFF"/>
        <w:autoSpaceDN w:val="0"/>
        <w:ind w:firstLine="708"/>
        <w:jc w:val="both"/>
        <w:rPr>
          <w:rFonts w:asciiTheme="minorHAnsi" w:hAnsiTheme="minorHAnsi" w:cstheme="minorHAnsi"/>
          <w:b w:val="0"/>
          <w:sz w:val="22"/>
          <w:szCs w:val="22"/>
          <w:lang w:val="hr-HR"/>
        </w:rPr>
      </w:pPr>
      <w:r w:rsidRPr="006129EE">
        <w:rPr>
          <w:rFonts w:asciiTheme="minorHAnsi" w:hAnsiTheme="minorHAnsi" w:cstheme="minorHAnsi"/>
          <w:b w:val="0"/>
          <w:sz w:val="22"/>
          <w:szCs w:val="22"/>
          <w:lang w:val="hr-HR"/>
        </w:rPr>
        <w:t>(5) Nadležni Upravni odjel može odlučiti da podnositelj zahtjeva započne s ostvarivanjem prava i za mjesec u kojem je podnio zahtjev za ostvarivanje prava, ako je isti zahtjev podnesen do petnaestog dana u mjesecu.</w:t>
      </w:r>
    </w:p>
    <w:p w14:paraId="4E310198" w14:textId="77777777" w:rsidR="00001162" w:rsidRPr="006129EE" w:rsidRDefault="00001162" w:rsidP="00001162">
      <w:pPr>
        <w:shd w:val="clear" w:color="auto" w:fill="FFFFFF"/>
        <w:autoSpaceDN w:val="0"/>
        <w:spacing w:after="240"/>
        <w:ind w:firstLine="708"/>
        <w:jc w:val="both"/>
        <w:rPr>
          <w:rFonts w:asciiTheme="minorHAnsi" w:hAnsiTheme="minorHAnsi" w:cstheme="minorHAnsi"/>
          <w:b w:val="0"/>
          <w:sz w:val="22"/>
          <w:szCs w:val="22"/>
          <w:lang w:val="hr-HR"/>
        </w:rPr>
      </w:pPr>
      <w:r w:rsidRPr="006129EE">
        <w:rPr>
          <w:rFonts w:asciiTheme="minorHAnsi" w:hAnsiTheme="minorHAnsi" w:cstheme="minorHAnsi"/>
          <w:b w:val="0"/>
          <w:sz w:val="22"/>
          <w:szCs w:val="22"/>
          <w:lang w:val="hr-HR"/>
        </w:rPr>
        <w:t>(6) Postupak za ostvarivanje prava propisanih ovom Odlukom je hitan.</w:t>
      </w:r>
    </w:p>
    <w:p w14:paraId="491701A7" w14:textId="77777777" w:rsidR="00001162" w:rsidRPr="006129EE" w:rsidRDefault="00001162" w:rsidP="00001162">
      <w:pPr>
        <w:shd w:val="clear" w:color="auto" w:fill="FFFFFF"/>
        <w:autoSpaceDN w:val="0"/>
        <w:spacing w:after="240"/>
        <w:jc w:val="center"/>
        <w:rPr>
          <w:rFonts w:asciiTheme="minorHAnsi" w:hAnsiTheme="minorHAnsi" w:cstheme="minorHAnsi"/>
          <w:b w:val="0"/>
          <w:sz w:val="22"/>
          <w:szCs w:val="22"/>
          <w:lang w:val="hr-HR"/>
        </w:rPr>
      </w:pPr>
      <w:r w:rsidRPr="006129EE">
        <w:rPr>
          <w:rFonts w:asciiTheme="minorHAnsi" w:hAnsiTheme="minorHAnsi" w:cstheme="minorHAnsi"/>
          <w:b w:val="0"/>
          <w:sz w:val="22"/>
          <w:szCs w:val="22"/>
          <w:lang w:val="hr-HR"/>
        </w:rPr>
        <w:t>Članak 58.</w:t>
      </w:r>
    </w:p>
    <w:p w14:paraId="12A750EB" w14:textId="77777777" w:rsidR="00001162" w:rsidRPr="006129EE" w:rsidRDefault="00001162" w:rsidP="00001162">
      <w:pPr>
        <w:autoSpaceDE w:val="0"/>
        <w:autoSpaceDN w:val="0"/>
        <w:adjustRightInd w:val="0"/>
        <w:ind w:firstLine="708"/>
        <w:jc w:val="both"/>
        <w:rPr>
          <w:rFonts w:asciiTheme="minorHAnsi" w:hAnsiTheme="minorHAnsi" w:cstheme="minorHAnsi"/>
          <w:b w:val="0"/>
          <w:sz w:val="22"/>
          <w:szCs w:val="22"/>
          <w:lang w:val="hr-HR"/>
        </w:rPr>
      </w:pPr>
      <w:r w:rsidRPr="006129EE">
        <w:rPr>
          <w:rFonts w:asciiTheme="minorHAnsi" w:hAnsiTheme="minorHAnsi" w:cstheme="minorHAnsi"/>
          <w:b w:val="0"/>
          <w:sz w:val="22"/>
          <w:szCs w:val="22"/>
          <w:lang w:val="hr-HR"/>
        </w:rPr>
        <w:t xml:space="preserve">(1) O zahtjevu za ostvarivanje prava u prvom stupnju odlučuje rješenjem nadležni Upravni odjel u roku od trideset dana od dana podnošenja zahtjeva, osim u onim slučajevima kada je drugačije propisano Zakonom. </w:t>
      </w:r>
    </w:p>
    <w:p w14:paraId="37D7F467" w14:textId="77777777" w:rsidR="00001162" w:rsidRPr="006129EE" w:rsidRDefault="00001162" w:rsidP="00001162">
      <w:pPr>
        <w:autoSpaceDE w:val="0"/>
        <w:autoSpaceDN w:val="0"/>
        <w:adjustRightInd w:val="0"/>
        <w:spacing w:after="240"/>
        <w:ind w:firstLine="708"/>
        <w:jc w:val="both"/>
        <w:rPr>
          <w:rFonts w:asciiTheme="minorHAnsi" w:hAnsiTheme="minorHAnsi" w:cstheme="minorHAnsi"/>
          <w:b w:val="0"/>
          <w:sz w:val="22"/>
          <w:szCs w:val="22"/>
          <w:lang w:val="hr-HR"/>
        </w:rPr>
      </w:pPr>
      <w:r w:rsidRPr="006129EE">
        <w:rPr>
          <w:rFonts w:asciiTheme="minorHAnsi" w:hAnsiTheme="minorHAnsi" w:cstheme="minorHAnsi"/>
          <w:b w:val="0"/>
          <w:sz w:val="22"/>
          <w:szCs w:val="22"/>
          <w:lang w:val="hr-HR"/>
        </w:rPr>
        <w:t>(2) O žalbi protiv rješenja nadležnog Upravnog odjela odlučuje nadležno upravno tijelo Požeško-slavonske županije.</w:t>
      </w:r>
    </w:p>
    <w:p w14:paraId="72C7F3A0" w14:textId="77777777" w:rsidR="00001162" w:rsidRPr="006129EE" w:rsidRDefault="00001162" w:rsidP="00001162">
      <w:pPr>
        <w:autoSpaceDE w:val="0"/>
        <w:autoSpaceDN w:val="0"/>
        <w:adjustRightInd w:val="0"/>
        <w:spacing w:after="240"/>
        <w:jc w:val="center"/>
        <w:rPr>
          <w:rFonts w:asciiTheme="minorHAnsi" w:hAnsiTheme="minorHAnsi" w:cstheme="minorHAnsi"/>
          <w:b w:val="0"/>
          <w:sz w:val="22"/>
          <w:szCs w:val="22"/>
          <w:lang w:val="hr-HR"/>
        </w:rPr>
      </w:pPr>
      <w:r w:rsidRPr="006129EE">
        <w:rPr>
          <w:rFonts w:asciiTheme="minorHAnsi" w:hAnsiTheme="minorHAnsi" w:cstheme="minorHAnsi"/>
          <w:b w:val="0"/>
          <w:sz w:val="22"/>
          <w:szCs w:val="22"/>
          <w:lang w:val="hr-HR"/>
        </w:rPr>
        <w:t>Članak 59.</w:t>
      </w:r>
    </w:p>
    <w:p w14:paraId="7BDA23A7" w14:textId="77777777" w:rsidR="00001162" w:rsidRPr="006129EE" w:rsidRDefault="00001162" w:rsidP="00001162">
      <w:pPr>
        <w:autoSpaceDE w:val="0"/>
        <w:autoSpaceDN w:val="0"/>
        <w:adjustRightInd w:val="0"/>
        <w:spacing w:after="240"/>
        <w:ind w:firstLine="708"/>
        <w:jc w:val="both"/>
        <w:rPr>
          <w:rFonts w:asciiTheme="minorHAnsi" w:hAnsiTheme="minorHAnsi" w:cstheme="minorHAnsi"/>
          <w:b w:val="0"/>
          <w:sz w:val="22"/>
          <w:szCs w:val="22"/>
          <w:lang w:val="hr-HR"/>
        </w:rPr>
      </w:pPr>
      <w:r w:rsidRPr="006129EE">
        <w:rPr>
          <w:rFonts w:asciiTheme="minorHAnsi" w:hAnsiTheme="minorHAnsi" w:cstheme="minorHAnsi"/>
          <w:b w:val="0"/>
          <w:sz w:val="22"/>
          <w:szCs w:val="22"/>
          <w:lang w:val="hr-HR"/>
        </w:rPr>
        <w:t>Iznimno od odredbe članka 58. stavka 1. ove Odluke zaključkom nadležnog Upravnog odjela  odnosno Gradonačelnika odlučuje se o zahtjevima vezanim uz prava iz članka 14. stavka 1. podstavka 11., 12. i 15. u svezi s odredbom članka 55. stavka 4. ove Odluke.</w:t>
      </w:r>
    </w:p>
    <w:p w14:paraId="7A96B879" w14:textId="77777777" w:rsidR="00001162" w:rsidRPr="006129EE" w:rsidRDefault="00001162" w:rsidP="00001162">
      <w:pPr>
        <w:autoSpaceDE w:val="0"/>
        <w:autoSpaceDN w:val="0"/>
        <w:adjustRightInd w:val="0"/>
        <w:spacing w:after="240"/>
        <w:jc w:val="center"/>
        <w:rPr>
          <w:rFonts w:asciiTheme="minorHAnsi" w:hAnsiTheme="minorHAnsi" w:cstheme="minorHAnsi"/>
          <w:b w:val="0"/>
          <w:sz w:val="22"/>
          <w:szCs w:val="22"/>
          <w:lang w:val="hr-HR"/>
        </w:rPr>
      </w:pPr>
      <w:r w:rsidRPr="006129EE">
        <w:rPr>
          <w:rFonts w:asciiTheme="minorHAnsi" w:hAnsiTheme="minorHAnsi" w:cstheme="minorHAnsi"/>
          <w:b w:val="0"/>
          <w:sz w:val="22"/>
          <w:szCs w:val="22"/>
          <w:lang w:val="hr-HR"/>
        </w:rPr>
        <w:t>Članak 60.</w:t>
      </w:r>
    </w:p>
    <w:p w14:paraId="032FEF13" w14:textId="77777777" w:rsidR="00001162" w:rsidRPr="006129EE" w:rsidRDefault="00001162" w:rsidP="00001162">
      <w:pPr>
        <w:autoSpaceDE w:val="0"/>
        <w:autoSpaceDN w:val="0"/>
        <w:adjustRightInd w:val="0"/>
        <w:ind w:firstLine="708"/>
        <w:jc w:val="both"/>
        <w:rPr>
          <w:rFonts w:asciiTheme="minorHAnsi" w:hAnsiTheme="minorHAnsi" w:cstheme="minorHAnsi"/>
          <w:b w:val="0"/>
          <w:sz w:val="22"/>
          <w:szCs w:val="22"/>
          <w:lang w:val="hr-HR"/>
        </w:rPr>
      </w:pPr>
      <w:r w:rsidRPr="006129EE">
        <w:rPr>
          <w:rFonts w:asciiTheme="minorHAnsi" w:hAnsiTheme="minorHAnsi" w:cstheme="minorHAnsi"/>
          <w:b w:val="0"/>
          <w:sz w:val="22"/>
          <w:szCs w:val="22"/>
          <w:lang w:val="hr-HR"/>
        </w:rPr>
        <w:t xml:space="preserve">(1) U tijeku ostvarivanja prava korisnik je dužan, u pravilu, svaka tri mjeseca, a najmanje jednom godišnje, dostaviti odnosno predočiti odgovarajuće isprave odnosno dokaze o kojima ovisi daljnje ostvarivanje prava, ako ovom Odlukom za ostvarivanje pojedinih prava nije određen kraći rok. </w:t>
      </w:r>
    </w:p>
    <w:p w14:paraId="60F35BC8" w14:textId="77777777" w:rsidR="00001162" w:rsidRPr="006129EE" w:rsidRDefault="00001162" w:rsidP="00001162">
      <w:pPr>
        <w:autoSpaceDE w:val="0"/>
        <w:autoSpaceDN w:val="0"/>
        <w:adjustRightInd w:val="0"/>
        <w:ind w:firstLine="708"/>
        <w:jc w:val="both"/>
        <w:rPr>
          <w:rFonts w:asciiTheme="minorHAnsi" w:hAnsiTheme="minorHAnsi" w:cstheme="minorHAnsi"/>
          <w:b w:val="0"/>
          <w:sz w:val="22"/>
          <w:szCs w:val="22"/>
          <w:lang w:val="hr-HR"/>
        </w:rPr>
      </w:pPr>
      <w:r w:rsidRPr="006129EE">
        <w:rPr>
          <w:rFonts w:asciiTheme="minorHAnsi" w:hAnsiTheme="minorHAnsi" w:cstheme="minorHAnsi"/>
          <w:b w:val="0"/>
          <w:sz w:val="22"/>
          <w:szCs w:val="22"/>
          <w:lang w:val="hr-HR"/>
        </w:rPr>
        <w:t xml:space="preserve">(2) Nadležni Upravni odjel može, radi preispitivanja osnovanosti ostvarivanja prava utvrditi i kraći rok od roka određenog u stavku 1. ovoga članka. </w:t>
      </w:r>
    </w:p>
    <w:p w14:paraId="7314E41E" w14:textId="77777777" w:rsidR="00001162" w:rsidRPr="006129EE" w:rsidRDefault="00001162" w:rsidP="00001162">
      <w:pPr>
        <w:autoSpaceDE w:val="0"/>
        <w:autoSpaceDN w:val="0"/>
        <w:adjustRightInd w:val="0"/>
        <w:ind w:firstLine="708"/>
        <w:jc w:val="both"/>
        <w:rPr>
          <w:rFonts w:asciiTheme="minorHAnsi" w:hAnsiTheme="minorHAnsi" w:cstheme="minorHAnsi"/>
          <w:b w:val="0"/>
          <w:sz w:val="22"/>
          <w:szCs w:val="22"/>
          <w:lang w:val="hr-HR"/>
        </w:rPr>
      </w:pPr>
      <w:r w:rsidRPr="006129EE">
        <w:rPr>
          <w:rFonts w:asciiTheme="minorHAnsi" w:hAnsiTheme="minorHAnsi" w:cstheme="minorHAnsi"/>
          <w:b w:val="0"/>
          <w:sz w:val="22"/>
          <w:szCs w:val="22"/>
          <w:lang w:val="hr-HR"/>
        </w:rPr>
        <w:t xml:space="preserve">(3) Ako se promijene okolnosti o kojima ovisi ostvarivanje pojedinog prava iz socijalne skrbi, nadležni Upravni odjel će donijeti novo rješenje. </w:t>
      </w:r>
    </w:p>
    <w:p w14:paraId="0380494A" w14:textId="77777777" w:rsidR="00001162" w:rsidRPr="006129EE" w:rsidRDefault="00001162" w:rsidP="00001162">
      <w:pPr>
        <w:autoSpaceDE w:val="0"/>
        <w:autoSpaceDN w:val="0"/>
        <w:adjustRightInd w:val="0"/>
        <w:spacing w:after="240"/>
        <w:ind w:firstLine="708"/>
        <w:jc w:val="both"/>
        <w:rPr>
          <w:rFonts w:asciiTheme="minorHAnsi" w:hAnsiTheme="minorHAnsi" w:cstheme="minorHAnsi"/>
          <w:b w:val="0"/>
          <w:sz w:val="22"/>
          <w:szCs w:val="22"/>
          <w:lang w:val="hr-HR"/>
        </w:rPr>
      </w:pPr>
      <w:r w:rsidRPr="006129EE">
        <w:rPr>
          <w:rFonts w:asciiTheme="minorHAnsi" w:hAnsiTheme="minorHAnsi" w:cstheme="minorHAnsi"/>
          <w:b w:val="0"/>
          <w:sz w:val="22"/>
          <w:szCs w:val="22"/>
          <w:lang w:val="hr-HR"/>
        </w:rPr>
        <w:t>(4) Korisnik je dužan nadležnom Upravnom odjelu prijaviti svaku promjenu činjenica koje utječu na ostvarivanje prava propisanih ovom Odlukom i to u roku od osam dana od dana nastanka promjene.</w:t>
      </w:r>
    </w:p>
    <w:p w14:paraId="6B884F0E" w14:textId="00F23B0E" w:rsidR="00001162" w:rsidRPr="006129EE" w:rsidRDefault="00001162" w:rsidP="00001162">
      <w:pPr>
        <w:autoSpaceDE w:val="0"/>
        <w:autoSpaceDN w:val="0"/>
        <w:adjustRightInd w:val="0"/>
        <w:spacing w:after="240"/>
        <w:jc w:val="center"/>
        <w:rPr>
          <w:rFonts w:asciiTheme="minorHAnsi" w:hAnsiTheme="minorHAnsi" w:cstheme="minorHAnsi"/>
          <w:b w:val="0"/>
          <w:sz w:val="22"/>
          <w:szCs w:val="22"/>
          <w:lang w:val="hr-HR"/>
        </w:rPr>
      </w:pPr>
      <w:r w:rsidRPr="006129EE">
        <w:rPr>
          <w:rFonts w:asciiTheme="minorHAnsi" w:hAnsiTheme="minorHAnsi" w:cstheme="minorHAnsi"/>
          <w:b w:val="0"/>
          <w:sz w:val="22"/>
          <w:szCs w:val="22"/>
          <w:lang w:val="hr-HR"/>
        </w:rPr>
        <w:t>Članak 61.</w:t>
      </w:r>
    </w:p>
    <w:p w14:paraId="674DCE9C" w14:textId="77777777" w:rsidR="00001162" w:rsidRPr="006129EE" w:rsidRDefault="00001162" w:rsidP="00001162">
      <w:pPr>
        <w:autoSpaceDE w:val="0"/>
        <w:autoSpaceDN w:val="0"/>
        <w:adjustRightInd w:val="0"/>
        <w:spacing w:after="240"/>
        <w:ind w:firstLine="708"/>
        <w:jc w:val="both"/>
        <w:rPr>
          <w:rFonts w:asciiTheme="minorHAnsi" w:hAnsiTheme="minorHAnsi" w:cstheme="minorHAnsi"/>
          <w:b w:val="0"/>
          <w:sz w:val="22"/>
          <w:szCs w:val="22"/>
          <w:lang w:val="hr-HR"/>
        </w:rPr>
      </w:pPr>
      <w:r w:rsidRPr="006129EE">
        <w:rPr>
          <w:rFonts w:asciiTheme="minorHAnsi" w:hAnsiTheme="minorHAnsi" w:cstheme="minorHAnsi"/>
          <w:b w:val="0"/>
          <w:sz w:val="22"/>
          <w:szCs w:val="22"/>
          <w:lang w:val="hr-HR"/>
        </w:rPr>
        <w:t xml:space="preserve">Propisani obrazac zahtjeva iz članka 57. stavka 2. ove Odluke dostupan je u pisarnici i na mrežnim stranicama Grada </w:t>
      </w:r>
      <w:r w:rsidRPr="003759A9">
        <w:rPr>
          <w:rFonts w:asciiTheme="minorHAnsi" w:hAnsiTheme="minorHAnsi" w:cstheme="minorHAnsi"/>
          <w:b w:val="0"/>
          <w:sz w:val="22"/>
          <w:szCs w:val="22"/>
          <w:lang w:val="hr-HR"/>
        </w:rPr>
        <w:t>Požege (</w:t>
      </w:r>
      <w:hyperlink r:id="rId12" w:history="1">
        <w:r w:rsidRPr="003759A9">
          <w:rPr>
            <w:rStyle w:val="Hiperveza"/>
            <w:rFonts w:asciiTheme="minorHAnsi" w:hAnsiTheme="minorHAnsi" w:cstheme="minorHAnsi"/>
            <w:b w:val="0"/>
            <w:color w:val="auto"/>
            <w:sz w:val="22"/>
            <w:szCs w:val="22"/>
            <w:u w:val="none"/>
            <w:lang w:val="hr-HR"/>
          </w:rPr>
          <w:t>www.pozega.hr</w:t>
        </w:r>
      </w:hyperlink>
      <w:r w:rsidRPr="003759A9">
        <w:rPr>
          <w:rStyle w:val="Hiperveza"/>
          <w:rFonts w:asciiTheme="minorHAnsi" w:hAnsiTheme="minorHAnsi" w:cstheme="minorHAnsi"/>
          <w:b w:val="0"/>
          <w:color w:val="auto"/>
          <w:sz w:val="22"/>
          <w:szCs w:val="22"/>
          <w:u w:val="none"/>
          <w:lang w:val="hr-HR"/>
        </w:rPr>
        <w:t xml:space="preserve">) </w:t>
      </w:r>
      <w:r w:rsidRPr="003759A9">
        <w:rPr>
          <w:rFonts w:asciiTheme="minorHAnsi" w:hAnsiTheme="minorHAnsi" w:cstheme="minorHAnsi"/>
          <w:b w:val="0"/>
          <w:sz w:val="22"/>
          <w:szCs w:val="22"/>
          <w:lang w:val="hr-HR"/>
        </w:rPr>
        <w:t xml:space="preserve">pod </w:t>
      </w:r>
      <w:r w:rsidRPr="006129EE">
        <w:rPr>
          <w:rFonts w:asciiTheme="minorHAnsi" w:hAnsiTheme="minorHAnsi" w:cstheme="minorHAnsi"/>
          <w:b w:val="0"/>
          <w:sz w:val="22"/>
          <w:szCs w:val="22"/>
          <w:lang w:val="hr-HR"/>
        </w:rPr>
        <w:t xml:space="preserve">e-usluge Grada Požege (digitalni obrasci).  </w:t>
      </w:r>
    </w:p>
    <w:p w14:paraId="2EFC20B2" w14:textId="6CC18630" w:rsidR="00001162" w:rsidRPr="006129EE" w:rsidRDefault="00001162" w:rsidP="00001162">
      <w:pPr>
        <w:autoSpaceDE w:val="0"/>
        <w:autoSpaceDN w:val="0"/>
        <w:adjustRightInd w:val="0"/>
        <w:spacing w:after="240"/>
        <w:jc w:val="center"/>
        <w:rPr>
          <w:rFonts w:asciiTheme="minorHAnsi" w:hAnsiTheme="minorHAnsi" w:cstheme="minorHAnsi"/>
          <w:b w:val="0"/>
          <w:sz w:val="22"/>
          <w:szCs w:val="22"/>
          <w:lang w:val="hr-HR"/>
        </w:rPr>
      </w:pPr>
      <w:r w:rsidRPr="006129EE">
        <w:rPr>
          <w:rFonts w:asciiTheme="minorHAnsi" w:hAnsiTheme="minorHAnsi" w:cstheme="minorHAnsi"/>
          <w:b w:val="0"/>
          <w:sz w:val="22"/>
          <w:szCs w:val="22"/>
          <w:lang w:val="hr-HR"/>
        </w:rPr>
        <w:t>Članak 62.</w:t>
      </w:r>
    </w:p>
    <w:p w14:paraId="197F2754" w14:textId="77777777" w:rsidR="00001162" w:rsidRPr="006129EE" w:rsidRDefault="00001162" w:rsidP="00001162">
      <w:pPr>
        <w:autoSpaceDE w:val="0"/>
        <w:autoSpaceDN w:val="0"/>
        <w:adjustRightInd w:val="0"/>
        <w:ind w:firstLine="708"/>
        <w:jc w:val="both"/>
        <w:rPr>
          <w:rFonts w:asciiTheme="minorHAnsi" w:hAnsiTheme="minorHAnsi" w:cstheme="minorHAnsi"/>
          <w:b w:val="0"/>
          <w:sz w:val="22"/>
          <w:szCs w:val="22"/>
          <w:lang w:val="hr-HR"/>
        </w:rPr>
      </w:pPr>
      <w:r w:rsidRPr="006129EE">
        <w:rPr>
          <w:rFonts w:asciiTheme="minorHAnsi" w:hAnsiTheme="minorHAnsi" w:cstheme="minorHAnsi"/>
          <w:b w:val="0"/>
          <w:sz w:val="22"/>
          <w:szCs w:val="22"/>
          <w:lang w:val="hr-HR"/>
        </w:rPr>
        <w:lastRenderedPageBreak/>
        <w:t>(1) Nadležni Upravni odjel ima pravo nadzirati da li se sredstva odobrena za ostvarivanje prava sukladno odredbama ove Odluke koriste u svrhu za koju su namijenjena.</w:t>
      </w:r>
    </w:p>
    <w:p w14:paraId="3E14931D" w14:textId="77777777" w:rsidR="00001162" w:rsidRPr="006129EE" w:rsidRDefault="00001162" w:rsidP="00001162">
      <w:pPr>
        <w:autoSpaceDE w:val="0"/>
        <w:autoSpaceDN w:val="0"/>
        <w:adjustRightInd w:val="0"/>
        <w:spacing w:after="240"/>
        <w:ind w:firstLine="708"/>
        <w:jc w:val="both"/>
        <w:rPr>
          <w:rFonts w:asciiTheme="minorHAnsi" w:hAnsiTheme="minorHAnsi" w:cstheme="minorHAnsi"/>
          <w:b w:val="0"/>
          <w:sz w:val="22"/>
          <w:szCs w:val="22"/>
          <w:lang w:val="hr-HR"/>
        </w:rPr>
      </w:pPr>
      <w:r w:rsidRPr="006129EE">
        <w:rPr>
          <w:rFonts w:asciiTheme="minorHAnsi" w:hAnsiTheme="minorHAnsi" w:cstheme="minorHAnsi"/>
          <w:b w:val="0"/>
          <w:sz w:val="22"/>
          <w:szCs w:val="22"/>
          <w:lang w:val="hr-HR"/>
        </w:rPr>
        <w:t>(2) Ukoliko se utvrdi nenamjensko korištenje sredstava, rješenjem nadležnog Upravnog odjela uskratit će se ostvarivanje prava.</w:t>
      </w:r>
    </w:p>
    <w:p w14:paraId="1858365A" w14:textId="14BC72C5" w:rsidR="00001162" w:rsidRPr="006129EE" w:rsidRDefault="00001162" w:rsidP="00001162">
      <w:pPr>
        <w:spacing w:after="160" w:line="259" w:lineRule="auto"/>
        <w:jc w:val="center"/>
        <w:rPr>
          <w:rFonts w:asciiTheme="minorHAnsi" w:hAnsiTheme="minorHAnsi" w:cstheme="minorHAnsi"/>
          <w:b w:val="0"/>
          <w:sz w:val="22"/>
          <w:szCs w:val="22"/>
          <w:lang w:val="hr-HR"/>
        </w:rPr>
      </w:pPr>
      <w:r w:rsidRPr="006129EE">
        <w:rPr>
          <w:rFonts w:asciiTheme="minorHAnsi" w:hAnsiTheme="minorHAnsi" w:cstheme="minorHAnsi"/>
          <w:b w:val="0"/>
          <w:sz w:val="22"/>
          <w:szCs w:val="22"/>
          <w:lang w:val="hr-HR"/>
        </w:rPr>
        <w:t>Članak 63.</w:t>
      </w:r>
    </w:p>
    <w:p w14:paraId="0B29E614" w14:textId="77777777" w:rsidR="00001162" w:rsidRPr="006129EE" w:rsidRDefault="00001162" w:rsidP="00001162">
      <w:pPr>
        <w:autoSpaceDE w:val="0"/>
        <w:autoSpaceDN w:val="0"/>
        <w:adjustRightInd w:val="0"/>
        <w:ind w:firstLine="708"/>
        <w:jc w:val="both"/>
        <w:rPr>
          <w:rFonts w:asciiTheme="minorHAnsi" w:hAnsiTheme="minorHAnsi" w:cstheme="minorHAnsi"/>
          <w:b w:val="0"/>
          <w:sz w:val="22"/>
          <w:szCs w:val="22"/>
          <w:lang w:val="hr-HR"/>
        </w:rPr>
      </w:pPr>
      <w:r w:rsidRPr="006129EE">
        <w:rPr>
          <w:rFonts w:asciiTheme="minorHAnsi" w:hAnsiTheme="minorHAnsi" w:cstheme="minorHAnsi"/>
          <w:b w:val="0"/>
          <w:sz w:val="22"/>
          <w:szCs w:val="22"/>
          <w:lang w:val="hr-HR"/>
        </w:rPr>
        <w:t xml:space="preserve">Korisnik koji je ostvario pojedino pravo iz socijalne skrbi propisano ovom Odlukom, dužan je nadoknaditi štetu, ako je: </w:t>
      </w:r>
    </w:p>
    <w:p w14:paraId="616C3666" w14:textId="77777777" w:rsidR="00001162" w:rsidRPr="006129EE" w:rsidRDefault="00001162">
      <w:pPr>
        <w:widowControl w:val="0"/>
        <w:numPr>
          <w:ilvl w:val="0"/>
          <w:numId w:val="46"/>
        </w:numPr>
        <w:suppressAutoHyphens/>
        <w:ind w:hanging="229"/>
        <w:jc w:val="both"/>
        <w:rPr>
          <w:rFonts w:asciiTheme="minorHAnsi" w:hAnsiTheme="minorHAnsi" w:cstheme="minorHAnsi"/>
          <w:b w:val="0"/>
          <w:sz w:val="22"/>
          <w:szCs w:val="22"/>
          <w:lang w:val="hr-HR"/>
        </w:rPr>
      </w:pPr>
      <w:r w:rsidRPr="006129EE">
        <w:rPr>
          <w:rFonts w:asciiTheme="minorHAnsi" w:hAnsiTheme="minorHAnsi" w:cstheme="minorHAnsi"/>
          <w:b w:val="0"/>
          <w:sz w:val="22"/>
          <w:szCs w:val="22"/>
          <w:lang w:val="hr-HR"/>
        </w:rPr>
        <w:t xml:space="preserve">na temelju neistinitih ili netočnih podataka za koje je on ili njegov skrbnik znao ili je morao znati da su  neistiniti, odnosno netočni ili je na drugi protupravan način ostvario pravo koje mu ne pripada </w:t>
      </w:r>
    </w:p>
    <w:p w14:paraId="0F6FDC8C" w14:textId="77777777" w:rsidR="00001162" w:rsidRPr="006129EE" w:rsidRDefault="00001162">
      <w:pPr>
        <w:widowControl w:val="0"/>
        <w:numPr>
          <w:ilvl w:val="0"/>
          <w:numId w:val="46"/>
        </w:numPr>
        <w:suppressAutoHyphens/>
        <w:spacing w:after="160"/>
        <w:ind w:hanging="229"/>
        <w:jc w:val="both"/>
        <w:rPr>
          <w:rFonts w:asciiTheme="minorHAnsi" w:hAnsiTheme="minorHAnsi" w:cstheme="minorHAnsi"/>
          <w:b w:val="0"/>
          <w:sz w:val="22"/>
          <w:szCs w:val="22"/>
          <w:lang w:val="hr-HR"/>
        </w:rPr>
      </w:pPr>
      <w:r w:rsidRPr="006129EE">
        <w:rPr>
          <w:rFonts w:asciiTheme="minorHAnsi" w:hAnsiTheme="minorHAnsi" w:cstheme="minorHAnsi"/>
          <w:b w:val="0"/>
          <w:sz w:val="22"/>
          <w:szCs w:val="22"/>
          <w:lang w:val="hr-HR"/>
        </w:rPr>
        <w:t xml:space="preserve"> ostvario pravo zbog toga što on ili njegov skrbnik nije prijavio promjenu koja utječe na gubitak ili opseg prava za koju je on odnosno njegov skrbnik znao ili je morao znati.</w:t>
      </w:r>
    </w:p>
    <w:p w14:paraId="516C9324" w14:textId="77777777" w:rsidR="00001162" w:rsidRPr="006129EE" w:rsidRDefault="00001162" w:rsidP="00001162">
      <w:pPr>
        <w:spacing w:after="240"/>
        <w:jc w:val="both"/>
        <w:rPr>
          <w:rFonts w:asciiTheme="minorHAnsi" w:hAnsiTheme="minorHAnsi" w:cstheme="minorHAnsi"/>
          <w:b w:val="0"/>
          <w:sz w:val="22"/>
          <w:szCs w:val="22"/>
          <w:lang w:val="hr-HR"/>
        </w:rPr>
      </w:pPr>
      <w:r w:rsidRPr="006129EE">
        <w:rPr>
          <w:rFonts w:asciiTheme="minorHAnsi" w:hAnsiTheme="minorHAnsi" w:cstheme="minorHAnsi"/>
          <w:b w:val="0"/>
          <w:sz w:val="22"/>
          <w:szCs w:val="22"/>
          <w:lang w:val="hr-HR"/>
        </w:rPr>
        <w:t>VI.</w:t>
      </w:r>
      <w:r w:rsidRPr="006129EE">
        <w:rPr>
          <w:rFonts w:asciiTheme="minorHAnsi" w:hAnsiTheme="minorHAnsi" w:cstheme="minorHAnsi"/>
          <w:b w:val="0"/>
          <w:sz w:val="22"/>
          <w:szCs w:val="22"/>
          <w:lang w:val="hr-HR"/>
        </w:rPr>
        <w:tab/>
        <w:t>EVIDENCIJA I DOKUMENTACIJA</w:t>
      </w:r>
    </w:p>
    <w:p w14:paraId="4D55B354" w14:textId="130BB854" w:rsidR="00001162" w:rsidRPr="006129EE" w:rsidRDefault="00001162" w:rsidP="00001162">
      <w:pPr>
        <w:spacing w:after="240"/>
        <w:jc w:val="center"/>
        <w:rPr>
          <w:rFonts w:asciiTheme="minorHAnsi" w:hAnsiTheme="minorHAnsi" w:cstheme="minorHAnsi"/>
          <w:b w:val="0"/>
          <w:sz w:val="22"/>
          <w:szCs w:val="22"/>
          <w:lang w:val="hr-HR"/>
        </w:rPr>
      </w:pPr>
      <w:r w:rsidRPr="006129EE">
        <w:rPr>
          <w:rFonts w:asciiTheme="minorHAnsi" w:hAnsiTheme="minorHAnsi" w:cstheme="minorHAnsi"/>
          <w:b w:val="0"/>
          <w:sz w:val="22"/>
          <w:szCs w:val="22"/>
          <w:lang w:val="hr-HR"/>
        </w:rPr>
        <w:t>Članak 64.</w:t>
      </w:r>
    </w:p>
    <w:p w14:paraId="6BCD82E4" w14:textId="77777777" w:rsidR="00001162" w:rsidRPr="006129EE" w:rsidRDefault="00001162" w:rsidP="00001162">
      <w:pPr>
        <w:spacing w:after="240"/>
        <w:ind w:firstLine="708"/>
        <w:jc w:val="both"/>
        <w:rPr>
          <w:rFonts w:asciiTheme="minorHAnsi" w:hAnsiTheme="minorHAnsi" w:cstheme="minorHAnsi"/>
          <w:b w:val="0"/>
          <w:sz w:val="22"/>
          <w:szCs w:val="22"/>
          <w:lang w:val="hr-HR"/>
        </w:rPr>
      </w:pPr>
      <w:r w:rsidRPr="006129EE">
        <w:rPr>
          <w:rFonts w:asciiTheme="minorHAnsi" w:hAnsiTheme="minorHAnsi" w:cstheme="minorHAnsi"/>
          <w:b w:val="0"/>
          <w:sz w:val="22"/>
          <w:szCs w:val="22"/>
          <w:lang w:val="hr-HR"/>
        </w:rPr>
        <w:t xml:space="preserve">Nadležni Upravni odjel je dužan voditi evidenciju i dokumentaciju o priznatim pravima u sustavu socijalne skrbi propisanim Zakonom, posebnim propisima i općim aktima Grada Požege. </w:t>
      </w:r>
    </w:p>
    <w:p w14:paraId="46235BD0" w14:textId="77777777" w:rsidR="00001162" w:rsidRPr="006129EE" w:rsidRDefault="00001162" w:rsidP="00001162">
      <w:pPr>
        <w:autoSpaceDE w:val="0"/>
        <w:autoSpaceDN w:val="0"/>
        <w:adjustRightInd w:val="0"/>
        <w:spacing w:after="240"/>
        <w:rPr>
          <w:rFonts w:asciiTheme="minorHAnsi" w:hAnsiTheme="minorHAnsi" w:cstheme="minorHAnsi"/>
          <w:b w:val="0"/>
          <w:sz w:val="22"/>
          <w:szCs w:val="22"/>
          <w:lang w:val="hr-HR"/>
        </w:rPr>
      </w:pPr>
      <w:r w:rsidRPr="006129EE">
        <w:rPr>
          <w:rFonts w:asciiTheme="minorHAnsi" w:hAnsiTheme="minorHAnsi" w:cstheme="minorHAnsi"/>
          <w:b w:val="0"/>
          <w:sz w:val="22"/>
          <w:szCs w:val="22"/>
          <w:lang w:val="hr-HR"/>
        </w:rPr>
        <w:t>VII.</w:t>
      </w:r>
      <w:r w:rsidRPr="006129EE">
        <w:rPr>
          <w:rFonts w:asciiTheme="minorHAnsi" w:hAnsiTheme="minorHAnsi" w:cstheme="minorHAnsi"/>
          <w:b w:val="0"/>
          <w:sz w:val="22"/>
          <w:szCs w:val="22"/>
          <w:lang w:val="hr-HR"/>
        </w:rPr>
        <w:tab/>
        <w:t>PRIJELAZNE I ZAVRŠNE ODREDBE</w:t>
      </w:r>
    </w:p>
    <w:p w14:paraId="5586257C" w14:textId="77777777" w:rsidR="00001162" w:rsidRPr="006129EE" w:rsidRDefault="00001162" w:rsidP="00001162">
      <w:pPr>
        <w:autoSpaceDE w:val="0"/>
        <w:autoSpaceDN w:val="0"/>
        <w:adjustRightInd w:val="0"/>
        <w:spacing w:after="240"/>
        <w:jc w:val="center"/>
        <w:rPr>
          <w:rFonts w:asciiTheme="minorHAnsi" w:hAnsiTheme="minorHAnsi" w:cstheme="minorHAnsi"/>
          <w:b w:val="0"/>
          <w:sz w:val="22"/>
          <w:szCs w:val="22"/>
          <w:lang w:val="hr-HR"/>
        </w:rPr>
      </w:pPr>
      <w:r w:rsidRPr="006129EE">
        <w:rPr>
          <w:rFonts w:asciiTheme="minorHAnsi" w:hAnsiTheme="minorHAnsi" w:cstheme="minorHAnsi"/>
          <w:b w:val="0"/>
          <w:sz w:val="22"/>
          <w:szCs w:val="22"/>
          <w:lang w:val="hr-HR"/>
        </w:rPr>
        <w:t>Članak 65.</w:t>
      </w:r>
    </w:p>
    <w:p w14:paraId="1658E79B" w14:textId="77777777" w:rsidR="00001162" w:rsidRPr="006129EE" w:rsidRDefault="00001162" w:rsidP="00001162">
      <w:pPr>
        <w:spacing w:after="240"/>
        <w:ind w:firstLine="708"/>
        <w:jc w:val="both"/>
        <w:rPr>
          <w:rFonts w:asciiTheme="minorHAnsi" w:hAnsiTheme="minorHAnsi" w:cstheme="minorHAnsi"/>
          <w:b w:val="0"/>
          <w:sz w:val="22"/>
          <w:szCs w:val="22"/>
          <w:lang w:val="hr-HR"/>
        </w:rPr>
      </w:pPr>
      <w:r w:rsidRPr="006129EE">
        <w:rPr>
          <w:rFonts w:asciiTheme="minorHAnsi" w:hAnsiTheme="minorHAnsi" w:cstheme="minorHAnsi"/>
          <w:b w:val="0"/>
          <w:sz w:val="22"/>
          <w:szCs w:val="22"/>
          <w:lang w:val="hr-HR"/>
        </w:rPr>
        <w:t>Stupanjem na snagu ove Odluke prestaje važiti Odluka o socijalnoj skrbi Grada Požege (Službene novine Grada Požege, broj: 11/22.).</w:t>
      </w:r>
    </w:p>
    <w:p w14:paraId="6BB9EBD0" w14:textId="77777777" w:rsidR="00001162" w:rsidRPr="006129EE" w:rsidRDefault="00001162" w:rsidP="00001162">
      <w:pPr>
        <w:autoSpaceDE w:val="0"/>
        <w:autoSpaceDN w:val="0"/>
        <w:adjustRightInd w:val="0"/>
        <w:spacing w:after="240"/>
        <w:jc w:val="center"/>
        <w:rPr>
          <w:rFonts w:asciiTheme="minorHAnsi" w:hAnsiTheme="minorHAnsi" w:cstheme="minorHAnsi"/>
          <w:b w:val="0"/>
          <w:sz w:val="22"/>
          <w:szCs w:val="22"/>
          <w:lang w:val="hr-HR"/>
        </w:rPr>
      </w:pPr>
      <w:r w:rsidRPr="006129EE">
        <w:rPr>
          <w:rFonts w:asciiTheme="minorHAnsi" w:hAnsiTheme="minorHAnsi" w:cstheme="minorHAnsi"/>
          <w:b w:val="0"/>
          <w:sz w:val="22"/>
          <w:szCs w:val="22"/>
          <w:lang w:val="hr-HR"/>
        </w:rPr>
        <w:t>Članak 66.</w:t>
      </w:r>
    </w:p>
    <w:p w14:paraId="569887D7" w14:textId="77777777" w:rsidR="00001162" w:rsidRPr="006129EE" w:rsidRDefault="00001162" w:rsidP="00001162">
      <w:pPr>
        <w:autoSpaceDE w:val="0"/>
        <w:autoSpaceDN w:val="0"/>
        <w:adjustRightInd w:val="0"/>
        <w:spacing w:after="240"/>
        <w:ind w:firstLine="720"/>
        <w:jc w:val="both"/>
        <w:rPr>
          <w:rFonts w:asciiTheme="minorHAnsi" w:hAnsiTheme="minorHAnsi" w:cstheme="minorHAnsi"/>
          <w:b w:val="0"/>
          <w:sz w:val="22"/>
          <w:szCs w:val="22"/>
          <w:lang w:val="hr-HR"/>
        </w:rPr>
      </w:pPr>
      <w:r w:rsidRPr="006129EE">
        <w:rPr>
          <w:rFonts w:asciiTheme="minorHAnsi" w:hAnsiTheme="minorHAnsi" w:cstheme="minorHAnsi"/>
          <w:b w:val="0"/>
          <w:sz w:val="22"/>
          <w:szCs w:val="22"/>
          <w:lang w:val="hr-HR"/>
        </w:rPr>
        <w:t>Postupci za ostvarivanje prava koji su započeti prije dana stupanja na snagu ove Odluke, dovršit će se prema odredbama Odluke iz članka 65. ove Odluke.</w:t>
      </w:r>
    </w:p>
    <w:p w14:paraId="34A037EB" w14:textId="77777777" w:rsidR="00001162" w:rsidRPr="006129EE" w:rsidRDefault="00001162" w:rsidP="00001162">
      <w:pPr>
        <w:autoSpaceDE w:val="0"/>
        <w:autoSpaceDN w:val="0"/>
        <w:adjustRightInd w:val="0"/>
        <w:spacing w:after="240"/>
        <w:jc w:val="center"/>
        <w:rPr>
          <w:rFonts w:asciiTheme="minorHAnsi" w:hAnsiTheme="minorHAnsi" w:cstheme="minorHAnsi"/>
          <w:b w:val="0"/>
          <w:sz w:val="22"/>
          <w:szCs w:val="22"/>
          <w:lang w:val="hr-HR"/>
        </w:rPr>
      </w:pPr>
      <w:r w:rsidRPr="006129EE">
        <w:rPr>
          <w:rFonts w:asciiTheme="minorHAnsi" w:hAnsiTheme="minorHAnsi" w:cstheme="minorHAnsi"/>
          <w:b w:val="0"/>
          <w:sz w:val="22"/>
          <w:szCs w:val="22"/>
          <w:lang w:val="hr-HR"/>
        </w:rPr>
        <w:t>Članak 67.</w:t>
      </w:r>
    </w:p>
    <w:p w14:paraId="018E1308" w14:textId="77777777" w:rsidR="00001162" w:rsidRPr="006129EE" w:rsidRDefault="00001162" w:rsidP="00001162">
      <w:pPr>
        <w:spacing w:after="240"/>
        <w:ind w:firstLine="720"/>
        <w:jc w:val="both"/>
        <w:rPr>
          <w:rFonts w:asciiTheme="minorHAnsi" w:hAnsiTheme="minorHAnsi" w:cstheme="minorHAnsi"/>
          <w:b w:val="0"/>
          <w:sz w:val="22"/>
          <w:szCs w:val="22"/>
          <w:lang w:val="hr-HR"/>
        </w:rPr>
      </w:pPr>
      <w:r w:rsidRPr="006129EE">
        <w:rPr>
          <w:rFonts w:asciiTheme="minorHAnsi" w:hAnsiTheme="minorHAnsi" w:cstheme="minorHAnsi"/>
          <w:b w:val="0"/>
          <w:sz w:val="22"/>
          <w:szCs w:val="22"/>
          <w:lang w:val="hr-HR"/>
        </w:rPr>
        <w:t>Ova će se Odluka objaviti u Službenim novinama Grada Požege, a stupa na snagu od 1. siječnja 2024. godine, osim odredbi članaka 45. do 51. koji stupaju na snagu prvog dana od dana objave u Službenim novinama Grada Požege.</w:t>
      </w:r>
    </w:p>
    <w:p w14:paraId="0C02FD40" w14:textId="67AE2D70" w:rsidR="005626F0" w:rsidRPr="006129EE" w:rsidRDefault="005626F0" w:rsidP="006451D3">
      <w:pPr>
        <w:spacing w:after="240"/>
        <w:ind w:firstLine="708"/>
        <w:jc w:val="both"/>
        <w:rPr>
          <w:rFonts w:asciiTheme="minorHAnsi" w:hAnsiTheme="minorHAnsi" w:cstheme="minorHAnsi"/>
          <w:b w:val="0"/>
          <w:sz w:val="22"/>
          <w:szCs w:val="22"/>
          <w:lang w:val="hr-HR"/>
        </w:rPr>
      </w:pPr>
      <w:r w:rsidRPr="006129EE">
        <w:rPr>
          <w:rFonts w:asciiTheme="minorHAnsi" w:hAnsiTheme="minorHAnsi" w:cstheme="minorHAnsi"/>
          <w:b w:val="0"/>
          <w:sz w:val="22"/>
          <w:szCs w:val="22"/>
          <w:lang w:val="hr-HR"/>
        </w:rPr>
        <w:t xml:space="preserve">PREDSJEDNIK - zaključuje </w:t>
      </w:r>
      <w:r w:rsidR="00D679D1" w:rsidRPr="006129EE">
        <w:rPr>
          <w:rFonts w:asciiTheme="minorHAnsi" w:hAnsiTheme="minorHAnsi" w:cstheme="minorHAnsi"/>
          <w:b w:val="0"/>
          <w:sz w:val="22"/>
          <w:szCs w:val="22"/>
          <w:lang w:val="hr-HR"/>
        </w:rPr>
        <w:t>2</w:t>
      </w:r>
      <w:r w:rsidR="00AC32EC" w:rsidRPr="006129EE">
        <w:rPr>
          <w:rFonts w:asciiTheme="minorHAnsi" w:hAnsiTheme="minorHAnsi" w:cstheme="minorHAnsi"/>
          <w:b w:val="0"/>
          <w:sz w:val="22"/>
          <w:szCs w:val="22"/>
          <w:lang w:val="hr-HR"/>
        </w:rPr>
        <w:t>4</w:t>
      </w:r>
      <w:r w:rsidR="009E7F91" w:rsidRPr="006129EE">
        <w:rPr>
          <w:rFonts w:asciiTheme="minorHAnsi" w:hAnsiTheme="minorHAnsi" w:cstheme="minorHAnsi"/>
          <w:b w:val="0"/>
          <w:sz w:val="22"/>
          <w:szCs w:val="22"/>
          <w:lang w:val="hr-HR"/>
        </w:rPr>
        <w:t xml:space="preserve">. </w:t>
      </w:r>
      <w:r w:rsidRPr="006129EE">
        <w:rPr>
          <w:rFonts w:asciiTheme="minorHAnsi" w:hAnsiTheme="minorHAnsi" w:cstheme="minorHAnsi"/>
          <w:b w:val="0"/>
          <w:sz w:val="22"/>
          <w:szCs w:val="22"/>
          <w:lang w:val="hr-HR"/>
        </w:rPr>
        <w:t>sjednicu Gradskog vijeća</w:t>
      </w:r>
      <w:r w:rsidR="00935BA6" w:rsidRPr="006129EE">
        <w:rPr>
          <w:rFonts w:asciiTheme="minorHAnsi" w:hAnsiTheme="minorHAnsi" w:cstheme="minorHAnsi"/>
          <w:b w:val="0"/>
          <w:sz w:val="22"/>
          <w:szCs w:val="22"/>
          <w:lang w:val="hr-HR"/>
        </w:rPr>
        <w:t xml:space="preserve"> Grada Požege </w:t>
      </w:r>
      <w:r w:rsidRPr="006129EE">
        <w:rPr>
          <w:rFonts w:asciiTheme="minorHAnsi" w:hAnsiTheme="minorHAnsi" w:cstheme="minorHAnsi"/>
          <w:b w:val="0"/>
          <w:sz w:val="22"/>
          <w:szCs w:val="22"/>
          <w:lang w:val="hr-HR"/>
        </w:rPr>
        <w:t xml:space="preserve"> u  </w:t>
      </w:r>
      <w:r w:rsidR="00430962" w:rsidRPr="006129EE">
        <w:rPr>
          <w:rFonts w:asciiTheme="minorHAnsi" w:hAnsiTheme="minorHAnsi" w:cstheme="minorHAnsi"/>
          <w:b w:val="0"/>
          <w:sz w:val="22"/>
          <w:szCs w:val="22"/>
          <w:lang w:val="hr-HR"/>
        </w:rPr>
        <w:t>20</w:t>
      </w:r>
      <w:r w:rsidRPr="006129EE">
        <w:rPr>
          <w:rFonts w:asciiTheme="minorHAnsi" w:hAnsiTheme="minorHAnsi" w:cstheme="minorHAnsi"/>
          <w:b w:val="0"/>
          <w:sz w:val="22"/>
          <w:szCs w:val="22"/>
          <w:lang w:val="hr-HR"/>
        </w:rPr>
        <w:t>,</w:t>
      </w:r>
      <w:r w:rsidR="00430962" w:rsidRPr="006129EE">
        <w:rPr>
          <w:rFonts w:asciiTheme="minorHAnsi" w:hAnsiTheme="minorHAnsi" w:cstheme="minorHAnsi"/>
          <w:b w:val="0"/>
          <w:sz w:val="22"/>
          <w:szCs w:val="22"/>
          <w:lang w:val="hr-HR"/>
        </w:rPr>
        <w:t>08</w:t>
      </w:r>
      <w:r w:rsidRPr="006129EE">
        <w:rPr>
          <w:rFonts w:asciiTheme="minorHAnsi" w:hAnsiTheme="minorHAnsi" w:cstheme="minorHAnsi"/>
          <w:b w:val="0"/>
          <w:sz w:val="22"/>
          <w:szCs w:val="22"/>
          <w:lang w:val="hr-HR"/>
        </w:rPr>
        <w:t xml:space="preserve"> sati.</w:t>
      </w:r>
    </w:p>
    <w:p w14:paraId="69BA2FFA" w14:textId="77777777" w:rsidR="005626F0" w:rsidRDefault="005626F0" w:rsidP="005626F0">
      <w:pPr>
        <w:jc w:val="both"/>
        <w:rPr>
          <w:rFonts w:asciiTheme="minorHAnsi" w:hAnsiTheme="minorHAnsi" w:cstheme="minorHAnsi"/>
          <w:b w:val="0"/>
          <w:sz w:val="22"/>
          <w:szCs w:val="22"/>
          <w:lang w:val="hr-HR"/>
        </w:rPr>
      </w:pPr>
    </w:p>
    <w:p w14:paraId="3B2D6A61" w14:textId="47C21953" w:rsidR="005626F0" w:rsidRPr="006129EE" w:rsidRDefault="006129EE" w:rsidP="006451D3">
      <w:pPr>
        <w:ind w:left="5670"/>
        <w:jc w:val="center"/>
        <w:rPr>
          <w:rFonts w:asciiTheme="minorHAnsi" w:hAnsiTheme="minorHAnsi" w:cstheme="minorHAnsi"/>
          <w:b w:val="0"/>
          <w:sz w:val="22"/>
          <w:szCs w:val="22"/>
          <w:lang w:val="hr-HR"/>
        </w:rPr>
      </w:pPr>
      <w:r w:rsidRPr="006129EE">
        <w:rPr>
          <w:rFonts w:asciiTheme="minorHAnsi" w:hAnsiTheme="minorHAnsi" w:cstheme="minorHAnsi"/>
          <w:b w:val="0"/>
          <w:sz w:val="22"/>
          <w:szCs w:val="22"/>
          <w:lang w:val="hr-HR"/>
        </w:rPr>
        <w:t>PREDSJEDNIK</w:t>
      </w:r>
    </w:p>
    <w:p w14:paraId="5856E9CC" w14:textId="698E8AB0" w:rsidR="005626F0" w:rsidRPr="006129EE" w:rsidRDefault="006129EE" w:rsidP="006451D3">
      <w:pPr>
        <w:ind w:left="5670"/>
        <w:jc w:val="center"/>
        <w:rPr>
          <w:rFonts w:ascii="Times New Roman" w:hAnsi="Times New Roman"/>
          <w:b w:val="0"/>
          <w:sz w:val="22"/>
          <w:szCs w:val="22"/>
          <w:lang w:val="hr-HR"/>
        </w:rPr>
      </w:pPr>
      <w:r w:rsidRPr="006129EE">
        <w:rPr>
          <w:rFonts w:asciiTheme="minorHAnsi" w:hAnsiTheme="minorHAnsi" w:cstheme="minorHAnsi"/>
          <w:b w:val="0"/>
          <w:sz w:val="22"/>
          <w:szCs w:val="22"/>
          <w:lang w:val="hr-HR"/>
        </w:rPr>
        <w:t>Matej Begić, dipl.ing.šum.</w:t>
      </w:r>
    </w:p>
    <w:p w14:paraId="4EC8169D" w14:textId="77777777" w:rsidR="00C73EA1" w:rsidRDefault="00C73EA1" w:rsidP="005626F0">
      <w:pPr>
        <w:jc w:val="both"/>
        <w:rPr>
          <w:rFonts w:asciiTheme="minorHAnsi" w:hAnsiTheme="minorHAnsi" w:cstheme="minorHAnsi"/>
          <w:b w:val="0"/>
          <w:sz w:val="22"/>
          <w:szCs w:val="22"/>
          <w:lang w:val="hr-HR"/>
        </w:rPr>
      </w:pPr>
    </w:p>
    <w:p w14:paraId="59CBD6C1" w14:textId="77777777" w:rsidR="00C73EA1" w:rsidRDefault="00C73EA1" w:rsidP="005626F0">
      <w:pPr>
        <w:jc w:val="both"/>
        <w:rPr>
          <w:rFonts w:asciiTheme="minorHAnsi" w:hAnsiTheme="minorHAnsi" w:cstheme="minorHAnsi"/>
          <w:b w:val="0"/>
          <w:sz w:val="22"/>
          <w:szCs w:val="22"/>
          <w:lang w:val="hr-HR"/>
        </w:rPr>
      </w:pPr>
    </w:p>
    <w:p w14:paraId="23EF07EF" w14:textId="6D1856EE" w:rsidR="005626F0" w:rsidRDefault="006129EE" w:rsidP="005626F0">
      <w:pPr>
        <w:jc w:val="both"/>
        <w:rPr>
          <w:rFonts w:asciiTheme="minorHAnsi" w:hAnsiTheme="minorHAnsi" w:cstheme="minorHAnsi"/>
          <w:b w:val="0"/>
          <w:sz w:val="22"/>
          <w:szCs w:val="22"/>
          <w:lang w:val="hr-HR"/>
        </w:rPr>
      </w:pPr>
      <w:r w:rsidRPr="006129EE">
        <w:rPr>
          <w:rFonts w:asciiTheme="minorHAnsi" w:hAnsiTheme="minorHAnsi" w:cstheme="minorHAnsi"/>
          <w:b w:val="0"/>
          <w:sz w:val="22"/>
          <w:szCs w:val="22"/>
          <w:lang w:val="hr-HR"/>
        </w:rPr>
        <w:t>ZAPISNIČARKA</w:t>
      </w:r>
    </w:p>
    <w:p w14:paraId="1672A9D0" w14:textId="23AB00BB" w:rsidR="00F719CC" w:rsidRPr="006451D3" w:rsidRDefault="006129EE" w:rsidP="006451D3">
      <w:pPr>
        <w:jc w:val="both"/>
        <w:rPr>
          <w:rFonts w:asciiTheme="minorHAnsi" w:hAnsiTheme="minorHAnsi" w:cstheme="minorHAnsi"/>
          <w:b w:val="0"/>
          <w:sz w:val="22"/>
          <w:szCs w:val="22"/>
          <w:lang w:val="hr-HR"/>
        </w:rPr>
      </w:pPr>
      <w:r>
        <w:rPr>
          <w:rFonts w:asciiTheme="minorHAnsi" w:hAnsiTheme="minorHAnsi" w:cstheme="minorHAnsi"/>
          <w:b w:val="0"/>
          <w:sz w:val="22"/>
          <w:szCs w:val="22"/>
          <w:lang w:val="hr-HR"/>
        </w:rPr>
        <w:t xml:space="preserve">Gordana Gajer </w:t>
      </w:r>
    </w:p>
    <w:sectPr w:rsidR="00F719CC" w:rsidRPr="006451D3" w:rsidSect="00AE0BE3">
      <w:headerReference w:type="default" r:id="rId13"/>
      <w:footerReference w:type="default" r:id="rId1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28BC81" w14:textId="77777777" w:rsidR="00AE0BE3" w:rsidRDefault="00AE0BE3" w:rsidP="00FE298B">
      <w:r>
        <w:separator/>
      </w:r>
    </w:p>
  </w:endnote>
  <w:endnote w:type="continuationSeparator" w:id="0">
    <w:p w14:paraId="50492A83" w14:textId="77777777" w:rsidR="00AE0BE3" w:rsidRDefault="00AE0BE3" w:rsidP="00FE29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HRAvantgard">
    <w:altName w:val="Times New Roman"/>
    <w:charset w:val="00"/>
    <w:family w:val="auto"/>
    <w:pitch w:val="variable"/>
    <w:sig w:usb0="00000003" w:usb1="00000000" w:usb2="00000000" w:usb3="00000000" w:csb0="00000001" w:csb1="00000000"/>
  </w:font>
  <w:font w:name="Liberation Serif">
    <w:altName w:val="Times New Roman"/>
    <w:charset w:val="EE"/>
    <w:family w:val="roman"/>
    <w:pitch w:val="variable"/>
    <w:sig w:usb0="A00002AF" w:usb1="5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CRO_Avant_Garde_I-Normal">
    <w:altName w:val="Times New Roman"/>
    <w:panose1 w:val="00000000000000000000"/>
    <w:charset w:val="00"/>
    <w:family w:val="auto"/>
    <w:notTrueType/>
    <w:pitch w:val="variable"/>
    <w:sig w:usb0="00000003" w:usb1="00000000" w:usb2="00000000" w:usb3="00000000" w:csb0="00000001" w:csb1="00000000"/>
  </w:font>
  <w:font w:name="FutursansExtra_PP">
    <w:altName w:val="Cambria"/>
    <w:charset w:val="00"/>
    <w:family w:val="auto"/>
    <w:pitch w:val="variable"/>
    <w:sig w:usb0="00000003" w:usb1="00000000" w:usb2="00000000" w:usb3="00000000" w:csb0="00000001" w:csb1="00000000"/>
  </w:font>
  <w:font w:name="Microsoft Sans Serif">
    <w:panose1 w:val="020B0604020202020204"/>
    <w:charset w:val="EE"/>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4985867"/>
      <w:docPartObj>
        <w:docPartGallery w:val="Page Numbers (Bottom of Page)"/>
        <w:docPartUnique/>
      </w:docPartObj>
    </w:sdtPr>
    <w:sdtContent>
      <w:p w14:paraId="12F12DAA" w14:textId="1396D4FF" w:rsidR="00FE298B" w:rsidRDefault="004455A3">
        <w:pPr>
          <w:pStyle w:val="Podnoje"/>
        </w:pPr>
        <w:r>
          <w:rPr>
            <w:noProof/>
          </w:rPr>
          <mc:AlternateContent>
            <mc:Choice Requires="wpg">
              <w:drawing>
                <wp:anchor distT="0" distB="0" distL="114300" distR="114300" simplePos="0" relativeHeight="251659264" behindDoc="0" locked="0" layoutInCell="1" allowOverlap="1" wp14:anchorId="094A720F" wp14:editId="584701EB">
                  <wp:simplePos x="0" y="0"/>
                  <wp:positionH relativeFrom="page">
                    <wp:align>center</wp:align>
                  </wp:positionH>
                  <wp:positionV relativeFrom="bottomMargin">
                    <wp:align>center</wp:align>
                  </wp:positionV>
                  <wp:extent cx="7753350" cy="190500"/>
                  <wp:effectExtent l="9525" t="9525" r="9525" b="0"/>
                  <wp:wrapNone/>
                  <wp:docPr id="1455077061" name="Grup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1470184805"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066C70" w14:textId="77777777" w:rsidR="004455A3" w:rsidRPr="004455A3" w:rsidRDefault="004455A3">
                                <w:pPr>
                                  <w:jc w:val="center"/>
                                  <w:rPr>
                                    <w:rFonts w:ascii="Calibri" w:hAnsi="Calibri" w:cs="Calibri"/>
                                    <w:b w:val="0"/>
                                    <w:bCs/>
                                    <w:sz w:val="20"/>
                                    <w:szCs w:val="16"/>
                                  </w:rPr>
                                </w:pPr>
                                <w:r w:rsidRPr="004455A3">
                                  <w:rPr>
                                    <w:rFonts w:ascii="Calibri" w:hAnsi="Calibri" w:cs="Calibri"/>
                                    <w:b w:val="0"/>
                                    <w:bCs/>
                                    <w:sz w:val="20"/>
                                    <w:szCs w:val="16"/>
                                  </w:rPr>
                                  <w:fldChar w:fldCharType="begin"/>
                                </w:r>
                                <w:r w:rsidRPr="004455A3">
                                  <w:rPr>
                                    <w:rFonts w:ascii="Calibri" w:hAnsi="Calibri" w:cs="Calibri"/>
                                    <w:b w:val="0"/>
                                    <w:bCs/>
                                    <w:sz w:val="20"/>
                                    <w:szCs w:val="16"/>
                                  </w:rPr>
                                  <w:instrText>PAGE    \* MERGEFORMAT</w:instrText>
                                </w:r>
                                <w:r w:rsidRPr="004455A3">
                                  <w:rPr>
                                    <w:rFonts w:ascii="Calibri" w:hAnsi="Calibri" w:cs="Calibri"/>
                                    <w:b w:val="0"/>
                                    <w:bCs/>
                                    <w:sz w:val="20"/>
                                    <w:szCs w:val="16"/>
                                  </w:rPr>
                                  <w:fldChar w:fldCharType="separate"/>
                                </w:r>
                                <w:r w:rsidRPr="004455A3">
                                  <w:rPr>
                                    <w:rFonts w:ascii="Calibri" w:hAnsi="Calibri" w:cs="Calibri"/>
                                    <w:b w:val="0"/>
                                    <w:bCs/>
                                    <w:color w:val="8C8C8C"/>
                                    <w:sz w:val="20"/>
                                    <w:szCs w:val="16"/>
                                    <w:lang w:val="hr-HR"/>
                                  </w:rPr>
                                  <w:t>2</w:t>
                                </w:r>
                                <w:r w:rsidRPr="004455A3">
                                  <w:rPr>
                                    <w:rFonts w:ascii="Calibri" w:hAnsi="Calibri" w:cs="Calibri"/>
                                    <w:b w:val="0"/>
                                    <w:bCs/>
                                    <w:color w:val="8C8C8C"/>
                                    <w:sz w:val="20"/>
                                    <w:szCs w:val="16"/>
                                  </w:rPr>
                                  <w:fldChar w:fldCharType="end"/>
                                </w:r>
                              </w:p>
                            </w:txbxContent>
                          </wps:txbx>
                          <wps:bodyPr rot="0" vert="horz" wrap="square" lIns="0" tIns="0" rIns="0" bIns="0" anchor="t" anchorCtr="0" upright="1">
                            <a:noAutofit/>
                          </wps:bodyPr>
                        </wps:wsp>
                        <wpg:grpSp>
                          <wpg:cNvPr id="1171090595" name="Group 31"/>
                          <wpg:cNvGrpSpPr>
                            <a:grpSpLocks/>
                          </wpg:cNvGrpSpPr>
                          <wpg:grpSpPr bwMode="auto">
                            <a:xfrm flipH="1">
                              <a:off x="0" y="14970"/>
                              <a:ext cx="12255" cy="230"/>
                              <a:chOff x="-8" y="14978"/>
                              <a:chExt cx="12255" cy="230"/>
                            </a:xfrm>
                          </wpg:grpSpPr>
                          <wps:wsp>
                            <wps:cNvPr id="1562651537"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298520101"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094A720F" id="Grupa 1" o:spid="_x0000_s1026" style="position:absolute;margin-left:0;margin-top:0;width:610.5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" filled="f" stroked="f">
                    <v:textbox inset="0,0,0,0">
                      <w:txbxContent>
                        <w:p w14:paraId="08066C70" w14:textId="77777777" w:rsidR="004455A3" w:rsidRPr="004455A3" w:rsidRDefault="004455A3">
                          <w:pPr>
                            <w:jc w:val="center"/>
                            <w:rPr>
                              <w:rFonts w:ascii="Calibri" w:hAnsi="Calibri" w:cs="Calibri"/>
                              <w:b w:val="0"/>
                              <w:bCs/>
                              <w:sz w:val="20"/>
                              <w:szCs w:val="16"/>
                            </w:rPr>
                          </w:pPr>
                          <w:r w:rsidRPr="004455A3">
                            <w:rPr>
                              <w:rFonts w:ascii="Calibri" w:hAnsi="Calibri" w:cs="Calibri"/>
                              <w:b w:val="0"/>
                              <w:bCs/>
                              <w:sz w:val="20"/>
                              <w:szCs w:val="16"/>
                            </w:rPr>
                            <w:fldChar w:fldCharType="begin"/>
                          </w:r>
                          <w:r w:rsidRPr="004455A3">
                            <w:rPr>
                              <w:rFonts w:ascii="Calibri" w:hAnsi="Calibri" w:cs="Calibri"/>
                              <w:b w:val="0"/>
                              <w:bCs/>
                              <w:sz w:val="20"/>
                              <w:szCs w:val="16"/>
                            </w:rPr>
                            <w:instrText>PAGE    \* MERGEFORMAT</w:instrText>
                          </w:r>
                          <w:r w:rsidRPr="004455A3">
                            <w:rPr>
                              <w:rFonts w:ascii="Calibri" w:hAnsi="Calibri" w:cs="Calibri"/>
                              <w:b w:val="0"/>
                              <w:bCs/>
                              <w:sz w:val="20"/>
                              <w:szCs w:val="16"/>
                            </w:rPr>
                            <w:fldChar w:fldCharType="separate"/>
                          </w:r>
                          <w:r w:rsidRPr="004455A3">
                            <w:rPr>
                              <w:rFonts w:ascii="Calibri" w:hAnsi="Calibri" w:cs="Calibri"/>
                              <w:b w:val="0"/>
                              <w:bCs/>
                              <w:color w:val="8C8C8C"/>
                              <w:sz w:val="20"/>
                              <w:szCs w:val="16"/>
                              <w:lang w:val="hr-HR"/>
                            </w:rPr>
                            <w:t>2</w:t>
                          </w:r>
                          <w:r w:rsidRPr="004455A3">
                            <w:rPr>
                              <w:rFonts w:ascii="Calibri" w:hAnsi="Calibri" w:cs="Calibri"/>
                              <w:b w:val="0"/>
                              <w:bCs/>
                              <w:color w:val="8C8C8C"/>
                              <w:sz w:val="20"/>
                              <w:szCs w:val="16"/>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16AB50" w14:textId="77777777" w:rsidR="00AE0BE3" w:rsidRDefault="00AE0BE3" w:rsidP="00FE298B">
      <w:r>
        <w:separator/>
      </w:r>
    </w:p>
  </w:footnote>
  <w:footnote w:type="continuationSeparator" w:id="0">
    <w:p w14:paraId="34E21DA7" w14:textId="77777777" w:rsidR="00AE0BE3" w:rsidRDefault="00AE0BE3" w:rsidP="00FE29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5F69C" w14:textId="4C96EDEE" w:rsidR="00FE298B" w:rsidRPr="004455A3" w:rsidRDefault="004455A3" w:rsidP="004455A3">
    <w:pPr>
      <w:tabs>
        <w:tab w:val="center" w:pos="4536"/>
        <w:tab w:val="right" w:pos="9072"/>
      </w:tabs>
      <w:rPr>
        <w:rFonts w:ascii="Calibri" w:hAnsi="Calibri" w:cs="Calibri"/>
        <w:b w:val="0"/>
        <w:kern w:val="2"/>
        <w:sz w:val="20"/>
        <w:u w:val="single"/>
        <w:lang w:val="hr-HR"/>
        <w14:ligatures w14:val="standardContextual"/>
      </w:rPr>
    </w:pPr>
    <w:bookmarkStart w:id="33" w:name="_Hlk89882160"/>
    <w:bookmarkStart w:id="34" w:name="_Hlk89882161"/>
    <w:bookmarkStart w:id="35" w:name="_Hlk89882626"/>
    <w:bookmarkStart w:id="36" w:name="_Hlk89882627"/>
    <w:bookmarkStart w:id="37" w:name="_Hlk94016777"/>
    <w:bookmarkStart w:id="38" w:name="_Hlk94016778"/>
    <w:bookmarkStart w:id="39" w:name="_Hlk94016973"/>
    <w:bookmarkStart w:id="40" w:name="_Hlk94016974"/>
    <w:bookmarkStart w:id="41" w:name="_Hlk94018860"/>
    <w:bookmarkStart w:id="42" w:name="_Hlk94018861"/>
    <w:bookmarkStart w:id="43" w:name="_Hlk121331501"/>
    <w:bookmarkStart w:id="44" w:name="_Hlk121331502"/>
    <w:bookmarkStart w:id="45" w:name="_Hlk121331503"/>
    <w:bookmarkStart w:id="46" w:name="_Hlk121331504"/>
    <w:bookmarkStart w:id="47" w:name="_Hlk121331505"/>
    <w:bookmarkStart w:id="48" w:name="_Hlk121331506"/>
    <w:bookmarkStart w:id="49" w:name="_Hlk121333277"/>
    <w:bookmarkStart w:id="50" w:name="_Hlk121333278"/>
    <w:bookmarkStart w:id="51" w:name="_Hlk121333725"/>
    <w:bookmarkStart w:id="52" w:name="_Hlk121333726"/>
    <w:bookmarkStart w:id="53" w:name="_Hlk121333968"/>
    <w:bookmarkStart w:id="54" w:name="_Hlk121333969"/>
    <w:bookmarkStart w:id="55" w:name="_Hlk121334532"/>
    <w:bookmarkStart w:id="56" w:name="_Hlk121334533"/>
    <w:bookmarkStart w:id="57" w:name="_Hlk121334727"/>
    <w:bookmarkStart w:id="58" w:name="_Hlk121334728"/>
    <w:bookmarkStart w:id="59" w:name="_Hlk121335916"/>
    <w:bookmarkStart w:id="60" w:name="_Hlk121335917"/>
    <w:bookmarkStart w:id="61" w:name="_Hlk121335918"/>
    <w:bookmarkStart w:id="62" w:name="_Hlk121335919"/>
    <w:bookmarkStart w:id="63" w:name="_Hlk121336101"/>
    <w:bookmarkStart w:id="64" w:name="_Hlk121336102"/>
    <w:bookmarkStart w:id="65" w:name="_Hlk121336536"/>
    <w:bookmarkStart w:id="66" w:name="_Hlk121336537"/>
    <w:bookmarkStart w:id="67" w:name="_Hlk121336829"/>
    <w:bookmarkStart w:id="68" w:name="_Hlk121336830"/>
    <w:bookmarkStart w:id="69" w:name="_Hlk121336831"/>
    <w:bookmarkStart w:id="70" w:name="_Hlk121336832"/>
    <w:bookmarkStart w:id="71" w:name="_Hlk121337177"/>
    <w:bookmarkStart w:id="72" w:name="_Hlk121337178"/>
    <w:r w:rsidRPr="004455A3">
      <w:rPr>
        <w:rFonts w:ascii="Calibri" w:hAnsi="Calibri" w:cs="Calibri"/>
        <w:b w:val="0"/>
        <w:kern w:val="2"/>
        <w:sz w:val="20"/>
        <w:u w:val="single"/>
        <w:lang w:val="hr-HR"/>
        <w14:ligatures w14:val="standardContextual"/>
      </w:rPr>
      <w:t>25. sjednica Gradskog vijeća</w:t>
    </w:r>
    <w:r w:rsidRPr="004455A3">
      <w:rPr>
        <w:rFonts w:ascii="Calibri" w:hAnsi="Calibri" w:cs="Calibri"/>
        <w:b w:val="0"/>
        <w:kern w:val="2"/>
        <w:sz w:val="20"/>
        <w:u w:val="single"/>
        <w:lang w:val="hr-HR"/>
        <w14:ligatures w14:val="standardContextual"/>
      </w:rPr>
      <w:tab/>
    </w:r>
    <w:r w:rsidRPr="004455A3">
      <w:rPr>
        <w:rFonts w:ascii="Calibri" w:hAnsi="Calibri" w:cs="Calibri"/>
        <w:b w:val="0"/>
        <w:kern w:val="2"/>
        <w:sz w:val="20"/>
        <w:u w:val="single"/>
        <w:lang w:val="hr-HR"/>
        <w14:ligatures w14:val="standardContextual"/>
      </w:rPr>
      <w:tab/>
      <w:t>siječanj, 2024.</w:t>
    </w:r>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DDEC5E34"/>
    <w:lvl w:ilvl="0">
      <w:start w:val="1"/>
      <w:numFmt w:val="none"/>
      <w:suff w:val="nothing"/>
      <w:lvlText w:val=""/>
      <w:lvlJc w:val="left"/>
      <w:pPr>
        <w:tabs>
          <w:tab w:val="num" w:pos="176"/>
        </w:tabs>
        <w:ind w:left="608" w:hanging="432"/>
      </w:pPr>
      <w:rPr>
        <w:rFonts w:ascii="Times New Roman" w:hAnsi="Times New Roman" w:cs="Times New Roman"/>
        <w:b w:val="0"/>
        <w:sz w:val="22"/>
        <w:szCs w:val="22"/>
        <w:lang w:val="hr-HR"/>
      </w:rPr>
    </w:lvl>
    <w:lvl w:ilvl="1">
      <w:start w:val="1"/>
      <w:numFmt w:val="none"/>
      <w:suff w:val="nothing"/>
      <w:lvlText w:val=""/>
      <w:lvlJc w:val="left"/>
      <w:pPr>
        <w:tabs>
          <w:tab w:val="num" w:pos="176"/>
        </w:tabs>
        <w:ind w:left="752" w:hanging="576"/>
      </w:pPr>
    </w:lvl>
    <w:lvl w:ilvl="2">
      <w:start w:val="1"/>
      <w:numFmt w:val="none"/>
      <w:suff w:val="nothing"/>
      <w:lvlText w:val=""/>
      <w:lvlJc w:val="left"/>
      <w:pPr>
        <w:tabs>
          <w:tab w:val="num" w:pos="176"/>
        </w:tabs>
        <w:ind w:left="896" w:hanging="720"/>
      </w:pPr>
    </w:lvl>
    <w:lvl w:ilvl="3">
      <w:start w:val="1"/>
      <w:numFmt w:val="none"/>
      <w:suff w:val="nothing"/>
      <w:lvlText w:val=""/>
      <w:lvlJc w:val="left"/>
      <w:pPr>
        <w:tabs>
          <w:tab w:val="num" w:pos="176"/>
        </w:tabs>
        <w:ind w:left="1040" w:hanging="864"/>
      </w:pPr>
    </w:lvl>
    <w:lvl w:ilvl="4">
      <w:start w:val="1"/>
      <w:numFmt w:val="decimal"/>
      <w:lvlText w:val="%5."/>
      <w:lvlJc w:val="left"/>
      <w:pPr>
        <w:tabs>
          <w:tab w:val="num" w:pos="176"/>
        </w:tabs>
        <w:ind w:left="1184" w:hanging="1008"/>
      </w:pPr>
    </w:lvl>
    <w:lvl w:ilvl="5">
      <w:start w:val="1"/>
      <w:numFmt w:val="none"/>
      <w:suff w:val="nothing"/>
      <w:lvlText w:val=""/>
      <w:lvlJc w:val="left"/>
      <w:pPr>
        <w:tabs>
          <w:tab w:val="num" w:pos="176"/>
        </w:tabs>
        <w:ind w:left="1328" w:hanging="1152"/>
      </w:pPr>
    </w:lvl>
    <w:lvl w:ilvl="6">
      <w:start w:val="1"/>
      <w:numFmt w:val="none"/>
      <w:suff w:val="nothing"/>
      <w:lvlText w:val=""/>
      <w:lvlJc w:val="left"/>
      <w:pPr>
        <w:tabs>
          <w:tab w:val="num" w:pos="176"/>
        </w:tabs>
        <w:ind w:left="1472" w:hanging="1296"/>
      </w:pPr>
    </w:lvl>
    <w:lvl w:ilvl="7">
      <w:start w:val="1"/>
      <w:numFmt w:val="decimal"/>
      <w:lvlText w:val="%8."/>
      <w:lvlJc w:val="left"/>
      <w:pPr>
        <w:tabs>
          <w:tab w:val="num" w:pos="176"/>
        </w:tabs>
        <w:ind w:left="1616" w:hanging="1440"/>
      </w:pPr>
    </w:lvl>
    <w:lvl w:ilvl="8">
      <w:start w:val="1"/>
      <w:numFmt w:val="decimal"/>
      <w:lvlText w:val="%9."/>
      <w:lvlJc w:val="left"/>
      <w:pPr>
        <w:tabs>
          <w:tab w:val="num" w:pos="176"/>
        </w:tabs>
        <w:ind w:left="1760" w:hanging="1584"/>
      </w:pPr>
    </w:lvl>
  </w:abstractNum>
  <w:abstractNum w:abstractNumId="1" w15:restartNumberingAfterBreak="0">
    <w:nsid w:val="00000005"/>
    <w:multiLevelType w:val="singleLevel"/>
    <w:tmpl w:val="00000005"/>
    <w:name w:val="WW8Num5"/>
    <w:lvl w:ilvl="0">
      <w:numFmt w:val="bullet"/>
      <w:lvlText w:val="-"/>
      <w:lvlJc w:val="left"/>
      <w:pPr>
        <w:tabs>
          <w:tab w:val="num" w:pos="0"/>
        </w:tabs>
        <w:ind w:left="1068" w:hanging="360"/>
      </w:pPr>
      <w:rPr>
        <w:rFonts w:ascii="Times New Roman" w:hAnsi="Times New Roman" w:cs="Times New Roman" w:hint="default"/>
      </w:rPr>
    </w:lvl>
  </w:abstractNum>
  <w:abstractNum w:abstractNumId="2" w15:restartNumberingAfterBreak="0">
    <w:nsid w:val="00000006"/>
    <w:multiLevelType w:val="multilevel"/>
    <w:tmpl w:val="00000006"/>
    <w:name w:val="WW8Num6"/>
    <w:lvl w:ilvl="0">
      <w:numFmt w:val="bullet"/>
      <w:lvlText w:val="-"/>
      <w:lvlJc w:val="left"/>
      <w:pPr>
        <w:tabs>
          <w:tab w:val="num" w:pos="0"/>
        </w:tabs>
        <w:ind w:left="1068" w:hanging="360"/>
      </w:pPr>
      <w:rPr>
        <w:rFonts w:ascii="Times New Roman" w:hAnsi="Times New Roman" w:cs="Times New Roman" w:hint="default"/>
        <w:sz w:val="20"/>
        <w:szCs w:val="20"/>
      </w:rPr>
    </w:lvl>
    <w:lvl w:ilvl="1">
      <w:start w:val="1"/>
      <w:numFmt w:val="bullet"/>
      <w:lvlText w:val="o"/>
      <w:lvlJc w:val="left"/>
      <w:pPr>
        <w:tabs>
          <w:tab w:val="num" w:pos="0"/>
        </w:tabs>
        <w:ind w:left="1788" w:hanging="360"/>
      </w:pPr>
      <w:rPr>
        <w:rFonts w:ascii="Courier New" w:hAnsi="Courier New" w:cs="Courier New" w:hint="default"/>
      </w:rPr>
    </w:lvl>
    <w:lvl w:ilvl="2">
      <w:start w:val="1"/>
      <w:numFmt w:val="bullet"/>
      <w:lvlText w:val=""/>
      <w:lvlJc w:val="left"/>
      <w:pPr>
        <w:tabs>
          <w:tab w:val="num" w:pos="0"/>
        </w:tabs>
        <w:ind w:left="2508" w:hanging="360"/>
      </w:pPr>
      <w:rPr>
        <w:rFonts w:ascii="Wingdings" w:hAnsi="Wingdings" w:cs="Wingdings" w:hint="default"/>
      </w:rPr>
    </w:lvl>
    <w:lvl w:ilvl="3">
      <w:start w:val="1"/>
      <w:numFmt w:val="bullet"/>
      <w:lvlText w:val=""/>
      <w:lvlJc w:val="left"/>
      <w:pPr>
        <w:tabs>
          <w:tab w:val="num" w:pos="0"/>
        </w:tabs>
        <w:ind w:left="3228" w:hanging="360"/>
      </w:pPr>
      <w:rPr>
        <w:rFonts w:ascii="Symbol" w:hAnsi="Symbol" w:cs="Symbol" w:hint="default"/>
      </w:rPr>
    </w:lvl>
    <w:lvl w:ilvl="4">
      <w:start w:val="1"/>
      <w:numFmt w:val="bullet"/>
      <w:lvlText w:val="o"/>
      <w:lvlJc w:val="left"/>
      <w:pPr>
        <w:tabs>
          <w:tab w:val="num" w:pos="0"/>
        </w:tabs>
        <w:ind w:left="3948" w:hanging="360"/>
      </w:pPr>
      <w:rPr>
        <w:rFonts w:ascii="Courier New" w:hAnsi="Courier New" w:cs="Courier New" w:hint="default"/>
      </w:rPr>
    </w:lvl>
    <w:lvl w:ilvl="5">
      <w:start w:val="1"/>
      <w:numFmt w:val="bullet"/>
      <w:lvlText w:val=""/>
      <w:lvlJc w:val="left"/>
      <w:pPr>
        <w:tabs>
          <w:tab w:val="num" w:pos="0"/>
        </w:tabs>
        <w:ind w:left="4668" w:hanging="360"/>
      </w:pPr>
      <w:rPr>
        <w:rFonts w:ascii="Wingdings" w:hAnsi="Wingdings" w:cs="Wingdings" w:hint="default"/>
      </w:rPr>
    </w:lvl>
    <w:lvl w:ilvl="6">
      <w:start w:val="1"/>
      <w:numFmt w:val="bullet"/>
      <w:lvlText w:val=""/>
      <w:lvlJc w:val="left"/>
      <w:pPr>
        <w:tabs>
          <w:tab w:val="num" w:pos="0"/>
        </w:tabs>
        <w:ind w:left="5388" w:hanging="360"/>
      </w:pPr>
      <w:rPr>
        <w:rFonts w:ascii="Symbol" w:hAnsi="Symbol" w:cs="Symbol" w:hint="default"/>
      </w:rPr>
    </w:lvl>
    <w:lvl w:ilvl="7">
      <w:start w:val="1"/>
      <w:numFmt w:val="bullet"/>
      <w:lvlText w:val="o"/>
      <w:lvlJc w:val="left"/>
      <w:pPr>
        <w:tabs>
          <w:tab w:val="num" w:pos="0"/>
        </w:tabs>
        <w:ind w:left="6108" w:hanging="360"/>
      </w:pPr>
      <w:rPr>
        <w:rFonts w:ascii="Courier New" w:hAnsi="Courier New" w:cs="Courier New" w:hint="default"/>
      </w:rPr>
    </w:lvl>
    <w:lvl w:ilvl="8">
      <w:start w:val="1"/>
      <w:numFmt w:val="bullet"/>
      <w:lvlText w:val=""/>
      <w:lvlJc w:val="left"/>
      <w:pPr>
        <w:tabs>
          <w:tab w:val="num" w:pos="0"/>
        </w:tabs>
        <w:ind w:left="6828" w:hanging="360"/>
      </w:pPr>
      <w:rPr>
        <w:rFonts w:ascii="Wingdings" w:hAnsi="Wingdings" w:cs="Wingdings" w:hint="default"/>
      </w:rPr>
    </w:lvl>
  </w:abstractNum>
  <w:abstractNum w:abstractNumId="3" w15:restartNumberingAfterBreak="0">
    <w:nsid w:val="03CA78BD"/>
    <w:multiLevelType w:val="hybridMultilevel"/>
    <w:tmpl w:val="4CB2D674"/>
    <w:lvl w:ilvl="0" w:tplc="E1366F96">
      <w:start w:val="4"/>
      <w:numFmt w:val="bullet"/>
      <w:lvlText w:val="-"/>
      <w:lvlJc w:val="left"/>
      <w:pPr>
        <w:ind w:left="1773" w:hanging="360"/>
      </w:pPr>
      <w:rPr>
        <w:rFonts w:ascii="Calibri" w:eastAsia="Times New Roman" w:hAnsi="Calibri" w:cs="Calibri" w:hint="default"/>
      </w:rPr>
    </w:lvl>
    <w:lvl w:ilvl="1" w:tplc="041A0003" w:tentative="1">
      <w:start w:val="1"/>
      <w:numFmt w:val="bullet"/>
      <w:lvlText w:val="o"/>
      <w:lvlJc w:val="left"/>
      <w:pPr>
        <w:ind w:left="2493" w:hanging="360"/>
      </w:pPr>
      <w:rPr>
        <w:rFonts w:ascii="Courier New" w:hAnsi="Courier New" w:cs="Courier New" w:hint="default"/>
      </w:rPr>
    </w:lvl>
    <w:lvl w:ilvl="2" w:tplc="041A0005" w:tentative="1">
      <w:start w:val="1"/>
      <w:numFmt w:val="bullet"/>
      <w:lvlText w:val=""/>
      <w:lvlJc w:val="left"/>
      <w:pPr>
        <w:ind w:left="3213" w:hanging="360"/>
      </w:pPr>
      <w:rPr>
        <w:rFonts w:ascii="Wingdings" w:hAnsi="Wingdings" w:hint="default"/>
      </w:rPr>
    </w:lvl>
    <w:lvl w:ilvl="3" w:tplc="041A0001" w:tentative="1">
      <w:start w:val="1"/>
      <w:numFmt w:val="bullet"/>
      <w:lvlText w:val=""/>
      <w:lvlJc w:val="left"/>
      <w:pPr>
        <w:ind w:left="3933" w:hanging="360"/>
      </w:pPr>
      <w:rPr>
        <w:rFonts w:ascii="Symbol" w:hAnsi="Symbol" w:hint="default"/>
      </w:rPr>
    </w:lvl>
    <w:lvl w:ilvl="4" w:tplc="041A0003" w:tentative="1">
      <w:start w:val="1"/>
      <w:numFmt w:val="bullet"/>
      <w:lvlText w:val="o"/>
      <w:lvlJc w:val="left"/>
      <w:pPr>
        <w:ind w:left="4653" w:hanging="360"/>
      </w:pPr>
      <w:rPr>
        <w:rFonts w:ascii="Courier New" w:hAnsi="Courier New" w:cs="Courier New" w:hint="default"/>
      </w:rPr>
    </w:lvl>
    <w:lvl w:ilvl="5" w:tplc="041A0005" w:tentative="1">
      <w:start w:val="1"/>
      <w:numFmt w:val="bullet"/>
      <w:lvlText w:val=""/>
      <w:lvlJc w:val="left"/>
      <w:pPr>
        <w:ind w:left="5373" w:hanging="360"/>
      </w:pPr>
      <w:rPr>
        <w:rFonts w:ascii="Wingdings" w:hAnsi="Wingdings" w:hint="default"/>
      </w:rPr>
    </w:lvl>
    <w:lvl w:ilvl="6" w:tplc="041A0001" w:tentative="1">
      <w:start w:val="1"/>
      <w:numFmt w:val="bullet"/>
      <w:lvlText w:val=""/>
      <w:lvlJc w:val="left"/>
      <w:pPr>
        <w:ind w:left="6093" w:hanging="360"/>
      </w:pPr>
      <w:rPr>
        <w:rFonts w:ascii="Symbol" w:hAnsi="Symbol" w:hint="default"/>
      </w:rPr>
    </w:lvl>
    <w:lvl w:ilvl="7" w:tplc="041A0003" w:tentative="1">
      <w:start w:val="1"/>
      <w:numFmt w:val="bullet"/>
      <w:lvlText w:val="o"/>
      <w:lvlJc w:val="left"/>
      <w:pPr>
        <w:ind w:left="6813" w:hanging="360"/>
      </w:pPr>
      <w:rPr>
        <w:rFonts w:ascii="Courier New" w:hAnsi="Courier New" w:cs="Courier New" w:hint="default"/>
      </w:rPr>
    </w:lvl>
    <w:lvl w:ilvl="8" w:tplc="041A0005" w:tentative="1">
      <w:start w:val="1"/>
      <w:numFmt w:val="bullet"/>
      <w:lvlText w:val=""/>
      <w:lvlJc w:val="left"/>
      <w:pPr>
        <w:ind w:left="7533" w:hanging="360"/>
      </w:pPr>
      <w:rPr>
        <w:rFonts w:ascii="Wingdings" w:hAnsi="Wingdings" w:hint="default"/>
      </w:rPr>
    </w:lvl>
  </w:abstractNum>
  <w:abstractNum w:abstractNumId="4" w15:restartNumberingAfterBreak="0">
    <w:nsid w:val="05891B8A"/>
    <w:multiLevelType w:val="hybridMultilevel"/>
    <w:tmpl w:val="1EC4CDCA"/>
    <w:lvl w:ilvl="0" w:tplc="D1006A36">
      <w:start w:val="1"/>
      <w:numFmt w:val="upperRoman"/>
      <w:lvlText w:val="%1."/>
      <w:lvlJc w:val="left"/>
      <w:pPr>
        <w:ind w:left="1425" w:hanging="720"/>
      </w:pPr>
      <w:rPr>
        <w:rFonts w:hint="default"/>
      </w:rPr>
    </w:lvl>
    <w:lvl w:ilvl="1" w:tplc="041A0019">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5" w15:restartNumberingAfterBreak="0">
    <w:nsid w:val="05902670"/>
    <w:multiLevelType w:val="hybridMultilevel"/>
    <w:tmpl w:val="1D5EF064"/>
    <w:lvl w:ilvl="0" w:tplc="FE222260">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09692545"/>
    <w:multiLevelType w:val="hybridMultilevel"/>
    <w:tmpl w:val="581CA73C"/>
    <w:lvl w:ilvl="0" w:tplc="041A000F">
      <w:start w:val="5"/>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0B8E0497"/>
    <w:multiLevelType w:val="hybridMultilevel"/>
    <w:tmpl w:val="54EC3DEE"/>
    <w:lvl w:ilvl="0" w:tplc="B1F2272E">
      <w:start w:val="1"/>
      <w:numFmt w:val="decimal"/>
      <w:lvlText w:val="(%1)"/>
      <w:lvlJc w:val="left"/>
      <w:pPr>
        <w:ind w:left="1068" w:hanging="360"/>
      </w:pPr>
      <w:rPr>
        <w:rFonts w:hint="default"/>
        <w:color w:val="auto"/>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8" w15:restartNumberingAfterBreak="0">
    <w:nsid w:val="0FDD5611"/>
    <w:multiLevelType w:val="hybridMultilevel"/>
    <w:tmpl w:val="CC846D94"/>
    <w:lvl w:ilvl="0" w:tplc="06900CC8">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9" w15:restartNumberingAfterBreak="0">
    <w:nsid w:val="114B0C77"/>
    <w:multiLevelType w:val="singleLevel"/>
    <w:tmpl w:val="B284F120"/>
    <w:lvl w:ilvl="0">
      <w:start w:val="1"/>
      <w:numFmt w:val="upperLetter"/>
      <w:lvlText w:val="%1)"/>
      <w:lvlJc w:val="left"/>
      <w:pPr>
        <w:tabs>
          <w:tab w:val="num" w:pos="432"/>
        </w:tabs>
        <w:ind w:left="432" w:hanging="432"/>
      </w:pPr>
      <w:rPr>
        <w:rFonts w:hint="default"/>
      </w:rPr>
    </w:lvl>
  </w:abstractNum>
  <w:abstractNum w:abstractNumId="10" w15:restartNumberingAfterBreak="0">
    <w:nsid w:val="15A9162F"/>
    <w:multiLevelType w:val="hybridMultilevel"/>
    <w:tmpl w:val="12E06C72"/>
    <w:lvl w:ilvl="0" w:tplc="041A0011">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1B776DBB"/>
    <w:multiLevelType w:val="hybridMultilevel"/>
    <w:tmpl w:val="722EAF00"/>
    <w:lvl w:ilvl="0" w:tplc="BCB05D7A">
      <w:start w:val="1"/>
      <w:numFmt w:val="decimal"/>
      <w:lvlText w:val="(%1)"/>
      <w:lvlJc w:val="left"/>
      <w:pPr>
        <w:ind w:left="1128" w:hanging="42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2" w15:restartNumberingAfterBreak="0">
    <w:nsid w:val="1D087458"/>
    <w:multiLevelType w:val="hybridMultilevel"/>
    <w:tmpl w:val="B3320ED4"/>
    <w:lvl w:ilvl="0" w:tplc="7C16BEDC">
      <w:start w:val="2"/>
      <w:numFmt w:val="decimal"/>
      <w:lvlText w:val="(%1)"/>
      <w:lvlJc w:val="left"/>
      <w:pPr>
        <w:ind w:left="1068" w:hanging="360"/>
      </w:pPr>
    </w:lvl>
    <w:lvl w:ilvl="1" w:tplc="041A0019">
      <w:start w:val="1"/>
      <w:numFmt w:val="lowerLetter"/>
      <w:lvlText w:val="%2."/>
      <w:lvlJc w:val="left"/>
      <w:pPr>
        <w:ind w:left="1788" w:hanging="360"/>
      </w:pPr>
    </w:lvl>
    <w:lvl w:ilvl="2" w:tplc="041A001B">
      <w:start w:val="1"/>
      <w:numFmt w:val="lowerRoman"/>
      <w:lvlText w:val="%3."/>
      <w:lvlJc w:val="right"/>
      <w:pPr>
        <w:ind w:left="2508" w:hanging="180"/>
      </w:pPr>
    </w:lvl>
    <w:lvl w:ilvl="3" w:tplc="041A000F">
      <w:start w:val="1"/>
      <w:numFmt w:val="decimal"/>
      <w:lvlText w:val="%4."/>
      <w:lvlJc w:val="left"/>
      <w:pPr>
        <w:ind w:left="3228" w:hanging="360"/>
      </w:pPr>
    </w:lvl>
    <w:lvl w:ilvl="4" w:tplc="041A0019">
      <w:start w:val="1"/>
      <w:numFmt w:val="lowerLetter"/>
      <w:lvlText w:val="%5."/>
      <w:lvlJc w:val="left"/>
      <w:pPr>
        <w:ind w:left="3948" w:hanging="360"/>
      </w:pPr>
    </w:lvl>
    <w:lvl w:ilvl="5" w:tplc="041A001B">
      <w:start w:val="1"/>
      <w:numFmt w:val="lowerRoman"/>
      <w:lvlText w:val="%6."/>
      <w:lvlJc w:val="right"/>
      <w:pPr>
        <w:ind w:left="4668" w:hanging="180"/>
      </w:pPr>
    </w:lvl>
    <w:lvl w:ilvl="6" w:tplc="041A000F">
      <w:start w:val="1"/>
      <w:numFmt w:val="decimal"/>
      <w:lvlText w:val="%7."/>
      <w:lvlJc w:val="left"/>
      <w:pPr>
        <w:ind w:left="5388" w:hanging="360"/>
      </w:pPr>
    </w:lvl>
    <w:lvl w:ilvl="7" w:tplc="041A0019">
      <w:start w:val="1"/>
      <w:numFmt w:val="lowerLetter"/>
      <w:lvlText w:val="%8."/>
      <w:lvlJc w:val="left"/>
      <w:pPr>
        <w:ind w:left="6108" w:hanging="360"/>
      </w:pPr>
    </w:lvl>
    <w:lvl w:ilvl="8" w:tplc="041A001B">
      <w:start w:val="1"/>
      <w:numFmt w:val="lowerRoman"/>
      <w:lvlText w:val="%9."/>
      <w:lvlJc w:val="right"/>
      <w:pPr>
        <w:ind w:left="6828" w:hanging="180"/>
      </w:pPr>
    </w:lvl>
  </w:abstractNum>
  <w:abstractNum w:abstractNumId="13" w15:restartNumberingAfterBreak="0">
    <w:nsid w:val="1DBA1D87"/>
    <w:multiLevelType w:val="hybridMultilevel"/>
    <w:tmpl w:val="DA70A3C4"/>
    <w:lvl w:ilvl="0" w:tplc="D862D2DC">
      <w:numFmt w:val="bullet"/>
      <w:lvlText w:val="-"/>
      <w:lvlJc w:val="left"/>
      <w:pPr>
        <w:ind w:left="1004" w:hanging="360"/>
      </w:pPr>
      <w:rPr>
        <w:rFonts w:ascii="Calibri" w:eastAsia="Times New Roman" w:hAnsi="Calibri" w:cs="Calibri" w:hint="default"/>
      </w:rPr>
    </w:lvl>
    <w:lvl w:ilvl="1" w:tplc="041A0003">
      <w:start w:val="1"/>
      <w:numFmt w:val="bullet"/>
      <w:lvlText w:val="o"/>
      <w:lvlJc w:val="left"/>
      <w:pPr>
        <w:ind w:left="1724" w:hanging="360"/>
      </w:pPr>
      <w:rPr>
        <w:rFonts w:ascii="Courier New" w:hAnsi="Courier New" w:cs="Courier New" w:hint="default"/>
      </w:rPr>
    </w:lvl>
    <w:lvl w:ilvl="2" w:tplc="041A0005" w:tentative="1">
      <w:start w:val="1"/>
      <w:numFmt w:val="bullet"/>
      <w:lvlText w:val=""/>
      <w:lvlJc w:val="left"/>
      <w:pPr>
        <w:ind w:left="2444" w:hanging="360"/>
      </w:pPr>
      <w:rPr>
        <w:rFonts w:ascii="Wingdings" w:hAnsi="Wingdings" w:hint="default"/>
      </w:rPr>
    </w:lvl>
    <w:lvl w:ilvl="3" w:tplc="041A0001" w:tentative="1">
      <w:start w:val="1"/>
      <w:numFmt w:val="bullet"/>
      <w:lvlText w:val=""/>
      <w:lvlJc w:val="left"/>
      <w:pPr>
        <w:ind w:left="3164" w:hanging="360"/>
      </w:pPr>
      <w:rPr>
        <w:rFonts w:ascii="Symbol" w:hAnsi="Symbol" w:hint="default"/>
      </w:rPr>
    </w:lvl>
    <w:lvl w:ilvl="4" w:tplc="041A0003" w:tentative="1">
      <w:start w:val="1"/>
      <w:numFmt w:val="bullet"/>
      <w:lvlText w:val="o"/>
      <w:lvlJc w:val="left"/>
      <w:pPr>
        <w:ind w:left="3884" w:hanging="360"/>
      </w:pPr>
      <w:rPr>
        <w:rFonts w:ascii="Courier New" w:hAnsi="Courier New" w:cs="Courier New" w:hint="default"/>
      </w:rPr>
    </w:lvl>
    <w:lvl w:ilvl="5" w:tplc="041A0005" w:tentative="1">
      <w:start w:val="1"/>
      <w:numFmt w:val="bullet"/>
      <w:lvlText w:val=""/>
      <w:lvlJc w:val="left"/>
      <w:pPr>
        <w:ind w:left="4604" w:hanging="360"/>
      </w:pPr>
      <w:rPr>
        <w:rFonts w:ascii="Wingdings" w:hAnsi="Wingdings" w:hint="default"/>
      </w:rPr>
    </w:lvl>
    <w:lvl w:ilvl="6" w:tplc="041A0001" w:tentative="1">
      <w:start w:val="1"/>
      <w:numFmt w:val="bullet"/>
      <w:lvlText w:val=""/>
      <w:lvlJc w:val="left"/>
      <w:pPr>
        <w:ind w:left="5324" w:hanging="360"/>
      </w:pPr>
      <w:rPr>
        <w:rFonts w:ascii="Symbol" w:hAnsi="Symbol" w:hint="default"/>
      </w:rPr>
    </w:lvl>
    <w:lvl w:ilvl="7" w:tplc="041A0003" w:tentative="1">
      <w:start w:val="1"/>
      <w:numFmt w:val="bullet"/>
      <w:lvlText w:val="o"/>
      <w:lvlJc w:val="left"/>
      <w:pPr>
        <w:ind w:left="6044" w:hanging="360"/>
      </w:pPr>
      <w:rPr>
        <w:rFonts w:ascii="Courier New" w:hAnsi="Courier New" w:cs="Courier New" w:hint="default"/>
      </w:rPr>
    </w:lvl>
    <w:lvl w:ilvl="8" w:tplc="041A0005" w:tentative="1">
      <w:start w:val="1"/>
      <w:numFmt w:val="bullet"/>
      <w:lvlText w:val=""/>
      <w:lvlJc w:val="left"/>
      <w:pPr>
        <w:ind w:left="6764" w:hanging="360"/>
      </w:pPr>
      <w:rPr>
        <w:rFonts w:ascii="Wingdings" w:hAnsi="Wingdings" w:hint="default"/>
      </w:rPr>
    </w:lvl>
  </w:abstractNum>
  <w:abstractNum w:abstractNumId="14" w15:restartNumberingAfterBreak="0">
    <w:nsid w:val="1E107C81"/>
    <w:multiLevelType w:val="hybridMultilevel"/>
    <w:tmpl w:val="653E611C"/>
    <w:lvl w:ilvl="0" w:tplc="80C43C7A">
      <w:start w:val="1"/>
      <w:numFmt w:val="upperRoman"/>
      <w:lvlText w:val="%1."/>
      <w:lvlJc w:val="left"/>
      <w:pPr>
        <w:ind w:left="1425" w:hanging="720"/>
      </w:pPr>
      <w:rPr>
        <w:rFonts w:hint="default"/>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15" w15:restartNumberingAfterBreak="0">
    <w:nsid w:val="1F60557D"/>
    <w:multiLevelType w:val="hybridMultilevel"/>
    <w:tmpl w:val="10A253CE"/>
    <w:lvl w:ilvl="0" w:tplc="22C2C974">
      <w:start w:val="1"/>
      <w:numFmt w:val="bullet"/>
      <w:lvlText w:val="-"/>
      <w:lvlJc w:val="left"/>
      <w:pPr>
        <w:ind w:left="1080" w:hanging="360"/>
      </w:pPr>
      <w:rPr>
        <w:rFonts w:ascii="Times New Roman" w:eastAsia="Calibri"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6" w15:restartNumberingAfterBreak="0">
    <w:nsid w:val="1FD90E62"/>
    <w:multiLevelType w:val="hybridMultilevel"/>
    <w:tmpl w:val="F348BB14"/>
    <w:lvl w:ilvl="0" w:tplc="EFAE6758">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7" w15:restartNumberingAfterBreak="0">
    <w:nsid w:val="206D1EC4"/>
    <w:multiLevelType w:val="hybridMultilevel"/>
    <w:tmpl w:val="CD14F7B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22A66264"/>
    <w:multiLevelType w:val="hybridMultilevel"/>
    <w:tmpl w:val="B4CA48AA"/>
    <w:lvl w:ilvl="0" w:tplc="041A0001">
      <w:start w:val="1"/>
      <w:numFmt w:val="bullet"/>
      <w:lvlText w:val=""/>
      <w:lvlJc w:val="left"/>
      <w:pPr>
        <w:ind w:left="1428" w:hanging="360"/>
      </w:pPr>
      <w:rPr>
        <w:rFonts w:ascii="Symbol" w:hAnsi="Symbol"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19" w15:restartNumberingAfterBreak="0">
    <w:nsid w:val="24F9148E"/>
    <w:multiLevelType w:val="multilevel"/>
    <w:tmpl w:val="99828850"/>
    <w:styleLink w:val="WW8Num3"/>
    <w:lvl w:ilvl="0">
      <w:start w:val="1"/>
      <w:numFmt w:val="decimal"/>
      <w:lvlText w:val="%1."/>
      <w:lvlJc w:val="left"/>
      <w:pPr>
        <w:ind w:left="720" w:hanging="360"/>
      </w:pPr>
      <w:rPr>
        <w:i w:val="0"/>
        <w:iCs w:val="0"/>
        <w:lang w:val="hr-HR" w:eastAsia="hr-HR"/>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15:restartNumberingAfterBreak="0">
    <w:nsid w:val="282A1AE9"/>
    <w:multiLevelType w:val="hybridMultilevel"/>
    <w:tmpl w:val="A31E39A6"/>
    <w:lvl w:ilvl="0" w:tplc="A1C4469E">
      <w:start w:val="1"/>
      <w:numFmt w:val="decimal"/>
      <w:lvlText w:val="%1."/>
      <w:lvlJc w:val="left"/>
      <w:pPr>
        <w:ind w:left="1211" w:hanging="360"/>
      </w:pPr>
      <w:rPr>
        <w:rFonts w:hint="default"/>
      </w:rPr>
    </w:lvl>
    <w:lvl w:ilvl="1" w:tplc="041A0019" w:tentative="1">
      <w:start w:val="1"/>
      <w:numFmt w:val="lowerLetter"/>
      <w:lvlText w:val="%2."/>
      <w:lvlJc w:val="left"/>
      <w:pPr>
        <w:ind w:left="1931" w:hanging="360"/>
      </w:pPr>
    </w:lvl>
    <w:lvl w:ilvl="2" w:tplc="041A001B" w:tentative="1">
      <w:start w:val="1"/>
      <w:numFmt w:val="lowerRoman"/>
      <w:lvlText w:val="%3."/>
      <w:lvlJc w:val="right"/>
      <w:pPr>
        <w:ind w:left="2651" w:hanging="180"/>
      </w:pPr>
    </w:lvl>
    <w:lvl w:ilvl="3" w:tplc="041A000F" w:tentative="1">
      <w:start w:val="1"/>
      <w:numFmt w:val="decimal"/>
      <w:lvlText w:val="%4."/>
      <w:lvlJc w:val="left"/>
      <w:pPr>
        <w:ind w:left="3371" w:hanging="360"/>
      </w:pPr>
    </w:lvl>
    <w:lvl w:ilvl="4" w:tplc="041A0019" w:tentative="1">
      <w:start w:val="1"/>
      <w:numFmt w:val="lowerLetter"/>
      <w:lvlText w:val="%5."/>
      <w:lvlJc w:val="left"/>
      <w:pPr>
        <w:ind w:left="4091" w:hanging="360"/>
      </w:pPr>
    </w:lvl>
    <w:lvl w:ilvl="5" w:tplc="041A001B" w:tentative="1">
      <w:start w:val="1"/>
      <w:numFmt w:val="lowerRoman"/>
      <w:lvlText w:val="%6."/>
      <w:lvlJc w:val="right"/>
      <w:pPr>
        <w:ind w:left="4811" w:hanging="180"/>
      </w:pPr>
    </w:lvl>
    <w:lvl w:ilvl="6" w:tplc="041A000F" w:tentative="1">
      <w:start w:val="1"/>
      <w:numFmt w:val="decimal"/>
      <w:lvlText w:val="%7."/>
      <w:lvlJc w:val="left"/>
      <w:pPr>
        <w:ind w:left="5531" w:hanging="360"/>
      </w:pPr>
    </w:lvl>
    <w:lvl w:ilvl="7" w:tplc="041A0019" w:tentative="1">
      <w:start w:val="1"/>
      <w:numFmt w:val="lowerLetter"/>
      <w:lvlText w:val="%8."/>
      <w:lvlJc w:val="left"/>
      <w:pPr>
        <w:ind w:left="6251" w:hanging="360"/>
      </w:pPr>
    </w:lvl>
    <w:lvl w:ilvl="8" w:tplc="041A001B" w:tentative="1">
      <w:start w:val="1"/>
      <w:numFmt w:val="lowerRoman"/>
      <w:lvlText w:val="%9."/>
      <w:lvlJc w:val="right"/>
      <w:pPr>
        <w:ind w:left="6971" w:hanging="180"/>
      </w:pPr>
    </w:lvl>
  </w:abstractNum>
  <w:abstractNum w:abstractNumId="21" w15:restartNumberingAfterBreak="0">
    <w:nsid w:val="2C394E90"/>
    <w:multiLevelType w:val="hybridMultilevel"/>
    <w:tmpl w:val="002616AE"/>
    <w:lvl w:ilvl="0" w:tplc="96720F80">
      <w:start w:val="1"/>
      <w:numFmt w:val="lowerLetter"/>
      <w:lvlText w:val="%1)"/>
      <w:lvlJc w:val="left"/>
      <w:pPr>
        <w:ind w:left="556" w:hanging="360"/>
      </w:pPr>
      <w:rPr>
        <w:rFonts w:hint="default"/>
      </w:rPr>
    </w:lvl>
    <w:lvl w:ilvl="1" w:tplc="041A0019" w:tentative="1">
      <w:start w:val="1"/>
      <w:numFmt w:val="lowerLetter"/>
      <w:lvlText w:val="%2."/>
      <w:lvlJc w:val="left"/>
      <w:pPr>
        <w:ind w:left="1276" w:hanging="360"/>
      </w:pPr>
    </w:lvl>
    <w:lvl w:ilvl="2" w:tplc="041A001B" w:tentative="1">
      <w:start w:val="1"/>
      <w:numFmt w:val="lowerRoman"/>
      <w:lvlText w:val="%3."/>
      <w:lvlJc w:val="right"/>
      <w:pPr>
        <w:ind w:left="1996" w:hanging="180"/>
      </w:pPr>
    </w:lvl>
    <w:lvl w:ilvl="3" w:tplc="041A000F" w:tentative="1">
      <w:start w:val="1"/>
      <w:numFmt w:val="decimal"/>
      <w:lvlText w:val="%4."/>
      <w:lvlJc w:val="left"/>
      <w:pPr>
        <w:ind w:left="2716" w:hanging="360"/>
      </w:pPr>
    </w:lvl>
    <w:lvl w:ilvl="4" w:tplc="041A0019" w:tentative="1">
      <w:start w:val="1"/>
      <w:numFmt w:val="lowerLetter"/>
      <w:lvlText w:val="%5."/>
      <w:lvlJc w:val="left"/>
      <w:pPr>
        <w:ind w:left="3436" w:hanging="360"/>
      </w:pPr>
    </w:lvl>
    <w:lvl w:ilvl="5" w:tplc="041A001B" w:tentative="1">
      <w:start w:val="1"/>
      <w:numFmt w:val="lowerRoman"/>
      <w:lvlText w:val="%6."/>
      <w:lvlJc w:val="right"/>
      <w:pPr>
        <w:ind w:left="4156" w:hanging="180"/>
      </w:pPr>
    </w:lvl>
    <w:lvl w:ilvl="6" w:tplc="041A000F" w:tentative="1">
      <w:start w:val="1"/>
      <w:numFmt w:val="decimal"/>
      <w:lvlText w:val="%7."/>
      <w:lvlJc w:val="left"/>
      <w:pPr>
        <w:ind w:left="4876" w:hanging="360"/>
      </w:pPr>
    </w:lvl>
    <w:lvl w:ilvl="7" w:tplc="041A0019" w:tentative="1">
      <w:start w:val="1"/>
      <w:numFmt w:val="lowerLetter"/>
      <w:lvlText w:val="%8."/>
      <w:lvlJc w:val="left"/>
      <w:pPr>
        <w:ind w:left="5596" w:hanging="360"/>
      </w:pPr>
    </w:lvl>
    <w:lvl w:ilvl="8" w:tplc="041A001B" w:tentative="1">
      <w:start w:val="1"/>
      <w:numFmt w:val="lowerRoman"/>
      <w:lvlText w:val="%9."/>
      <w:lvlJc w:val="right"/>
      <w:pPr>
        <w:ind w:left="6316" w:hanging="180"/>
      </w:pPr>
    </w:lvl>
  </w:abstractNum>
  <w:abstractNum w:abstractNumId="22" w15:restartNumberingAfterBreak="0">
    <w:nsid w:val="2CB42284"/>
    <w:multiLevelType w:val="multilevel"/>
    <w:tmpl w:val="8282566A"/>
    <w:lvl w:ilvl="0">
      <w:numFmt w:val="decimal"/>
      <w:lvlText w:val="-"/>
      <w:lvlJc w:val="left"/>
      <w:pPr>
        <w:ind w:left="0" w:firstLine="0"/>
      </w:pPr>
      <w:rPr>
        <w:rFonts w:ascii="Arial" w:eastAsia="Arial" w:hAnsi="Arial" w:cs="Arial"/>
        <w:b w:val="0"/>
        <w:bCs w:val="0"/>
        <w:i w:val="0"/>
        <w:iCs w:val="0"/>
        <w:smallCaps w:val="0"/>
        <w:strike w:val="0"/>
        <w:dstrike w:val="0"/>
        <w:color w:val="000000"/>
        <w:spacing w:val="0"/>
        <w:w w:val="100"/>
        <w:position w:val="0"/>
        <w:sz w:val="21"/>
        <w:szCs w:val="21"/>
        <w:u w:val="none"/>
        <w:effect w:val="none"/>
      </w:rPr>
    </w:lvl>
    <w:lvl w:ilvl="1">
      <w:start w:val="1"/>
      <w:numFmt w:val="decimal"/>
      <w:lvlText w:val="%2."/>
      <w:lvlJc w:val="left"/>
      <w:pPr>
        <w:ind w:left="0" w:firstLine="0"/>
      </w:pPr>
      <w:rPr>
        <w:rFonts w:ascii="Times New Roman" w:eastAsia="Arial" w:hAnsi="Times New Roman" w:cs="Times New Roman" w:hint="default"/>
        <w:b w:val="0"/>
        <w:bCs w:val="0"/>
        <w:i w:val="0"/>
        <w:iCs w:val="0"/>
        <w:smallCaps w:val="0"/>
        <w:strike w:val="0"/>
        <w:dstrike w:val="0"/>
        <w:color w:val="000000"/>
        <w:spacing w:val="0"/>
        <w:w w:val="100"/>
        <w:position w:val="0"/>
        <w:sz w:val="22"/>
        <w:szCs w:val="22"/>
        <w:u w:val="none"/>
        <w:effect w:val="none"/>
      </w:rPr>
    </w:lvl>
    <w:lvl w:ilvl="2">
      <w:start w:val="2"/>
      <w:numFmt w:val="decimal"/>
      <w:lvlText w:val="(%3)"/>
      <w:lvlJc w:val="left"/>
      <w:pPr>
        <w:ind w:left="0" w:firstLine="0"/>
      </w:pPr>
      <w:rPr>
        <w:rFonts w:ascii="Times New Roman" w:eastAsia="Arial" w:hAnsi="Times New Roman" w:cs="Times New Roman" w:hint="default"/>
        <w:b w:val="0"/>
        <w:bCs w:val="0"/>
        <w:i w:val="0"/>
        <w:iCs w:val="0"/>
        <w:smallCaps w:val="0"/>
        <w:strike w:val="0"/>
        <w:dstrike w:val="0"/>
        <w:color w:val="000000"/>
        <w:spacing w:val="0"/>
        <w:w w:val="100"/>
        <w:position w:val="0"/>
        <w:sz w:val="22"/>
        <w:szCs w:val="22"/>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3" w15:restartNumberingAfterBreak="0">
    <w:nsid w:val="2DC81279"/>
    <w:multiLevelType w:val="multilevel"/>
    <w:tmpl w:val="00000002"/>
    <w:lvl w:ilvl="0">
      <w:start w:val="1"/>
      <w:numFmt w:val="decimal"/>
      <w:lvlText w:val="%1."/>
      <w:lvlJc w:val="left"/>
      <w:pPr>
        <w:tabs>
          <w:tab w:val="num" w:pos="0"/>
        </w:tabs>
        <w:ind w:left="720" w:hanging="360"/>
      </w:pPr>
      <w:rPr>
        <w:rFonts w:ascii="Times New Roman" w:eastAsia="Times New Roman" w:hAnsi="Times New Roman" w:cs="Times New Roman" w:hint="default"/>
        <w:sz w:val="22"/>
        <w:szCs w:val="22"/>
        <w:lang w:val="hr-HR"/>
      </w:rPr>
    </w:lvl>
    <w:lvl w:ilvl="1">
      <w:start w:val="3"/>
      <w:numFmt w:val="decimal"/>
      <w:lvlText w:val="%1.%2."/>
      <w:lvlJc w:val="left"/>
      <w:pPr>
        <w:tabs>
          <w:tab w:val="num" w:pos="0"/>
        </w:tabs>
        <w:ind w:left="360" w:hanging="360"/>
      </w:pPr>
      <w:rPr>
        <w:rFonts w:ascii="Times New Roman" w:eastAsia="Times New Roman" w:hAnsi="Times New Roman" w:cs="Times New Roman" w:hint="default"/>
        <w:sz w:val="22"/>
        <w:szCs w:val="22"/>
        <w:lang w:val="hr-HR"/>
      </w:rPr>
    </w:lvl>
    <w:lvl w:ilvl="2">
      <w:start w:val="1"/>
      <w:numFmt w:val="decimal"/>
      <w:lvlText w:val="%1.%2.%3."/>
      <w:lvlJc w:val="left"/>
      <w:pPr>
        <w:tabs>
          <w:tab w:val="num" w:pos="0"/>
        </w:tabs>
        <w:ind w:left="1080" w:hanging="720"/>
      </w:pPr>
      <w:rPr>
        <w:rFonts w:ascii="Times New Roman" w:eastAsia="Times New Roman" w:hAnsi="Times New Roman" w:cs="Times New Roman" w:hint="default"/>
        <w:sz w:val="22"/>
        <w:szCs w:val="22"/>
        <w:lang w:val="hr-HR"/>
      </w:rPr>
    </w:lvl>
    <w:lvl w:ilvl="3">
      <w:start w:val="1"/>
      <w:numFmt w:val="decimal"/>
      <w:lvlText w:val="%1.%2.%3.%4."/>
      <w:lvlJc w:val="left"/>
      <w:pPr>
        <w:tabs>
          <w:tab w:val="num" w:pos="0"/>
        </w:tabs>
        <w:ind w:left="1080" w:hanging="720"/>
      </w:pPr>
      <w:rPr>
        <w:rFonts w:ascii="Times New Roman" w:eastAsia="Times New Roman" w:hAnsi="Times New Roman" w:cs="Times New Roman" w:hint="default"/>
        <w:sz w:val="22"/>
        <w:szCs w:val="22"/>
        <w:lang w:val="hr-HR"/>
      </w:rPr>
    </w:lvl>
    <w:lvl w:ilvl="4">
      <w:start w:val="1"/>
      <w:numFmt w:val="decimal"/>
      <w:lvlText w:val="%1.%2.%3.%4.%5."/>
      <w:lvlJc w:val="left"/>
      <w:pPr>
        <w:tabs>
          <w:tab w:val="num" w:pos="0"/>
        </w:tabs>
        <w:ind w:left="1440" w:hanging="1080"/>
      </w:pPr>
      <w:rPr>
        <w:rFonts w:ascii="Times New Roman" w:eastAsia="Times New Roman" w:hAnsi="Times New Roman" w:cs="Times New Roman" w:hint="default"/>
        <w:sz w:val="22"/>
        <w:szCs w:val="22"/>
        <w:lang w:val="hr-HR"/>
      </w:rPr>
    </w:lvl>
    <w:lvl w:ilvl="5">
      <w:start w:val="1"/>
      <w:numFmt w:val="decimal"/>
      <w:lvlText w:val="%1.%2.%3.%4.%5.%6."/>
      <w:lvlJc w:val="left"/>
      <w:pPr>
        <w:tabs>
          <w:tab w:val="num" w:pos="0"/>
        </w:tabs>
        <w:ind w:left="1440" w:hanging="1080"/>
      </w:pPr>
      <w:rPr>
        <w:rFonts w:ascii="Times New Roman" w:eastAsia="Times New Roman" w:hAnsi="Times New Roman" w:cs="Times New Roman" w:hint="default"/>
        <w:sz w:val="22"/>
        <w:szCs w:val="22"/>
        <w:lang w:val="hr-HR"/>
      </w:rPr>
    </w:lvl>
    <w:lvl w:ilvl="6">
      <w:start w:val="1"/>
      <w:numFmt w:val="decimal"/>
      <w:lvlText w:val="%1.%2.%3.%4.%5.%6.%7."/>
      <w:lvlJc w:val="left"/>
      <w:pPr>
        <w:tabs>
          <w:tab w:val="num" w:pos="0"/>
        </w:tabs>
        <w:ind w:left="1800" w:hanging="1440"/>
      </w:pPr>
      <w:rPr>
        <w:rFonts w:ascii="Times New Roman" w:eastAsia="Times New Roman" w:hAnsi="Times New Roman" w:cs="Times New Roman" w:hint="default"/>
        <w:sz w:val="22"/>
        <w:szCs w:val="22"/>
        <w:lang w:val="hr-HR"/>
      </w:rPr>
    </w:lvl>
    <w:lvl w:ilvl="7">
      <w:start w:val="1"/>
      <w:numFmt w:val="decimal"/>
      <w:lvlText w:val="%1.%2.%3.%4.%5.%6.%7.%8."/>
      <w:lvlJc w:val="left"/>
      <w:pPr>
        <w:tabs>
          <w:tab w:val="num" w:pos="0"/>
        </w:tabs>
        <w:ind w:left="1800" w:hanging="1440"/>
      </w:pPr>
      <w:rPr>
        <w:rFonts w:ascii="Times New Roman" w:eastAsia="Times New Roman" w:hAnsi="Times New Roman" w:cs="Times New Roman" w:hint="default"/>
        <w:sz w:val="22"/>
        <w:szCs w:val="22"/>
        <w:lang w:val="hr-HR"/>
      </w:rPr>
    </w:lvl>
    <w:lvl w:ilvl="8">
      <w:start w:val="1"/>
      <w:numFmt w:val="decimal"/>
      <w:lvlText w:val="%1.%2.%3.%4.%5.%6.%7.%8.%9."/>
      <w:lvlJc w:val="left"/>
      <w:pPr>
        <w:tabs>
          <w:tab w:val="num" w:pos="0"/>
        </w:tabs>
        <w:ind w:left="2160" w:hanging="1800"/>
      </w:pPr>
      <w:rPr>
        <w:rFonts w:ascii="Times New Roman" w:eastAsia="Times New Roman" w:hAnsi="Times New Roman" w:cs="Times New Roman" w:hint="default"/>
        <w:sz w:val="22"/>
        <w:szCs w:val="22"/>
        <w:lang w:val="hr-HR"/>
      </w:rPr>
    </w:lvl>
  </w:abstractNum>
  <w:abstractNum w:abstractNumId="24" w15:restartNumberingAfterBreak="0">
    <w:nsid w:val="36AF26A0"/>
    <w:multiLevelType w:val="hybridMultilevel"/>
    <w:tmpl w:val="CD20CA76"/>
    <w:lvl w:ilvl="0" w:tplc="BD42FBEA">
      <w:start w:val="1"/>
      <w:numFmt w:val="decimal"/>
      <w:lvlText w:val="(%1)"/>
      <w:lvlJc w:val="left"/>
      <w:pPr>
        <w:ind w:left="1068" w:hanging="360"/>
      </w:pPr>
      <w:rPr>
        <w:rFonts w:hint="default"/>
      </w:rPr>
    </w:lvl>
    <w:lvl w:ilvl="1" w:tplc="041A0019">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25" w15:restartNumberingAfterBreak="0">
    <w:nsid w:val="3BB95786"/>
    <w:multiLevelType w:val="hybridMultilevel"/>
    <w:tmpl w:val="3F60C0F8"/>
    <w:lvl w:ilvl="0" w:tplc="4A10C34E">
      <w:start w:val="1"/>
      <w:numFmt w:val="upperRoman"/>
      <w:lvlText w:val="%1."/>
      <w:lvlJc w:val="left"/>
      <w:pPr>
        <w:ind w:left="1428" w:hanging="72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26" w15:restartNumberingAfterBreak="0">
    <w:nsid w:val="47984A50"/>
    <w:multiLevelType w:val="hybridMultilevel"/>
    <w:tmpl w:val="E8FA7E76"/>
    <w:lvl w:ilvl="0" w:tplc="0EF2A120">
      <w:start w:val="2"/>
      <w:numFmt w:val="bullet"/>
      <w:lvlText w:val="-"/>
      <w:lvlJc w:val="left"/>
      <w:pPr>
        <w:ind w:left="1080" w:hanging="360"/>
      </w:pPr>
      <w:rPr>
        <w:rFonts w:ascii="HRAvantgard" w:eastAsia="Times New Roman" w:hAnsi="HRAvantgard" w:cs="HRAvantgard"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7" w15:restartNumberingAfterBreak="0">
    <w:nsid w:val="4B220B59"/>
    <w:multiLevelType w:val="multilevel"/>
    <w:tmpl w:val="11822F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CD30BD1"/>
    <w:multiLevelType w:val="hybridMultilevel"/>
    <w:tmpl w:val="3DBCC35C"/>
    <w:lvl w:ilvl="0" w:tplc="15803352">
      <w:start w:val="1"/>
      <w:numFmt w:val="decimal"/>
      <w:lvlText w:val="%1."/>
      <w:lvlJc w:val="left"/>
      <w:pPr>
        <w:ind w:left="1413" w:hanging="420"/>
      </w:pPr>
      <w:rPr>
        <w:rFonts w:hint="default"/>
      </w:rPr>
    </w:lvl>
    <w:lvl w:ilvl="1" w:tplc="041A0019" w:tentative="1">
      <w:start w:val="1"/>
      <w:numFmt w:val="lowerLetter"/>
      <w:lvlText w:val="%2."/>
      <w:lvlJc w:val="left"/>
      <w:pPr>
        <w:ind w:left="2073" w:hanging="360"/>
      </w:pPr>
    </w:lvl>
    <w:lvl w:ilvl="2" w:tplc="041A001B" w:tentative="1">
      <w:start w:val="1"/>
      <w:numFmt w:val="lowerRoman"/>
      <w:lvlText w:val="%3."/>
      <w:lvlJc w:val="right"/>
      <w:pPr>
        <w:ind w:left="2793" w:hanging="180"/>
      </w:pPr>
    </w:lvl>
    <w:lvl w:ilvl="3" w:tplc="041A000F" w:tentative="1">
      <w:start w:val="1"/>
      <w:numFmt w:val="decimal"/>
      <w:lvlText w:val="%4."/>
      <w:lvlJc w:val="left"/>
      <w:pPr>
        <w:ind w:left="3513" w:hanging="360"/>
      </w:pPr>
    </w:lvl>
    <w:lvl w:ilvl="4" w:tplc="041A0019" w:tentative="1">
      <w:start w:val="1"/>
      <w:numFmt w:val="lowerLetter"/>
      <w:lvlText w:val="%5."/>
      <w:lvlJc w:val="left"/>
      <w:pPr>
        <w:ind w:left="4233" w:hanging="360"/>
      </w:pPr>
    </w:lvl>
    <w:lvl w:ilvl="5" w:tplc="041A001B" w:tentative="1">
      <w:start w:val="1"/>
      <w:numFmt w:val="lowerRoman"/>
      <w:lvlText w:val="%6."/>
      <w:lvlJc w:val="right"/>
      <w:pPr>
        <w:ind w:left="4953" w:hanging="180"/>
      </w:pPr>
    </w:lvl>
    <w:lvl w:ilvl="6" w:tplc="041A000F" w:tentative="1">
      <w:start w:val="1"/>
      <w:numFmt w:val="decimal"/>
      <w:lvlText w:val="%7."/>
      <w:lvlJc w:val="left"/>
      <w:pPr>
        <w:ind w:left="5673" w:hanging="360"/>
      </w:pPr>
    </w:lvl>
    <w:lvl w:ilvl="7" w:tplc="041A0019" w:tentative="1">
      <w:start w:val="1"/>
      <w:numFmt w:val="lowerLetter"/>
      <w:lvlText w:val="%8."/>
      <w:lvlJc w:val="left"/>
      <w:pPr>
        <w:ind w:left="6393" w:hanging="360"/>
      </w:pPr>
    </w:lvl>
    <w:lvl w:ilvl="8" w:tplc="041A001B" w:tentative="1">
      <w:start w:val="1"/>
      <w:numFmt w:val="lowerRoman"/>
      <w:lvlText w:val="%9."/>
      <w:lvlJc w:val="right"/>
      <w:pPr>
        <w:ind w:left="7113" w:hanging="180"/>
      </w:pPr>
    </w:lvl>
  </w:abstractNum>
  <w:abstractNum w:abstractNumId="29" w15:restartNumberingAfterBreak="0">
    <w:nsid w:val="505C0FCD"/>
    <w:multiLevelType w:val="hybridMultilevel"/>
    <w:tmpl w:val="749E5FDA"/>
    <w:lvl w:ilvl="0" w:tplc="A64C2D3A">
      <w:start w:val="99"/>
      <w:numFmt w:val="bullet"/>
      <w:lvlText w:val="-"/>
      <w:lvlJc w:val="left"/>
      <w:pPr>
        <w:ind w:left="720" w:hanging="360"/>
      </w:pPr>
      <w:rPr>
        <w:rFonts w:ascii="Liberation Serif" w:eastAsia="SimSun" w:hAnsi="Liberation Serif"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51130223"/>
    <w:multiLevelType w:val="hybridMultilevel"/>
    <w:tmpl w:val="DBE6A94E"/>
    <w:lvl w:ilvl="0" w:tplc="89E6BF0C">
      <w:start w:val="1"/>
      <w:numFmt w:val="upperRoman"/>
      <w:lvlText w:val="%1."/>
      <w:lvlJc w:val="left"/>
      <w:pPr>
        <w:ind w:left="1429" w:hanging="720"/>
      </w:pPr>
      <w:rPr>
        <w:rFonts w:hint="default"/>
      </w:rPr>
    </w:lvl>
    <w:lvl w:ilvl="1" w:tplc="041A0019" w:tentative="1">
      <w:start w:val="1"/>
      <w:numFmt w:val="lowerLetter"/>
      <w:lvlText w:val="%2."/>
      <w:lvlJc w:val="left"/>
      <w:pPr>
        <w:ind w:left="1789" w:hanging="360"/>
      </w:pPr>
    </w:lvl>
    <w:lvl w:ilvl="2" w:tplc="041A001B" w:tentative="1">
      <w:start w:val="1"/>
      <w:numFmt w:val="lowerRoman"/>
      <w:lvlText w:val="%3."/>
      <w:lvlJc w:val="right"/>
      <w:pPr>
        <w:ind w:left="2509" w:hanging="180"/>
      </w:pPr>
    </w:lvl>
    <w:lvl w:ilvl="3" w:tplc="041A000F" w:tentative="1">
      <w:start w:val="1"/>
      <w:numFmt w:val="decimal"/>
      <w:lvlText w:val="%4."/>
      <w:lvlJc w:val="left"/>
      <w:pPr>
        <w:ind w:left="3229" w:hanging="360"/>
      </w:pPr>
    </w:lvl>
    <w:lvl w:ilvl="4" w:tplc="041A0019" w:tentative="1">
      <w:start w:val="1"/>
      <w:numFmt w:val="lowerLetter"/>
      <w:lvlText w:val="%5."/>
      <w:lvlJc w:val="left"/>
      <w:pPr>
        <w:ind w:left="3949" w:hanging="360"/>
      </w:pPr>
    </w:lvl>
    <w:lvl w:ilvl="5" w:tplc="041A001B" w:tentative="1">
      <w:start w:val="1"/>
      <w:numFmt w:val="lowerRoman"/>
      <w:lvlText w:val="%6."/>
      <w:lvlJc w:val="right"/>
      <w:pPr>
        <w:ind w:left="4669" w:hanging="180"/>
      </w:pPr>
    </w:lvl>
    <w:lvl w:ilvl="6" w:tplc="041A000F" w:tentative="1">
      <w:start w:val="1"/>
      <w:numFmt w:val="decimal"/>
      <w:lvlText w:val="%7."/>
      <w:lvlJc w:val="left"/>
      <w:pPr>
        <w:ind w:left="5389" w:hanging="360"/>
      </w:pPr>
    </w:lvl>
    <w:lvl w:ilvl="7" w:tplc="041A0019" w:tentative="1">
      <w:start w:val="1"/>
      <w:numFmt w:val="lowerLetter"/>
      <w:lvlText w:val="%8."/>
      <w:lvlJc w:val="left"/>
      <w:pPr>
        <w:ind w:left="6109" w:hanging="360"/>
      </w:pPr>
    </w:lvl>
    <w:lvl w:ilvl="8" w:tplc="041A001B" w:tentative="1">
      <w:start w:val="1"/>
      <w:numFmt w:val="lowerRoman"/>
      <w:lvlText w:val="%9."/>
      <w:lvlJc w:val="right"/>
      <w:pPr>
        <w:ind w:left="6829" w:hanging="180"/>
      </w:pPr>
    </w:lvl>
  </w:abstractNum>
  <w:abstractNum w:abstractNumId="31" w15:restartNumberingAfterBreak="0">
    <w:nsid w:val="512E0879"/>
    <w:multiLevelType w:val="hybridMultilevel"/>
    <w:tmpl w:val="09241A7A"/>
    <w:lvl w:ilvl="0" w:tplc="55368754">
      <w:numFmt w:val="bullet"/>
      <w:lvlText w:val="-"/>
      <w:lvlJc w:val="left"/>
      <w:pPr>
        <w:tabs>
          <w:tab w:val="num" w:pos="1211"/>
        </w:tabs>
        <w:ind w:left="1211" w:hanging="360"/>
      </w:pPr>
      <w:rPr>
        <w:rFonts w:ascii="Times New Roman" w:eastAsia="Times New Roman" w:hAnsi="Times New Roman" w:cs="Times New Roman" w:hint="default"/>
      </w:rPr>
    </w:lvl>
    <w:lvl w:ilvl="1" w:tplc="041A0003">
      <w:start w:val="1"/>
      <w:numFmt w:val="bullet"/>
      <w:lvlText w:val="o"/>
      <w:lvlJc w:val="left"/>
      <w:pPr>
        <w:tabs>
          <w:tab w:val="num" w:pos="1931"/>
        </w:tabs>
        <w:ind w:left="1931" w:hanging="360"/>
      </w:pPr>
      <w:rPr>
        <w:rFonts w:ascii="Courier New" w:hAnsi="Courier New" w:cs="Courier New" w:hint="default"/>
      </w:rPr>
    </w:lvl>
    <w:lvl w:ilvl="2" w:tplc="041A0005">
      <w:start w:val="1"/>
      <w:numFmt w:val="bullet"/>
      <w:lvlText w:val=""/>
      <w:lvlJc w:val="left"/>
      <w:pPr>
        <w:tabs>
          <w:tab w:val="num" w:pos="2651"/>
        </w:tabs>
        <w:ind w:left="2651" w:hanging="360"/>
      </w:pPr>
      <w:rPr>
        <w:rFonts w:ascii="Wingdings" w:hAnsi="Wingdings" w:hint="default"/>
      </w:rPr>
    </w:lvl>
    <w:lvl w:ilvl="3" w:tplc="041A0001">
      <w:start w:val="1"/>
      <w:numFmt w:val="bullet"/>
      <w:lvlText w:val=""/>
      <w:lvlJc w:val="left"/>
      <w:pPr>
        <w:tabs>
          <w:tab w:val="num" w:pos="3371"/>
        </w:tabs>
        <w:ind w:left="3371" w:hanging="360"/>
      </w:pPr>
      <w:rPr>
        <w:rFonts w:ascii="Symbol" w:hAnsi="Symbol" w:hint="default"/>
      </w:rPr>
    </w:lvl>
    <w:lvl w:ilvl="4" w:tplc="041A0003">
      <w:start w:val="1"/>
      <w:numFmt w:val="bullet"/>
      <w:lvlText w:val="o"/>
      <w:lvlJc w:val="left"/>
      <w:pPr>
        <w:tabs>
          <w:tab w:val="num" w:pos="4091"/>
        </w:tabs>
        <w:ind w:left="4091" w:hanging="360"/>
      </w:pPr>
      <w:rPr>
        <w:rFonts w:ascii="Courier New" w:hAnsi="Courier New" w:cs="Courier New" w:hint="default"/>
      </w:rPr>
    </w:lvl>
    <w:lvl w:ilvl="5" w:tplc="041A0005">
      <w:start w:val="1"/>
      <w:numFmt w:val="bullet"/>
      <w:lvlText w:val=""/>
      <w:lvlJc w:val="left"/>
      <w:pPr>
        <w:tabs>
          <w:tab w:val="num" w:pos="4811"/>
        </w:tabs>
        <w:ind w:left="4811" w:hanging="360"/>
      </w:pPr>
      <w:rPr>
        <w:rFonts w:ascii="Wingdings" w:hAnsi="Wingdings" w:hint="default"/>
      </w:rPr>
    </w:lvl>
    <w:lvl w:ilvl="6" w:tplc="041A0001">
      <w:start w:val="1"/>
      <w:numFmt w:val="bullet"/>
      <w:lvlText w:val=""/>
      <w:lvlJc w:val="left"/>
      <w:pPr>
        <w:tabs>
          <w:tab w:val="num" w:pos="5531"/>
        </w:tabs>
        <w:ind w:left="5531" w:hanging="360"/>
      </w:pPr>
      <w:rPr>
        <w:rFonts w:ascii="Symbol" w:hAnsi="Symbol" w:hint="default"/>
      </w:rPr>
    </w:lvl>
    <w:lvl w:ilvl="7" w:tplc="041A0003">
      <w:start w:val="1"/>
      <w:numFmt w:val="bullet"/>
      <w:lvlText w:val="o"/>
      <w:lvlJc w:val="left"/>
      <w:pPr>
        <w:tabs>
          <w:tab w:val="num" w:pos="6251"/>
        </w:tabs>
        <w:ind w:left="6251" w:hanging="360"/>
      </w:pPr>
      <w:rPr>
        <w:rFonts w:ascii="Courier New" w:hAnsi="Courier New" w:cs="Courier New" w:hint="default"/>
      </w:rPr>
    </w:lvl>
    <w:lvl w:ilvl="8" w:tplc="041A0005">
      <w:start w:val="1"/>
      <w:numFmt w:val="bullet"/>
      <w:lvlText w:val=""/>
      <w:lvlJc w:val="left"/>
      <w:pPr>
        <w:tabs>
          <w:tab w:val="num" w:pos="6971"/>
        </w:tabs>
        <w:ind w:left="6971" w:hanging="360"/>
      </w:pPr>
      <w:rPr>
        <w:rFonts w:ascii="Wingdings" w:hAnsi="Wingdings" w:hint="default"/>
      </w:rPr>
    </w:lvl>
  </w:abstractNum>
  <w:abstractNum w:abstractNumId="32" w15:restartNumberingAfterBreak="0">
    <w:nsid w:val="51D46751"/>
    <w:multiLevelType w:val="hybridMultilevel"/>
    <w:tmpl w:val="07ACAD68"/>
    <w:lvl w:ilvl="0" w:tplc="FB7426E8">
      <w:start w:val="1"/>
      <w:numFmt w:val="upperRoman"/>
      <w:lvlText w:val="%1."/>
      <w:lvlJc w:val="left"/>
      <w:pPr>
        <w:ind w:left="1065" w:hanging="360"/>
      </w:pPr>
      <w:rPr>
        <w:rFonts w:asciiTheme="minorHAnsi" w:eastAsia="Times New Roman" w:hAnsiTheme="minorHAnsi" w:cstheme="minorHAnsi" w:hint="default"/>
      </w:rPr>
    </w:lvl>
    <w:lvl w:ilvl="1" w:tplc="041A0003" w:tentative="1">
      <w:start w:val="1"/>
      <w:numFmt w:val="bullet"/>
      <w:lvlText w:val="o"/>
      <w:lvlJc w:val="left"/>
      <w:pPr>
        <w:ind w:left="1785" w:hanging="360"/>
      </w:pPr>
      <w:rPr>
        <w:rFonts w:ascii="Courier New" w:hAnsi="Courier New" w:cs="Courier New" w:hint="default"/>
      </w:rPr>
    </w:lvl>
    <w:lvl w:ilvl="2" w:tplc="041A0005" w:tentative="1">
      <w:start w:val="1"/>
      <w:numFmt w:val="bullet"/>
      <w:lvlText w:val=""/>
      <w:lvlJc w:val="left"/>
      <w:pPr>
        <w:ind w:left="2505" w:hanging="360"/>
      </w:pPr>
      <w:rPr>
        <w:rFonts w:ascii="Wingdings" w:hAnsi="Wingdings" w:hint="default"/>
      </w:rPr>
    </w:lvl>
    <w:lvl w:ilvl="3" w:tplc="041A0001" w:tentative="1">
      <w:start w:val="1"/>
      <w:numFmt w:val="bullet"/>
      <w:lvlText w:val=""/>
      <w:lvlJc w:val="left"/>
      <w:pPr>
        <w:ind w:left="3225" w:hanging="360"/>
      </w:pPr>
      <w:rPr>
        <w:rFonts w:ascii="Symbol" w:hAnsi="Symbol" w:hint="default"/>
      </w:rPr>
    </w:lvl>
    <w:lvl w:ilvl="4" w:tplc="041A0003" w:tentative="1">
      <w:start w:val="1"/>
      <w:numFmt w:val="bullet"/>
      <w:lvlText w:val="o"/>
      <w:lvlJc w:val="left"/>
      <w:pPr>
        <w:ind w:left="3945" w:hanging="360"/>
      </w:pPr>
      <w:rPr>
        <w:rFonts w:ascii="Courier New" w:hAnsi="Courier New" w:cs="Courier New" w:hint="default"/>
      </w:rPr>
    </w:lvl>
    <w:lvl w:ilvl="5" w:tplc="041A0005" w:tentative="1">
      <w:start w:val="1"/>
      <w:numFmt w:val="bullet"/>
      <w:lvlText w:val=""/>
      <w:lvlJc w:val="left"/>
      <w:pPr>
        <w:ind w:left="4665" w:hanging="360"/>
      </w:pPr>
      <w:rPr>
        <w:rFonts w:ascii="Wingdings" w:hAnsi="Wingdings" w:hint="default"/>
      </w:rPr>
    </w:lvl>
    <w:lvl w:ilvl="6" w:tplc="041A0001" w:tentative="1">
      <w:start w:val="1"/>
      <w:numFmt w:val="bullet"/>
      <w:lvlText w:val=""/>
      <w:lvlJc w:val="left"/>
      <w:pPr>
        <w:ind w:left="5385" w:hanging="360"/>
      </w:pPr>
      <w:rPr>
        <w:rFonts w:ascii="Symbol" w:hAnsi="Symbol" w:hint="default"/>
      </w:rPr>
    </w:lvl>
    <w:lvl w:ilvl="7" w:tplc="041A0003" w:tentative="1">
      <w:start w:val="1"/>
      <w:numFmt w:val="bullet"/>
      <w:lvlText w:val="o"/>
      <w:lvlJc w:val="left"/>
      <w:pPr>
        <w:ind w:left="6105" w:hanging="360"/>
      </w:pPr>
      <w:rPr>
        <w:rFonts w:ascii="Courier New" w:hAnsi="Courier New" w:cs="Courier New" w:hint="default"/>
      </w:rPr>
    </w:lvl>
    <w:lvl w:ilvl="8" w:tplc="041A0005" w:tentative="1">
      <w:start w:val="1"/>
      <w:numFmt w:val="bullet"/>
      <w:lvlText w:val=""/>
      <w:lvlJc w:val="left"/>
      <w:pPr>
        <w:ind w:left="6825" w:hanging="360"/>
      </w:pPr>
      <w:rPr>
        <w:rFonts w:ascii="Wingdings" w:hAnsi="Wingdings" w:hint="default"/>
      </w:rPr>
    </w:lvl>
  </w:abstractNum>
  <w:abstractNum w:abstractNumId="33" w15:restartNumberingAfterBreak="0">
    <w:nsid w:val="521F279B"/>
    <w:multiLevelType w:val="hybridMultilevel"/>
    <w:tmpl w:val="01B612FE"/>
    <w:lvl w:ilvl="0" w:tplc="DCF08DA8">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34" w15:restartNumberingAfterBreak="0">
    <w:nsid w:val="54BA3DB4"/>
    <w:multiLevelType w:val="hybridMultilevel"/>
    <w:tmpl w:val="BD1C94B2"/>
    <w:lvl w:ilvl="0" w:tplc="99803482">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 w15:restartNumberingAfterBreak="0">
    <w:nsid w:val="55974539"/>
    <w:multiLevelType w:val="hybridMultilevel"/>
    <w:tmpl w:val="C5863700"/>
    <w:lvl w:ilvl="0" w:tplc="62A850E4">
      <w:start w:val="3"/>
      <w:numFmt w:val="bullet"/>
      <w:lvlText w:val="-"/>
      <w:lvlJc w:val="left"/>
      <w:pPr>
        <w:ind w:left="1128" w:hanging="360"/>
      </w:pPr>
      <w:rPr>
        <w:rFonts w:ascii="Times New Roman" w:eastAsia="Times New Roman" w:hAnsi="Times New Roman" w:cs="Times New Roman" w:hint="default"/>
      </w:rPr>
    </w:lvl>
    <w:lvl w:ilvl="1" w:tplc="041A0003" w:tentative="1">
      <w:start w:val="1"/>
      <w:numFmt w:val="bullet"/>
      <w:lvlText w:val="o"/>
      <w:lvlJc w:val="left"/>
      <w:pPr>
        <w:ind w:left="1848" w:hanging="360"/>
      </w:pPr>
      <w:rPr>
        <w:rFonts w:ascii="Courier New" w:hAnsi="Courier New" w:cs="Courier New" w:hint="default"/>
      </w:rPr>
    </w:lvl>
    <w:lvl w:ilvl="2" w:tplc="041A0005" w:tentative="1">
      <w:start w:val="1"/>
      <w:numFmt w:val="bullet"/>
      <w:lvlText w:val=""/>
      <w:lvlJc w:val="left"/>
      <w:pPr>
        <w:ind w:left="2568" w:hanging="360"/>
      </w:pPr>
      <w:rPr>
        <w:rFonts w:ascii="Wingdings" w:hAnsi="Wingdings" w:hint="default"/>
      </w:rPr>
    </w:lvl>
    <w:lvl w:ilvl="3" w:tplc="041A0001" w:tentative="1">
      <w:start w:val="1"/>
      <w:numFmt w:val="bullet"/>
      <w:lvlText w:val=""/>
      <w:lvlJc w:val="left"/>
      <w:pPr>
        <w:ind w:left="3288" w:hanging="360"/>
      </w:pPr>
      <w:rPr>
        <w:rFonts w:ascii="Symbol" w:hAnsi="Symbol" w:hint="default"/>
      </w:rPr>
    </w:lvl>
    <w:lvl w:ilvl="4" w:tplc="041A0003" w:tentative="1">
      <w:start w:val="1"/>
      <w:numFmt w:val="bullet"/>
      <w:lvlText w:val="o"/>
      <w:lvlJc w:val="left"/>
      <w:pPr>
        <w:ind w:left="4008" w:hanging="360"/>
      </w:pPr>
      <w:rPr>
        <w:rFonts w:ascii="Courier New" w:hAnsi="Courier New" w:cs="Courier New" w:hint="default"/>
      </w:rPr>
    </w:lvl>
    <w:lvl w:ilvl="5" w:tplc="041A0005" w:tentative="1">
      <w:start w:val="1"/>
      <w:numFmt w:val="bullet"/>
      <w:lvlText w:val=""/>
      <w:lvlJc w:val="left"/>
      <w:pPr>
        <w:ind w:left="4728" w:hanging="360"/>
      </w:pPr>
      <w:rPr>
        <w:rFonts w:ascii="Wingdings" w:hAnsi="Wingdings" w:hint="default"/>
      </w:rPr>
    </w:lvl>
    <w:lvl w:ilvl="6" w:tplc="041A0001" w:tentative="1">
      <w:start w:val="1"/>
      <w:numFmt w:val="bullet"/>
      <w:lvlText w:val=""/>
      <w:lvlJc w:val="left"/>
      <w:pPr>
        <w:ind w:left="5448" w:hanging="360"/>
      </w:pPr>
      <w:rPr>
        <w:rFonts w:ascii="Symbol" w:hAnsi="Symbol" w:hint="default"/>
      </w:rPr>
    </w:lvl>
    <w:lvl w:ilvl="7" w:tplc="041A0003" w:tentative="1">
      <w:start w:val="1"/>
      <w:numFmt w:val="bullet"/>
      <w:lvlText w:val="o"/>
      <w:lvlJc w:val="left"/>
      <w:pPr>
        <w:ind w:left="6168" w:hanging="360"/>
      </w:pPr>
      <w:rPr>
        <w:rFonts w:ascii="Courier New" w:hAnsi="Courier New" w:cs="Courier New" w:hint="default"/>
      </w:rPr>
    </w:lvl>
    <w:lvl w:ilvl="8" w:tplc="041A0005" w:tentative="1">
      <w:start w:val="1"/>
      <w:numFmt w:val="bullet"/>
      <w:lvlText w:val=""/>
      <w:lvlJc w:val="left"/>
      <w:pPr>
        <w:ind w:left="6888" w:hanging="360"/>
      </w:pPr>
      <w:rPr>
        <w:rFonts w:ascii="Wingdings" w:hAnsi="Wingdings" w:hint="default"/>
      </w:rPr>
    </w:lvl>
  </w:abstractNum>
  <w:abstractNum w:abstractNumId="36" w15:restartNumberingAfterBreak="0">
    <w:nsid w:val="563D272D"/>
    <w:multiLevelType w:val="hybridMultilevel"/>
    <w:tmpl w:val="B6964452"/>
    <w:lvl w:ilvl="0" w:tplc="5F6890E4">
      <w:start w:val="1"/>
      <w:numFmt w:val="lowerLetter"/>
      <w:lvlText w:val="%1)"/>
      <w:lvlJc w:val="left"/>
      <w:pPr>
        <w:ind w:left="1070" w:hanging="360"/>
      </w:pPr>
      <w:rPr>
        <w:rFonts w:hint="default"/>
        <w:lang w:val="en-US"/>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37" w15:restartNumberingAfterBreak="0">
    <w:nsid w:val="57DD123E"/>
    <w:multiLevelType w:val="multilevel"/>
    <w:tmpl w:val="565A3516"/>
    <w:lvl w:ilvl="0">
      <w:start w:val="1"/>
      <w:numFmt w:val="bullet"/>
      <w:lvlText w:val="-"/>
      <w:lvlJc w:val="left"/>
      <w:pPr>
        <w:ind w:left="0" w:firstLine="0"/>
      </w:pPr>
      <w:rPr>
        <w:rFonts w:ascii="Arial" w:eastAsia="Arial" w:hAnsi="Arial" w:cs="Arial" w:hint="default"/>
        <w:b w:val="0"/>
        <w:bCs w:val="0"/>
        <w:i w:val="0"/>
        <w:iCs w:val="0"/>
        <w:smallCaps w:val="0"/>
        <w:strike w:val="0"/>
        <w:color w:val="000000"/>
        <w:spacing w:val="0"/>
        <w:w w:val="100"/>
        <w:position w:val="0"/>
        <w:sz w:val="21"/>
        <w:szCs w:val="21"/>
        <w:u w:val="none"/>
      </w:rPr>
    </w:lvl>
    <w:lvl w:ilvl="1">
      <w:start w:val="1"/>
      <w:numFmt w:val="decimal"/>
      <w:lvlText w:val="%2."/>
      <w:lvlJc w:val="left"/>
      <w:pPr>
        <w:ind w:left="0" w:firstLine="0"/>
      </w:pPr>
      <w:rPr>
        <w:rFonts w:ascii="Times New Roman" w:eastAsia="Arial" w:hAnsi="Times New Roman" w:cs="Times New Roman" w:hint="default"/>
        <w:b w:val="0"/>
        <w:bCs/>
        <w:i w:val="0"/>
        <w:iCs w:val="0"/>
        <w:smallCaps w:val="0"/>
        <w:strike w:val="0"/>
        <w:color w:val="000000"/>
        <w:spacing w:val="0"/>
        <w:w w:val="100"/>
        <w:position w:val="0"/>
        <w:sz w:val="22"/>
        <w:szCs w:val="20"/>
        <w:u w:val="none"/>
      </w:rPr>
    </w:lvl>
    <w:lvl w:ilvl="2">
      <w:start w:val="2"/>
      <w:numFmt w:val="decimal"/>
      <w:lvlText w:val="(%3)"/>
      <w:lvlJc w:val="left"/>
      <w:pPr>
        <w:ind w:left="142" w:firstLine="0"/>
      </w:pPr>
      <w:rPr>
        <w:rFonts w:ascii="Times New Roman" w:eastAsia="Arial" w:hAnsi="Times New Roman" w:cs="Times New Roman" w:hint="default"/>
        <w:b w:val="0"/>
        <w:bCs w:val="0"/>
        <w:i w:val="0"/>
        <w:iCs/>
        <w:smallCaps w:val="0"/>
        <w:strike w:val="0"/>
        <w:color w:val="000000"/>
        <w:spacing w:val="0"/>
        <w:w w:val="100"/>
        <w:position w:val="0"/>
        <w:sz w:val="21"/>
        <w:szCs w:val="21"/>
        <w:u w:val="none"/>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8" w15:restartNumberingAfterBreak="0">
    <w:nsid w:val="5D350108"/>
    <w:multiLevelType w:val="hybridMultilevel"/>
    <w:tmpl w:val="F2182084"/>
    <w:lvl w:ilvl="0" w:tplc="B12435D8">
      <w:numFmt w:val="bullet"/>
      <w:lvlText w:val="-"/>
      <w:lvlJc w:val="left"/>
      <w:pPr>
        <w:ind w:left="742" w:hanging="360"/>
      </w:pPr>
      <w:rPr>
        <w:rFonts w:ascii="Times New Roman" w:eastAsia="Times New Roman" w:hAnsi="Times New Roman" w:cs="Times New Roman" w:hint="default"/>
      </w:rPr>
    </w:lvl>
    <w:lvl w:ilvl="1" w:tplc="041A0003">
      <w:start w:val="1"/>
      <w:numFmt w:val="bullet"/>
      <w:lvlText w:val="o"/>
      <w:lvlJc w:val="left"/>
      <w:pPr>
        <w:ind w:left="1462" w:hanging="360"/>
      </w:pPr>
      <w:rPr>
        <w:rFonts w:ascii="Courier New" w:hAnsi="Courier New" w:cs="Courier New" w:hint="default"/>
      </w:rPr>
    </w:lvl>
    <w:lvl w:ilvl="2" w:tplc="041A0005" w:tentative="1">
      <w:start w:val="1"/>
      <w:numFmt w:val="bullet"/>
      <w:lvlText w:val=""/>
      <w:lvlJc w:val="left"/>
      <w:pPr>
        <w:ind w:left="2182" w:hanging="360"/>
      </w:pPr>
      <w:rPr>
        <w:rFonts w:ascii="Wingdings" w:hAnsi="Wingdings" w:hint="default"/>
      </w:rPr>
    </w:lvl>
    <w:lvl w:ilvl="3" w:tplc="041A0001" w:tentative="1">
      <w:start w:val="1"/>
      <w:numFmt w:val="bullet"/>
      <w:lvlText w:val=""/>
      <w:lvlJc w:val="left"/>
      <w:pPr>
        <w:ind w:left="2902" w:hanging="360"/>
      </w:pPr>
      <w:rPr>
        <w:rFonts w:ascii="Symbol" w:hAnsi="Symbol" w:hint="default"/>
      </w:rPr>
    </w:lvl>
    <w:lvl w:ilvl="4" w:tplc="041A0003" w:tentative="1">
      <w:start w:val="1"/>
      <w:numFmt w:val="bullet"/>
      <w:lvlText w:val="o"/>
      <w:lvlJc w:val="left"/>
      <w:pPr>
        <w:ind w:left="3622" w:hanging="360"/>
      </w:pPr>
      <w:rPr>
        <w:rFonts w:ascii="Courier New" w:hAnsi="Courier New" w:cs="Courier New" w:hint="default"/>
      </w:rPr>
    </w:lvl>
    <w:lvl w:ilvl="5" w:tplc="041A0005" w:tentative="1">
      <w:start w:val="1"/>
      <w:numFmt w:val="bullet"/>
      <w:lvlText w:val=""/>
      <w:lvlJc w:val="left"/>
      <w:pPr>
        <w:ind w:left="4342" w:hanging="360"/>
      </w:pPr>
      <w:rPr>
        <w:rFonts w:ascii="Wingdings" w:hAnsi="Wingdings" w:hint="default"/>
      </w:rPr>
    </w:lvl>
    <w:lvl w:ilvl="6" w:tplc="041A0001" w:tentative="1">
      <w:start w:val="1"/>
      <w:numFmt w:val="bullet"/>
      <w:lvlText w:val=""/>
      <w:lvlJc w:val="left"/>
      <w:pPr>
        <w:ind w:left="5062" w:hanging="360"/>
      </w:pPr>
      <w:rPr>
        <w:rFonts w:ascii="Symbol" w:hAnsi="Symbol" w:hint="default"/>
      </w:rPr>
    </w:lvl>
    <w:lvl w:ilvl="7" w:tplc="041A0003" w:tentative="1">
      <w:start w:val="1"/>
      <w:numFmt w:val="bullet"/>
      <w:lvlText w:val="o"/>
      <w:lvlJc w:val="left"/>
      <w:pPr>
        <w:ind w:left="5782" w:hanging="360"/>
      </w:pPr>
      <w:rPr>
        <w:rFonts w:ascii="Courier New" w:hAnsi="Courier New" w:cs="Courier New" w:hint="default"/>
      </w:rPr>
    </w:lvl>
    <w:lvl w:ilvl="8" w:tplc="041A0005" w:tentative="1">
      <w:start w:val="1"/>
      <w:numFmt w:val="bullet"/>
      <w:lvlText w:val=""/>
      <w:lvlJc w:val="left"/>
      <w:pPr>
        <w:ind w:left="6502" w:hanging="360"/>
      </w:pPr>
      <w:rPr>
        <w:rFonts w:ascii="Wingdings" w:hAnsi="Wingdings" w:hint="default"/>
      </w:rPr>
    </w:lvl>
  </w:abstractNum>
  <w:abstractNum w:abstractNumId="39" w15:restartNumberingAfterBreak="0">
    <w:nsid w:val="5E494E15"/>
    <w:multiLevelType w:val="hybridMultilevel"/>
    <w:tmpl w:val="5686A63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0" w15:restartNumberingAfterBreak="0">
    <w:nsid w:val="5E8F70EC"/>
    <w:multiLevelType w:val="hybridMultilevel"/>
    <w:tmpl w:val="E244D392"/>
    <w:lvl w:ilvl="0" w:tplc="C9D0C220">
      <w:start w:val="1"/>
      <w:numFmt w:val="decimal"/>
      <w:lvlText w:val="%1."/>
      <w:lvlJc w:val="left"/>
      <w:pPr>
        <w:ind w:left="1211" w:hanging="360"/>
      </w:pPr>
      <w:rPr>
        <w:rFonts w:hint="default"/>
      </w:rPr>
    </w:lvl>
    <w:lvl w:ilvl="1" w:tplc="041A0019" w:tentative="1">
      <w:start w:val="1"/>
      <w:numFmt w:val="lowerLetter"/>
      <w:lvlText w:val="%2."/>
      <w:lvlJc w:val="left"/>
      <w:pPr>
        <w:ind w:left="1931" w:hanging="360"/>
      </w:pPr>
    </w:lvl>
    <w:lvl w:ilvl="2" w:tplc="041A001B" w:tentative="1">
      <w:start w:val="1"/>
      <w:numFmt w:val="lowerRoman"/>
      <w:lvlText w:val="%3."/>
      <w:lvlJc w:val="right"/>
      <w:pPr>
        <w:ind w:left="2651" w:hanging="180"/>
      </w:pPr>
    </w:lvl>
    <w:lvl w:ilvl="3" w:tplc="041A000F" w:tentative="1">
      <w:start w:val="1"/>
      <w:numFmt w:val="decimal"/>
      <w:lvlText w:val="%4."/>
      <w:lvlJc w:val="left"/>
      <w:pPr>
        <w:ind w:left="3371" w:hanging="360"/>
      </w:pPr>
    </w:lvl>
    <w:lvl w:ilvl="4" w:tplc="041A0019" w:tentative="1">
      <w:start w:val="1"/>
      <w:numFmt w:val="lowerLetter"/>
      <w:lvlText w:val="%5."/>
      <w:lvlJc w:val="left"/>
      <w:pPr>
        <w:ind w:left="4091" w:hanging="360"/>
      </w:pPr>
    </w:lvl>
    <w:lvl w:ilvl="5" w:tplc="041A001B" w:tentative="1">
      <w:start w:val="1"/>
      <w:numFmt w:val="lowerRoman"/>
      <w:lvlText w:val="%6."/>
      <w:lvlJc w:val="right"/>
      <w:pPr>
        <w:ind w:left="4811" w:hanging="180"/>
      </w:pPr>
    </w:lvl>
    <w:lvl w:ilvl="6" w:tplc="041A000F" w:tentative="1">
      <w:start w:val="1"/>
      <w:numFmt w:val="decimal"/>
      <w:lvlText w:val="%7."/>
      <w:lvlJc w:val="left"/>
      <w:pPr>
        <w:ind w:left="5531" w:hanging="360"/>
      </w:pPr>
    </w:lvl>
    <w:lvl w:ilvl="7" w:tplc="041A0019" w:tentative="1">
      <w:start w:val="1"/>
      <w:numFmt w:val="lowerLetter"/>
      <w:lvlText w:val="%8."/>
      <w:lvlJc w:val="left"/>
      <w:pPr>
        <w:ind w:left="6251" w:hanging="360"/>
      </w:pPr>
    </w:lvl>
    <w:lvl w:ilvl="8" w:tplc="041A001B" w:tentative="1">
      <w:start w:val="1"/>
      <w:numFmt w:val="lowerRoman"/>
      <w:lvlText w:val="%9."/>
      <w:lvlJc w:val="right"/>
      <w:pPr>
        <w:ind w:left="6971" w:hanging="180"/>
      </w:pPr>
    </w:lvl>
  </w:abstractNum>
  <w:abstractNum w:abstractNumId="41" w15:restartNumberingAfterBreak="0">
    <w:nsid w:val="60126F2C"/>
    <w:multiLevelType w:val="hybridMultilevel"/>
    <w:tmpl w:val="A8542EB4"/>
    <w:lvl w:ilvl="0" w:tplc="9C7E0406">
      <w:start w:val="1"/>
      <w:numFmt w:val="decimal"/>
      <w:lvlText w:val="%1."/>
      <w:lvlJc w:val="left"/>
      <w:pPr>
        <w:ind w:left="1069" w:hanging="360"/>
      </w:pPr>
      <w:rPr>
        <w:rFonts w:hint="default"/>
      </w:rPr>
    </w:lvl>
    <w:lvl w:ilvl="1" w:tplc="041A0019" w:tentative="1">
      <w:start w:val="1"/>
      <w:numFmt w:val="lowerLetter"/>
      <w:lvlText w:val="%2."/>
      <w:lvlJc w:val="left"/>
      <w:pPr>
        <w:ind w:left="1789" w:hanging="360"/>
      </w:pPr>
    </w:lvl>
    <w:lvl w:ilvl="2" w:tplc="041A001B" w:tentative="1">
      <w:start w:val="1"/>
      <w:numFmt w:val="lowerRoman"/>
      <w:lvlText w:val="%3."/>
      <w:lvlJc w:val="right"/>
      <w:pPr>
        <w:ind w:left="2509" w:hanging="180"/>
      </w:pPr>
    </w:lvl>
    <w:lvl w:ilvl="3" w:tplc="041A000F" w:tentative="1">
      <w:start w:val="1"/>
      <w:numFmt w:val="decimal"/>
      <w:lvlText w:val="%4."/>
      <w:lvlJc w:val="left"/>
      <w:pPr>
        <w:ind w:left="3229" w:hanging="360"/>
      </w:pPr>
    </w:lvl>
    <w:lvl w:ilvl="4" w:tplc="041A0019" w:tentative="1">
      <w:start w:val="1"/>
      <w:numFmt w:val="lowerLetter"/>
      <w:lvlText w:val="%5."/>
      <w:lvlJc w:val="left"/>
      <w:pPr>
        <w:ind w:left="3949" w:hanging="360"/>
      </w:pPr>
    </w:lvl>
    <w:lvl w:ilvl="5" w:tplc="041A001B" w:tentative="1">
      <w:start w:val="1"/>
      <w:numFmt w:val="lowerRoman"/>
      <w:lvlText w:val="%6."/>
      <w:lvlJc w:val="right"/>
      <w:pPr>
        <w:ind w:left="4669" w:hanging="180"/>
      </w:pPr>
    </w:lvl>
    <w:lvl w:ilvl="6" w:tplc="041A000F" w:tentative="1">
      <w:start w:val="1"/>
      <w:numFmt w:val="decimal"/>
      <w:lvlText w:val="%7."/>
      <w:lvlJc w:val="left"/>
      <w:pPr>
        <w:ind w:left="5389" w:hanging="360"/>
      </w:pPr>
    </w:lvl>
    <w:lvl w:ilvl="7" w:tplc="041A0019" w:tentative="1">
      <w:start w:val="1"/>
      <w:numFmt w:val="lowerLetter"/>
      <w:lvlText w:val="%8."/>
      <w:lvlJc w:val="left"/>
      <w:pPr>
        <w:ind w:left="6109" w:hanging="360"/>
      </w:pPr>
    </w:lvl>
    <w:lvl w:ilvl="8" w:tplc="041A001B" w:tentative="1">
      <w:start w:val="1"/>
      <w:numFmt w:val="lowerRoman"/>
      <w:lvlText w:val="%9."/>
      <w:lvlJc w:val="right"/>
      <w:pPr>
        <w:ind w:left="6829" w:hanging="180"/>
      </w:pPr>
    </w:lvl>
  </w:abstractNum>
  <w:abstractNum w:abstractNumId="42" w15:restartNumberingAfterBreak="0">
    <w:nsid w:val="644745D1"/>
    <w:multiLevelType w:val="hybridMultilevel"/>
    <w:tmpl w:val="76DC5208"/>
    <w:lvl w:ilvl="0" w:tplc="05D64EC0">
      <w:start w:val="4"/>
      <w:numFmt w:val="bullet"/>
      <w:lvlText w:val="-"/>
      <w:lvlJc w:val="left"/>
      <w:pPr>
        <w:ind w:left="1068" w:hanging="360"/>
      </w:pPr>
      <w:rPr>
        <w:rFonts w:ascii="Calibri" w:eastAsia="Arial Unicode MS" w:hAnsi="Calibri" w:cs="Calibri" w:hint="default"/>
      </w:rPr>
    </w:lvl>
    <w:lvl w:ilvl="1" w:tplc="041A0003">
      <w:start w:val="1"/>
      <w:numFmt w:val="bullet"/>
      <w:lvlText w:val="o"/>
      <w:lvlJc w:val="left"/>
      <w:pPr>
        <w:ind w:left="1788" w:hanging="360"/>
      </w:pPr>
      <w:rPr>
        <w:rFonts w:ascii="Courier New" w:hAnsi="Courier New" w:cs="Courier New" w:hint="default"/>
      </w:rPr>
    </w:lvl>
    <w:lvl w:ilvl="2" w:tplc="041A0005">
      <w:start w:val="1"/>
      <w:numFmt w:val="bullet"/>
      <w:lvlText w:val=""/>
      <w:lvlJc w:val="left"/>
      <w:pPr>
        <w:ind w:left="2508" w:hanging="360"/>
      </w:pPr>
      <w:rPr>
        <w:rFonts w:ascii="Wingdings" w:hAnsi="Wingdings" w:hint="default"/>
      </w:rPr>
    </w:lvl>
    <w:lvl w:ilvl="3" w:tplc="041A0001">
      <w:start w:val="1"/>
      <w:numFmt w:val="bullet"/>
      <w:lvlText w:val=""/>
      <w:lvlJc w:val="left"/>
      <w:pPr>
        <w:ind w:left="3228" w:hanging="360"/>
      </w:pPr>
      <w:rPr>
        <w:rFonts w:ascii="Symbol" w:hAnsi="Symbol" w:hint="default"/>
      </w:rPr>
    </w:lvl>
    <w:lvl w:ilvl="4" w:tplc="041A0003">
      <w:start w:val="1"/>
      <w:numFmt w:val="bullet"/>
      <w:lvlText w:val="o"/>
      <w:lvlJc w:val="left"/>
      <w:pPr>
        <w:ind w:left="3948" w:hanging="360"/>
      </w:pPr>
      <w:rPr>
        <w:rFonts w:ascii="Courier New" w:hAnsi="Courier New" w:cs="Courier New" w:hint="default"/>
      </w:rPr>
    </w:lvl>
    <w:lvl w:ilvl="5" w:tplc="041A0005">
      <w:start w:val="1"/>
      <w:numFmt w:val="bullet"/>
      <w:lvlText w:val=""/>
      <w:lvlJc w:val="left"/>
      <w:pPr>
        <w:ind w:left="4668" w:hanging="360"/>
      </w:pPr>
      <w:rPr>
        <w:rFonts w:ascii="Wingdings" w:hAnsi="Wingdings" w:hint="default"/>
      </w:rPr>
    </w:lvl>
    <w:lvl w:ilvl="6" w:tplc="041A0001">
      <w:start w:val="1"/>
      <w:numFmt w:val="bullet"/>
      <w:lvlText w:val=""/>
      <w:lvlJc w:val="left"/>
      <w:pPr>
        <w:ind w:left="5388" w:hanging="360"/>
      </w:pPr>
      <w:rPr>
        <w:rFonts w:ascii="Symbol" w:hAnsi="Symbol" w:hint="default"/>
      </w:rPr>
    </w:lvl>
    <w:lvl w:ilvl="7" w:tplc="041A0003">
      <w:start w:val="1"/>
      <w:numFmt w:val="bullet"/>
      <w:lvlText w:val="o"/>
      <w:lvlJc w:val="left"/>
      <w:pPr>
        <w:ind w:left="6108" w:hanging="360"/>
      </w:pPr>
      <w:rPr>
        <w:rFonts w:ascii="Courier New" w:hAnsi="Courier New" w:cs="Courier New" w:hint="default"/>
      </w:rPr>
    </w:lvl>
    <w:lvl w:ilvl="8" w:tplc="041A0005">
      <w:start w:val="1"/>
      <w:numFmt w:val="bullet"/>
      <w:lvlText w:val=""/>
      <w:lvlJc w:val="left"/>
      <w:pPr>
        <w:ind w:left="6828" w:hanging="360"/>
      </w:pPr>
      <w:rPr>
        <w:rFonts w:ascii="Wingdings" w:hAnsi="Wingdings" w:hint="default"/>
      </w:rPr>
    </w:lvl>
  </w:abstractNum>
  <w:abstractNum w:abstractNumId="43" w15:restartNumberingAfterBreak="0">
    <w:nsid w:val="6A9772BC"/>
    <w:multiLevelType w:val="hybridMultilevel"/>
    <w:tmpl w:val="19ECF086"/>
    <w:lvl w:ilvl="0" w:tplc="CD302F40">
      <w:start w:val="1"/>
      <w:numFmt w:val="upperRoman"/>
      <w:lvlText w:val="%1."/>
      <w:lvlJc w:val="left"/>
      <w:pPr>
        <w:ind w:left="1287" w:hanging="720"/>
      </w:pPr>
      <w:rPr>
        <w:rFonts w:hint="default"/>
        <w:b w:val="0"/>
        <w:bCs w:val="0"/>
      </w:rPr>
    </w:lvl>
    <w:lvl w:ilvl="1" w:tplc="041A0019" w:tentative="1">
      <w:start w:val="1"/>
      <w:numFmt w:val="lowerLetter"/>
      <w:lvlText w:val="%2."/>
      <w:lvlJc w:val="left"/>
      <w:pPr>
        <w:ind w:left="1647" w:hanging="360"/>
      </w:pPr>
    </w:lvl>
    <w:lvl w:ilvl="2" w:tplc="041A001B" w:tentative="1">
      <w:start w:val="1"/>
      <w:numFmt w:val="lowerRoman"/>
      <w:lvlText w:val="%3."/>
      <w:lvlJc w:val="right"/>
      <w:pPr>
        <w:ind w:left="2367" w:hanging="180"/>
      </w:pPr>
    </w:lvl>
    <w:lvl w:ilvl="3" w:tplc="041A000F" w:tentative="1">
      <w:start w:val="1"/>
      <w:numFmt w:val="decimal"/>
      <w:lvlText w:val="%4."/>
      <w:lvlJc w:val="left"/>
      <w:pPr>
        <w:ind w:left="3087" w:hanging="360"/>
      </w:pPr>
    </w:lvl>
    <w:lvl w:ilvl="4" w:tplc="041A0019" w:tentative="1">
      <w:start w:val="1"/>
      <w:numFmt w:val="lowerLetter"/>
      <w:lvlText w:val="%5."/>
      <w:lvlJc w:val="left"/>
      <w:pPr>
        <w:ind w:left="3807" w:hanging="360"/>
      </w:pPr>
    </w:lvl>
    <w:lvl w:ilvl="5" w:tplc="041A001B" w:tentative="1">
      <w:start w:val="1"/>
      <w:numFmt w:val="lowerRoman"/>
      <w:lvlText w:val="%6."/>
      <w:lvlJc w:val="right"/>
      <w:pPr>
        <w:ind w:left="4527" w:hanging="180"/>
      </w:pPr>
    </w:lvl>
    <w:lvl w:ilvl="6" w:tplc="041A000F" w:tentative="1">
      <w:start w:val="1"/>
      <w:numFmt w:val="decimal"/>
      <w:lvlText w:val="%7."/>
      <w:lvlJc w:val="left"/>
      <w:pPr>
        <w:ind w:left="5247" w:hanging="360"/>
      </w:pPr>
    </w:lvl>
    <w:lvl w:ilvl="7" w:tplc="041A0019" w:tentative="1">
      <w:start w:val="1"/>
      <w:numFmt w:val="lowerLetter"/>
      <w:lvlText w:val="%8."/>
      <w:lvlJc w:val="left"/>
      <w:pPr>
        <w:ind w:left="5967" w:hanging="360"/>
      </w:pPr>
    </w:lvl>
    <w:lvl w:ilvl="8" w:tplc="041A001B" w:tentative="1">
      <w:start w:val="1"/>
      <w:numFmt w:val="lowerRoman"/>
      <w:lvlText w:val="%9."/>
      <w:lvlJc w:val="right"/>
      <w:pPr>
        <w:ind w:left="6687" w:hanging="180"/>
      </w:pPr>
    </w:lvl>
  </w:abstractNum>
  <w:abstractNum w:abstractNumId="44" w15:restartNumberingAfterBreak="0">
    <w:nsid w:val="6CC46A7B"/>
    <w:multiLevelType w:val="hybridMultilevel"/>
    <w:tmpl w:val="BD84EACC"/>
    <w:lvl w:ilvl="0" w:tplc="3A84461A">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45" w15:restartNumberingAfterBreak="0">
    <w:nsid w:val="6EC01019"/>
    <w:multiLevelType w:val="hybridMultilevel"/>
    <w:tmpl w:val="4220197A"/>
    <w:lvl w:ilvl="0" w:tplc="0906A6AA">
      <w:start w:val="3"/>
      <w:numFmt w:val="bullet"/>
      <w:lvlText w:val="-"/>
      <w:lvlJc w:val="left"/>
      <w:pPr>
        <w:ind w:left="1068" w:hanging="360"/>
      </w:pPr>
      <w:rPr>
        <w:rFonts w:ascii="Times New Roman" w:eastAsia="Arial Unicode MS" w:hAnsi="Times New Roman" w:cs="Times New Roman" w:hint="default"/>
      </w:rPr>
    </w:lvl>
    <w:lvl w:ilvl="1" w:tplc="041A0003">
      <w:start w:val="1"/>
      <w:numFmt w:val="bullet"/>
      <w:lvlText w:val="o"/>
      <w:lvlJc w:val="left"/>
      <w:pPr>
        <w:ind w:left="1788" w:hanging="360"/>
      </w:pPr>
      <w:rPr>
        <w:rFonts w:ascii="Courier New" w:hAnsi="Courier New" w:cs="Courier New" w:hint="default"/>
      </w:rPr>
    </w:lvl>
    <w:lvl w:ilvl="2" w:tplc="041A0005">
      <w:start w:val="1"/>
      <w:numFmt w:val="bullet"/>
      <w:lvlText w:val=""/>
      <w:lvlJc w:val="left"/>
      <w:pPr>
        <w:ind w:left="2508" w:hanging="360"/>
      </w:pPr>
      <w:rPr>
        <w:rFonts w:ascii="Wingdings" w:hAnsi="Wingdings" w:hint="default"/>
      </w:rPr>
    </w:lvl>
    <w:lvl w:ilvl="3" w:tplc="041A0001">
      <w:start w:val="1"/>
      <w:numFmt w:val="bullet"/>
      <w:lvlText w:val=""/>
      <w:lvlJc w:val="left"/>
      <w:pPr>
        <w:ind w:left="3228" w:hanging="360"/>
      </w:pPr>
      <w:rPr>
        <w:rFonts w:ascii="Symbol" w:hAnsi="Symbol" w:hint="default"/>
      </w:rPr>
    </w:lvl>
    <w:lvl w:ilvl="4" w:tplc="041A0003">
      <w:start w:val="1"/>
      <w:numFmt w:val="bullet"/>
      <w:lvlText w:val="o"/>
      <w:lvlJc w:val="left"/>
      <w:pPr>
        <w:ind w:left="3948" w:hanging="360"/>
      </w:pPr>
      <w:rPr>
        <w:rFonts w:ascii="Courier New" w:hAnsi="Courier New" w:cs="Courier New" w:hint="default"/>
      </w:rPr>
    </w:lvl>
    <w:lvl w:ilvl="5" w:tplc="041A0005">
      <w:start w:val="1"/>
      <w:numFmt w:val="bullet"/>
      <w:lvlText w:val=""/>
      <w:lvlJc w:val="left"/>
      <w:pPr>
        <w:ind w:left="4668" w:hanging="360"/>
      </w:pPr>
      <w:rPr>
        <w:rFonts w:ascii="Wingdings" w:hAnsi="Wingdings" w:hint="default"/>
      </w:rPr>
    </w:lvl>
    <w:lvl w:ilvl="6" w:tplc="041A0001">
      <w:start w:val="1"/>
      <w:numFmt w:val="bullet"/>
      <w:lvlText w:val=""/>
      <w:lvlJc w:val="left"/>
      <w:pPr>
        <w:ind w:left="5388" w:hanging="360"/>
      </w:pPr>
      <w:rPr>
        <w:rFonts w:ascii="Symbol" w:hAnsi="Symbol" w:hint="default"/>
      </w:rPr>
    </w:lvl>
    <w:lvl w:ilvl="7" w:tplc="041A0003">
      <w:start w:val="1"/>
      <w:numFmt w:val="bullet"/>
      <w:lvlText w:val="o"/>
      <w:lvlJc w:val="left"/>
      <w:pPr>
        <w:ind w:left="6108" w:hanging="360"/>
      </w:pPr>
      <w:rPr>
        <w:rFonts w:ascii="Courier New" w:hAnsi="Courier New" w:cs="Courier New" w:hint="default"/>
      </w:rPr>
    </w:lvl>
    <w:lvl w:ilvl="8" w:tplc="041A0005">
      <w:start w:val="1"/>
      <w:numFmt w:val="bullet"/>
      <w:lvlText w:val=""/>
      <w:lvlJc w:val="left"/>
      <w:pPr>
        <w:ind w:left="6828" w:hanging="360"/>
      </w:pPr>
      <w:rPr>
        <w:rFonts w:ascii="Wingdings" w:hAnsi="Wingdings" w:hint="default"/>
      </w:rPr>
    </w:lvl>
  </w:abstractNum>
  <w:abstractNum w:abstractNumId="46" w15:restartNumberingAfterBreak="0">
    <w:nsid w:val="6EDA729B"/>
    <w:multiLevelType w:val="hybridMultilevel"/>
    <w:tmpl w:val="F2B0C8D8"/>
    <w:lvl w:ilvl="0" w:tplc="128E43BC">
      <w:start w:val="7"/>
      <w:numFmt w:val="bullet"/>
      <w:lvlText w:val="-"/>
      <w:lvlJc w:val="left"/>
      <w:pPr>
        <w:ind w:left="1068" w:hanging="360"/>
      </w:pPr>
      <w:rPr>
        <w:rFonts w:ascii="Times New Roman" w:eastAsia="Times New Roman"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47" w15:restartNumberingAfterBreak="0">
    <w:nsid w:val="72673595"/>
    <w:multiLevelType w:val="hybridMultilevel"/>
    <w:tmpl w:val="A86230FA"/>
    <w:lvl w:ilvl="0" w:tplc="00000005">
      <w:numFmt w:val="bullet"/>
      <w:lvlText w:val="-"/>
      <w:lvlJc w:val="left"/>
      <w:pPr>
        <w:ind w:left="2136" w:hanging="360"/>
      </w:pPr>
      <w:rPr>
        <w:rFonts w:ascii="Times New Roman" w:hAnsi="Times New Roman" w:cs="Times New Roman" w:hint="default"/>
      </w:rPr>
    </w:lvl>
    <w:lvl w:ilvl="1" w:tplc="041A0003" w:tentative="1">
      <w:start w:val="1"/>
      <w:numFmt w:val="bullet"/>
      <w:lvlText w:val="o"/>
      <w:lvlJc w:val="left"/>
      <w:pPr>
        <w:ind w:left="2856" w:hanging="360"/>
      </w:pPr>
      <w:rPr>
        <w:rFonts w:ascii="Courier New" w:hAnsi="Courier New" w:cs="Courier New" w:hint="default"/>
      </w:rPr>
    </w:lvl>
    <w:lvl w:ilvl="2" w:tplc="041A0005" w:tentative="1">
      <w:start w:val="1"/>
      <w:numFmt w:val="bullet"/>
      <w:lvlText w:val=""/>
      <w:lvlJc w:val="left"/>
      <w:pPr>
        <w:ind w:left="3576" w:hanging="360"/>
      </w:pPr>
      <w:rPr>
        <w:rFonts w:ascii="Wingdings" w:hAnsi="Wingdings" w:hint="default"/>
      </w:rPr>
    </w:lvl>
    <w:lvl w:ilvl="3" w:tplc="041A0001" w:tentative="1">
      <w:start w:val="1"/>
      <w:numFmt w:val="bullet"/>
      <w:lvlText w:val=""/>
      <w:lvlJc w:val="left"/>
      <w:pPr>
        <w:ind w:left="4296" w:hanging="360"/>
      </w:pPr>
      <w:rPr>
        <w:rFonts w:ascii="Symbol" w:hAnsi="Symbol" w:hint="default"/>
      </w:rPr>
    </w:lvl>
    <w:lvl w:ilvl="4" w:tplc="041A0003" w:tentative="1">
      <w:start w:val="1"/>
      <w:numFmt w:val="bullet"/>
      <w:lvlText w:val="o"/>
      <w:lvlJc w:val="left"/>
      <w:pPr>
        <w:ind w:left="5016" w:hanging="360"/>
      </w:pPr>
      <w:rPr>
        <w:rFonts w:ascii="Courier New" w:hAnsi="Courier New" w:cs="Courier New" w:hint="default"/>
      </w:rPr>
    </w:lvl>
    <w:lvl w:ilvl="5" w:tplc="041A0005" w:tentative="1">
      <w:start w:val="1"/>
      <w:numFmt w:val="bullet"/>
      <w:lvlText w:val=""/>
      <w:lvlJc w:val="left"/>
      <w:pPr>
        <w:ind w:left="5736" w:hanging="360"/>
      </w:pPr>
      <w:rPr>
        <w:rFonts w:ascii="Wingdings" w:hAnsi="Wingdings" w:hint="default"/>
      </w:rPr>
    </w:lvl>
    <w:lvl w:ilvl="6" w:tplc="041A0001" w:tentative="1">
      <w:start w:val="1"/>
      <w:numFmt w:val="bullet"/>
      <w:lvlText w:val=""/>
      <w:lvlJc w:val="left"/>
      <w:pPr>
        <w:ind w:left="6456" w:hanging="360"/>
      </w:pPr>
      <w:rPr>
        <w:rFonts w:ascii="Symbol" w:hAnsi="Symbol" w:hint="default"/>
      </w:rPr>
    </w:lvl>
    <w:lvl w:ilvl="7" w:tplc="041A0003" w:tentative="1">
      <w:start w:val="1"/>
      <w:numFmt w:val="bullet"/>
      <w:lvlText w:val="o"/>
      <w:lvlJc w:val="left"/>
      <w:pPr>
        <w:ind w:left="7176" w:hanging="360"/>
      </w:pPr>
      <w:rPr>
        <w:rFonts w:ascii="Courier New" w:hAnsi="Courier New" w:cs="Courier New" w:hint="default"/>
      </w:rPr>
    </w:lvl>
    <w:lvl w:ilvl="8" w:tplc="041A0005" w:tentative="1">
      <w:start w:val="1"/>
      <w:numFmt w:val="bullet"/>
      <w:lvlText w:val=""/>
      <w:lvlJc w:val="left"/>
      <w:pPr>
        <w:ind w:left="7896" w:hanging="360"/>
      </w:pPr>
      <w:rPr>
        <w:rFonts w:ascii="Wingdings" w:hAnsi="Wingdings" w:hint="default"/>
      </w:rPr>
    </w:lvl>
  </w:abstractNum>
  <w:abstractNum w:abstractNumId="48" w15:restartNumberingAfterBreak="0">
    <w:nsid w:val="75645049"/>
    <w:multiLevelType w:val="hybridMultilevel"/>
    <w:tmpl w:val="3A261EE4"/>
    <w:lvl w:ilvl="0" w:tplc="041A000F">
      <w:start w:val="1"/>
      <w:numFmt w:val="decimal"/>
      <w:lvlText w:val="%1."/>
      <w:lvlJc w:val="left"/>
      <w:pPr>
        <w:ind w:left="502"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9" w15:restartNumberingAfterBreak="0">
    <w:nsid w:val="7637628C"/>
    <w:multiLevelType w:val="hybridMultilevel"/>
    <w:tmpl w:val="1B3E66A2"/>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0" w15:restartNumberingAfterBreak="0">
    <w:nsid w:val="7A211919"/>
    <w:multiLevelType w:val="hybridMultilevel"/>
    <w:tmpl w:val="1696B568"/>
    <w:lvl w:ilvl="0" w:tplc="A2F62C12">
      <w:start w:val="1"/>
      <w:numFmt w:val="lowerLetter"/>
      <w:lvlText w:val="%1)"/>
      <w:lvlJc w:val="left"/>
      <w:pPr>
        <w:ind w:left="361" w:hanging="360"/>
      </w:pPr>
      <w:rPr>
        <w:rFonts w:hint="default"/>
      </w:rPr>
    </w:lvl>
    <w:lvl w:ilvl="1" w:tplc="041A0019" w:tentative="1">
      <w:start w:val="1"/>
      <w:numFmt w:val="lowerLetter"/>
      <w:lvlText w:val="%2."/>
      <w:lvlJc w:val="left"/>
      <w:pPr>
        <w:ind w:left="1081" w:hanging="360"/>
      </w:pPr>
    </w:lvl>
    <w:lvl w:ilvl="2" w:tplc="041A001B" w:tentative="1">
      <w:start w:val="1"/>
      <w:numFmt w:val="lowerRoman"/>
      <w:lvlText w:val="%3."/>
      <w:lvlJc w:val="right"/>
      <w:pPr>
        <w:ind w:left="1801" w:hanging="180"/>
      </w:pPr>
    </w:lvl>
    <w:lvl w:ilvl="3" w:tplc="041A000F" w:tentative="1">
      <w:start w:val="1"/>
      <w:numFmt w:val="decimal"/>
      <w:lvlText w:val="%4."/>
      <w:lvlJc w:val="left"/>
      <w:pPr>
        <w:ind w:left="2521" w:hanging="360"/>
      </w:pPr>
    </w:lvl>
    <w:lvl w:ilvl="4" w:tplc="041A0019" w:tentative="1">
      <w:start w:val="1"/>
      <w:numFmt w:val="lowerLetter"/>
      <w:lvlText w:val="%5."/>
      <w:lvlJc w:val="left"/>
      <w:pPr>
        <w:ind w:left="3241" w:hanging="360"/>
      </w:pPr>
    </w:lvl>
    <w:lvl w:ilvl="5" w:tplc="041A001B" w:tentative="1">
      <w:start w:val="1"/>
      <w:numFmt w:val="lowerRoman"/>
      <w:lvlText w:val="%6."/>
      <w:lvlJc w:val="right"/>
      <w:pPr>
        <w:ind w:left="3961" w:hanging="180"/>
      </w:pPr>
    </w:lvl>
    <w:lvl w:ilvl="6" w:tplc="041A000F" w:tentative="1">
      <w:start w:val="1"/>
      <w:numFmt w:val="decimal"/>
      <w:lvlText w:val="%7."/>
      <w:lvlJc w:val="left"/>
      <w:pPr>
        <w:ind w:left="4681" w:hanging="360"/>
      </w:pPr>
    </w:lvl>
    <w:lvl w:ilvl="7" w:tplc="041A0019" w:tentative="1">
      <w:start w:val="1"/>
      <w:numFmt w:val="lowerLetter"/>
      <w:lvlText w:val="%8."/>
      <w:lvlJc w:val="left"/>
      <w:pPr>
        <w:ind w:left="5401" w:hanging="360"/>
      </w:pPr>
    </w:lvl>
    <w:lvl w:ilvl="8" w:tplc="041A001B" w:tentative="1">
      <w:start w:val="1"/>
      <w:numFmt w:val="lowerRoman"/>
      <w:lvlText w:val="%9."/>
      <w:lvlJc w:val="right"/>
      <w:pPr>
        <w:ind w:left="6121" w:hanging="180"/>
      </w:pPr>
    </w:lvl>
  </w:abstractNum>
  <w:abstractNum w:abstractNumId="51" w15:restartNumberingAfterBreak="0">
    <w:nsid w:val="7F3A18F7"/>
    <w:multiLevelType w:val="hybridMultilevel"/>
    <w:tmpl w:val="E8B4C930"/>
    <w:lvl w:ilvl="0" w:tplc="DB5600B8">
      <w:start w:val="1"/>
      <w:numFmt w:val="upperRoman"/>
      <w:lvlText w:val="%1."/>
      <w:lvlJc w:val="left"/>
      <w:pPr>
        <w:ind w:left="1428" w:hanging="72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num w:numId="1" w16cid:durableId="80611685">
    <w:abstractNumId w:val="0"/>
  </w:num>
  <w:num w:numId="2" w16cid:durableId="2020500682">
    <w:abstractNumId w:val="17"/>
  </w:num>
  <w:num w:numId="3" w16cid:durableId="2061900960">
    <w:abstractNumId w:val="21"/>
  </w:num>
  <w:num w:numId="4" w16cid:durableId="631522817">
    <w:abstractNumId w:val="26"/>
  </w:num>
  <w:num w:numId="5" w16cid:durableId="1254436114">
    <w:abstractNumId w:val="50"/>
  </w:num>
  <w:num w:numId="6" w16cid:durableId="1952591820">
    <w:abstractNumId w:val="9"/>
    <w:lvlOverride w:ilvl="0">
      <w:startOverride w:val="1"/>
    </w:lvlOverride>
  </w:num>
  <w:num w:numId="7" w16cid:durableId="189172425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744898">
    <w:abstractNumId w:val="45"/>
  </w:num>
  <w:num w:numId="9" w16cid:durableId="711081031">
    <w:abstractNumId w:val="47"/>
  </w:num>
  <w:num w:numId="10" w16cid:durableId="1261570834">
    <w:abstractNumId w:val="41"/>
  </w:num>
  <w:num w:numId="11" w16cid:durableId="121963611">
    <w:abstractNumId w:val="30"/>
  </w:num>
  <w:num w:numId="12" w16cid:durableId="1288010232">
    <w:abstractNumId w:val="25"/>
  </w:num>
  <w:num w:numId="13" w16cid:durableId="1422264352">
    <w:abstractNumId w:val="19"/>
  </w:num>
  <w:num w:numId="14" w16cid:durableId="1293051425">
    <w:abstractNumId w:val="32"/>
  </w:num>
  <w:num w:numId="15" w16cid:durableId="1423913709">
    <w:abstractNumId w:val="14"/>
  </w:num>
  <w:num w:numId="16" w16cid:durableId="1349672420">
    <w:abstractNumId w:val="36"/>
  </w:num>
  <w:num w:numId="17" w16cid:durableId="1225675373">
    <w:abstractNumId w:val="1"/>
  </w:num>
  <w:num w:numId="18" w16cid:durableId="1455832548">
    <w:abstractNumId w:val="9"/>
  </w:num>
  <w:num w:numId="19" w16cid:durableId="1516992067">
    <w:abstractNumId w:val="46"/>
  </w:num>
  <w:num w:numId="20" w16cid:durableId="852455355">
    <w:abstractNumId w:val="5"/>
  </w:num>
  <w:num w:numId="21" w16cid:durableId="97678143">
    <w:abstractNumId w:val="34"/>
  </w:num>
  <w:num w:numId="22" w16cid:durableId="586694705">
    <w:abstractNumId w:val="31"/>
  </w:num>
  <w:num w:numId="23" w16cid:durableId="1062749323">
    <w:abstractNumId w:val="33"/>
  </w:num>
  <w:num w:numId="24" w16cid:durableId="980841534">
    <w:abstractNumId w:val="7"/>
  </w:num>
  <w:num w:numId="25" w16cid:durableId="2142333796">
    <w:abstractNumId w:val="8"/>
  </w:num>
  <w:num w:numId="26" w16cid:durableId="1968703297">
    <w:abstractNumId w:val="16"/>
  </w:num>
  <w:num w:numId="27" w16cid:durableId="631983898">
    <w:abstractNumId w:val="24"/>
  </w:num>
  <w:num w:numId="28" w16cid:durableId="927032582">
    <w:abstractNumId w:val="35"/>
  </w:num>
  <w:num w:numId="29" w16cid:durableId="640228113">
    <w:abstractNumId w:val="51"/>
  </w:num>
  <w:num w:numId="30" w16cid:durableId="10885623">
    <w:abstractNumId w:val="43"/>
  </w:num>
  <w:num w:numId="31" w16cid:durableId="628975542">
    <w:abstractNumId w:val="2"/>
  </w:num>
  <w:num w:numId="32" w16cid:durableId="96608080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1614546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131826169">
    <w:abstractNumId w:val="37"/>
    <w:lvlOverride w:ilvl="0"/>
    <w:lvlOverride w:ilvl="1">
      <w:startOverride w:val="1"/>
    </w:lvlOverride>
    <w:lvlOverride w:ilvl="2">
      <w:startOverride w:val="2"/>
    </w:lvlOverride>
    <w:lvlOverride w:ilvl="3"/>
    <w:lvlOverride w:ilvl="4"/>
    <w:lvlOverride w:ilvl="5"/>
    <w:lvlOverride w:ilvl="6"/>
    <w:lvlOverride w:ilvl="7"/>
    <w:lvlOverride w:ilvl="8"/>
  </w:num>
  <w:num w:numId="35" w16cid:durableId="1558590051">
    <w:abstractNumId w:val="22"/>
  </w:num>
  <w:num w:numId="36" w16cid:durableId="418060470">
    <w:abstractNumId w:val="10"/>
  </w:num>
  <w:num w:numId="37" w16cid:durableId="1419912486">
    <w:abstractNumId w:val="29"/>
  </w:num>
  <w:num w:numId="38" w16cid:durableId="1655837331">
    <w:abstractNumId w:val="2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90539480">
    <w:abstractNumId w:val="48"/>
  </w:num>
  <w:num w:numId="40" w16cid:durableId="1532642274">
    <w:abstractNumId w:val="13"/>
  </w:num>
  <w:num w:numId="41" w16cid:durableId="1331373275">
    <w:abstractNumId w:val="18"/>
  </w:num>
  <w:num w:numId="42" w16cid:durableId="15277962">
    <w:abstractNumId w:val="44"/>
  </w:num>
  <w:num w:numId="43" w16cid:durableId="2096241586">
    <w:abstractNumId w:val="38"/>
  </w:num>
  <w:num w:numId="44" w16cid:durableId="1014458393">
    <w:abstractNumId w:val="12"/>
  </w:num>
  <w:num w:numId="45" w16cid:durableId="1426808514">
    <w:abstractNumId w:val="20"/>
  </w:num>
  <w:num w:numId="46" w16cid:durableId="128743901">
    <w:abstractNumId w:val="15"/>
  </w:num>
  <w:num w:numId="47" w16cid:durableId="1508983704">
    <w:abstractNumId w:val="40"/>
  </w:num>
  <w:num w:numId="48" w16cid:durableId="767234053">
    <w:abstractNumId w:val="42"/>
  </w:num>
  <w:num w:numId="49" w16cid:durableId="1375538940">
    <w:abstractNumId w:val="28"/>
  </w:num>
  <w:num w:numId="50" w16cid:durableId="138966473">
    <w:abstractNumId w:val="3"/>
  </w:num>
  <w:num w:numId="51" w16cid:durableId="927538316">
    <w:abstractNumId w:val="4"/>
  </w:num>
  <w:num w:numId="52" w16cid:durableId="1371689192">
    <w:abstractNumId w:val="6"/>
  </w:num>
  <w:num w:numId="53" w16cid:durableId="10498868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410585185">
    <w:abstractNumId w:val="39"/>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6F0"/>
    <w:rsid w:val="00001162"/>
    <w:rsid w:val="00010E30"/>
    <w:rsid w:val="00020243"/>
    <w:rsid w:val="000357F3"/>
    <w:rsid w:val="00042B34"/>
    <w:rsid w:val="00053D64"/>
    <w:rsid w:val="0006484C"/>
    <w:rsid w:val="000649E3"/>
    <w:rsid w:val="000714E0"/>
    <w:rsid w:val="000A784F"/>
    <w:rsid w:val="000E2F2F"/>
    <w:rsid w:val="000F486E"/>
    <w:rsid w:val="00116641"/>
    <w:rsid w:val="00132E4B"/>
    <w:rsid w:val="00137F03"/>
    <w:rsid w:val="00143074"/>
    <w:rsid w:val="001455F5"/>
    <w:rsid w:val="001514E4"/>
    <w:rsid w:val="00152B4C"/>
    <w:rsid w:val="00162DDE"/>
    <w:rsid w:val="001868D2"/>
    <w:rsid w:val="00196938"/>
    <w:rsid w:val="001974B9"/>
    <w:rsid w:val="001A05CF"/>
    <w:rsid w:val="001B2914"/>
    <w:rsid w:val="001C658C"/>
    <w:rsid w:val="001D46F9"/>
    <w:rsid w:val="001D69E9"/>
    <w:rsid w:val="001D6A6C"/>
    <w:rsid w:val="001E2064"/>
    <w:rsid w:val="001F4B2F"/>
    <w:rsid w:val="00212B62"/>
    <w:rsid w:val="00257E92"/>
    <w:rsid w:val="00282020"/>
    <w:rsid w:val="002A0724"/>
    <w:rsid w:val="002D4387"/>
    <w:rsid w:val="002D4E75"/>
    <w:rsid w:val="002E6C32"/>
    <w:rsid w:val="00307BCE"/>
    <w:rsid w:val="0031699C"/>
    <w:rsid w:val="00317B37"/>
    <w:rsid w:val="00317CC8"/>
    <w:rsid w:val="003347F9"/>
    <w:rsid w:val="00370616"/>
    <w:rsid w:val="003759A9"/>
    <w:rsid w:val="00387487"/>
    <w:rsid w:val="003C1445"/>
    <w:rsid w:val="003C7FEB"/>
    <w:rsid w:val="003F507D"/>
    <w:rsid w:val="00413179"/>
    <w:rsid w:val="00430719"/>
    <w:rsid w:val="00430962"/>
    <w:rsid w:val="00432447"/>
    <w:rsid w:val="004423FC"/>
    <w:rsid w:val="004455A3"/>
    <w:rsid w:val="00485F21"/>
    <w:rsid w:val="00487905"/>
    <w:rsid w:val="00487973"/>
    <w:rsid w:val="00491A08"/>
    <w:rsid w:val="004A26A5"/>
    <w:rsid w:val="004A3D79"/>
    <w:rsid w:val="004B1950"/>
    <w:rsid w:val="004B3EEA"/>
    <w:rsid w:val="004B61C9"/>
    <w:rsid w:val="004C04CB"/>
    <w:rsid w:val="004C09EB"/>
    <w:rsid w:val="00504AB8"/>
    <w:rsid w:val="00541D0F"/>
    <w:rsid w:val="00546ED5"/>
    <w:rsid w:val="005626C3"/>
    <w:rsid w:val="005626F0"/>
    <w:rsid w:val="005900CD"/>
    <w:rsid w:val="00595E86"/>
    <w:rsid w:val="005B4334"/>
    <w:rsid w:val="005C696B"/>
    <w:rsid w:val="00611BFB"/>
    <w:rsid w:val="006129EE"/>
    <w:rsid w:val="00623796"/>
    <w:rsid w:val="006240C5"/>
    <w:rsid w:val="00625FA7"/>
    <w:rsid w:val="00626387"/>
    <w:rsid w:val="0063338C"/>
    <w:rsid w:val="0063461C"/>
    <w:rsid w:val="00644785"/>
    <w:rsid w:val="006451D3"/>
    <w:rsid w:val="0066017F"/>
    <w:rsid w:val="006C2F62"/>
    <w:rsid w:val="006E1538"/>
    <w:rsid w:val="00721184"/>
    <w:rsid w:val="00726E66"/>
    <w:rsid w:val="00727354"/>
    <w:rsid w:val="00730368"/>
    <w:rsid w:val="00733F4D"/>
    <w:rsid w:val="0073528C"/>
    <w:rsid w:val="007357CF"/>
    <w:rsid w:val="00761F86"/>
    <w:rsid w:val="007A5EB8"/>
    <w:rsid w:val="007F51B0"/>
    <w:rsid w:val="007F74ED"/>
    <w:rsid w:val="008031D7"/>
    <w:rsid w:val="008308A3"/>
    <w:rsid w:val="00834DD9"/>
    <w:rsid w:val="00857EE6"/>
    <w:rsid w:val="0088415D"/>
    <w:rsid w:val="008939D5"/>
    <w:rsid w:val="008C0047"/>
    <w:rsid w:val="008C262E"/>
    <w:rsid w:val="008D0884"/>
    <w:rsid w:val="008D2AAC"/>
    <w:rsid w:val="008E0BFF"/>
    <w:rsid w:val="008F08F7"/>
    <w:rsid w:val="00914C1A"/>
    <w:rsid w:val="00916726"/>
    <w:rsid w:val="00926C56"/>
    <w:rsid w:val="00935BA6"/>
    <w:rsid w:val="00935F74"/>
    <w:rsid w:val="00942FEE"/>
    <w:rsid w:val="009450A8"/>
    <w:rsid w:val="00945380"/>
    <w:rsid w:val="009524AD"/>
    <w:rsid w:val="00965CB4"/>
    <w:rsid w:val="009753E3"/>
    <w:rsid w:val="00993DE0"/>
    <w:rsid w:val="009C1301"/>
    <w:rsid w:val="009C7F87"/>
    <w:rsid w:val="009D069F"/>
    <w:rsid w:val="009D2A15"/>
    <w:rsid w:val="009D4106"/>
    <w:rsid w:val="009E1723"/>
    <w:rsid w:val="009E7F91"/>
    <w:rsid w:val="00A04474"/>
    <w:rsid w:val="00A04E78"/>
    <w:rsid w:val="00A17E0C"/>
    <w:rsid w:val="00A36091"/>
    <w:rsid w:val="00A44094"/>
    <w:rsid w:val="00A63430"/>
    <w:rsid w:val="00A82E20"/>
    <w:rsid w:val="00AB24F0"/>
    <w:rsid w:val="00AC2F0E"/>
    <w:rsid w:val="00AC32EC"/>
    <w:rsid w:val="00AC661F"/>
    <w:rsid w:val="00AD787A"/>
    <w:rsid w:val="00AD7C45"/>
    <w:rsid w:val="00AE0BE3"/>
    <w:rsid w:val="00AE2AAB"/>
    <w:rsid w:val="00AF02B3"/>
    <w:rsid w:val="00AF3F6D"/>
    <w:rsid w:val="00B047A6"/>
    <w:rsid w:val="00B204D5"/>
    <w:rsid w:val="00B27B0A"/>
    <w:rsid w:val="00B63F8E"/>
    <w:rsid w:val="00B76EF1"/>
    <w:rsid w:val="00BA1EF0"/>
    <w:rsid w:val="00BB040C"/>
    <w:rsid w:val="00BC47FB"/>
    <w:rsid w:val="00C25DB2"/>
    <w:rsid w:val="00C50D02"/>
    <w:rsid w:val="00C551D5"/>
    <w:rsid w:val="00C652C1"/>
    <w:rsid w:val="00C7213A"/>
    <w:rsid w:val="00C72157"/>
    <w:rsid w:val="00C73EA1"/>
    <w:rsid w:val="00C80CA3"/>
    <w:rsid w:val="00C86664"/>
    <w:rsid w:val="00C92C77"/>
    <w:rsid w:val="00C95E1D"/>
    <w:rsid w:val="00C9757D"/>
    <w:rsid w:val="00CB10F6"/>
    <w:rsid w:val="00CB605E"/>
    <w:rsid w:val="00CC1F0B"/>
    <w:rsid w:val="00D06F13"/>
    <w:rsid w:val="00D27D3E"/>
    <w:rsid w:val="00D54B0A"/>
    <w:rsid w:val="00D602E9"/>
    <w:rsid w:val="00D679D1"/>
    <w:rsid w:val="00DA790A"/>
    <w:rsid w:val="00DB3F8C"/>
    <w:rsid w:val="00DB61F6"/>
    <w:rsid w:val="00DB6ABD"/>
    <w:rsid w:val="00DE34CD"/>
    <w:rsid w:val="00DF3E68"/>
    <w:rsid w:val="00E13932"/>
    <w:rsid w:val="00E13FBB"/>
    <w:rsid w:val="00E50773"/>
    <w:rsid w:val="00E65928"/>
    <w:rsid w:val="00E70F78"/>
    <w:rsid w:val="00E712F3"/>
    <w:rsid w:val="00E740BA"/>
    <w:rsid w:val="00E766F3"/>
    <w:rsid w:val="00EB1046"/>
    <w:rsid w:val="00EB436F"/>
    <w:rsid w:val="00EC14E1"/>
    <w:rsid w:val="00EF39FE"/>
    <w:rsid w:val="00F113C1"/>
    <w:rsid w:val="00F12DBF"/>
    <w:rsid w:val="00F153D4"/>
    <w:rsid w:val="00F35082"/>
    <w:rsid w:val="00F35593"/>
    <w:rsid w:val="00F43D8D"/>
    <w:rsid w:val="00F5228D"/>
    <w:rsid w:val="00F66416"/>
    <w:rsid w:val="00F719CC"/>
    <w:rsid w:val="00F7536F"/>
    <w:rsid w:val="00F76A2C"/>
    <w:rsid w:val="00F94EDC"/>
    <w:rsid w:val="00FA728C"/>
    <w:rsid w:val="00FB36E3"/>
    <w:rsid w:val="00FB57E4"/>
    <w:rsid w:val="00FE298B"/>
    <w:rsid w:val="00FF6D5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963D49"/>
  <w15:chartTrackingRefBased/>
  <w15:docId w15:val="{FB8D1C6E-C21C-4041-98CB-51F9E25B2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26F0"/>
    <w:pPr>
      <w:spacing w:after="0" w:line="240" w:lineRule="auto"/>
    </w:pPr>
    <w:rPr>
      <w:rFonts w:ascii="HRAvantgard" w:eastAsia="Times New Roman" w:hAnsi="HRAvantgard" w:cs="Times New Roman"/>
      <w:b/>
      <w:kern w:val="0"/>
      <w:sz w:val="24"/>
      <w:szCs w:val="20"/>
      <w:lang w:val="en-US" w:eastAsia="hr-HR"/>
      <w14:ligatures w14:val="none"/>
    </w:rPr>
  </w:style>
  <w:style w:type="paragraph" w:styleId="Naslov5">
    <w:name w:val="heading 5"/>
    <w:basedOn w:val="Normal"/>
    <w:next w:val="Normal"/>
    <w:link w:val="Naslov5Char"/>
    <w:unhideWhenUsed/>
    <w:qFormat/>
    <w:rsid w:val="00D06F13"/>
    <w:pPr>
      <w:keepNext/>
      <w:keepLines/>
      <w:widowControl w:val="0"/>
      <w:suppressAutoHyphens/>
      <w:spacing w:before="40"/>
      <w:outlineLvl w:val="4"/>
    </w:pPr>
    <w:rPr>
      <w:rFonts w:asciiTheme="majorHAnsi" w:eastAsiaTheme="majorEastAsia" w:hAnsiTheme="majorHAnsi" w:cstheme="majorBidi"/>
      <w:b w:val="0"/>
      <w:color w:val="2F5496" w:themeColor="accent1" w:themeShade="BF"/>
      <w:kern w:val="2"/>
      <w:szCs w:val="24"/>
      <w:lang w:val="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ijeloteksta">
    <w:name w:val="Body Text"/>
    <w:basedOn w:val="Normal"/>
    <w:link w:val="TijelotekstaChar"/>
    <w:unhideWhenUsed/>
    <w:rsid w:val="005626F0"/>
    <w:pPr>
      <w:jc w:val="both"/>
    </w:pPr>
    <w:rPr>
      <w:rFonts w:ascii="CRO_Avant_Garde_I-Normal" w:hAnsi="CRO_Avant_Garde_I-Normal"/>
      <w:sz w:val="26"/>
    </w:rPr>
  </w:style>
  <w:style w:type="character" w:customStyle="1" w:styleId="TijelotekstaChar">
    <w:name w:val="Tijelo teksta Char"/>
    <w:basedOn w:val="Zadanifontodlomka"/>
    <w:link w:val="Tijeloteksta"/>
    <w:rsid w:val="005626F0"/>
    <w:rPr>
      <w:rFonts w:ascii="CRO_Avant_Garde_I-Normal" w:eastAsia="Times New Roman" w:hAnsi="CRO_Avant_Garde_I-Normal" w:cs="Times New Roman"/>
      <w:b/>
      <w:kern w:val="0"/>
      <w:sz w:val="26"/>
      <w:szCs w:val="20"/>
      <w:lang w:val="en-US" w:eastAsia="hr-HR"/>
      <w14:ligatures w14:val="none"/>
    </w:rPr>
  </w:style>
  <w:style w:type="paragraph" w:styleId="Odlomakpopisa">
    <w:name w:val="List Paragraph"/>
    <w:aliases w:val="Bulleted"/>
    <w:basedOn w:val="Normal"/>
    <w:link w:val="OdlomakpopisaChar"/>
    <w:uiPriority w:val="34"/>
    <w:qFormat/>
    <w:rsid w:val="005626F0"/>
    <w:pPr>
      <w:suppressAutoHyphens/>
      <w:autoSpaceDN w:val="0"/>
      <w:ind w:left="720"/>
      <w:textAlignment w:val="baseline"/>
    </w:pPr>
  </w:style>
  <w:style w:type="paragraph" w:styleId="Bezproreda">
    <w:name w:val="No Spacing"/>
    <w:link w:val="BezproredaChar"/>
    <w:uiPriority w:val="99"/>
    <w:qFormat/>
    <w:rsid w:val="005626F0"/>
    <w:pPr>
      <w:autoSpaceDN w:val="0"/>
      <w:spacing w:after="0" w:line="240" w:lineRule="auto"/>
    </w:pPr>
    <w:rPr>
      <w:rFonts w:ascii="Calibri" w:eastAsia="Calibri" w:hAnsi="Calibri" w:cs="Calibri"/>
      <w:kern w:val="0"/>
      <w14:ligatures w14:val="none"/>
    </w:rPr>
  </w:style>
  <w:style w:type="character" w:customStyle="1" w:styleId="Bodytext3">
    <w:name w:val="Body text (3)"/>
    <w:basedOn w:val="Zadanifontodlomka"/>
    <w:qFormat/>
    <w:rsid w:val="005626F0"/>
    <w:rPr>
      <w:rFonts w:ascii="Arial" w:hAnsi="Arial" w:cs="Arial"/>
      <w:spacing w:val="0"/>
      <w:sz w:val="22"/>
      <w:szCs w:val="22"/>
      <w:u w:val="none"/>
      <w:effect w:val="none"/>
    </w:rPr>
  </w:style>
  <w:style w:type="character" w:customStyle="1" w:styleId="wffiletext">
    <w:name w:val="wf_file_text"/>
    <w:basedOn w:val="Zadanifontodlomka"/>
    <w:rsid w:val="005626F0"/>
  </w:style>
  <w:style w:type="paragraph" w:customStyle="1" w:styleId="Standard">
    <w:name w:val="Standard"/>
    <w:qFormat/>
    <w:rsid w:val="005626F0"/>
    <w:pPr>
      <w:suppressAutoHyphens/>
      <w:autoSpaceDN w:val="0"/>
      <w:spacing w:after="0" w:line="240" w:lineRule="auto"/>
    </w:pPr>
    <w:rPr>
      <w:rFonts w:ascii="Times New Roman" w:eastAsia="Times New Roman" w:hAnsi="Times New Roman" w:cs="Times New Roman"/>
      <w:kern w:val="3"/>
      <w:sz w:val="24"/>
      <w:szCs w:val="24"/>
      <w:lang w:eastAsia="zh-CN"/>
      <w14:ligatures w14:val="none"/>
    </w:rPr>
  </w:style>
  <w:style w:type="paragraph" w:styleId="Tijeloteksta2">
    <w:name w:val="Body Text 2"/>
    <w:basedOn w:val="Normal"/>
    <w:link w:val="Tijeloteksta2Char"/>
    <w:uiPriority w:val="99"/>
    <w:unhideWhenUsed/>
    <w:rsid w:val="00625FA7"/>
    <w:pPr>
      <w:spacing w:after="120" w:line="480" w:lineRule="auto"/>
    </w:pPr>
  </w:style>
  <w:style w:type="character" w:customStyle="1" w:styleId="Tijeloteksta2Char">
    <w:name w:val="Tijelo teksta 2 Char"/>
    <w:basedOn w:val="Zadanifontodlomka"/>
    <w:link w:val="Tijeloteksta2"/>
    <w:uiPriority w:val="99"/>
    <w:rsid w:val="00625FA7"/>
    <w:rPr>
      <w:rFonts w:ascii="HRAvantgard" w:eastAsia="Times New Roman" w:hAnsi="HRAvantgard" w:cs="Times New Roman"/>
      <w:b/>
      <w:kern w:val="0"/>
      <w:sz w:val="24"/>
      <w:szCs w:val="20"/>
      <w:lang w:val="en-US" w:eastAsia="hr-HR"/>
      <w14:ligatures w14:val="none"/>
    </w:rPr>
  </w:style>
  <w:style w:type="character" w:customStyle="1" w:styleId="FontStyle21">
    <w:name w:val="Font Style21"/>
    <w:uiPriority w:val="99"/>
    <w:rsid w:val="00625FA7"/>
    <w:rPr>
      <w:rFonts w:ascii="Times New Roman" w:hAnsi="Times New Roman" w:cs="Times New Roman" w:hint="default"/>
      <w:b/>
      <w:bCs/>
      <w:sz w:val="22"/>
      <w:szCs w:val="22"/>
    </w:rPr>
  </w:style>
  <w:style w:type="paragraph" w:styleId="Zaglavlje">
    <w:name w:val="header"/>
    <w:basedOn w:val="Normal"/>
    <w:link w:val="ZaglavljeChar"/>
    <w:uiPriority w:val="99"/>
    <w:unhideWhenUsed/>
    <w:rsid w:val="00FE298B"/>
    <w:pPr>
      <w:tabs>
        <w:tab w:val="center" w:pos="4536"/>
        <w:tab w:val="right" w:pos="9072"/>
      </w:tabs>
    </w:pPr>
  </w:style>
  <w:style w:type="character" w:customStyle="1" w:styleId="ZaglavljeChar">
    <w:name w:val="Zaglavlje Char"/>
    <w:basedOn w:val="Zadanifontodlomka"/>
    <w:link w:val="Zaglavlje"/>
    <w:uiPriority w:val="99"/>
    <w:rsid w:val="00FE298B"/>
    <w:rPr>
      <w:rFonts w:ascii="HRAvantgard" w:eastAsia="Times New Roman" w:hAnsi="HRAvantgard" w:cs="Times New Roman"/>
      <w:b/>
      <w:kern w:val="0"/>
      <w:sz w:val="24"/>
      <w:szCs w:val="20"/>
      <w:lang w:val="en-US" w:eastAsia="hr-HR"/>
      <w14:ligatures w14:val="none"/>
    </w:rPr>
  </w:style>
  <w:style w:type="paragraph" w:styleId="Podnoje">
    <w:name w:val="footer"/>
    <w:basedOn w:val="Normal"/>
    <w:link w:val="PodnojeChar"/>
    <w:uiPriority w:val="99"/>
    <w:unhideWhenUsed/>
    <w:rsid w:val="00FE298B"/>
    <w:pPr>
      <w:tabs>
        <w:tab w:val="center" w:pos="4536"/>
        <w:tab w:val="right" w:pos="9072"/>
      </w:tabs>
    </w:pPr>
  </w:style>
  <w:style w:type="character" w:customStyle="1" w:styleId="PodnojeChar">
    <w:name w:val="Podnožje Char"/>
    <w:basedOn w:val="Zadanifontodlomka"/>
    <w:link w:val="Podnoje"/>
    <w:uiPriority w:val="99"/>
    <w:rsid w:val="00FE298B"/>
    <w:rPr>
      <w:rFonts w:ascii="HRAvantgard" w:eastAsia="Times New Roman" w:hAnsi="HRAvantgard" w:cs="Times New Roman"/>
      <w:b/>
      <w:kern w:val="0"/>
      <w:sz w:val="24"/>
      <w:szCs w:val="20"/>
      <w:lang w:val="en-US" w:eastAsia="hr-HR"/>
      <w14:ligatures w14:val="none"/>
    </w:rPr>
  </w:style>
  <w:style w:type="paragraph" w:customStyle="1" w:styleId="Odlomakpopisa1">
    <w:name w:val="Odlomak popisa1"/>
    <w:basedOn w:val="Normal"/>
    <w:qFormat/>
    <w:rsid w:val="006E1538"/>
    <w:pPr>
      <w:suppressAutoHyphens/>
      <w:ind w:left="720"/>
      <w:contextualSpacing/>
    </w:pPr>
    <w:rPr>
      <w:rFonts w:ascii="Times New Roman" w:hAnsi="Times New Roman"/>
      <w:b w:val="0"/>
      <w:szCs w:val="24"/>
      <w:lang w:val="hr-HR" w:eastAsia="zh-CN"/>
    </w:rPr>
  </w:style>
  <w:style w:type="paragraph" w:styleId="StandardWeb">
    <w:name w:val="Normal (Web)"/>
    <w:basedOn w:val="Normal"/>
    <w:uiPriority w:val="99"/>
    <w:qFormat/>
    <w:rsid w:val="006C2F62"/>
    <w:pPr>
      <w:spacing w:before="100" w:beforeAutospacing="1" w:after="100" w:afterAutospacing="1"/>
    </w:pPr>
    <w:rPr>
      <w:rFonts w:ascii="Times New Roman" w:hAnsi="Times New Roman"/>
      <w:b w:val="0"/>
      <w:szCs w:val="24"/>
      <w:lang w:val="hr-HR"/>
    </w:rPr>
  </w:style>
  <w:style w:type="paragraph" w:styleId="Uvuenotijeloteksta">
    <w:name w:val="Body Text Indent"/>
    <w:basedOn w:val="Normal"/>
    <w:link w:val="UvuenotijelotekstaChar"/>
    <w:uiPriority w:val="99"/>
    <w:semiHidden/>
    <w:unhideWhenUsed/>
    <w:rsid w:val="00E13FBB"/>
    <w:pPr>
      <w:spacing w:after="120"/>
      <w:ind w:left="283"/>
    </w:pPr>
  </w:style>
  <w:style w:type="character" w:customStyle="1" w:styleId="UvuenotijelotekstaChar">
    <w:name w:val="Uvučeno tijelo teksta Char"/>
    <w:basedOn w:val="Zadanifontodlomka"/>
    <w:link w:val="Uvuenotijeloteksta"/>
    <w:uiPriority w:val="99"/>
    <w:semiHidden/>
    <w:rsid w:val="00E13FBB"/>
    <w:rPr>
      <w:rFonts w:ascii="HRAvantgard" w:eastAsia="Times New Roman" w:hAnsi="HRAvantgard" w:cs="Times New Roman"/>
      <w:b/>
      <w:kern w:val="0"/>
      <w:sz w:val="24"/>
      <w:szCs w:val="20"/>
      <w:lang w:val="en-US" w:eastAsia="hr-HR"/>
      <w14:ligatures w14:val="none"/>
    </w:rPr>
  </w:style>
  <w:style w:type="paragraph" w:customStyle="1" w:styleId="Default">
    <w:name w:val="Default"/>
    <w:uiPriority w:val="99"/>
    <w:qFormat/>
    <w:rsid w:val="00E13FBB"/>
    <w:pPr>
      <w:widowControl w:val="0"/>
      <w:autoSpaceDE w:val="0"/>
      <w:autoSpaceDN w:val="0"/>
      <w:adjustRightInd w:val="0"/>
      <w:spacing w:after="0" w:line="240" w:lineRule="auto"/>
    </w:pPr>
    <w:rPr>
      <w:rFonts w:ascii="FutursansExtra_PP" w:eastAsia="Times New Roman" w:hAnsi="FutursansExtra_PP" w:cs="FutursansExtra_PP"/>
      <w:color w:val="000000"/>
      <w:kern w:val="0"/>
      <w:sz w:val="24"/>
      <w:szCs w:val="24"/>
      <w:lang w:eastAsia="hr-HR"/>
      <w14:ligatures w14:val="none"/>
    </w:rPr>
  </w:style>
  <w:style w:type="character" w:customStyle="1" w:styleId="OdlomakpopisaChar">
    <w:name w:val="Odlomak popisa Char"/>
    <w:aliases w:val="Bulleted Char"/>
    <w:link w:val="Odlomakpopisa"/>
    <w:uiPriority w:val="34"/>
    <w:locked/>
    <w:rsid w:val="00E13FBB"/>
    <w:rPr>
      <w:rFonts w:ascii="HRAvantgard" w:eastAsia="Times New Roman" w:hAnsi="HRAvantgard" w:cs="Times New Roman"/>
      <w:b/>
      <w:kern w:val="0"/>
      <w:sz w:val="24"/>
      <w:szCs w:val="20"/>
      <w:lang w:val="en-US" w:eastAsia="hr-HR"/>
      <w14:ligatures w14:val="none"/>
    </w:rPr>
  </w:style>
  <w:style w:type="table" w:customStyle="1" w:styleId="Reetkatablice1">
    <w:name w:val="Rešetka tablice1"/>
    <w:basedOn w:val="Obinatablica"/>
    <w:next w:val="Reetkatablice"/>
    <w:uiPriority w:val="39"/>
    <w:rsid w:val="00E13FBB"/>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etkatablice">
    <w:name w:val="Table Grid"/>
    <w:basedOn w:val="Obinatablica"/>
    <w:uiPriority w:val="39"/>
    <w:rsid w:val="00E13F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zproredaChar">
    <w:name w:val="Bez proreda Char"/>
    <w:basedOn w:val="Zadanifontodlomka"/>
    <w:link w:val="Bezproreda"/>
    <w:uiPriority w:val="99"/>
    <w:qFormat/>
    <w:rsid w:val="00E13FBB"/>
    <w:rPr>
      <w:rFonts w:ascii="Calibri" w:eastAsia="Calibri" w:hAnsi="Calibri" w:cs="Calibri"/>
      <w:kern w:val="0"/>
      <w14:ligatures w14:val="none"/>
    </w:rPr>
  </w:style>
  <w:style w:type="numbering" w:customStyle="1" w:styleId="WW8Num3">
    <w:name w:val="WW8Num3"/>
    <w:basedOn w:val="Bezpopisa"/>
    <w:rsid w:val="00EF39FE"/>
    <w:pPr>
      <w:numPr>
        <w:numId w:val="13"/>
      </w:numPr>
    </w:pPr>
  </w:style>
  <w:style w:type="character" w:customStyle="1" w:styleId="Bodytext5">
    <w:name w:val="Body text (5)_"/>
    <w:basedOn w:val="Zadanifontodlomka"/>
    <w:link w:val="Bodytext50"/>
    <w:rsid w:val="00053D64"/>
    <w:rPr>
      <w:rFonts w:ascii="Times New Roman" w:eastAsia="Times New Roman" w:hAnsi="Times New Roman" w:cs="Times New Roman"/>
      <w:sz w:val="20"/>
      <w:szCs w:val="20"/>
      <w:shd w:val="clear" w:color="auto" w:fill="FFFFFF"/>
    </w:rPr>
  </w:style>
  <w:style w:type="paragraph" w:customStyle="1" w:styleId="Bodytext50">
    <w:name w:val="Body text (5)"/>
    <w:basedOn w:val="Normal"/>
    <w:link w:val="Bodytext5"/>
    <w:rsid w:val="00053D64"/>
    <w:pPr>
      <w:shd w:val="clear" w:color="auto" w:fill="FFFFFF"/>
      <w:spacing w:before="540" w:after="540" w:line="0" w:lineRule="atLeast"/>
      <w:ind w:hanging="340"/>
      <w:jc w:val="both"/>
    </w:pPr>
    <w:rPr>
      <w:rFonts w:ascii="Times New Roman" w:hAnsi="Times New Roman"/>
      <w:b w:val="0"/>
      <w:kern w:val="2"/>
      <w:sz w:val="20"/>
      <w:lang w:val="hr-HR" w:eastAsia="en-US"/>
      <w14:ligatures w14:val="standardContextual"/>
    </w:rPr>
  </w:style>
  <w:style w:type="paragraph" w:styleId="Tijeloteksta-uvlaka2">
    <w:name w:val="Body Text Indent 2"/>
    <w:basedOn w:val="Normal"/>
    <w:link w:val="Tijeloteksta-uvlaka2Char"/>
    <w:uiPriority w:val="99"/>
    <w:semiHidden/>
    <w:unhideWhenUsed/>
    <w:rsid w:val="00053D64"/>
    <w:pPr>
      <w:spacing w:after="120" w:line="480" w:lineRule="auto"/>
      <w:ind w:left="283"/>
    </w:pPr>
  </w:style>
  <w:style w:type="character" w:customStyle="1" w:styleId="Tijeloteksta-uvlaka2Char">
    <w:name w:val="Tijelo teksta - uvlaka 2 Char"/>
    <w:basedOn w:val="Zadanifontodlomka"/>
    <w:link w:val="Tijeloteksta-uvlaka2"/>
    <w:uiPriority w:val="99"/>
    <w:semiHidden/>
    <w:rsid w:val="00053D64"/>
    <w:rPr>
      <w:rFonts w:ascii="HRAvantgard" w:eastAsia="Times New Roman" w:hAnsi="HRAvantgard" w:cs="Times New Roman"/>
      <w:b/>
      <w:kern w:val="0"/>
      <w:sz w:val="24"/>
      <w:szCs w:val="20"/>
      <w:lang w:val="en-US" w:eastAsia="hr-HR"/>
      <w14:ligatures w14:val="none"/>
    </w:rPr>
  </w:style>
  <w:style w:type="paragraph" w:styleId="Tijeloteksta-uvlaka3">
    <w:name w:val="Body Text Indent 3"/>
    <w:basedOn w:val="Normal"/>
    <w:link w:val="Tijeloteksta-uvlaka3Char"/>
    <w:uiPriority w:val="99"/>
    <w:semiHidden/>
    <w:unhideWhenUsed/>
    <w:rsid w:val="00053D64"/>
    <w:pPr>
      <w:spacing w:after="120"/>
      <w:ind w:left="283"/>
    </w:pPr>
    <w:rPr>
      <w:sz w:val="16"/>
      <w:szCs w:val="16"/>
    </w:rPr>
  </w:style>
  <w:style w:type="character" w:customStyle="1" w:styleId="Tijeloteksta-uvlaka3Char">
    <w:name w:val="Tijelo teksta - uvlaka 3 Char"/>
    <w:basedOn w:val="Zadanifontodlomka"/>
    <w:link w:val="Tijeloteksta-uvlaka3"/>
    <w:uiPriority w:val="99"/>
    <w:semiHidden/>
    <w:rsid w:val="00053D64"/>
    <w:rPr>
      <w:rFonts w:ascii="HRAvantgard" w:eastAsia="Times New Roman" w:hAnsi="HRAvantgard" w:cs="Times New Roman"/>
      <w:b/>
      <w:kern w:val="0"/>
      <w:sz w:val="16"/>
      <w:szCs w:val="16"/>
      <w:lang w:val="en-US" w:eastAsia="hr-HR"/>
      <w14:ligatures w14:val="none"/>
    </w:rPr>
  </w:style>
  <w:style w:type="character" w:styleId="Naglaeno">
    <w:name w:val="Strong"/>
    <w:basedOn w:val="Zadanifontodlomka"/>
    <w:uiPriority w:val="22"/>
    <w:qFormat/>
    <w:rsid w:val="00053D64"/>
    <w:rPr>
      <w:b/>
      <w:bCs/>
    </w:rPr>
  </w:style>
  <w:style w:type="character" w:styleId="Hiperveza">
    <w:name w:val="Hyperlink"/>
    <w:basedOn w:val="Zadanifontodlomka"/>
    <w:uiPriority w:val="99"/>
    <w:rsid w:val="00053D64"/>
    <w:rPr>
      <w:color w:val="0000FF"/>
      <w:u w:val="single"/>
    </w:rPr>
  </w:style>
  <w:style w:type="character" w:customStyle="1" w:styleId="Bodytext2">
    <w:name w:val="Body text (2)_"/>
    <w:basedOn w:val="Zadanifontodlomka"/>
    <w:link w:val="Bodytext20"/>
    <w:rsid w:val="00EC14E1"/>
    <w:rPr>
      <w:sz w:val="19"/>
      <w:szCs w:val="19"/>
      <w:shd w:val="clear" w:color="auto" w:fill="FFFFFF"/>
    </w:rPr>
  </w:style>
  <w:style w:type="paragraph" w:customStyle="1" w:styleId="Bodytext20">
    <w:name w:val="Body text (2)"/>
    <w:basedOn w:val="Normal"/>
    <w:link w:val="Bodytext2"/>
    <w:qFormat/>
    <w:rsid w:val="00EC14E1"/>
    <w:pPr>
      <w:shd w:val="clear" w:color="auto" w:fill="FFFFFF"/>
      <w:spacing w:after="720" w:line="250" w:lineRule="exact"/>
      <w:ind w:hanging="600"/>
      <w:jc w:val="both"/>
    </w:pPr>
    <w:rPr>
      <w:rFonts w:asciiTheme="minorHAnsi" w:eastAsiaTheme="minorHAnsi" w:hAnsiTheme="minorHAnsi" w:cstheme="minorBidi"/>
      <w:b w:val="0"/>
      <w:kern w:val="2"/>
      <w:sz w:val="19"/>
      <w:szCs w:val="19"/>
      <w:lang w:val="hr-HR" w:eastAsia="en-US"/>
      <w14:ligatures w14:val="standardContextual"/>
    </w:rPr>
  </w:style>
  <w:style w:type="character" w:customStyle="1" w:styleId="Bodytext29pt">
    <w:name w:val="Body text (2) + 9 pt"/>
    <w:aliases w:val="Not Bold"/>
    <w:rsid w:val="00EC14E1"/>
    <w:rPr>
      <w:rFonts w:ascii="Arial" w:eastAsia="Arial" w:hAnsi="Arial" w:cs="Arial"/>
      <w:b/>
      <w:bCs/>
      <w:sz w:val="18"/>
      <w:szCs w:val="18"/>
      <w:shd w:val="clear" w:color="auto" w:fill="FFFFFF"/>
    </w:rPr>
  </w:style>
  <w:style w:type="character" w:customStyle="1" w:styleId="Bodytext5Bold">
    <w:name w:val="Body text (5) + Bold"/>
    <w:rsid w:val="00D06F13"/>
    <w:rPr>
      <w:rFonts w:ascii="Arial" w:eastAsia="Arial" w:hAnsi="Arial" w:cs="Arial"/>
      <w:b/>
      <w:bCs/>
      <w:i w:val="0"/>
      <w:iCs w:val="0"/>
      <w:smallCaps w:val="0"/>
      <w:strike w:val="0"/>
      <w:spacing w:val="0"/>
      <w:sz w:val="21"/>
      <w:szCs w:val="21"/>
    </w:rPr>
  </w:style>
  <w:style w:type="character" w:customStyle="1" w:styleId="Naslov5Char">
    <w:name w:val="Naslov 5 Char"/>
    <w:basedOn w:val="Zadanifontodlomka"/>
    <w:link w:val="Naslov5"/>
    <w:rsid w:val="00D06F13"/>
    <w:rPr>
      <w:rFonts w:asciiTheme="majorHAnsi" w:eastAsiaTheme="majorEastAsia" w:hAnsiTheme="majorHAnsi" w:cstheme="majorBidi"/>
      <w:color w:val="2F5496" w:themeColor="accent1" w:themeShade="BF"/>
      <w:sz w:val="24"/>
      <w:szCs w:val="24"/>
      <w:lang w:eastAsia="hr-HR"/>
      <w14:ligatures w14:val="none"/>
    </w:rPr>
  </w:style>
  <w:style w:type="paragraph" w:customStyle="1" w:styleId="t-12-9-fett-s">
    <w:name w:val="t-12-9-fett-s"/>
    <w:basedOn w:val="Normal"/>
    <w:qFormat/>
    <w:rsid w:val="00D06F13"/>
    <w:pPr>
      <w:spacing w:before="100" w:beforeAutospacing="1" w:after="100" w:afterAutospacing="1"/>
    </w:pPr>
    <w:rPr>
      <w:rFonts w:ascii="Times New Roman" w:hAnsi="Times New Roman"/>
      <w:b w:val="0"/>
      <w:szCs w:val="24"/>
      <w:lang w:val="hr-HR"/>
    </w:rPr>
  </w:style>
  <w:style w:type="paragraph" w:customStyle="1" w:styleId="doc">
    <w:name w:val="doc"/>
    <w:basedOn w:val="Normal"/>
    <w:rsid w:val="00D06F13"/>
    <w:pPr>
      <w:spacing w:before="100" w:beforeAutospacing="1" w:after="100" w:afterAutospacing="1"/>
    </w:pPr>
    <w:rPr>
      <w:rFonts w:ascii="Times New Roman" w:hAnsi="Times New Roman"/>
      <w:b w:val="0"/>
      <w:szCs w:val="24"/>
      <w:lang w:val="hr-HR"/>
    </w:rPr>
  </w:style>
  <w:style w:type="character" w:customStyle="1" w:styleId="FontStyle11">
    <w:name w:val="Font Style11"/>
    <w:rsid w:val="00D06F13"/>
    <w:rPr>
      <w:rFonts w:ascii="Times New Roman" w:hAnsi="Times New Roman" w:cs="Times New Roman" w:hint="default"/>
      <w:b/>
      <w:bCs/>
      <w:sz w:val="22"/>
      <w:szCs w:val="22"/>
    </w:rPr>
  </w:style>
  <w:style w:type="paragraph" w:styleId="Tijeloteksta3">
    <w:name w:val="Body Text 3"/>
    <w:basedOn w:val="Normal"/>
    <w:link w:val="Tijeloteksta3Char"/>
    <w:uiPriority w:val="99"/>
    <w:semiHidden/>
    <w:unhideWhenUsed/>
    <w:rsid w:val="00001162"/>
    <w:pPr>
      <w:spacing w:after="120"/>
    </w:pPr>
    <w:rPr>
      <w:sz w:val="16"/>
      <w:szCs w:val="16"/>
    </w:rPr>
  </w:style>
  <w:style w:type="character" w:customStyle="1" w:styleId="Tijeloteksta3Char">
    <w:name w:val="Tijelo teksta 3 Char"/>
    <w:basedOn w:val="Zadanifontodlomka"/>
    <w:link w:val="Tijeloteksta3"/>
    <w:uiPriority w:val="99"/>
    <w:semiHidden/>
    <w:rsid w:val="00001162"/>
    <w:rPr>
      <w:rFonts w:ascii="HRAvantgard" w:eastAsia="Times New Roman" w:hAnsi="HRAvantgard" w:cs="Times New Roman"/>
      <w:b/>
      <w:kern w:val="0"/>
      <w:sz w:val="16"/>
      <w:szCs w:val="16"/>
      <w:lang w:val="en-US" w:eastAsia="hr-HR"/>
      <w14:ligatures w14:val="none"/>
    </w:rPr>
  </w:style>
  <w:style w:type="paragraph" w:styleId="Naslov">
    <w:name w:val="Title"/>
    <w:basedOn w:val="Normal"/>
    <w:link w:val="NaslovChar"/>
    <w:qFormat/>
    <w:rsid w:val="00001162"/>
    <w:pPr>
      <w:jc w:val="center"/>
    </w:pPr>
    <w:rPr>
      <w:rFonts w:ascii="Times New Roman" w:hAnsi="Times New Roman"/>
      <w:sz w:val="26"/>
      <w:lang w:val="hr-HR" w:eastAsia="en-US"/>
    </w:rPr>
  </w:style>
  <w:style w:type="character" w:customStyle="1" w:styleId="NaslovChar">
    <w:name w:val="Naslov Char"/>
    <w:basedOn w:val="Zadanifontodlomka"/>
    <w:link w:val="Naslov"/>
    <w:rsid w:val="00001162"/>
    <w:rPr>
      <w:rFonts w:ascii="Times New Roman" w:eastAsia="Times New Roman" w:hAnsi="Times New Roman" w:cs="Times New Roman"/>
      <w:b/>
      <w:kern w:val="0"/>
      <w:sz w:val="26"/>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851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OZEGA.H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isarnica@pozega.h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zakon.hr/cms.htm?id=285"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20226C-83B0-4526-8B5E-AA45A2BF0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112</Pages>
  <Words>41532</Words>
  <Characters>236738</Characters>
  <Application>Microsoft Office Word</Application>
  <DocSecurity>0</DocSecurity>
  <Lines>1972</Lines>
  <Paragraphs>555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277715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Samoupravni odjel 01</dc:creator>
  <cp:keywords/>
  <dc:description/>
  <cp:lastModifiedBy>Mario Križanac</cp:lastModifiedBy>
  <cp:revision>3</cp:revision>
  <dcterms:created xsi:type="dcterms:W3CDTF">2024-01-23T07:32:00Z</dcterms:created>
  <dcterms:modified xsi:type="dcterms:W3CDTF">2024-01-24T13:34:00Z</dcterms:modified>
</cp:coreProperties>
</file>