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18" w:type="dxa"/>
          <w:left w:w="284" w:type="dxa"/>
          <w:bottom w:w="1418" w:type="dxa"/>
          <w:right w:w="284" w:type="dxa"/>
        </w:tblCellMar>
        <w:tblLook w:val="0000" w:firstRow="0" w:lastRow="0" w:firstColumn="0" w:lastColumn="0" w:noHBand="0" w:noVBand="0"/>
      </w:tblPr>
      <w:tblGrid>
        <w:gridCol w:w="9639"/>
      </w:tblGrid>
      <w:tr w:rsidR="008A5824" w:rsidRPr="00CE3BA8" w14:paraId="2EBEF757" w14:textId="77777777" w:rsidTr="003A15C1">
        <w:trPr>
          <w:trHeight w:val="15309"/>
          <w:jc w:val="center"/>
        </w:trPr>
        <w:tc>
          <w:tcPr>
            <w:tcW w:w="9639" w:type="dxa"/>
          </w:tcPr>
          <w:p w14:paraId="0F4286E1" w14:textId="77777777" w:rsidR="008A5824" w:rsidRPr="00F87EDA" w:rsidRDefault="008A5824" w:rsidP="006575B2">
            <w:pPr>
              <w:pStyle w:val="Odlomakpopisa"/>
              <w:widowControl w:val="0"/>
              <w:ind w:left="0"/>
              <w:jc w:val="center"/>
              <w:rPr>
                <w:rFonts w:ascii="Calibri" w:hAnsi="Calibri" w:cs="Calibri"/>
                <w:b/>
                <w:bCs/>
                <w:sz w:val="28"/>
              </w:rPr>
            </w:pPr>
            <w:r w:rsidRPr="00F87EDA">
              <w:rPr>
                <w:rFonts w:ascii="Calibri" w:hAnsi="Calibri" w:cs="Calibri"/>
                <w:bCs/>
                <w:sz w:val="28"/>
              </w:rPr>
              <w:t>30. SJEDNICA GRADSKOG VIJEĆA GRADA POŽEGE</w:t>
            </w:r>
          </w:p>
          <w:p w14:paraId="063D2CB3" w14:textId="77777777" w:rsidR="008A5824" w:rsidRPr="00F87EDA" w:rsidRDefault="008A5824" w:rsidP="00CE3BA8">
            <w:pPr>
              <w:rPr>
                <w:rFonts w:ascii="Calibri" w:hAnsi="Calibri" w:cs="Calibri"/>
                <w:bCs/>
                <w:sz w:val="28"/>
              </w:rPr>
            </w:pPr>
          </w:p>
          <w:p w14:paraId="73E88306" w14:textId="77777777" w:rsidR="008A5824" w:rsidRPr="00F87EDA" w:rsidRDefault="008A5824" w:rsidP="00CE3BA8">
            <w:pPr>
              <w:rPr>
                <w:rFonts w:ascii="Calibri" w:hAnsi="Calibri" w:cs="Calibri"/>
                <w:bCs/>
                <w:sz w:val="28"/>
              </w:rPr>
            </w:pPr>
          </w:p>
          <w:p w14:paraId="39F77FA1" w14:textId="1EC5A5F1" w:rsidR="008A5824" w:rsidRPr="00F87EDA" w:rsidRDefault="008A5824" w:rsidP="003F22A0">
            <w:pPr>
              <w:jc w:val="center"/>
              <w:rPr>
                <w:rFonts w:ascii="Calibri" w:hAnsi="Calibri" w:cs="Calibri"/>
                <w:bCs/>
                <w:sz w:val="28"/>
              </w:rPr>
            </w:pPr>
            <w:r w:rsidRPr="00F87EDA">
              <w:rPr>
                <w:rFonts w:ascii="Calibri" w:hAnsi="Calibri" w:cs="Calibri"/>
                <w:bCs/>
                <w:sz w:val="28"/>
              </w:rPr>
              <w:t xml:space="preserve">TOČKA </w:t>
            </w:r>
            <w:r w:rsidR="00F87EDA" w:rsidRPr="00F87EDA">
              <w:rPr>
                <w:rFonts w:ascii="Calibri" w:hAnsi="Calibri" w:cs="Calibri"/>
                <w:bCs/>
                <w:sz w:val="28"/>
              </w:rPr>
              <w:t xml:space="preserve">13. </w:t>
            </w:r>
            <w:r w:rsidRPr="00F87EDA">
              <w:rPr>
                <w:rFonts w:ascii="Calibri" w:hAnsi="Calibri" w:cs="Calibri"/>
                <w:bCs/>
                <w:sz w:val="28"/>
              </w:rPr>
              <w:t>DNEVNOG REDA</w:t>
            </w:r>
          </w:p>
          <w:p w14:paraId="66E82677" w14:textId="77777777" w:rsidR="008A5824" w:rsidRPr="00F87EDA" w:rsidRDefault="008A5824" w:rsidP="00CE3BA8">
            <w:pPr>
              <w:rPr>
                <w:rFonts w:ascii="Calibri" w:hAnsi="Calibri" w:cs="Calibri"/>
                <w:bCs/>
                <w:sz w:val="28"/>
              </w:rPr>
            </w:pPr>
          </w:p>
          <w:p w14:paraId="7318A168" w14:textId="77777777" w:rsidR="008A5824" w:rsidRPr="00F87EDA" w:rsidRDefault="008A5824" w:rsidP="00CE3BA8">
            <w:pPr>
              <w:rPr>
                <w:rFonts w:ascii="Calibri" w:hAnsi="Calibri" w:cs="Calibri"/>
                <w:bCs/>
                <w:sz w:val="28"/>
              </w:rPr>
            </w:pPr>
          </w:p>
          <w:p w14:paraId="12F50E7E" w14:textId="77777777" w:rsidR="008A5824" w:rsidRPr="00F87EDA" w:rsidRDefault="008A5824" w:rsidP="00CE3BA8">
            <w:pPr>
              <w:rPr>
                <w:rFonts w:ascii="Calibri" w:hAnsi="Calibri" w:cs="Calibri"/>
                <w:bCs/>
                <w:sz w:val="28"/>
              </w:rPr>
            </w:pPr>
          </w:p>
          <w:p w14:paraId="5E39A70D" w14:textId="77777777" w:rsidR="008A5824" w:rsidRPr="00F87EDA" w:rsidRDefault="008A5824" w:rsidP="00CE3BA8">
            <w:pPr>
              <w:rPr>
                <w:rFonts w:ascii="Calibri" w:hAnsi="Calibri" w:cs="Calibri"/>
                <w:bCs/>
                <w:sz w:val="28"/>
              </w:rPr>
            </w:pPr>
          </w:p>
          <w:p w14:paraId="64CA8F2A" w14:textId="77777777" w:rsidR="008A5824" w:rsidRPr="00F87EDA" w:rsidRDefault="008A5824" w:rsidP="00CE3BA8">
            <w:pPr>
              <w:rPr>
                <w:rFonts w:ascii="Calibri" w:hAnsi="Calibri" w:cs="Calibri"/>
                <w:bCs/>
                <w:sz w:val="28"/>
              </w:rPr>
            </w:pPr>
          </w:p>
          <w:p w14:paraId="49E3183F" w14:textId="77777777" w:rsidR="008A5824" w:rsidRPr="00F87EDA" w:rsidRDefault="008A5824" w:rsidP="006575B2">
            <w:pPr>
              <w:ind w:left="53"/>
              <w:jc w:val="center"/>
              <w:rPr>
                <w:rFonts w:ascii="Calibri" w:hAnsi="Calibri" w:cs="Calibri"/>
                <w:sz w:val="28"/>
              </w:rPr>
            </w:pPr>
            <w:r w:rsidRPr="00F87EDA">
              <w:rPr>
                <w:rFonts w:ascii="Calibri" w:hAnsi="Calibri" w:cs="Calibri"/>
                <w:sz w:val="28"/>
              </w:rPr>
              <w:t>PRIJEDLOG ODLUKE</w:t>
            </w:r>
          </w:p>
          <w:p w14:paraId="2826087F" w14:textId="77777777" w:rsidR="008A5824" w:rsidRPr="00F87EDA" w:rsidRDefault="008A5824" w:rsidP="00E11F9D">
            <w:pPr>
              <w:jc w:val="center"/>
              <w:rPr>
                <w:rFonts w:ascii="Calibri" w:eastAsia="Arial Unicode MS" w:hAnsi="Calibri" w:cs="Calibri"/>
                <w:bCs/>
                <w:sz w:val="28"/>
              </w:rPr>
            </w:pPr>
            <w:r w:rsidRPr="00F87EDA">
              <w:rPr>
                <w:rFonts w:ascii="Calibri" w:hAnsi="Calibri" w:cs="Calibri"/>
                <w:bCs/>
                <w:sz w:val="28"/>
              </w:rPr>
              <w:t xml:space="preserve">O POKRETANJU POSTUPKA IZRADE </w:t>
            </w:r>
            <w:r w:rsidRPr="00F87EDA">
              <w:rPr>
                <w:rFonts w:ascii="Calibri" w:hAnsi="Calibri" w:cs="Calibri"/>
                <w:bCs/>
                <w:sz w:val="28"/>
                <w:szCs w:val="28"/>
              </w:rPr>
              <w:t>STRATEGIJE ZELENE URBANE OBNOVE GRADA POŽEGE ZA RAZDOBLJE OD 2024. DO 2030. GODINE</w:t>
            </w:r>
          </w:p>
          <w:p w14:paraId="5620C148" w14:textId="77777777" w:rsidR="008A5824" w:rsidRPr="00F87EDA" w:rsidRDefault="008A5824" w:rsidP="00CE3BA8">
            <w:pPr>
              <w:rPr>
                <w:rFonts w:ascii="Calibri" w:hAnsi="Calibri" w:cs="Calibri"/>
                <w:bCs/>
                <w:sz w:val="28"/>
              </w:rPr>
            </w:pPr>
          </w:p>
          <w:p w14:paraId="41A3DC7F" w14:textId="77777777" w:rsidR="008A5824" w:rsidRPr="00F87EDA" w:rsidRDefault="008A5824" w:rsidP="00CE3BA8">
            <w:pPr>
              <w:rPr>
                <w:rFonts w:ascii="Calibri" w:hAnsi="Calibri" w:cs="Calibri"/>
                <w:bCs/>
                <w:sz w:val="28"/>
              </w:rPr>
            </w:pPr>
          </w:p>
          <w:p w14:paraId="464EB8D9" w14:textId="77777777" w:rsidR="008A5824" w:rsidRPr="00F87EDA" w:rsidRDefault="008A5824" w:rsidP="00CE3BA8">
            <w:pPr>
              <w:rPr>
                <w:rFonts w:ascii="Calibri" w:hAnsi="Calibri" w:cs="Calibri"/>
                <w:bCs/>
                <w:sz w:val="28"/>
              </w:rPr>
            </w:pPr>
          </w:p>
          <w:p w14:paraId="551625F6" w14:textId="77777777" w:rsidR="008A5824" w:rsidRPr="00F87EDA" w:rsidRDefault="008A5824" w:rsidP="00CE3BA8">
            <w:pPr>
              <w:rPr>
                <w:rFonts w:ascii="Calibri" w:hAnsi="Calibri" w:cs="Calibri"/>
                <w:bCs/>
                <w:sz w:val="28"/>
              </w:rPr>
            </w:pPr>
          </w:p>
          <w:p w14:paraId="4DBB32FF" w14:textId="77777777" w:rsidR="008A5824" w:rsidRPr="00F87EDA" w:rsidRDefault="008A5824" w:rsidP="00CE3BA8">
            <w:pPr>
              <w:rPr>
                <w:rFonts w:ascii="Calibri" w:hAnsi="Calibri" w:cs="Calibri"/>
                <w:bCs/>
                <w:sz w:val="28"/>
              </w:rPr>
            </w:pPr>
          </w:p>
          <w:p w14:paraId="21A0384E" w14:textId="77777777" w:rsidR="008A5824" w:rsidRPr="00F87EDA" w:rsidRDefault="008A5824" w:rsidP="00CE3BA8">
            <w:pPr>
              <w:rPr>
                <w:rFonts w:ascii="Calibri" w:eastAsia="Arial Unicode MS" w:hAnsi="Calibri" w:cs="Calibri"/>
                <w:bCs/>
                <w:sz w:val="28"/>
              </w:rPr>
            </w:pPr>
            <w:r w:rsidRPr="00F87EDA">
              <w:rPr>
                <w:rFonts w:ascii="Calibri" w:hAnsi="Calibri" w:cs="Calibri"/>
                <w:bCs/>
                <w:sz w:val="28"/>
              </w:rPr>
              <w:t>PREDLAGATELJ:</w:t>
            </w:r>
            <w:r w:rsidRPr="00F87EDA">
              <w:rPr>
                <w:rFonts w:ascii="Calibri" w:hAnsi="Calibri" w:cs="Calibri"/>
                <w:bCs/>
                <w:sz w:val="28"/>
              </w:rPr>
              <w:tab/>
              <w:t>Gradonačelnik Grada Požege</w:t>
            </w:r>
          </w:p>
          <w:p w14:paraId="1A9CCFBF" w14:textId="77777777" w:rsidR="008A5824" w:rsidRPr="00F87EDA" w:rsidRDefault="008A5824" w:rsidP="00CE3BA8">
            <w:pPr>
              <w:rPr>
                <w:rFonts w:ascii="Calibri" w:eastAsia="Arial Unicode MS" w:hAnsi="Calibri" w:cs="Calibri"/>
                <w:bCs/>
                <w:sz w:val="28"/>
              </w:rPr>
            </w:pPr>
          </w:p>
          <w:p w14:paraId="0CDA89D6" w14:textId="77777777" w:rsidR="008A5824" w:rsidRPr="00F87EDA" w:rsidRDefault="008A5824" w:rsidP="00CE3BA8">
            <w:pPr>
              <w:rPr>
                <w:rFonts w:ascii="Calibri" w:eastAsia="Arial Unicode MS" w:hAnsi="Calibri" w:cs="Calibri"/>
                <w:bCs/>
                <w:sz w:val="28"/>
              </w:rPr>
            </w:pPr>
          </w:p>
          <w:p w14:paraId="36E69A1B" w14:textId="7FBEAB91" w:rsidR="008A5824" w:rsidRPr="00F87EDA" w:rsidRDefault="008A5824" w:rsidP="00521E30">
            <w:pPr>
              <w:rPr>
                <w:rFonts w:ascii="Calibri" w:hAnsi="Calibri" w:cs="Calibri"/>
                <w:bCs/>
                <w:sz w:val="28"/>
              </w:rPr>
            </w:pPr>
            <w:r w:rsidRPr="00F87EDA">
              <w:rPr>
                <w:rFonts w:ascii="Calibri" w:eastAsia="Arial Unicode MS" w:hAnsi="Calibri" w:cs="Calibri"/>
                <w:bCs/>
                <w:sz w:val="28"/>
              </w:rPr>
              <w:t>IZVJESTITELJ:</w:t>
            </w:r>
            <w:r w:rsidRPr="00F87EDA">
              <w:rPr>
                <w:rFonts w:ascii="Calibri" w:eastAsia="Arial Unicode MS" w:hAnsi="Calibri" w:cs="Calibri"/>
                <w:bCs/>
                <w:sz w:val="28"/>
              </w:rPr>
              <w:tab/>
            </w:r>
            <w:r w:rsidRPr="00F87EDA">
              <w:rPr>
                <w:rFonts w:ascii="Calibri" w:hAnsi="Calibri" w:cs="Calibri"/>
                <w:bCs/>
                <w:sz w:val="28"/>
              </w:rPr>
              <w:t xml:space="preserve">Gradonačelnik Grada Požege </w:t>
            </w:r>
          </w:p>
          <w:p w14:paraId="47B2BC99" w14:textId="77777777" w:rsidR="008A5824" w:rsidRPr="00F87EDA" w:rsidRDefault="008A5824" w:rsidP="00CE3BA8">
            <w:pPr>
              <w:rPr>
                <w:rFonts w:ascii="Calibri" w:eastAsia="Arial Unicode MS" w:hAnsi="Calibri" w:cs="Calibri"/>
                <w:bCs/>
                <w:sz w:val="28"/>
              </w:rPr>
            </w:pPr>
          </w:p>
          <w:p w14:paraId="2EFA1BAA" w14:textId="77777777" w:rsidR="008A5824" w:rsidRPr="00F87EDA" w:rsidRDefault="008A5824" w:rsidP="00CE3BA8">
            <w:pPr>
              <w:rPr>
                <w:rFonts w:ascii="Calibri" w:eastAsia="Arial Unicode MS" w:hAnsi="Calibri" w:cs="Calibri"/>
                <w:bCs/>
                <w:sz w:val="28"/>
              </w:rPr>
            </w:pPr>
          </w:p>
          <w:p w14:paraId="4C0419AE" w14:textId="77777777" w:rsidR="008A5824" w:rsidRPr="00F87EDA" w:rsidRDefault="008A5824" w:rsidP="00CE3BA8">
            <w:pPr>
              <w:rPr>
                <w:rFonts w:ascii="Calibri" w:eastAsia="Arial Unicode MS" w:hAnsi="Calibri" w:cs="Calibri"/>
                <w:bCs/>
                <w:sz w:val="28"/>
              </w:rPr>
            </w:pPr>
          </w:p>
          <w:p w14:paraId="545A08A5" w14:textId="77777777" w:rsidR="008A5824" w:rsidRPr="00F87EDA" w:rsidRDefault="008A5824" w:rsidP="00CE3BA8">
            <w:pPr>
              <w:rPr>
                <w:rFonts w:ascii="Calibri" w:eastAsia="Arial Unicode MS" w:hAnsi="Calibri" w:cs="Calibri"/>
                <w:bCs/>
                <w:sz w:val="28"/>
              </w:rPr>
            </w:pPr>
          </w:p>
          <w:p w14:paraId="232E66CF" w14:textId="77777777" w:rsidR="008A5824" w:rsidRDefault="008A5824" w:rsidP="00CE3BA8">
            <w:pPr>
              <w:rPr>
                <w:rFonts w:ascii="Calibri" w:eastAsia="Arial Unicode MS" w:hAnsi="Calibri" w:cs="Calibri"/>
                <w:bCs/>
                <w:sz w:val="28"/>
              </w:rPr>
            </w:pPr>
          </w:p>
          <w:p w14:paraId="7623AC92" w14:textId="77777777" w:rsidR="003A15C1" w:rsidRDefault="003A15C1" w:rsidP="00CE3BA8">
            <w:pPr>
              <w:rPr>
                <w:rFonts w:ascii="Calibri" w:eastAsia="Arial Unicode MS" w:hAnsi="Calibri" w:cs="Calibri"/>
                <w:bCs/>
                <w:sz w:val="28"/>
              </w:rPr>
            </w:pPr>
          </w:p>
          <w:p w14:paraId="112E5960" w14:textId="77777777" w:rsidR="003A15C1" w:rsidRDefault="003A15C1" w:rsidP="00CE3BA8">
            <w:pPr>
              <w:rPr>
                <w:rFonts w:ascii="Calibri" w:eastAsia="Arial Unicode MS" w:hAnsi="Calibri" w:cs="Calibri"/>
                <w:bCs/>
                <w:sz w:val="28"/>
              </w:rPr>
            </w:pPr>
          </w:p>
          <w:p w14:paraId="5CD0B22A" w14:textId="77777777" w:rsidR="003A15C1" w:rsidRPr="00F87EDA" w:rsidRDefault="003A15C1" w:rsidP="00CE3BA8">
            <w:pPr>
              <w:rPr>
                <w:rFonts w:ascii="Calibri" w:eastAsia="Arial Unicode MS" w:hAnsi="Calibri" w:cs="Calibri"/>
                <w:bCs/>
                <w:sz w:val="28"/>
              </w:rPr>
            </w:pPr>
          </w:p>
          <w:p w14:paraId="462AD942" w14:textId="77777777" w:rsidR="008A5824" w:rsidRPr="00F87EDA" w:rsidRDefault="008A5824" w:rsidP="00CE3BA8">
            <w:pPr>
              <w:rPr>
                <w:rFonts w:ascii="Calibri" w:eastAsia="Arial Unicode MS" w:hAnsi="Calibri" w:cs="Calibri"/>
                <w:bCs/>
                <w:sz w:val="28"/>
              </w:rPr>
            </w:pPr>
          </w:p>
          <w:p w14:paraId="74DD8C72" w14:textId="77777777" w:rsidR="008A5824" w:rsidRPr="00F87EDA" w:rsidRDefault="008A5824" w:rsidP="00CE3BA8">
            <w:pPr>
              <w:rPr>
                <w:rFonts w:ascii="Calibri" w:eastAsia="Arial Unicode MS" w:hAnsi="Calibri" w:cs="Calibri"/>
                <w:bCs/>
                <w:sz w:val="28"/>
              </w:rPr>
            </w:pPr>
          </w:p>
          <w:p w14:paraId="7261D896" w14:textId="77777777" w:rsidR="008A5824" w:rsidRPr="00F87EDA" w:rsidRDefault="008A5824" w:rsidP="00CE3BA8">
            <w:pPr>
              <w:jc w:val="center"/>
              <w:rPr>
                <w:rFonts w:ascii="Calibri" w:hAnsi="Calibri" w:cs="Calibri"/>
                <w:bCs/>
              </w:rPr>
            </w:pPr>
            <w:r w:rsidRPr="00F87EDA">
              <w:rPr>
                <w:rFonts w:ascii="Calibri" w:hAnsi="Calibri" w:cs="Calibri"/>
                <w:bCs/>
                <w:sz w:val="28"/>
              </w:rPr>
              <w:t>Rujan 2024.</w:t>
            </w:r>
          </w:p>
        </w:tc>
      </w:tr>
    </w:tbl>
    <w:tbl>
      <w:tblPr>
        <w:tblStyle w:val="TableGrid1"/>
        <w:tblpPr w:leftFromText="180" w:rightFromText="180" w:vertAnchor="text" w:horzAnchor="margin" w:tblpXSpec="right"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tblGrid>
      <w:tr w:rsidR="003A15C1" w14:paraId="214CE117" w14:textId="77777777" w:rsidTr="003A15C1">
        <w:trPr>
          <w:trHeight w:val="350"/>
        </w:trPr>
        <w:tc>
          <w:tcPr>
            <w:tcW w:w="3220" w:type="dxa"/>
          </w:tcPr>
          <w:p w14:paraId="0DCD8AA7" w14:textId="77777777" w:rsidR="003A15C1" w:rsidRDefault="003A15C1" w:rsidP="003A15C1">
            <w:pPr>
              <w:contextualSpacing/>
              <w:rPr>
                <w:rFonts w:ascii="PDF417x" w:eastAsia="Times New Roman" w:hAnsi="PDF417x" w:cs="Times New Roman"/>
              </w:rPr>
            </w:pPr>
            <w:r>
              <w:rPr>
                <w:rFonts w:ascii="PDF417x" w:eastAsia="Times New Roman" w:hAnsi="PDF417x" w:cs="Times New Roman"/>
              </w:rPr>
              <w:lastRenderedPageBreak/>
              <w:t>+*xfs*pvs*Akl*cvA*xBj*tCi*llc*tAr*uEw*tuk*pBk*-</w:t>
            </w:r>
            <w:r>
              <w:rPr>
                <w:rFonts w:ascii="PDF417x" w:eastAsia="Times New Roman" w:hAnsi="PDF417x" w:cs="Times New Roman"/>
              </w:rPr>
              <w:br/>
              <w:t>+*yqw*xib*sfn*psE*ugc*dzi*lro*wEm*Ejq*fsE*zew*-</w:t>
            </w:r>
            <w:r>
              <w:rPr>
                <w:rFonts w:ascii="PDF417x" w:eastAsia="Times New Roman" w:hAnsi="PDF417x" w:cs="Times New Roman"/>
              </w:rPr>
              <w:br/>
              <w:t>+*eDs*lyd*lyd*lyd*lyd*bCg*uzB*kez*rgy*wdx*zfE*-</w:t>
            </w:r>
            <w:r>
              <w:rPr>
                <w:rFonts w:ascii="PDF417x" w:eastAsia="Times New Roman" w:hAnsi="PDF417x" w:cs="Times New Roman"/>
              </w:rPr>
              <w:br/>
              <w:t>+*ftw*uBi*uiz*hss*ayw*liy*Dnv*koD*Aok*kuk*onA*-</w:t>
            </w:r>
            <w:r>
              <w:rPr>
                <w:rFonts w:ascii="PDF417x" w:eastAsia="Times New Roman" w:hAnsi="PDF417x" w:cs="Times New Roman"/>
              </w:rPr>
              <w:br/>
              <w:t>+*ftA*azq*uAt*mDl*Bjc*jta*Bjn*vbc*uwa*xDr*uws*-</w:t>
            </w:r>
            <w:r>
              <w:rPr>
                <w:rFonts w:ascii="PDF417x" w:eastAsia="Times New Roman" w:hAnsi="PDF417x" w:cs="Times New Roman"/>
              </w:rPr>
              <w:br/>
              <w:t>+*xjq*kxb*nob*aAr*ycx*wft*gxy*ohz*ivk*DoD*uzq*-</w:t>
            </w:r>
            <w:r>
              <w:rPr>
                <w:rFonts w:ascii="PDF417x" w:eastAsia="Times New Roman" w:hAnsi="PDF417x" w:cs="Times New Roman"/>
              </w:rPr>
              <w:br/>
            </w:r>
          </w:p>
        </w:tc>
      </w:tr>
    </w:tbl>
    <w:p w14:paraId="25380055" w14:textId="6DE9BE87" w:rsidR="003A15C1" w:rsidRPr="003A15C1" w:rsidRDefault="003A15C1" w:rsidP="003A15C1">
      <w:pPr>
        <w:ind w:left="142" w:right="5244"/>
        <w:jc w:val="center"/>
        <w:rPr>
          <w:rFonts w:ascii="Calibri" w:eastAsia="Times New Roman" w:hAnsi="Calibri" w:cs="Calibri"/>
          <w:noProof w:val="0"/>
          <w:lang w:val="en-US" w:eastAsia="hr-HR"/>
        </w:rPr>
      </w:pPr>
      <w:bookmarkStart w:id="0" w:name="_Hlk130367868"/>
      <w:r w:rsidRPr="003A15C1">
        <w:rPr>
          <w:rFonts w:ascii="Calibri" w:eastAsia="Times New Roman" w:hAnsi="Calibri" w:cs="Calibri"/>
          <w:lang w:eastAsia="hr-HR"/>
        </w:rPr>
        <w:drawing>
          <wp:inline distT="0" distB="0" distL="0" distR="0" wp14:anchorId="0875AB44" wp14:editId="728599C3">
            <wp:extent cx="314325" cy="428625"/>
            <wp:effectExtent l="0" t="0" r="9525" b="9525"/>
            <wp:docPr id="665050455" name="Slika 2"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071924B" w14:textId="77777777" w:rsidR="003A15C1" w:rsidRPr="003A15C1" w:rsidRDefault="003A15C1" w:rsidP="003A15C1">
      <w:pPr>
        <w:ind w:right="5244"/>
        <w:jc w:val="center"/>
        <w:rPr>
          <w:rFonts w:ascii="Calibri" w:eastAsia="Times New Roman" w:hAnsi="Calibri" w:cs="Calibri"/>
          <w:noProof w:val="0"/>
          <w:lang w:eastAsia="hr-HR"/>
        </w:rPr>
      </w:pPr>
      <w:r w:rsidRPr="003A15C1">
        <w:rPr>
          <w:rFonts w:ascii="Calibri" w:eastAsia="Times New Roman" w:hAnsi="Calibri" w:cs="Calibri"/>
          <w:noProof w:val="0"/>
          <w:lang w:eastAsia="hr-HR"/>
        </w:rPr>
        <w:t>R  E  P  U  B  L  I  K  A    H  R  V  A  T  S  K  A</w:t>
      </w:r>
    </w:p>
    <w:p w14:paraId="50064A25" w14:textId="77777777" w:rsidR="003A15C1" w:rsidRPr="003A15C1" w:rsidRDefault="003A15C1" w:rsidP="003A15C1">
      <w:pPr>
        <w:ind w:right="5244"/>
        <w:jc w:val="center"/>
        <w:rPr>
          <w:rFonts w:ascii="Calibri" w:eastAsia="Times New Roman" w:hAnsi="Calibri" w:cs="Calibri"/>
          <w:noProof w:val="0"/>
          <w:lang w:eastAsia="hr-HR"/>
        </w:rPr>
      </w:pPr>
      <w:r w:rsidRPr="003A15C1">
        <w:rPr>
          <w:rFonts w:ascii="Calibri" w:eastAsia="Times New Roman" w:hAnsi="Calibri" w:cs="Calibri"/>
          <w:noProof w:val="0"/>
          <w:lang w:eastAsia="hr-HR"/>
        </w:rPr>
        <w:t>POŽEŠKO-SLAVONSKA ŽUPANIJA</w:t>
      </w:r>
    </w:p>
    <w:p w14:paraId="1C5753DF" w14:textId="781E9156" w:rsidR="003A15C1" w:rsidRPr="003A15C1" w:rsidRDefault="003A15C1" w:rsidP="003A15C1">
      <w:pPr>
        <w:ind w:right="5244"/>
        <w:jc w:val="center"/>
        <w:rPr>
          <w:rFonts w:ascii="Calibri" w:eastAsia="Times New Roman" w:hAnsi="Calibri" w:cs="Calibri"/>
          <w:noProof w:val="0"/>
          <w:lang w:val="en-US" w:eastAsia="hr-HR"/>
        </w:rPr>
      </w:pPr>
      <w:r w:rsidRPr="003A15C1">
        <w:rPr>
          <w:rFonts w:ascii="Times New Roman" w:eastAsia="Times New Roman" w:hAnsi="Times New Roman" w:cs="Times New Roman"/>
          <w:sz w:val="20"/>
          <w:szCs w:val="20"/>
          <w:lang w:val="en-US" w:eastAsia="hr-HR"/>
        </w:rPr>
        <w:drawing>
          <wp:anchor distT="0" distB="0" distL="114300" distR="114300" simplePos="0" relativeHeight="251679744" behindDoc="0" locked="0" layoutInCell="1" allowOverlap="1" wp14:anchorId="06A87AA4" wp14:editId="7D8BD2AF">
            <wp:simplePos x="0" y="0"/>
            <wp:positionH relativeFrom="column">
              <wp:posOffset>96520</wp:posOffset>
            </wp:positionH>
            <wp:positionV relativeFrom="paragraph">
              <wp:posOffset>17780</wp:posOffset>
            </wp:positionV>
            <wp:extent cx="355600" cy="347980"/>
            <wp:effectExtent l="0" t="0" r="6350" b="0"/>
            <wp:wrapNone/>
            <wp:docPr id="307022041" name="Slika 3"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A15C1">
        <w:rPr>
          <w:rFonts w:ascii="Calibri" w:eastAsia="Times New Roman" w:hAnsi="Calibri" w:cs="Calibri"/>
          <w:noProof w:val="0"/>
          <w:lang w:val="en-US" w:eastAsia="hr-HR"/>
        </w:rPr>
        <w:t>GRAD POŽEGA</w:t>
      </w:r>
    </w:p>
    <w:p w14:paraId="5D39511A" w14:textId="77777777" w:rsidR="003A15C1" w:rsidRPr="003A15C1" w:rsidRDefault="003A15C1" w:rsidP="003A15C1">
      <w:pPr>
        <w:spacing w:after="240"/>
        <w:ind w:right="5244"/>
        <w:jc w:val="center"/>
        <w:rPr>
          <w:rFonts w:ascii="Calibri" w:eastAsia="Times New Roman" w:hAnsi="Calibri" w:cs="Calibri"/>
          <w:noProof w:val="0"/>
          <w:lang w:val="en-US" w:eastAsia="hr-HR"/>
        </w:rPr>
      </w:pPr>
      <w:r w:rsidRPr="003A15C1">
        <w:rPr>
          <w:rFonts w:ascii="Calibri" w:eastAsia="Times New Roman" w:hAnsi="Calibri" w:cs="Calibri"/>
          <w:noProof w:val="0"/>
          <w:lang w:val="en-US" w:eastAsia="hr-HR"/>
        </w:rPr>
        <w:t>Gradonačelnik</w:t>
      </w:r>
    </w:p>
    <w:bookmarkEnd w:id="0"/>
    <w:p w14:paraId="22646D90" w14:textId="77777777" w:rsidR="00EB5818" w:rsidRPr="00CB2B1D" w:rsidRDefault="004C2E81">
      <w:pPr>
        <w:rPr>
          <w:rFonts w:eastAsia="Times New Roman" w:cstheme="minorHAnsi"/>
          <w:noProof w:val="0"/>
          <w:color w:val="000000"/>
          <w:lang w:eastAsia="hr-HR"/>
        </w:rPr>
      </w:pPr>
      <w:r w:rsidRPr="00CB2B1D">
        <w:rPr>
          <w:rFonts w:eastAsia="Times New Roman" w:cstheme="minorHAnsi"/>
          <w:noProof w:val="0"/>
          <w:color w:val="000000"/>
          <w:lang w:eastAsia="hr-HR"/>
        </w:rPr>
        <w:t xml:space="preserve">KLASA: 024-02/24-03/10 </w:t>
      </w:r>
    </w:p>
    <w:p w14:paraId="01CBEFEE" w14:textId="77777777" w:rsidR="00EB5818" w:rsidRPr="00CB2B1D" w:rsidRDefault="004C2E81">
      <w:pPr>
        <w:rPr>
          <w:rFonts w:eastAsia="Times New Roman" w:cstheme="minorHAnsi"/>
          <w:noProof w:val="0"/>
          <w:color w:val="000000"/>
          <w:lang w:eastAsia="hr-HR"/>
        </w:rPr>
      </w:pPr>
      <w:r w:rsidRPr="00CB2B1D">
        <w:rPr>
          <w:rFonts w:eastAsia="Times New Roman" w:cstheme="minorHAnsi"/>
          <w:noProof w:val="0"/>
          <w:color w:val="000000"/>
          <w:lang w:eastAsia="hr-HR"/>
        </w:rPr>
        <w:t>URBROJ: 2177-1-01/01-24-4</w:t>
      </w:r>
    </w:p>
    <w:p w14:paraId="07C01CEF" w14:textId="6DEE05B9" w:rsidR="00EB5818" w:rsidRPr="00CB2B1D" w:rsidRDefault="004C2E81" w:rsidP="003A15C1">
      <w:pPr>
        <w:spacing w:after="240"/>
        <w:rPr>
          <w:rFonts w:eastAsia="Times New Roman" w:cstheme="minorHAnsi"/>
          <w:noProof w:val="0"/>
          <w:color w:val="000000"/>
          <w:lang w:eastAsia="hr-HR"/>
        </w:rPr>
      </w:pPr>
      <w:r w:rsidRPr="00CB2B1D">
        <w:rPr>
          <w:rFonts w:eastAsia="Times New Roman" w:cstheme="minorHAnsi"/>
          <w:noProof w:val="0"/>
          <w:lang w:eastAsia="hr-HR"/>
        </w:rPr>
        <w:t xml:space="preserve">Požega, </w:t>
      </w:r>
      <w:r w:rsidRPr="00CB2B1D">
        <w:rPr>
          <w:rFonts w:eastAsia="Times New Roman" w:cstheme="minorHAnsi"/>
          <w:noProof w:val="0"/>
          <w:color w:val="000000"/>
          <w:lang w:eastAsia="hr-HR"/>
        </w:rPr>
        <w:t>10.</w:t>
      </w:r>
      <w:r w:rsidR="00CB2B1D" w:rsidRPr="00CB2B1D">
        <w:rPr>
          <w:rFonts w:eastAsia="Times New Roman" w:cstheme="minorHAnsi"/>
          <w:noProof w:val="0"/>
          <w:color w:val="000000"/>
          <w:lang w:eastAsia="hr-HR"/>
        </w:rPr>
        <w:t xml:space="preserve"> rujna </w:t>
      </w:r>
      <w:r w:rsidRPr="00CB2B1D">
        <w:rPr>
          <w:rFonts w:eastAsia="Times New Roman" w:cstheme="minorHAnsi"/>
          <w:noProof w:val="0"/>
          <w:color w:val="000000"/>
          <w:lang w:eastAsia="hr-HR"/>
        </w:rPr>
        <w:t>2024.</w:t>
      </w:r>
    </w:p>
    <w:p w14:paraId="7022BB64" w14:textId="77777777" w:rsidR="00EB5818" w:rsidRPr="00CB2B1D" w:rsidRDefault="00EB5818">
      <w:pPr>
        <w:spacing w:after="240"/>
        <w:rPr>
          <w:rFonts w:cstheme="minorHAnsi"/>
        </w:rPr>
      </w:pPr>
    </w:p>
    <w:p w14:paraId="02B90A74" w14:textId="77777777" w:rsidR="00CB2B1D" w:rsidRPr="00CB2B1D" w:rsidRDefault="00CB2B1D" w:rsidP="003A15C1">
      <w:pPr>
        <w:tabs>
          <w:tab w:val="left" w:pos="8789"/>
        </w:tabs>
        <w:spacing w:after="240"/>
        <w:jc w:val="right"/>
        <w:rPr>
          <w:rFonts w:cstheme="minorHAnsi"/>
          <w:noProof w:val="0"/>
        </w:rPr>
      </w:pPr>
      <w:r w:rsidRPr="00CB2B1D">
        <w:rPr>
          <w:rFonts w:cstheme="minorHAnsi"/>
        </w:rPr>
        <w:t>GRADSKOM VIJEĆU GRADA POŽEGE</w:t>
      </w:r>
    </w:p>
    <w:p w14:paraId="0FD2B00D" w14:textId="77777777" w:rsidR="00CB2B1D" w:rsidRPr="00CB2B1D" w:rsidRDefault="00CB2B1D" w:rsidP="00CB2B1D">
      <w:pPr>
        <w:jc w:val="both"/>
        <w:rPr>
          <w:rFonts w:cstheme="minorHAnsi"/>
        </w:rPr>
      </w:pPr>
    </w:p>
    <w:p w14:paraId="66F0ADF9" w14:textId="77777777" w:rsidR="00CB2B1D" w:rsidRPr="00CB2B1D" w:rsidRDefault="00CB2B1D" w:rsidP="00CB2B1D">
      <w:pPr>
        <w:jc w:val="both"/>
        <w:rPr>
          <w:rFonts w:cstheme="minorHAnsi"/>
        </w:rPr>
      </w:pPr>
    </w:p>
    <w:p w14:paraId="06F8CCDC" w14:textId="3D0A0E1E" w:rsidR="00CB2B1D" w:rsidRPr="00CB2B1D" w:rsidRDefault="00CB2B1D" w:rsidP="00F87EDA">
      <w:pPr>
        <w:ind w:left="1134" w:hanging="1134"/>
        <w:jc w:val="both"/>
        <w:rPr>
          <w:rFonts w:cstheme="minorHAnsi"/>
          <w:i/>
          <w:iCs/>
        </w:rPr>
      </w:pPr>
      <w:r w:rsidRPr="00CB2B1D">
        <w:rPr>
          <w:rFonts w:cstheme="minorHAnsi"/>
          <w:bCs/>
        </w:rPr>
        <w:t xml:space="preserve">PREDMET: Prijedlog Odluke o </w:t>
      </w:r>
      <w:r w:rsidRPr="00CB2B1D">
        <w:rPr>
          <w:rFonts w:cstheme="minorHAnsi"/>
        </w:rPr>
        <w:t xml:space="preserve">pokretanju postupka izrade </w:t>
      </w:r>
      <w:r w:rsidRPr="00CB2B1D">
        <w:rPr>
          <w:rFonts w:cstheme="minorHAnsi"/>
          <w:bCs/>
        </w:rPr>
        <w:t xml:space="preserve">Strategije zelene urbane obnove grada Požege za razdoblje od 2024. do 2030. godine </w:t>
      </w:r>
      <w:r w:rsidR="00F87EDA">
        <w:rPr>
          <w:rFonts w:cstheme="minorHAnsi"/>
          <w:bCs/>
        </w:rPr>
        <w:t xml:space="preserve">- </w:t>
      </w:r>
      <w:r w:rsidRPr="00CB2B1D">
        <w:rPr>
          <w:rFonts w:eastAsia="Arial Unicode MS" w:cstheme="minorHAnsi"/>
          <w:bCs/>
        </w:rPr>
        <w:t>dostavlja</w:t>
      </w:r>
      <w:r w:rsidRPr="00CB2B1D">
        <w:rPr>
          <w:rFonts w:eastAsia="Arial Unicode MS" w:cstheme="minorHAnsi"/>
          <w:bCs/>
          <w:i/>
          <w:iCs/>
        </w:rPr>
        <w:t xml:space="preserve"> se</w:t>
      </w:r>
    </w:p>
    <w:p w14:paraId="11D7C2FB" w14:textId="77777777" w:rsidR="00CB2B1D" w:rsidRPr="00CB2B1D" w:rsidRDefault="00CB2B1D" w:rsidP="00CB2B1D">
      <w:pPr>
        <w:pStyle w:val="BodyText1"/>
        <w:shd w:val="clear" w:color="auto" w:fill="auto"/>
        <w:spacing w:before="0" w:after="0" w:line="240" w:lineRule="auto"/>
        <w:ind w:right="20"/>
        <w:rPr>
          <w:rFonts w:asciiTheme="minorHAnsi" w:hAnsiTheme="minorHAnsi" w:cstheme="minorHAnsi"/>
          <w:szCs w:val="22"/>
        </w:rPr>
      </w:pPr>
    </w:p>
    <w:p w14:paraId="7F560268" w14:textId="473323DD" w:rsidR="00CB2B1D" w:rsidRPr="00CB2B1D" w:rsidRDefault="00CB2B1D" w:rsidP="00CB2B1D">
      <w:pPr>
        <w:ind w:firstLine="700"/>
        <w:jc w:val="both"/>
        <w:rPr>
          <w:rFonts w:cstheme="minorHAnsi"/>
        </w:rPr>
      </w:pPr>
      <w:r w:rsidRPr="00CB2B1D">
        <w:rPr>
          <w:rFonts w:cstheme="minorHAnsi"/>
        </w:rPr>
        <w:t xml:space="preserve">Na osnovu članka 62. stavka 1. podstavka 34. Statuta Grada Požege (Službene novine Grada Požege, broj: 2/21. i 11/22.) i članka 59. stavka 1. i članka 61. stavka 1. i 2. Poslovnika </w:t>
      </w:r>
      <w:r w:rsidRPr="00CB2B1D">
        <w:rPr>
          <w:rFonts w:eastAsia="Arial Unicode MS" w:cstheme="minorHAnsi"/>
          <w:bCs/>
        </w:rPr>
        <w:t xml:space="preserve">o radu Gradskog vijeća Grada Požege </w:t>
      </w:r>
      <w:r w:rsidRPr="00CB2B1D">
        <w:rPr>
          <w:rFonts w:cstheme="minorHAnsi"/>
        </w:rPr>
        <w:t xml:space="preserve">(Službene novine Grada Požege, broj: 9/13., 19/13., 5/14., 19/14., 4/18., 7/18.- pročišćeni tekst, 2/20., 2/21. i 4/21.- pročišćeni tekst), dostavlja se Naslovu na razmatranje i usvajanje </w:t>
      </w:r>
      <w:r w:rsidRPr="00CB2B1D">
        <w:rPr>
          <w:rFonts w:eastAsia="Arial Unicode MS" w:cstheme="minorHAnsi"/>
          <w:bCs/>
        </w:rPr>
        <w:t xml:space="preserve">Prijedlog </w:t>
      </w:r>
      <w:r w:rsidRPr="00CB2B1D">
        <w:rPr>
          <w:rFonts w:cstheme="minorHAnsi"/>
          <w:bCs/>
        </w:rPr>
        <w:t>Odluke o pokretanju postupka izrade Strategije zelene urbane obnove grada Požege za razdoblje od 2024. do 2030. godine.</w:t>
      </w:r>
    </w:p>
    <w:p w14:paraId="21A754A2" w14:textId="3589F196" w:rsidR="00CB2B1D" w:rsidRPr="00CB2B1D" w:rsidRDefault="00CB2B1D" w:rsidP="003A15C1">
      <w:pPr>
        <w:pStyle w:val="BodyText1"/>
        <w:shd w:val="clear" w:color="auto" w:fill="auto"/>
        <w:spacing w:before="0" w:line="240" w:lineRule="auto"/>
        <w:ind w:left="20" w:right="20" w:firstLine="680"/>
        <w:rPr>
          <w:rFonts w:asciiTheme="minorHAnsi" w:hAnsiTheme="minorHAnsi" w:cstheme="minorHAnsi"/>
          <w:szCs w:val="22"/>
        </w:rPr>
      </w:pPr>
      <w:r w:rsidRPr="00CB2B1D">
        <w:rPr>
          <w:rFonts w:asciiTheme="minorHAnsi" w:hAnsiTheme="minorHAnsi" w:cstheme="minorHAnsi"/>
          <w:szCs w:val="22"/>
        </w:rPr>
        <w:t>Pravna osnova za ovaj Prijedlog Odluke je u članku 38. stavku 5. Zakona o sustavu strateškog planiranja i upravljanja razvojem Republike Hrvatske (Narodne novine: 123/17. i 151/22.) te članku 39. stavku 1. podstavku 20. Statuta Grada Požege (Službene novine Grada Požege, broj: 2/21. i 11/22.).</w:t>
      </w:r>
    </w:p>
    <w:p w14:paraId="1653EAD4" w14:textId="77777777" w:rsidR="00CB2B1D" w:rsidRPr="00CB2B1D" w:rsidRDefault="00CB2B1D" w:rsidP="00CB2B1D">
      <w:pPr>
        <w:rPr>
          <w:rFonts w:eastAsia="Times New Roman" w:cstheme="minorHAnsi"/>
        </w:rPr>
      </w:pPr>
      <w:bookmarkStart w:id="1" w:name="_Hlk75436306"/>
      <w:bookmarkStart w:id="2" w:name="_Hlk83193608"/>
    </w:p>
    <w:p w14:paraId="2C6481FC" w14:textId="77777777" w:rsidR="00CB2B1D" w:rsidRPr="00CB2B1D" w:rsidRDefault="00CB2B1D" w:rsidP="00CB2B1D">
      <w:pPr>
        <w:ind w:left="6379" w:firstLine="567"/>
        <w:rPr>
          <w:rFonts w:eastAsia="Times New Roman" w:cstheme="minorHAnsi"/>
        </w:rPr>
      </w:pPr>
      <w:r w:rsidRPr="00CB2B1D">
        <w:rPr>
          <w:rFonts w:eastAsia="Times New Roman" w:cstheme="minorHAnsi"/>
        </w:rPr>
        <w:t>GRADONAČELNIK</w:t>
      </w:r>
    </w:p>
    <w:p w14:paraId="26DB7884" w14:textId="0183D891" w:rsidR="00CB2B1D" w:rsidRPr="00CB2B1D" w:rsidRDefault="00CB2B1D" w:rsidP="00F87EDA">
      <w:pPr>
        <w:ind w:left="6237" w:firstLine="142"/>
        <w:jc w:val="center"/>
        <w:rPr>
          <w:rFonts w:eastAsia="Times New Roman" w:cstheme="minorHAnsi"/>
          <w:u w:val="single"/>
        </w:rPr>
      </w:pPr>
      <w:r w:rsidRPr="00CB2B1D">
        <w:rPr>
          <w:rFonts w:eastAsia="Times New Roman" w:cstheme="minorHAnsi"/>
        </w:rPr>
        <w:t>dr.sc. Željko Glavić</w:t>
      </w:r>
      <w:r w:rsidR="004C2E81">
        <w:rPr>
          <w:rFonts w:eastAsia="Times New Roman" w:cstheme="minorHAnsi"/>
        </w:rPr>
        <w:t>, v.r.</w:t>
      </w:r>
    </w:p>
    <w:bookmarkEnd w:id="1"/>
    <w:bookmarkEnd w:id="2"/>
    <w:p w14:paraId="4CAB1CDF" w14:textId="77777777" w:rsidR="00CB2B1D" w:rsidRPr="00CB2B1D" w:rsidRDefault="00CB2B1D" w:rsidP="00CB2B1D">
      <w:pPr>
        <w:rPr>
          <w:rFonts w:eastAsia="Times New Roman" w:cstheme="minorHAnsi"/>
          <w:u w:val="single"/>
        </w:rPr>
      </w:pPr>
    </w:p>
    <w:p w14:paraId="5B7F6456" w14:textId="77777777" w:rsidR="00CB2B1D" w:rsidRPr="00CB2B1D" w:rsidRDefault="00CB2B1D" w:rsidP="00CB2B1D">
      <w:pPr>
        <w:rPr>
          <w:rFonts w:eastAsia="Times New Roman" w:cstheme="minorHAnsi"/>
          <w:u w:val="single"/>
        </w:rPr>
      </w:pPr>
    </w:p>
    <w:p w14:paraId="41392277" w14:textId="77777777" w:rsidR="00CB2B1D" w:rsidRPr="00CB2B1D" w:rsidRDefault="00CB2B1D" w:rsidP="00CB2B1D">
      <w:pPr>
        <w:rPr>
          <w:rFonts w:eastAsia="Times New Roman" w:cstheme="minorHAnsi"/>
        </w:rPr>
      </w:pPr>
    </w:p>
    <w:p w14:paraId="47EC064C" w14:textId="77777777" w:rsidR="00CB2B1D" w:rsidRPr="00CB2B1D" w:rsidRDefault="00CB2B1D" w:rsidP="00CB2B1D">
      <w:pPr>
        <w:rPr>
          <w:rFonts w:cstheme="minorHAnsi"/>
        </w:rPr>
      </w:pPr>
    </w:p>
    <w:p w14:paraId="44BA6DFF" w14:textId="77777777" w:rsidR="00CB2B1D" w:rsidRPr="00CB2B1D" w:rsidRDefault="00CB2B1D" w:rsidP="00CB2B1D">
      <w:pPr>
        <w:rPr>
          <w:rFonts w:cstheme="minorHAnsi"/>
        </w:rPr>
      </w:pPr>
    </w:p>
    <w:p w14:paraId="3F1AA80D" w14:textId="77777777" w:rsidR="00CB2B1D" w:rsidRPr="00CB2B1D" w:rsidRDefault="00CB2B1D" w:rsidP="00CB2B1D">
      <w:pPr>
        <w:rPr>
          <w:rFonts w:cstheme="minorHAnsi"/>
        </w:rPr>
      </w:pPr>
    </w:p>
    <w:p w14:paraId="7CADE172" w14:textId="77777777" w:rsidR="00CB2B1D" w:rsidRDefault="00CB2B1D" w:rsidP="00CB2B1D">
      <w:pPr>
        <w:rPr>
          <w:rFonts w:cstheme="minorHAnsi"/>
        </w:rPr>
      </w:pPr>
    </w:p>
    <w:p w14:paraId="080F47DE" w14:textId="77777777" w:rsidR="003A15C1" w:rsidRDefault="003A15C1" w:rsidP="00CB2B1D">
      <w:pPr>
        <w:rPr>
          <w:rFonts w:cstheme="minorHAnsi"/>
        </w:rPr>
      </w:pPr>
    </w:p>
    <w:p w14:paraId="62157343" w14:textId="77777777" w:rsidR="003A15C1" w:rsidRPr="00CB2B1D" w:rsidRDefault="003A15C1" w:rsidP="00CB2B1D">
      <w:pPr>
        <w:rPr>
          <w:rFonts w:cstheme="minorHAnsi"/>
        </w:rPr>
      </w:pPr>
    </w:p>
    <w:p w14:paraId="35AED3BE" w14:textId="77777777" w:rsidR="00CB2B1D" w:rsidRPr="00CB2B1D" w:rsidRDefault="00CB2B1D" w:rsidP="00CB2B1D">
      <w:pPr>
        <w:rPr>
          <w:rFonts w:cstheme="minorHAnsi"/>
        </w:rPr>
      </w:pPr>
    </w:p>
    <w:p w14:paraId="0EFDE749" w14:textId="77777777" w:rsidR="00CB2B1D" w:rsidRPr="00CB2B1D" w:rsidRDefault="00CB2B1D" w:rsidP="00CB2B1D">
      <w:pPr>
        <w:rPr>
          <w:rFonts w:cstheme="minorHAnsi"/>
        </w:rPr>
      </w:pPr>
    </w:p>
    <w:p w14:paraId="05624F83" w14:textId="77777777" w:rsidR="00CB2B1D" w:rsidRDefault="00CB2B1D" w:rsidP="00CB2B1D">
      <w:pPr>
        <w:rPr>
          <w:rFonts w:cstheme="minorHAnsi"/>
        </w:rPr>
      </w:pPr>
    </w:p>
    <w:p w14:paraId="2AE8F63C" w14:textId="77777777" w:rsidR="00CB2B1D" w:rsidRDefault="00CB2B1D" w:rsidP="00CB2B1D">
      <w:pPr>
        <w:rPr>
          <w:rFonts w:cstheme="minorHAnsi"/>
        </w:rPr>
      </w:pPr>
    </w:p>
    <w:p w14:paraId="390A6F1F" w14:textId="77777777" w:rsidR="00CB2B1D" w:rsidRPr="00CB2B1D" w:rsidRDefault="00CB2B1D" w:rsidP="00CB2B1D">
      <w:pPr>
        <w:rPr>
          <w:rFonts w:cstheme="minorHAnsi"/>
        </w:rPr>
      </w:pPr>
    </w:p>
    <w:p w14:paraId="279112A2" w14:textId="77777777" w:rsidR="00CB2B1D" w:rsidRPr="00CB2B1D" w:rsidRDefault="00CB2B1D" w:rsidP="00CB2B1D">
      <w:pPr>
        <w:rPr>
          <w:rFonts w:cstheme="minorHAnsi"/>
        </w:rPr>
      </w:pPr>
      <w:r w:rsidRPr="00CB2B1D">
        <w:rPr>
          <w:rFonts w:cstheme="minorHAnsi"/>
        </w:rPr>
        <w:t xml:space="preserve">PRIVITAK: </w:t>
      </w:r>
    </w:p>
    <w:p w14:paraId="0384939E" w14:textId="38F3A711" w:rsidR="00CB2B1D" w:rsidRPr="00CB2B1D" w:rsidRDefault="00CB2B1D" w:rsidP="00CB2B1D">
      <w:pPr>
        <w:rPr>
          <w:rFonts w:cstheme="minorHAnsi"/>
        </w:rPr>
      </w:pPr>
      <w:r w:rsidRPr="00CB2B1D">
        <w:rPr>
          <w:rFonts w:cstheme="minorHAnsi"/>
        </w:rPr>
        <w:t>1.</w:t>
      </w:r>
      <w:r w:rsidR="003A15C1">
        <w:rPr>
          <w:rFonts w:cstheme="minorHAnsi"/>
        </w:rPr>
        <w:tab/>
      </w:r>
      <w:r w:rsidRPr="00CB2B1D">
        <w:rPr>
          <w:rFonts w:cstheme="minorHAnsi"/>
        </w:rPr>
        <w:t xml:space="preserve">Zaključak Gradonačelnika Grada Požege </w:t>
      </w:r>
    </w:p>
    <w:p w14:paraId="598AF0CC" w14:textId="7B915A0D" w:rsidR="003A15C1" w:rsidRDefault="00CB2B1D" w:rsidP="003A15C1">
      <w:pPr>
        <w:ind w:left="142" w:hanging="142"/>
        <w:rPr>
          <w:rFonts w:cstheme="minorHAnsi"/>
        </w:rPr>
      </w:pPr>
      <w:r w:rsidRPr="00CB2B1D">
        <w:rPr>
          <w:rFonts w:eastAsia="Arial Unicode MS" w:cstheme="minorHAnsi"/>
        </w:rPr>
        <w:t>2.</w:t>
      </w:r>
      <w:r w:rsidR="003A15C1">
        <w:rPr>
          <w:rFonts w:eastAsia="Arial Unicode MS" w:cstheme="minorHAnsi"/>
        </w:rPr>
        <w:tab/>
      </w:r>
      <w:r w:rsidRPr="00CB2B1D">
        <w:rPr>
          <w:rFonts w:eastAsia="Arial Unicode MS" w:cstheme="minorHAnsi"/>
        </w:rPr>
        <w:t xml:space="preserve">Prijedlog </w:t>
      </w:r>
      <w:r w:rsidRPr="00CB2B1D">
        <w:rPr>
          <w:rFonts w:cstheme="minorHAnsi"/>
        </w:rPr>
        <w:t xml:space="preserve">Odluke o pokretanju postupka izrade </w:t>
      </w:r>
      <w:r w:rsidRPr="00CB2B1D">
        <w:rPr>
          <w:rFonts w:cstheme="minorHAnsi"/>
          <w:bCs/>
        </w:rPr>
        <w:t>Strategije zelene urbane obnove grada Požege za razdoblje od 2024. do 2030. godine</w:t>
      </w:r>
    </w:p>
    <w:p w14:paraId="4D9C2DAE" w14:textId="5B9AC81A" w:rsidR="00CB2B1D" w:rsidRDefault="003A15C1" w:rsidP="003A15C1">
      <w:pPr>
        <w:rPr>
          <w:rFonts w:cstheme="minorHAnsi"/>
        </w:rPr>
      </w:pPr>
      <w:r>
        <w:rPr>
          <w:rFonts w:cstheme="minorHAnsi"/>
        </w:rPr>
        <w:br w:type="page"/>
      </w:r>
    </w:p>
    <w:tbl>
      <w:tblPr>
        <w:tblStyle w:val="TableGrid1"/>
        <w:tblpPr w:leftFromText="180" w:rightFromText="180" w:vertAnchor="text" w:horzAnchor="margin" w:tblpXSpec="right" w:tblpY="-3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8A5824" w14:paraId="7DD9AC0D" w14:textId="77777777" w:rsidTr="003A15C1">
        <w:trPr>
          <w:trHeight w:val="350"/>
        </w:trPr>
        <w:tc>
          <w:tcPr>
            <w:tcW w:w="3203" w:type="dxa"/>
          </w:tcPr>
          <w:p w14:paraId="6024C656" w14:textId="77777777" w:rsidR="008A5824" w:rsidRDefault="008A5824" w:rsidP="003A15C1">
            <w:pPr>
              <w:contextualSpacing/>
              <w:rPr>
                <w:rFonts w:ascii="PDF417x" w:eastAsia="Times New Roman" w:hAnsi="PDF417x" w:cs="Times New Roman"/>
              </w:rPr>
            </w:pPr>
            <w:r>
              <w:rPr>
                <w:rFonts w:ascii="PDF417x" w:eastAsia="Times New Roman" w:hAnsi="PDF417x" w:cs="Times New Roman"/>
              </w:rPr>
              <w:lastRenderedPageBreak/>
              <w:t>+*xfs*pvs*Akl*cvA*xBj*tCi*llc*tAr*uEw*tuk*pBk*-</w:t>
            </w:r>
            <w:r>
              <w:rPr>
                <w:rFonts w:ascii="PDF417x" w:eastAsia="Times New Roman" w:hAnsi="PDF417x" w:cs="Times New Roman"/>
              </w:rPr>
              <w:br/>
              <w:t>+*yqw*xib*sfn*psE*ugc*dzi*lro*wEm*Ejq*fsc*zew*-</w:t>
            </w:r>
            <w:r>
              <w:rPr>
                <w:rFonts w:ascii="PDF417x" w:eastAsia="Times New Roman" w:hAnsi="PDF417x" w:cs="Times New Roman"/>
              </w:rPr>
              <w:br/>
              <w:t>+*eDs*lyd*lyd*lyd*lyd*bgi*nuD*gfk*jkt*ntg*zfE*-</w:t>
            </w:r>
            <w:r>
              <w:rPr>
                <w:rFonts w:ascii="PDF417x" w:eastAsia="Times New Roman" w:hAnsi="PDF417x" w:cs="Times New Roman"/>
              </w:rPr>
              <w:br/>
              <w:t>+*ftw*bjr*Bcc*Bib*dwy*vna*fDA*wey*mEs*rDc*onA*-</w:t>
            </w:r>
            <w:r>
              <w:rPr>
                <w:rFonts w:ascii="PDF417x" w:eastAsia="Times New Roman" w:hAnsi="PDF417x" w:cs="Times New Roman"/>
              </w:rPr>
              <w:br/>
              <w:t>+*ftA*xvm*xCB*wix*tBm*Fys*juD*wfg*bEz*skt*uws*-</w:t>
            </w:r>
            <w:r>
              <w:rPr>
                <w:rFonts w:ascii="PDF417x" w:eastAsia="Times New Roman" w:hAnsi="PDF417x" w:cs="Times New Roman"/>
              </w:rPr>
              <w:br/>
              <w:t>+*xjq*gCw*nug*gaj*bcD*yfo*mzo*Ens*bCD*cdw*uzq*-</w:t>
            </w:r>
            <w:r>
              <w:rPr>
                <w:rFonts w:ascii="PDF417x" w:eastAsia="Times New Roman" w:hAnsi="PDF417x" w:cs="Times New Roman"/>
              </w:rPr>
              <w:br/>
            </w:r>
          </w:p>
        </w:tc>
      </w:tr>
    </w:tbl>
    <w:p w14:paraId="52EDD957" w14:textId="0AF8EAD3" w:rsidR="003A15C1" w:rsidRPr="003A15C1" w:rsidRDefault="003A15C1" w:rsidP="003A15C1">
      <w:pPr>
        <w:ind w:left="142" w:right="5244"/>
        <w:jc w:val="center"/>
        <w:rPr>
          <w:rFonts w:ascii="Calibri" w:eastAsia="Times New Roman" w:hAnsi="Calibri" w:cs="Calibri"/>
          <w:noProof w:val="0"/>
          <w:lang w:val="en-US" w:eastAsia="hr-HR"/>
        </w:rPr>
      </w:pPr>
      <w:r w:rsidRPr="003A15C1">
        <w:rPr>
          <w:rFonts w:ascii="Calibri" w:eastAsia="Times New Roman" w:hAnsi="Calibri" w:cs="Calibri"/>
          <w:lang w:eastAsia="hr-HR"/>
        </w:rPr>
        <w:drawing>
          <wp:inline distT="0" distB="0" distL="0" distR="0" wp14:anchorId="2A1A6DAA" wp14:editId="66A8BDC8">
            <wp:extent cx="314325" cy="428625"/>
            <wp:effectExtent l="0" t="0" r="9525" b="9525"/>
            <wp:docPr id="988214344"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9B7BC7F" w14:textId="77777777" w:rsidR="003A15C1" w:rsidRPr="003A15C1" w:rsidRDefault="003A15C1" w:rsidP="003A15C1">
      <w:pPr>
        <w:ind w:right="5244"/>
        <w:jc w:val="center"/>
        <w:rPr>
          <w:rFonts w:ascii="Calibri" w:eastAsia="Times New Roman" w:hAnsi="Calibri" w:cs="Calibri"/>
          <w:noProof w:val="0"/>
          <w:lang w:eastAsia="hr-HR"/>
        </w:rPr>
      </w:pPr>
      <w:r w:rsidRPr="003A15C1">
        <w:rPr>
          <w:rFonts w:ascii="Calibri" w:eastAsia="Times New Roman" w:hAnsi="Calibri" w:cs="Calibri"/>
          <w:noProof w:val="0"/>
          <w:lang w:eastAsia="hr-HR"/>
        </w:rPr>
        <w:t>R  E  P  U  B  L  I  K  A    H  R  V  A  T  S  K  A</w:t>
      </w:r>
    </w:p>
    <w:p w14:paraId="68C6F81A" w14:textId="77777777" w:rsidR="003A15C1" w:rsidRPr="003A15C1" w:rsidRDefault="003A15C1" w:rsidP="003A15C1">
      <w:pPr>
        <w:ind w:right="5244"/>
        <w:jc w:val="center"/>
        <w:rPr>
          <w:rFonts w:ascii="Calibri" w:eastAsia="Times New Roman" w:hAnsi="Calibri" w:cs="Calibri"/>
          <w:noProof w:val="0"/>
          <w:lang w:eastAsia="hr-HR"/>
        </w:rPr>
      </w:pPr>
      <w:r w:rsidRPr="003A15C1">
        <w:rPr>
          <w:rFonts w:ascii="Calibri" w:eastAsia="Times New Roman" w:hAnsi="Calibri" w:cs="Calibri"/>
          <w:noProof w:val="0"/>
          <w:lang w:eastAsia="hr-HR"/>
        </w:rPr>
        <w:t>POŽEŠKO-SLAVONSKA ŽUPANIJA</w:t>
      </w:r>
    </w:p>
    <w:p w14:paraId="3428DE7A" w14:textId="417C60CF" w:rsidR="003A15C1" w:rsidRPr="003A15C1" w:rsidRDefault="003A15C1" w:rsidP="003A15C1">
      <w:pPr>
        <w:ind w:right="5244"/>
        <w:jc w:val="center"/>
        <w:rPr>
          <w:rFonts w:ascii="Calibri" w:eastAsia="Times New Roman" w:hAnsi="Calibri" w:cs="Calibri"/>
          <w:noProof w:val="0"/>
          <w:lang w:val="en-US" w:eastAsia="hr-HR"/>
        </w:rPr>
      </w:pPr>
      <w:r w:rsidRPr="003A15C1">
        <w:rPr>
          <w:rFonts w:ascii="Times New Roman" w:eastAsia="Times New Roman" w:hAnsi="Times New Roman" w:cs="Times New Roman"/>
          <w:sz w:val="20"/>
          <w:szCs w:val="20"/>
          <w:lang w:val="en-US" w:eastAsia="hr-HR"/>
        </w:rPr>
        <w:drawing>
          <wp:anchor distT="0" distB="0" distL="114300" distR="114300" simplePos="0" relativeHeight="251681792" behindDoc="0" locked="0" layoutInCell="1" allowOverlap="1" wp14:anchorId="21CF55C7" wp14:editId="2FE6BA0D">
            <wp:simplePos x="0" y="0"/>
            <wp:positionH relativeFrom="column">
              <wp:posOffset>96520</wp:posOffset>
            </wp:positionH>
            <wp:positionV relativeFrom="paragraph">
              <wp:posOffset>17780</wp:posOffset>
            </wp:positionV>
            <wp:extent cx="355600" cy="347980"/>
            <wp:effectExtent l="0" t="0" r="6350" b="0"/>
            <wp:wrapNone/>
            <wp:docPr id="580401578"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A15C1">
        <w:rPr>
          <w:rFonts w:ascii="Calibri" w:eastAsia="Times New Roman" w:hAnsi="Calibri" w:cs="Calibri"/>
          <w:noProof w:val="0"/>
          <w:lang w:val="en-US" w:eastAsia="hr-HR"/>
        </w:rPr>
        <w:t>GRAD POŽEGA</w:t>
      </w:r>
    </w:p>
    <w:p w14:paraId="1EEBD0C7" w14:textId="77777777" w:rsidR="003A15C1" w:rsidRPr="003A15C1" w:rsidRDefault="003A15C1" w:rsidP="003A15C1">
      <w:pPr>
        <w:spacing w:after="240"/>
        <w:ind w:right="5244"/>
        <w:jc w:val="center"/>
        <w:rPr>
          <w:rFonts w:ascii="Calibri" w:eastAsia="Times New Roman" w:hAnsi="Calibri" w:cs="Calibri"/>
          <w:noProof w:val="0"/>
          <w:lang w:val="en-US" w:eastAsia="hr-HR"/>
        </w:rPr>
      </w:pPr>
      <w:r w:rsidRPr="003A15C1">
        <w:rPr>
          <w:rFonts w:ascii="Calibri" w:eastAsia="Times New Roman" w:hAnsi="Calibri" w:cs="Calibri"/>
          <w:noProof w:val="0"/>
          <w:lang w:val="en-US" w:eastAsia="hr-HR"/>
        </w:rPr>
        <w:t>Gradonačelnik</w:t>
      </w:r>
    </w:p>
    <w:p w14:paraId="7BDD3D7D" w14:textId="77777777" w:rsidR="008A5824" w:rsidRDefault="008A5824">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024-02/24-03/10 </w:t>
      </w:r>
    </w:p>
    <w:p w14:paraId="718CEDD3" w14:textId="77777777" w:rsidR="008A5824" w:rsidRDefault="008A5824">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2177-1-01/01-24-2</w:t>
      </w:r>
    </w:p>
    <w:p w14:paraId="468CBCF3" w14:textId="77777777" w:rsidR="008A5824" w:rsidRDefault="008A5824" w:rsidP="003A15C1">
      <w:pPr>
        <w:spacing w:after="240"/>
        <w:rPr>
          <w:rFonts w:ascii="Calibri" w:eastAsia="Times New Roman" w:hAnsi="Calibri" w:cs="Calibri"/>
          <w:noProof w:val="0"/>
          <w:lang w:eastAsia="hr-HR"/>
        </w:rPr>
      </w:pPr>
      <w:r>
        <w:rPr>
          <w:rFonts w:ascii="Calibri" w:eastAsia="Times New Roman" w:hAnsi="Calibri" w:cs="Calibri"/>
          <w:noProof w:val="0"/>
          <w:lang w:eastAsia="hr-HR"/>
        </w:rPr>
        <w:t>Požega, 10. rujna 2024.</w:t>
      </w:r>
    </w:p>
    <w:p w14:paraId="5C299742" w14:textId="77777777" w:rsidR="008A5824" w:rsidRPr="006075D0" w:rsidRDefault="008A5824" w:rsidP="003A15C1">
      <w:pPr>
        <w:spacing w:after="240"/>
        <w:ind w:firstLine="708"/>
        <w:jc w:val="both"/>
        <w:rPr>
          <w:rFonts w:eastAsia="Arial Unicode MS" w:cstheme="minorHAnsi"/>
          <w:bCs/>
          <w:noProof w:val="0"/>
        </w:rPr>
      </w:pPr>
      <w:r w:rsidRPr="006075D0">
        <w:rPr>
          <w:rFonts w:eastAsia="Arial Unicode MS" w:cstheme="minorHAnsi"/>
          <w:bCs/>
        </w:rPr>
        <w:t xml:space="preserve">Na temelju članka 44. stavka 1. i članka 48. stavka 1. točke 7. </w:t>
      </w:r>
      <w:r w:rsidRPr="006075D0">
        <w:rPr>
          <w:rFonts w:cstheme="minorHAnsi"/>
        </w:rPr>
        <w:t xml:space="preserve">Zakona o lokalnoj i područnoj  (regionalnoj) samoupravi (Narodne novine, broj: 33/01., 60/01.- vjerodostojno tumačenje, 106/03, 129/05, 109/07, 125/08., 36/09., 150/11., 144/12., 19/13.- pročišćeni tekst, 137/15.- ispravak, 123/17., i 98/19. i 144/20.) i članka  62. stavka 1. podstavka 34. i članka 120. Statuta Grada Požege (Službene novine Grada Požege, broj: 2/21. i 11/22.), </w:t>
      </w:r>
      <w:r w:rsidRPr="006075D0">
        <w:rPr>
          <w:rFonts w:eastAsia="Arial Unicode MS" w:cstheme="minorHAnsi"/>
          <w:bCs/>
        </w:rPr>
        <w:t>Gradonačelnik Grada Požege, dana 10. rujna 2024. godine, donosi</w:t>
      </w:r>
    </w:p>
    <w:p w14:paraId="584B9BC2" w14:textId="77777777" w:rsidR="008A5824" w:rsidRPr="006075D0" w:rsidRDefault="008A5824" w:rsidP="003A15C1">
      <w:pPr>
        <w:spacing w:after="240"/>
        <w:jc w:val="center"/>
        <w:rPr>
          <w:rFonts w:eastAsia="Arial Unicode MS" w:cstheme="minorHAnsi"/>
          <w:bCs/>
        </w:rPr>
      </w:pPr>
      <w:r w:rsidRPr="006075D0">
        <w:rPr>
          <w:rFonts w:eastAsia="Arial Unicode MS" w:cstheme="minorHAnsi"/>
          <w:bCs/>
        </w:rPr>
        <w:t>Z A K L J U Č A K</w:t>
      </w:r>
    </w:p>
    <w:p w14:paraId="3B8AE455" w14:textId="4FFF454E" w:rsidR="008A5824" w:rsidRPr="006075D0" w:rsidRDefault="008A5824" w:rsidP="003A15C1">
      <w:pPr>
        <w:spacing w:after="240"/>
        <w:ind w:firstLine="708"/>
        <w:jc w:val="both"/>
        <w:rPr>
          <w:rFonts w:eastAsia="Arial Unicode MS" w:cstheme="minorHAnsi"/>
          <w:bCs/>
        </w:rPr>
      </w:pPr>
      <w:r w:rsidRPr="006075D0">
        <w:rPr>
          <w:rFonts w:eastAsia="Arial Unicode MS" w:cstheme="minorHAnsi"/>
          <w:bCs/>
        </w:rPr>
        <w:t xml:space="preserve">I. Utvrđuje se Prijedlog </w:t>
      </w:r>
      <w:r w:rsidRPr="006075D0">
        <w:rPr>
          <w:rFonts w:cstheme="minorHAnsi"/>
          <w:bCs/>
        </w:rPr>
        <w:t>Odluke o pokretanju postupka izrade Strategije zelene urbane obnove grada Požege za razdoblje od 2024. do 2030. godine</w:t>
      </w:r>
      <w:r w:rsidR="00F87EDA">
        <w:rPr>
          <w:rFonts w:cstheme="minorHAnsi"/>
          <w:bCs/>
        </w:rPr>
        <w:t xml:space="preserve"> kao u predloženom tekstu.</w:t>
      </w:r>
      <w:r w:rsidRPr="006075D0">
        <w:rPr>
          <w:rFonts w:cstheme="minorHAnsi"/>
          <w:bCs/>
        </w:rPr>
        <w:t xml:space="preserve"> </w:t>
      </w:r>
    </w:p>
    <w:p w14:paraId="2367058E" w14:textId="77777777" w:rsidR="008A5824" w:rsidRPr="006075D0" w:rsidRDefault="008A5824" w:rsidP="003A15C1">
      <w:pPr>
        <w:spacing w:after="240"/>
        <w:ind w:firstLine="708"/>
        <w:jc w:val="both"/>
        <w:rPr>
          <w:rFonts w:cstheme="minorHAnsi"/>
          <w:bCs/>
        </w:rPr>
      </w:pPr>
      <w:r w:rsidRPr="006075D0">
        <w:rPr>
          <w:rFonts w:eastAsia="Arial Unicode MS" w:cstheme="minorHAnsi"/>
          <w:bCs/>
        </w:rPr>
        <w:t>II. Prijedlog Odluke iz točke I. ovoga Zaključka upućuje se Gradskom vijeću Grada Požege na razmatranje i usvajanje.</w:t>
      </w:r>
    </w:p>
    <w:p w14:paraId="1BA9E088" w14:textId="77777777" w:rsidR="008A5824" w:rsidRPr="006075D0" w:rsidRDefault="008A5824" w:rsidP="006075D0">
      <w:pPr>
        <w:rPr>
          <w:rFonts w:eastAsia="Times New Roman" w:cstheme="minorHAnsi"/>
        </w:rPr>
      </w:pPr>
    </w:p>
    <w:p w14:paraId="5F178E5B" w14:textId="77777777" w:rsidR="008A5824" w:rsidRPr="006075D0" w:rsidRDefault="008A5824" w:rsidP="006075D0">
      <w:pPr>
        <w:ind w:left="6379" w:firstLine="425"/>
        <w:rPr>
          <w:rFonts w:eastAsia="Times New Roman" w:cstheme="minorHAnsi"/>
        </w:rPr>
      </w:pPr>
      <w:r w:rsidRPr="006075D0">
        <w:rPr>
          <w:rFonts w:eastAsia="Times New Roman" w:cstheme="minorHAnsi"/>
        </w:rPr>
        <w:t>GRADONAČELNIK</w:t>
      </w:r>
    </w:p>
    <w:p w14:paraId="25BD27CE" w14:textId="5EBDCC2F" w:rsidR="008A5824" w:rsidRPr="006075D0" w:rsidRDefault="008A5824" w:rsidP="006075D0">
      <w:pPr>
        <w:ind w:left="6237"/>
        <w:jc w:val="center"/>
        <w:rPr>
          <w:rFonts w:eastAsia="Times New Roman" w:cstheme="minorHAnsi"/>
          <w:u w:val="single"/>
        </w:rPr>
      </w:pPr>
      <w:r w:rsidRPr="006075D0">
        <w:rPr>
          <w:rFonts w:eastAsia="Times New Roman" w:cstheme="minorHAnsi"/>
        </w:rPr>
        <w:t>dr.sc. Željko Glavić</w:t>
      </w:r>
      <w:r w:rsidR="004C2E81">
        <w:rPr>
          <w:rFonts w:eastAsia="Times New Roman" w:cstheme="minorHAnsi"/>
        </w:rPr>
        <w:t>, v.r.</w:t>
      </w:r>
    </w:p>
    <w:p w14:paraId="64ACCF25" w14:textId="77777777" w:rsidR="008A5824" w:rsidRPr="006075D0" w:rsidRDefault="008A5824" w:rsidP="006075D0">
      <w:pPr>
        <w:rPr>
          <w:rFonts w:eastAsia="Times New Roman" w:cstheme="minorHAnsi"/>
          <w:u w:val="single"/>
        </w:rPr>
      </w:pPr>
    </w:p>
    <w:p w14:paraId="549398F4" w14:textId="77777777" w:rsidR="008A5824" w:rsidRPr="006075D0" w:rsidRDefault="008A5824" w:rsidP="006075D0">
      <w:pPr>
        <w:rPr>
          <w:rFonts w:eastAsia="Times New Roman" w:cstheme="minorHAnsi"/>
          <w:u w:val="single"/>
        </w:rPr>
      </w:pPr>
    </w:p>
    <w:p w14:paraId="3D5FB2AA" w14:textId="77777777" w:rsidR="008A5824" w:rsidRPr="006075D0" w:rsidRDefault="008A5824" w:rsidP="006075D0">
      <w:pPr>
        <w:rPr>
          <w:rFonts w:eastAsia="Times New Roman" w:cstheme="minorHAnsi"/>
          <w:lang w:val="en-US"/>
        </w:rPr>
      </w:pPr>
    </w:p>
    <w:p w14:paraId="1B55FE6C" w14:textId="77777777" w:rsidR="008A5824" w:rsidRPr="006075D0" w:rsidRDefault="008A5824" w:rsidP="006075D0">
      <w:pPr>
        <w:jc w:val="both"/>
        <w:rPr>
          <w:rFonts w:cstheme="minorHAnsi"/>
        </w:rPr>
      </w:pPr>
    </w:p>
    <w:p w14:paraId="4D0E46D5" w14:textId="77777777" w:rsidR="008A5824" w:rsidRPr="006075D0" w:rsidRDefault="008A5824" w:rsidP="006075D0">
      <w:pPr>
        <w:jc w:val="both"/>
        <w:rPr>
          <w:rFonts w:cstheme="minorHAnsi"/>
        </w:rPr>
      </w:pPr>
    </w:p>
    <w:p w14:paraId="37C02BCD" w14:textId="77777777" w:rsidR="008A5824" w:rsidRPr="006075D0" w:rsidRDefault="008A5824" w:rsidP="006075D0">
      <w:pPr>
        <w:jc w:val="both"/>
        <w:rPr>
          <w:rFonts w:cstheme="minorHAnsi"/>
        </w:rPr>
      </w:pPr>
    </w:p>
    <w:p w14:paraId="625D29D1" w14:textId="77777777" w:rsidR="008A5824" w:rsidRPr="006075D0" w:rsidRDefault="008A5824" w:rsidP="006075D0">
      <w:pPr>
        <w:jc w:val="both"/>
        <w:rPr>
          <w:rFonts w:cstheme="minorHAnsi"/>
        </w:rPr>
      </w:pPr>
    </w:p>
    <w:p w14:paraId="2B1A28AB" w14:textId="77777777" w:rsidR="008A5824" w:rsidRPr="006075D0" w:rsidRDefault="008A5824" w:rsidP="006075D0">
      <w:pPr>
        <w:jc w:val="both"/>
        <w:rPr>
          <w:rFonts w:cstheme="minorHAnsi"/>
        </w:rPr>
      </w:pPr>
    </w:p>
    <w:p w14:paraId="2596F79F" w14:textId="77777777" w:rsidR="008A5824" w:rsidRPr="006075D0" w:rsidRDefault="008A5824" w:rsidP="006075D0">
      <w:pPr>
        <w:jc w:val="both"/>
        <w:rPr>
          <w:rFonts w:cstheme="minorHAnsi"/>
        </w:rPr>
      </w:pPr>
    </w:p>
    <w:p w14:paraId="2BA65DE3" w14:textId="77777777" w:rsidR="008A5824" w:rsidRPr="006075D0" w:rsidRDefault="008A5824" w:rsidP="006075D0">
      <w:pPr>
        <w:jc w:val="both"/>
        <w:rPr>
          <w:rFonts w:cstheme="minorHAnsi"/>
        </w:rPr>
      </w:pPr>
    </w:p>
    <w:p w14:paraId="286CA01D" w14:textId="77777777" w:rsidR="008A5824" w:rsidRPr="006075D0" w:rsidRDefault="008A5824" w:rsidP="006075D0">
      <w:pPr>
        <w:jc w:val="both"/>
        <w:rPr>
          <w:rFonts w:cstheme="minorHAnsi"/>
        </w:rPr>
      </w:pPr>
    </w:p>
    <w:p w14:paraId="6A47396C" w14:textId="77777777" w:rsidR="008A5824" w:rsidRPr="006075D0" w:rsidRDefault="008A5824" w:rsidP="006075D0">
      <w:pPr>
        <w:jc w:val="both"/>
        <w:rPr>
          <w:rFonts w:cstheme="minorHAnsi"/>
        </w:rPr>
      </w:pPr>
    </w:p>
    <w:p w14:paraId="4972C99D" w14:textId="77777777" w:rsidR="008A5824" w:rsidRDefault="008A5824" w:rsidP="006075D0">
      <w:pPr>
        <w:jc w:val="both"/>
        <w:rPr>
          <w:rFonts w:cstheme="minorHAnsi"/>
        </w:rPr>
      </w:pPr>
    </w:p>
    <w:p w14:paraId="2E918419" w14:textId="77777777" w:rsidR="003A15C1" w:rsidRDefault="003A15C1" w:rsidP="006075D0">
      <w:pPr>
        <w:jc w:val="both"/>
        <w:rPr>
          <w:rFonts w:cstheme="minorHAnsi"/>
        </w:rPr>
      </w:pPr>
    </w:p>
    <w:p w14:paraId="5D90D88A" w14:textId="77777777" w:rsidR="003A15C1" w:rsidRDefault="003A15C1" w:rsidP="006075D0">
      <w:pPr>
        <w:jc w:val="both"/>
        <w:rPr>
          <w:rFonts w:cstheme="minorHAnsi"/>
        </w:rPr>
      </w:pPr>
    </w:p>
    <w:p w14:paraId="207B8525" w14:textId="77777777" w:rsidR="003A15C1" w:rsidRPr="006075D0" w:rsidRDefault="003A15C1" w:rsidP="006075D0">
      <w:pPr>
        <w:jc w:val="both"/>
        <w:rPr>
          <w:rFonts w:cstheme="minorHAnsi"/>
        </w:rPr>
      </w:pPr>
    </w:p>
    <w:p w14:paraId="53AD5CA8" w14:textId="77777777" w:rsidR="008A5824" w:rsidRPr="006075D0" w:rsidRDefault="008A5824" w:rsidP="006075D0">
      <w:pPr>
        <w:jc w:val="both"/>
        <w:rPr>
          <w:rFonts w:cstheme="minorHAnsi"/>
        </w:rPr>
      </w:pPr>
    </w:p>
    <w:p w14:paraId="3CC883F4" w14:textId="77777777" w:rsidR="008A5824" w:rsidRPr="006075D0" w:rsidRDefault="008A5824" w:rsidP="006075D0">
      <w:pPr>
        <w:jc w:val="both"/>
        <w:rPr>
          <w:rFonts w:cstheme="minorHAnsi"/>
        </w:rPr>
      </w:pPr>
    </w:p>
    <w:p w14:paraId="737B0932" w14:textId="77777777" w:rsidR="008A5824" w:rsidRPr="006075D0" w:rsidRDefault="008A5824" w:rsidP="006075D0">
      <w:pPr>
        <w:jc w:val="both"/>
        <w:rPr>
          <w:rFonts w:cstheme="minorHAnsi"/>
        </w:rPr>
      </w:pPr>
    </w:p>
    <w:p w14:paraId="521CB009" w14:textId="77777777" w:rsidR="008A5824" w:rsidRPr="006075D0" w:rsidRDefault="008A5824" w:rsidP="006075D0">
      <w:pPr>
        <w:jc w:val="both"/>
        <w:rPr>
          <w:rFonts w:cstheme="minorHAnsi"/>
        </w:rPr>
      </w:pPr>
      <w:r w:rsidRPr="006075D0">
        <w:rPr>
          <w:rFonts w:cstheme="minorHAnsi"/>
        </w:rPr>
        <w:t>DOSTAVITI:</w:t>
      </w:r>
    </w:p>
    <w:p w14:paraId="319A2043" w14:textId="77777777" w:rsidR="008A5824" w:rsidRPr="006075D0" w:rsidRDefault="008A5824" w:rsidP="008A5824">
      <w:pPr>
        <w:numPr>
          <w:ilvl w:val="0"/>
          <w:numId w:val="2"/>
        </w:numPr>
        <w:ind w:left="567" w:hanging="283"/>
        <w:jc w:val="both"/>
        <w:rPr>
          <w:rFonts w:cstheme="minorHAnsi"/>
        </w:rPr>
      </w:pPr>
      <w:r w:rsidRPr="006075D0">
        <w:rPr>
          <w:rFonts w:cstheme="minorHAnsi"/>
        </w:rPr>
        <w:t>Gradskom vijeću Grada Požege</w:t>
      </w:r>
    </w:p>
    <w:p w14:paraId="00D47FC3" w14:textId="50E80DDA" w:rsidR="003A15C1" w:rsidRDefault="008A5824" w:rsidP="008A5824">
      <w:pPr>
        <w:numPr>
          <w:ilvl w:val="0"/>
          <w:numId w:val="2"/>
        </w:numPr>
        <w:ind w:left="567" w:hanging="283"/>
        <w:jc w:val="both"/>
        <w:rPr>
          <w:rFonts w:cstheme="minorHAnsi"/>
        </w:rPr>
      </w:pPr>
      <w:r w:rsidRPr="006075D0">
        <w:rPr>
          <w:rFonts w:cstheme="minorHAnsi"/>
        </w:rPr>
        <w:t>Pismohrani.</w:t>
      </w:r>
    </w:p>
    <w:p w14:paraId="1D8D4DA2" w14:textId="24747EDB" w:rsidR="008A5824" w:rsidRPr="006075D0" w:rsidRDefault="003A15C1" w:rsidP="003A15C1">
      <w:pPr>
        <w:rPr>
          <w:rFonts w:cstheme="minorHAnsi"/>
        </w:rPr>
      </w:pPr>
      <w:r>
        <w:rPr>
          <w:rFonts w:cstheme="minorHAnsi"/>
        </w:rPr>
        <w:br w:type="page"/>
      </w:r>
    </w:p>
    <w:tbl>
      <w:tblPr>
        <w:tblStyle w:val="TableGrid1"/>
        <w:tblpPr w:leftFromText="180" w:rightFromText="180" w:vertAnchor="text" w:horzAnchor="margin" w:tblpXSpec="right" w:tblpY="-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3A15C1" w14:paraId="126663E9" w14:textId="77777777" w:rsidTr="003A15C1">
        <w:trPr>
          <w:trHeight w:val="335"/>
        </w:trPr>
        <w:tc>
          <w:tcPr>
            <w:tcW w:w="3203" w:type="dxa"/>
          </w:tcPr>
          <w:p w14:paraId="586AC076" w14:textId="77777777" w:rsidR="003A15C1" w:rsidRDefault="003A15C1" w:rsidP="003A15C1">
            <w:pPr>
              <w:contextualSpacing/>
              <w:rPr>
                <w:rFonts w:ascii="PDF417x" w:eastAsia="Times New Roman" w:hAnsi="PDF417x" w:cs="Times New Roman"/>
              </w:rPr>
            </w:pPr>
            <w:bookmarkStart w:id="3" w:name="_Hlk75435380"/>
            <w:bookmarkStart w:id="4" w:name="_Hlk135305531"/>
            <w:bookmarkStart w:id="5" w:name="_Hlk511380742"/>
            <w:bookmarkStart w:id="6" w:name="_Hlk511382806"/>
            <w:bookmarkStart w:id="7" w:name="_Hlk517250662"/>
            <w:bookmarkStart w:id="8" w:name="_Hlk517185128"/>
            <w:r>
              <w:rPr>
                <w:rFonts w:ascii="PDF417x" w:eastAsia="Times New Roman" w:hAnsi="PDF417x" w:cs="Times New Roman"/>
              </w:rPr>
              <w:lastRenderedPageBreak/>
              <w:t>+*xfs*pvs*Akl*cvA*xBj*tCi*llc*tAr*uEw*tuk*pBk*-</w:t>
            </w:r>
            <w:r>
              <w:rPr>
                <w:rFonts w:ascii="PDF417x" w:eastAsia="Times New Roman" w:hAnsi="PDF417x" w:cs="Times New Roman"/>
              </w:rPr>
              <w:br/>
              <w:t>+*yqw*xib*sfn*psE*ugc*dzi*lro*wEm*Ejq*uyb*zew*-</w:t>
            </w:r>
            <w:r>
              <w:rPr>
                <w:rFonts w:ascii="PDF417x" w:eastAsia="Times New Roman" w:hAnsi="PDF417x" w:cs="Times New Roman"/>
              </w:rPr>
              <w:br/>
              <w:t>+*eDs*lyd*lyd*lyd*lyd*loy*uzn*jgg*zfn*Axg*zfE*-</w:t>
            </w:r>
            <w:r>
              <w:rPr>
                <w:rFonts w:ascii="PDF417x" w:eastAsia="Times New Roman" w:hAnsi="PDF417x" w:cs="Times New Roman"/>
              </w:rPr>
              <w:br/>
              <w:t>+*ftw*owy*BnC*vAq*gDC*oai*ymz*DbD*xus*lbj*onA*-</w:t>
            </w:r>
            <w:r>
              <w:rPr>
                <w:rFonts w:ascii="PDF417x" w:eastAsia="Times New Roman" w:hAnsi="PDF417x" w:cs="Times New Roman"/>
              </w:rPr>
              <w:br/>
              <w:t>+*ftA*nbo*oxA*ylD*yuE*gfy*ugc*trc*sfB*tBl*uws*-</w:t>
            </w:r>
            <w:r>
              <w:rPr>
                <w:rFonts w:ascii="PDF417x" w:eastAsia="Times New Roman" w:hAnsi="PDF417x" w:cs="Times New Roman"/>
              </w:rPr>
              <w:br/>
              <w:t>+*xjq*uzC*bln*zEt*tjo*ttj*uDx*qcy*tbt*BuD*uzq*-</w:t>
            </w:r>
            <w:r>
              <w:rPr>
                <w:rFonts w:ascii="PDF417x" w:eastAsia="Times New Roman" w:hAnsi="PDF417x" w:cs="Times New Roman"/>
              </w:rPr>
              <w:br/>
            </w:r>
          </w:p>
        </w:tc>
      </w:tr>
    </w:tbl>
    <w:p w14:paraId="5B20D67B" w14:textId="77777777" w:rsidR="003A15C1" w:rsidRPr="003A15C1" w:rsidRDefault="003A15C1" w:rsidP="003A15C1">
      <w:pPr>
        <w:spacing w:after="160" w:line="259" w:lineRule="auto"/>
        <w:jc w:val="right"/>
        <w:rPr>
          <w:rFonts w:ascii="Calibri" w:eastAsia="Times New Roman" w:hAnsi="Calibri" w:cs="Calibri"/>
          <w:noProof w:val="0"/>
          <w:u w:val="single"/>
          <w:lang w:eastAsia="hr-HR"/>
        </w:rPr>
      </w:pPr>
      <w:r w:rsidRPr="003A15C1">
        <w:rPr>
          <w:rFonts w:ascii="Calibri" w:eastAsia="Times New Roman" w:hAnsi="Calibri" w:cs="Calibri"/>
          <w:noProof w:val="0"/>
          <w:u w:val="single"/>
          <w:lang w:eastAsia="hr-HR"/>
        </w:rPr>
        <w:t>PRIJEDLOG</w:t>
      </w:r>
    </w:p>
    <w:p w14:paraId="15D114E9" w14:textId="10C1080D" w:rsidR="003A15C1" w:rsidRPr="003A15C1" w:rsidRDefault="003A15C1" w:rsidP="003A15C1">
      <w:pPr>
        <w:ind w:left="142" w:right="5244"/>
        <w:jc w:val="center"/>
        <w:rPr>
          <w:rFonts w:ascii="Calibri" w:eastAsia="Times New Roman" w:hAnsi="Calibri" w:cs="Calibri"/>
          <w:noProof w:val="0"/>
          <w:lang w:val="en-US" w:eastAsia="hr-HR"/>
        </w:rPr>
      </w:pPr>
      <w:bookmarkStart w:id="9" w:name="_Hlk511391266"/>
      <w:bookmarkEnd w:id="3"/>
      <w:r w:rsidRPr="003A15C1">
        <w:rPr>
          <w:rFonts w:ascii="Calibri" w:eastAsia="Times New Roman" w:hAnsi="Calibri" w:cs="Calibri"/>
          <w:lang w:eastAsia="hr-HR"/>
        </w:rPr>
        <w:drawing>
          <wp:inline distT="0" distB="0" distL="0" distR="0" wp14:anchorId="24AEA5F1" wp14:editId="60D50189">
            <wp:extent cx="314325" cy="428625"/>
            <wp:effectExtent l="0" t="0" r="9525" b="9525"/>
            <wp:docPr id="1634702028"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111BFB86" w14:textId="77777777" w:rsidR="003A15C1" w:rsidRPr="003A15C1" w:rsidRDefault="003A15C1" w:rsidP="003A15C1">
      <w:pPr>
        <w:ind w:right="5244"/>
        <w:jc w:val="center"/>
        <w:rPr>
          <w:rFonts w:ascii="Calibri" w:eastAsia="Times New Roman" w:hAnsi="Calibri" w:cs="Calibri"/>
          <w:noProof w:val="0"/>
          <w:lang w:eastAsia="hr-HR"/>
        </w:rPr>
      </w:pPr>
      <w:r w:rsidRPr="003A15C1">
        <w:rPr>
          <w:rFonts w:ascii="Calibri" w:eastAsia="Times New Roman" w:hAnsi="Calibri" w:cs="Calibri"/>
          <w:noProof w:val="0"/>
          <w:lang w:eastAsia="hr-HR"/>
        </w:rPr>
        <w:t>R  E  P  U  B  L  I  K  A    H  R  V  A  T  S  K  A</w:t>
      </w:r>
    </w:p>
    <w:p w14:paraId="798D0517" w14:textId="77777777" w:rsidR="003A15C1" w:rsidRPr="003A15C1" w:rsidRDefault="003A15C1" w:rsidP="003A15C1">
      <w:pPr>
        <w:ind w:right="5244"/>
        <w:jc w:val="center"/>
        <w:rPr>
          <w:rFonts w:ascii="Calibri" w:eastAsia="Times New Roman" w:hAnsi="Calibri" w:cs="Calibri"/>
          <w:noProof w:val="0"/>
          <w:lang w:eastAsia="hr-HR"/>
        </w:rPr>
      </w:pPr>
      <w:r w:rsidRPr="003A15C1">
        <w:rPr>
          <w:rFonts w:ascii="Calibri" w:eastAsia="Times New Roman" w:hAnsi="Calibri" w:cs="Calibri"/>
          <w:noProof w:val="0"/>
          <w:lang w:eastAsia="hr-HR"/>
        </w:rPr>
        <w:t>POŽEŠKO-SLAVONSKA ŽUPANIJA</w:t>
      </w:r>
    </w:p>
    <w:p w14:paraId="32093326" w14:textId="22013023" w:rsidR="003A15C1" w:rsidRPr="003A15C1" w:rsidRDefault="003A15C1" w:rsidP="003A15C1">
      <w:pPr>
        <w:ind w:right="5244"/>
        <w:jc w:val="center"/>
        <w:rPr>
          <w:rFonts w:ascii="Calibri" w:eastAsia="Times New Roman" w:hAnsi="Calibri" w:cs="Calibri"/>
          <w:noProof w:val="0"/>
          <w:lang w:val="en-US" w:eastAsia="hr-HR"/>
        </w:rPr>
      </w:pPr>
      <w:r w:rsidRPr="003A15C1">
        <w:rPr>
          <w:rFonts w:ascii="Times New Roman" w:eastAsia="Times New Roman" w:hAnsi="Times New Roman" w:cs="Times New Roman"/>
          <w:sz w:val="20"/>
          <w:szCs w:val="20"/>
          <w:lang w:val="en-US" w:eastAsia="hr-HR"/>
        </w:rPr>
        <w:drawing>
          <wp:anchor distT="0" distB="0" distL="114300" distR="114300" simplePos="0" relativeHeight="251683840" behindDoc="0" locked="0" layoutInCell="1" allowOverlap="1" wp14:anchorId="5A986D86" wp14:editId="1CFC9C34">
            <wp:simplePos x="0" y="0"/>
            <wp:positionH relativeFrom="column">
              <wp:posOffset>96520</wp:posOffset>
            </wp:positionH>
            <wp:positionV relativeFrom="paragraph">
              <wp:posOffset>17780</wp:posOffset>
            </wp:positionV>
            <wp:extent cx="355600" cy="347980"/>
            <wp:effectExtent l="0" t="0" r="6350" b="0"/>
            <wp:wrapNone/>
            <wp:docPr id="636367663"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A15C1">
        <w:rPr>
          <w:rFonts w:ascii="Calibri" w:eastAsia="Times New Roman" w:hAnsi="Calibri" w:cs="Calibri"/>
          <w:noProof w:val="0"/>
          <w:lang w:val="en-US" w:eastAsia="hr-HR"/>
        </w:rPr>
        <w:t>GRAD POŽEGA</w:t>
      </w:r>
    </w:p>
    <w:p w14:paraId="25FC12F2" w14:textId="77777777" w:rsidR="003A15C1" w:rsidRPr="003A15C1" w:rsidRDefault="003A15C1" w:rsidP="003A15C1">
      <w:pPr>
        <w:spacing w:after="240"/>
        <w:ind w:right="5244"/>
        <w:jc w:val="center"/>
        <w:rPr>
          <w:rFonts w:ascii="Calibri" w:eastAsia="Times New Roman" w:hAnsi="Calibri" w:cs="Calibri"/>
          <w:noProof w:val="0"/>
          <w:lang w:eastAsia="hr-HR"/>
        </w:rPr>
      </w:pPr>
      <w:r w:rsidRPr="003A15C1">
        <w:rPr>
          <w:rFonts w:ascii="Calibri" w:eastAsia="Times New Roman" w:hAnsi="Calibri" w:cs="Calibri"/>
          <w:noProof w:val="0"/>
          <w:lang w:eastAsia="hr-HR"/>
        </w:rPr>
        <w:t xml:space="preserve">Gradsko </w:t>
      </w:r>
      <w:bookmarkEnd w:id="4"/>
      <w:r w:rsidRPr="003A15C1">
        <w:rPr>
          <w:rFonts w:ascii="Calibri" w:eastAsia="Times New Roman" w:hAnsi="Calibri" w:cs="Calibri"/>
          <w:noProof w:val="0"/>
          <w:lang w:eastAsia="hr-HR"/>
        </w:rPr>
        <w:t>vijeće</w:t>
      </w:r>
    </w:p>
    <w:bookmarkEnd w:id="5"/>
    <w:bookmarkEnd w:id="6"/>
    <w:bookmarkEnd w:id="7"/>
    <w:bookmarkEnd w:id="8"/>
    <w:bookmarkEnd w:id="9"/>
    <w:p w14:paraId="6C01140A" w14:textId="77777777" w:rsidR="008A5824" w:rsidRDefault="008A5824">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024-02/24-03/10 </w:t>
      </w:r>
    </w:p>
    <w:p w14:paraId="006AAD23" w14:textId="77777777" w:rsidR="008A5824" w:rsidRDefault="008A5824">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2177-1-02/01-24-1</w:t>
      </w:r>
    </w:p>
    <w:p w14:paraId="1780C19A" w14:textId="31513A44" w:rsidR="008A5824" w:rsidRDefault="008A5824" w:rsidP="003A15C1">
      <w:pPr>
        <w:spacing w:after="240"/>
        <w:rPr>
          <w:rFonts w:ascii="Calibri" w:eastAsia="Times New Roman" w:hAnsi="Calibri" w:cs="Calibri"/>
          <w:noProof w:val="0"/>
          <w:lang w:eastAsia="hr-HR"/>
        </w:rPr>
      </w:pPr>
      <w:r>
        <w:rPr>
          <w:rFonts w:ascii="Calibri" w:eastAsia="Times New Roman" w:hAnsi="Calibri" w:cs="Calibri"/>
          <w:noProof w:val="0"/>
          <w:lang w:eastAsia="hr-HR"/>
        </w:rPr>
        <w:t xml:space="preserve">Požega, </w:t>
      </w:r>
      <w:r w:rsidR="00F87EDA">
        <w:rPr>
          <w:rFonts w:ascii="Calibri" w:eastAsia="Times New Roman" w:hAnsi="Calibri" w:cs="Calibri"/>
          <w:noProof w:val="0"/>
          <w:lang w:eastAsia="hr-HR"/>
        </w:rPr>
        <w:t xml:space="preserve">__. </w:t>
      </w:r>
      <w:r>
        <w:rPr>
          <w:rFonts w:ascii="Calibri" w:eastAsia="Times New Roman" w:hAnsi="Calibri" w:cs="Calibri"/>
          <w:noProof w:val="0"/>
          <w:lang w:eastAsia="hr-HR"/>
        </w:rPr>
        <w:t>rujna 2024.</w:t>
      </w:r>
    </w:p>
    <w:p w14:paraId="4B515CD8" w14:textId="77777777" w:rsidR="008A5824" w:rsidRPr="009971E1" w:rsidRDefault="008A5824" w:rsidP="003A15C1">
      <w:pPr>
        <w:spacing w:after="240"/>
        <w:ind w:firstLine="708"/>
        <w:jc w:val="both"/>
        <w:rPr>
          <w:rFonts w:cstheme="minorHAnsi"/>
          <w:noProof w:val="0"/>
        </w:rPr>
      </w:pPr>
      <w:r w:rsidRPr="009971E1">
        <w:rPr>
          <w:rFonts w:cstheme="minorHAnsi"/>
        </w:rPr>
        <w:t>Na temelju članka 39. stavka 1. podstavka 20. Statuta Grada Požege (Službene novine Grada Požege, broj: 2/21. i 11/22.), Gradsko vijeće Grada Požege, na svojoj 30. sjednici, održanoj, dana __. rujna 2024. godine, donosi sljedeću</w:t>
      </w:r>
    </w:p>
    <w:p w14:paraId="07A927A0" w14:textId="77777777" w:rsidR="008A5824" w:rsidRPr="009971E1" w:rsidRDefault="008A5824" w:rsidP="009971E1">
      <w:pPr>
        <w:jc w:val="center"/>
        <w:rPr>
          <w:rFonts w:cstheme="minorHAnsi"/>
        </w:rPr>
      </w:pPr>
      <w:r w:rsidRPr="009971E1">
        <w:rPr>
          <w:rFonts w:cstheme="minorHAnsi"/>
        </w:rPr>
        <w:t>O D L U K U</w:t>
      </w:r>
    </w:p>
    <w:p w14:paraId="11600DDD" w14:textId="77777777" w:rsidR="008A5824" w:rsidRDefault="008A5824" w:rsidP="009971E1">
      <w:pPr>
        <w:jc w:val="center"/>
        <w:rPr>
          <w:rFonts w:cstheme="minorHAnsi"/>
          <w:bCs/>
        </w:rPr>
      </w:pPr>
      <w:r w:rsidRPr="009971E1">
        <w:rPr>
          <w:rFonts w:cstheme="minorHAnsi"/>
        </w:rPr>
        <w:t xml:space="preserve">o pokretanju postupka izrade </w:t>
      </w:r>
      <w:r w:rsidRPr="009971E1">
        <w:rPr>
          <w:rFonts w:cstheme="minorHAnsi"/>
          <w:bCs/>
        </w:rPr>
        <w:t xml:space="preserve">Strategije zelene urbane obnove grada Požege </w:t>
      </w:r>
    </w:p>
    <w:p w14:paraId="7F61E569" w14:textId="2ECD3467" w:rsidR="008A5824" w:rsidRPr="009971E1" w:rsidRDefault="008A5824" w:rsidP="003A15C1">
      <w:pPr>
        <w:spacing w:after="240"/>
        <w:jc w:val="center"/>
        <w:rPr>
          <w:rFonts w:cstheme="minorHAnsi"/>
        </w:rPr>
      </w:pPr>
      <w:r w:rsidRPr="009971E1">
        <w:rPr>
          <w:rFonts w:cstheme="minorHAnsi"/>
          <w:bCs/>
        </w:rPr>
        <w:t>za razdoblje od 2024. do 2030. godine</w:t>
      </w:r>
    </w:p>
    <w:p w14:paraId="5C800B2A" w14:textId="77777777" w:rsidR="008A5824" w:rsidRPr="009971E1" w:rsidRDefault="008A5824" w:rsidP="003A15C1">
      <w:pPr>
        <w:spacing w:after="240"/>
        <w:jc w:val="center"/>
        <w:rPr>
          <w:rFonts w:cstheme="minorHAnsi"/>
        </w:rPr>
      </w:pPr>
      <w:r w:rsidRPr="009971E1">
        <w:rPr>
          <w:rFonts w:cstheme="minorHAnsi"/>
        </w:rPr>
        <w:t>I.</w:t>
      </w:r>
    </w:p>
    <w:p w14:paraId="2952606A" w14:textId="4022752C" w:rsidR="008A5824" w:rsidRPr="009971E1" w:rsidRDefault="008A5824" w:rsidP="003A15C1">
      <w:pPr>
        <w:spacing w:after="240"/>
        <w:ind w:firstLine="708"/>
        <w:jc w:val="both"/>
        <w:rPr>
          <w:rFonts w:cstheme="minorHAnsi"/>
        </w:rPr>
      </w:pPr>
      <w:r w:rsidRPr="009971E1">
        <w:rPr>
          <w:rFonts w:cstheme="minorHAnsi"/>
        </w:rPr>
        <w:t xml:space="preserve">Ovom Odlukom pokreće se postupak izrade </w:t>
      </w:r>
      <w:r w:rsidRPr="009971E1">
        <w:rPr>
          <w:rFonts w:cstheme="minorHAnsi"/>
          <w:bCs/>
        </w:rPr>
        <w:t>Strategije zelene urbane obnove grada Požege za razdoblje od 2024. do 2030. godine</w:t>
      </w:r>
      <w:r w:rsidRPr="009971E1">
        <w:rPr>
          <w:rFonts w:cstheme="minorHAnsi"/>
        </w:rPr>
        <w:t>, te provedba svih pripremnih i popratnih aktivnosti i izrada popratnih dokumenta vezanih uz izradu i donošenje Strategije.</w:t>
      </w:r>
    </w:p>
    <w:p w14:paraId="19DD8112" w14:textId="04F5FB85" w:rsidR="008A5824" w:rsidRPr="009971E1" w:rsidRDefault="008A5824" w:rsidP="003A15C1">
      <w:pPr>
        <w:spacing w:after="240"/>
        <w:jc w:val="center"/>
        <w:rPr>
          <w:rFonts w:cstheme="minorHAnsi"/>
        </w:rPr>
      </w:pPr>
      <w:r w:rsidRPr="009971E1">
        <w:rPr>
          <w:rFonts w:cstheme="minorHAnsi"/>
        </w:rPr>
        <w:t>II.</w:t>
      </w:r>
    </w:p>
    <w:p w14:paraId="4E022CDC" w14:textId="6BBECB52" w:rsidR="008A5824" w:rsidRPr="009971E1" w:rsidRDefault="008A5824" w:rsidP="003A15C1">
      <w:pPr>
        <w:spacing w:after="240"/>
        <w:ind w:firstLine="708"/>
        <w:jc w:val="both"/>
        <w:rPr>
          <w:rFonts w:cstheme="minorHAnsi"/>
          <w:b/>
          <w:bCs/>
        </w:rPr>
      </w:pPr>
      <w:r w:rsidRPr="009971E1">
        <w:rPr>
          <w:rFonts w:cstheme="minorHAnsi"/>
        </w:rPr>
        <w:t>Strategija zelene urbane obnove grada Požege za razdoblje od 2024. do 2030. godine je strateška podloga od značaja za Grad Požegu, koja se odnosi na ostvarenje ciljeva razvoja zelene infrastrukture, integraciju NBS rješenja, unaprjeđenje kružnog gospodarenja prostorom i zgradama, ostvarenje ciljeva energetske učinkovitosti, prilagodbe klimatskim promjenama i jačanje otpornosti na rizike.</w:t>
      </w:r>
    </w:p>
    <w:p w14:paraId="7578A9D9" w14:textId="77777777" w:rsidR="008A5824" w:rsidRPr="009971E1" w:rsidRDefault="008A5824" w:rsidP="003A15C1">
      <w:pPr>
        <w:spacing w:after="240"/>
        <w:jc w:val="center"/>
        <w:rPr>
          <w:rFonts w:cstheme="minorHAnsi"/>
        </w:rPr>
      </w:pPr>
      <w:r w:rsidRPr="009971E1">
        <w:rPr>
          <w:rFonts w:cstheme="minorHAnsi"/>
        </w:rPr>
        <w:t>III.</w:t>
      </w:r>
    </w:p>
    <w:p w14:paraId="3118CD57" w14:textId="77777777" w:rsidR="008A5824" w:rsidRPr="009971E1" w:rsidRDefault="008A5824" w:rsidP="003A15C1">
      <w:pPr>
        <w:spacing w:after="240"/>
        <w:ind w:firstLine="708"/>
        <w:rPr>
          <w:rFonts w:cstheme="minorHAnsi"/>
        </w:rPr>
      </w:pPr>
      <w:r w:rsidRPr="009971E1">
        <w:rPr>
          <w:rFonts w:cstheme="minorHAnsi"/>
        </w:rPr>
        <w:t>Nositelj izrade je Grad Požega. Stručne poslove za potrebe izrade i provedbe Strategije zelene urbane obnove grada Požege obavljat će Upravni odjel za komunalne djelatnosti i gospodarenje Grada Požege.</w:t>
      </w:r>
    </w:p>
    <w:p w14:paraId="158B86D2" w14:textId="2E96E8A3" w:rsidR="008A5824" w:rsidRPr="009971E1" w:rsidRDefault="008A5824" w:rsidP="003A15C1">
      <w:pPr>
        <w:spacing w:after="240"/>
        <w:jc w:val="center"/>
        <w:rPr>
          <w:rFonts w:cstheme="minorHAnsi"/>
        </w:rPr>
      </w:pPr>
      <w:r w:rsidRPr="009971E1">
        <w:rPr>
          <w:rFonts w:cstheme="minorHAnsi"/>
        </w:rPr>
        <w:t>IV.</w:t>
      </w:r>
    </w:p>
    <w:p w14:paraId="6ED2C8B8" w14:textId="77777777" w:rsidR="008A5824" w:rsidRPr="009971E1" w:rsidRDefault="008A5824" w:rsidP="003A15C1">
      <w:pPr>
        <w:spacing w:after="240"/>
        <w:ind w:firstLine="708"/>
        <w:jc w:val="both"/>
        <w:rPr>
          <w:rFonts w:cstheme="minorHAnsi"/>
        </w:rPr>
      </w:pPr>
      <w:r w:rsidRPr="009971E1">
        <w:rPr>
          <w:rFonts w:cstheme="minorHAnsi"/>
        </w:rPr>
        <w:t>Ova Odluka stupa na snagu osmog dana od dana objave u Službenim novinama Grada Požege.</w:t>
      </w:r>
    </w:p>
    <w:p w14:paraId="540AB80B" w14:textId="77777777" w:rsidR="008A5824" w:rsidRDefault="008A5824">
      <w:pPr>
        <w:spacing w:after="240"/>
      </w:pPr>
    </w:p>
    <w:p w14:paraId="3A435178" w14:textId="77777777" w:rsidR="008A5824" w:rsidRDefault="008A5824" w:rsidP="006F66A9">
      <w:pPr>
        <w:ind w:left="5954"/>
        <w:jc w:val="center"/>
        <w:rPr>
          <w:rFonts w:cstheme="minorHAnsi"/>
          <w:b/>
          <w:noProof w:val="0"/>
        </w:rPr>
      </w:pPr>
      <w:r>
        <w:rPr>
          <w:rFonts w:cstheme="minorHAnsi"/>
        </w:rPr>
        <w:t>PREDSJEDNIK</w:t>
      </w:r>
    </w:p>
    <w:p w14:paraId="43992968" w14:textId="0F5894B8" w:rsidR="003A15C1" w:rsidRDefault="008A5824" w:rsidP="006F66A9">
      <w:pPr>
        <w:ind w:left="5954"/>
        <w:jc w:val="center"/>
        <w:rPr>
          <w:rFonts w:cstheme="minorHAnsi"/>
          <w:bCs/>
        </w:rPr>
      </w:pPr>
      <w:r>
        <w:rPr>
          <w:rFonts w:cstheme="minorHAnsi"/>
          <w:bCs/>
        </w:rPr>
        <w:t>Matej Begić, dip.ing.šum.</w:t>
      </w:r>
    </w:p>
    <w:p w14:paraId="544E1A47" w14:textId="77777777" w:rsidR="003A15C1" w:rsidRDefault="003A15C1">
      <w:pPr>
        <w:rPr>
          <w:rFonts w:cstheme="minorHAnsi"/>
          <w:bCs/>
        </w:rPr>
      </w:pPr>
      <w:r>
        <w:rPr>
          <w:rFonts w:cstheme="minorHAnsi"/>
          <w:bCs/>
        </w:rPr>
        <w:br w:type="page"/>
      </w:r>
    </w:p>
    <w:p w14:paraId="41B53739" w14:textId="77777777" w:rsidR="008A5824" w:rsidRPr="003872BE" w:rsidRDefault="008A5824" w:rsidP="003872BE">
      <w:pPr>
        <w:jc w:val="center"/>
        <w:rPr>
          <w:rFonts w:cstheme="minorHAnsi"/>
          <w:noProof w:val="0"/>
        </w:rPr>
      </w:pPr>
      <w:r w:rsidRPr="003872BE">
        <w:rPr>
          <w:rFonts w:cstheme="minorHAnsi"/>
        </w:rPr>
        <w:lastRenderedPageBreak/>
        <w:t>O b r a z l o ž e n j e</w:t>
      </w:r>
    </w:p>
    <w:p w14:paraId="60146EC1" w14:textId="77777777" w:rsidR="008A5824" w:rsidRPr="003872BE" w:rsidRDefault="008A5824" w:rsidP="003A15C1">
      <w:pPr>
        <w:spacing w:after="240"/>
        <w:jc w:val="center"/>
        <w:rPr>
          <w:rFonts w:cstheme="minorHAnsi"/>
        </w:rPr>
      </w:pPr>
      <w:r w:rsidRPr="003872BE">
        <w:rPr>
          <w:rFonts w:cstheme="minorHAnsi"/>
        </w:rPr>
        <w:t xml:space="preserve">uz Prijedlog Odluke o pokretanju postupka izrade </w:t>
      </w:r>
      <w:r w:rsidRPr="003872BE">
        <w:rPr>
          <w:rFonts w:cstheme="minorHAnsi"/>
          <w:bCs/>
        </w:rPr>
        <w:t>Strategije zelene urbane obnove grada Požege za razdoblje od 2024. do 2030. godine</w:t>
      </w:r>
    </w:p>
    <w:p w14:paraId="47A7E59A" w14:textId="77777777" w:rsidR="008A5824" w:rsidRPr="003872BE" w:rsidRDefault="008A5824" w:rsidP="003872BE">
      <w:pPr>
        <w:jc w:val="both"/>
        <w:rPr>
          <w:rFonts w:cstheme="minorHAnsi"/>
        </w:rPr>
      </w:pPr>
    </w:p>
    <w:p w14:paraId="0F201280" w14:textId="0E772412" w:rsidR="008A5824" w:rsidRPr="003872BE" w:rsidRDefault="008A5824" w:rsidP="003872BE">
      <w:pPr>
        <w:jc w:val="both"/>
        <w:rPr>
          <w:rFonts w:cstheme="minorHAnsi"/>
        </w:rPr>
      </w:pPr>
      <w:r w:rsidRPr="003872BE">
        <w:rPr>
          <w:rFonts w:cstheme="minorHAnsi"/>
        </w:rPr>
        <w:t>P</w:t>
      </w:r>
      <w:r w:rsidR="00F87EDA" w:rsidRPr="003872BE">
        <w:rPr>
          <w:rFonts w:cstheme="minorHAnsi"/>
        </w:rPr>
        <w:t>ravna osnova:</w:t>
      </w:r>
    </w:p>
    <w:p w14:paraId="5C726BE6" w14:textId="77777777" w:rsidR="008A5824" w:rsidRPr="003872BE" w:rsidRDefault="008A5824" w:rsidP="003872BE">
      <w:pPr>
        <w:jc w:val="both"/>
        <w:rPr>
          <w:rFonts w:cstheme="minorHAnsi"/>
        </w:rPr>
      </w:pPr>
      <w:r w:rsidRPr="003872BE">
        <w:rPr>
          <w:rFonts w:cstheme="minorHAnsi"/>
        </w:rPr>
        <w:t>1. Zakon o sustavu strateškog planiranja i upravljanja razvojem Republike Hrvatske (Narodne novine, broj: 123/17. i 151/22.)</w:t>
      </w:r>
    </w:p>
    <w:p w14:paraId="2CA2479F" w14:textId="438B733E" w:rsidR="008A5824" w:rsidRPr="003872BE" w:rsidRDefault="008A5824" w:rsidP="003872BE">
      <w:pPr>
        <w:jc w:val="both"/>
        <w:rPr>
          <w:rFonts w:cstheme="minorHAnsi"/>
          <w:lang w:val="en-US"/>
        </w:rPr>
      </w:pPr>
      <w:r w:rsidRPr="003872BE">
        <w:rPr>
          <w:rFonts w:cstheme="minorHAnsi"/>
        </w:rPr>
        <w:t>2. Program razvoja zelene infrastrukture u urbanim područjima za razdoblje od 2021. do 2030. Vlade RH (Narodne novine, broj</w:t>
      </w:r>
      <w:r w:rsidR="00F87EDA">
        <w:rPr>
          <w:rFonts w:cstheme="minorHAnsi"/>
        </w:rPr>
        <w:t>:</w:t>
      </w:r>
      <w:r w:rsidRPr="003872BE">
        <w:rPr>
          <w:rFonts w:cstheme="minorHAnsi"/>
        </w:rPr>
        <w:t xml:space="preserve"> 47/21.) </w:t>
      </w:r>
    </w:p>
    <w:p w14:paraId="68A27C45" w14:textId="02A61A32" w:rsidR="008A5824" w:rsidRPr="003872BE" w:rsidRDefault="008A5824" w:rsidP="003A15C1">
      <w:pPr>
        <w:spacing w:after="240"/>
        <w:jc w:val="both"/>
        <w:rPr>
          <w:rFonts w:cstheme="minorHAnsi"/>
        </w:rPr>
      </w:pPr>
      <w:r w:rsidRPr="003872BE">
        <w:rPr>
          <w:rFonts w:cstheme="minorHAnsi"/>
        </w:rPr>
        <w:t xml:space="preserve">3. Program razvoja kružnog gospodarenja prostorom i zgradama za razdoblje 2021. do 2030. godine </w:t>
      </w:r>
      <w:r w:rsidR="00F87EDA">
        <w:rPr>
          <w:rFonts w:cstheme="minorHAnsi"/>
        </w:rPr>
        <w:t>(</w:t>
      </w:r>
      <w:r w:rsidRPr="003872BE">
        <w:rPr>
          <w:rFonts w:cstheme="minorHAnsi"/>
        </w:rPr>
        <w:t>Narodne novine, broj</w:t>
      </w:r>
      <w:r w:rsidR="00F87EDA">
        <w:rPr>
          <w:rFonts w:cstheme="minorHAnsi"/>
        </w:rPr>
        <w:t xml:space="preserve">: </w:t>
      </w:r>
      <w:r w:rsidRPr="003872BE">
        <w:rPr>
          <w:rFonts w:cstheme="minorHAnsi"/>
        </w:rPr>
        <w:t xml:space="preserve"> 143/21.)</w:t>
      </w:r>
    </w:p>
    <w:p w14:paraId="08CF346F" w14:textId="5D4D7803" w:rsidR="008A5824" w:rsidRPr="003872BE" w:rsidRDefault="00F87EDA" w:rsidP="003A15C1">
      <w:pPr>
        <w:spacing w:after="240"/>
        <w:jc w:val="both"/>
        <w:rPr>
          <w:rFonts w:cstheme="minorHAnsi"/>
        </w:rPr>
      </w:pPr>
      <w:r>
        <w:rPr>
          <w:rFonts w:cstheme="minorHAnsi"/>
        </w:rPr>
        <w:t xml:space="preserve">Osnova za </w:t>
      </w:r>
      <w:r w:rsidR="008A5824" w:rsidRPr="003872BE">
        <w:rPr>
          <w:rFonts w:cstheme="minorHAnsi"/>
        </w:rPr>
        <w:t>donošenje ove Odluke odnosno za pokretanje postupka izrade Strategije zelene urbane obnove nalazi se u Nacionalnom planu oporavka i otpornosti  (NPOO), unutar inicijative 6. Obnova zgrada, reforme C6.1. R5 „Uvođenje novog modela strategija zelene urbane obnove i provedba pilot projekta razvoja zelene infrastrukture i kružnog gospodarenja prostorom i zgradama“.</w:t>
      </w:r>
    </w:p>
    <w:p w14:paraId="0087F382" w14:textId="77777777" w:rsidR="008A5824" w:rsidRPr="003872BE" w:rsidRDefault="008A5824" w:rsidP="003A15C1">
      <w:pPr>
        <w:spacing w:after="240"/>
        <w:jc w:val="both"/>
        <w:rPr>
          <w:rFonts w:cstheme="minorHAnsi"/>
        </w:rPr>
      </w:pPr>
      <w:r w:rsidRPr="003872BE">
        <w:rPr>
          <w:rFonts w:cstheme="minorHAnsi"/>
        </w:rPr>
        <w:t>Svrha strategije je poticanje razvoja zelene infrastrukture u urbanim područjima i kružnog gospodarenja prostorom i zgradama, kako bi se osigurali temelji razvoja održivog prostora s naglaskom na razvoj zelene infrastrukture i integraciju rješenja zasnovanih na prirodi, integraciju modela kružnog gospodarenja prostorom i zgradama, jačanje otpornosti na rizike i klimatske promjene te kao podrška općem održivom razvoju.</w:t>
      </w:r>
    </w:p>
    <w:p w14:paraId="54A8B6DA" w14:textId="77777777" w:rsidR="008A5824" w:rsidRPr="003872BE" w:rsidRDefault="008A5824" w:rsidP="003A15C1">
      <w:pPr>
        <w:spacing w:after="240"/>
        <w:jc w:val="both"/>
        <w:rPr>
          <w:rFonts w:cstheme="minorHAnsi"/>
        </w:rPr>
      </w:pPr>
      <w:r w:rsidRPr="003872BE">
        <w:rPr>
          <w:rFonts w:cstheme="minorHAnsi"/>
        </w:rPr>
        <w:t xml:space="preserve">Pod Strategijom zelene urbane obnove (dalje u tekstu: Strategija) podrazumijeva se akt strateškog planiranja od značaja za jedinicu lokalne i područne (regionalne) samouprave, a koja se odnosi na ostvarenje ciljeva razvoja zelene infrastrukture, integraciju NBS rješenja (eng. Nature Based Solutions ), unaprjeđenje kružnog gospodarenja prostorom i zgradama, ostvarenje ciljeva energetske učinkovitosti, prilagodbe klimatskim promjenama i jačanje otpornosti na rizike. </w:t>
      </w:r>
    </w:p>
    <w:p w14:paraId="11073575" w14:textId="77777777" w:rsidR="008A5824" w:rsidRPr="003872BE" w:rsidRDefault="008A5824" w:rsidP="003A15C1">
      <w:pPr>
        <w:spacing w:after="240"/>
        <w:jc w:val="both"/>
        <w:rPr>
          <w:rFonts w:cstheme="minorHAnsi"/>
        </w:rPr>
      </w:pPr>
      <w:r w:rsidRPr="003872BE">
        <w:rPr>
          <w:rFonts w:cstheme="minorHAnsi"/>
        </w:rPr>
        <w:t xml:space="preserve">Strategija se u pravilu donosi za razdoblje od 5 do 10 godina. </w:t>
      </w:r>
    </w:p>
    <w:p w14:paraId="5C9A7E54" w14:textId="77777777" w:rsidR="008A5824" w:rsidRPr="003872BE" w:rsidRDefault="008A5824" w:rsidP="003A15C1">
      <w:pPr>
        <w:spacing w:after="240"/>
        <w:jc w:val="both"/>
        <w:rPr>
          <w:rFonts w:cstheme="minorHAnsi"/>
        </w:rPr>
      </w:pPr>
      <w:r w:rsidRPr="003872BE">
        <w:rPr>
          <w:rFonts w:cstheme="minorHAnsi"/>
        </w:rPr>
        <w:t>Obvezni i opcionalni sadržaj Strategije propisan je Aneksom 1. Smjernice za izradu Strategija zelene urbane obnove (u daljnjem tekstu Smjernice).</w:t>
      </w:r>
    </w:p>
    <w:p w14:paraId="2DED3887" w14:textId="77777777" w:rsidR="008A5824" w:rsidRPr="003872BE" w:rsidRDefault="008A5824" w:rsidP="003A15C1">
      <w:pPr>
        <w:spacing w:after="240"/>
        <w:jc w:val="both"/>
        <w:rPr>
          <w:rFonts w:cstheme="minorHAnsi"/>
        </w:rPr>
      </w:pPr>
      <w:r w:rsidRPr="003872BE">
        <w:rPr>
          <w:rFonts w:cstheme="minorHAnsi"/>
        </w:rPr>
        <w:t xml:space="preserve">Strategija se izrađuje za dio ili cijelo područje jedinice lokalne samouprave. </w:t>
      </w:r>
    </w:p>
    <w:p w14:paraId="009E6EFC" w14:textId="77777777" w:rsidR="008A5824" w:rsidRPr="003872BE" w:rsidRDefault="008A5824" w:rsidP="003A15C1">
      <w:pPr>
        <w:spacing w:after="240"/>
        <w:jc w:val="both"/>
        <w:rPr>
          <w:rFonts w:cstheme="minorHAnsi"/>
        </w:rPr>
      </w:pPr>
      <w:r w:rsidRPr="003872BE">
        <w:rPr>
          <w:rFonts w:cstheme="minorHAnsi"/>
        </w:rPr>
        <w:t>Odluku o donošenju Strategije donosi predstavničko tijelo jedinice lokalne samouprave.</w:t>
      </w:r>
    </w:p>
    <w:p w14:paraId="7EEC7941" w14:textId="77777777" w:rsidR="008A5824" w:rsidRPr="003872BE" w:rsidRDefault="008A5824" w:rsidP="003A15C1">
      <w:pPr>
        <w:spacing w:after="240"/>
        <w:jc w:val="both"/>
        <w:rPr>
          <w:rFonts w:cstheme="minorHAnsi"/>
        </w:rPr>
      </w:pPr>
      <w:r w:rsidRPr="003872BE">
        <w:rPr>
          <w:rFonts w:cstheme="minorHAnsi"/>
        </w:rPr>
        <w:t>Na temelju donesene Strategije, u Provedbenom programu JLS koji se izrađuje sukladno Zakonu o sustavu strateškog planiranja i upravljanja razvojem RH, potrebno je definirati mjere koje doprinose posebnim ciljevima definiranim Programom razvoja zelene infrastrukture u urbanim područjima za razdoblje 2021. do 2030. godine i Programom razvoja kružnog gospodarenja prostorom i zgradama za razdoblje 2021. do 2030. godine.</w:t>
      </w:r>
    </w:p>
    <w:p w14:paraId="58097BD3" w14:textId="2252E2D6" w:rsidR="008A5824" w:rsidRPr="003872BE" w:rsidRDefault="008A5824" w:rsidP="003872BE">
      <w:pPr>
        <w:jc w:val="both"/>
        <w:rPr>
          <w:rFonts w:cstheme="minorHAnsi"/>
        </w:rPr>
      </w:pPr>
      <w:r w:rsidRPr="003872BE">
        <w:rPr>
          <w:rFonts w:cstheme="minorHAnsi"/>
        </w:rPr>
        <w:t>Također, postojanje strateškog dokumenta je nužan preduvjet za prijavu projekata na programe i natječaja sufinancirane iz europskih fondova.</w:t>
      </w:r>
    </w:p>
    <w:sectPr w:rsidR="008A5824" w:rsidRPr="003872BE" w:rsidSect="003A15C1">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15E82" w14:textId="77777777" w:rsidR="001D29EF" w:rsidRDefault="001D29EF" w:rsidP="003A15C1">
      <w:r>
        <w:separator/>
      </w:r>
    </w:p>
  </w:endnote>
  <w:endnote w:type="continuationSeparator" w:id="0">
    <w:p w14:paraId="1E0F0264" w14:textId="77777777" w:rsidR="001D29EF" w:rsidRDefault="001D29EF" w:rsidP="003A1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97A4564-912E-43F9-B2A6-B990A34BA187}"/>
    <w:embedBold r:id="rId2" w:fontKey="{52B8FB79-4F31-4EB5-BB44-E06A326BABA3}"/>
    <w:embedItalic r:id="rId3" w:fontKey="{389EEB0A-E736-4FCB-B7E7-1A788DFEB319}"/>
    <w:embedBoldItalic r:id="rId4" w:fontKey="{C0876CF8-AD8E-4D3B-BFB1-576C21918B82}"/>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61BFBD4B-3534-41BA-B60D-D3D12AE28EA8}"/>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7250240"/>
      <w:docPartObj>
        <w:docPartGallery w:val="Page Numbers (Bottom of Page)"/>
        <w:docPartUnique/>
      </w:docPartObj>
    </w:sdtPr>
    <w:sdtContent>
      <w:p w14:paraId="4F1B622F" w14:textId="3188E749" w:rsidR="003A15C1" w:rsidRDefault="003A15C1">
        <w:pPr>
          <w:pStyle w:val="Podnoje"/>
        </w:pPr>
        <w:r>
          <mc:AlternateContent>
            <mc:Choice Requires="wpg">
              <w:drawing>
                <wp:anchor distT="0" distB="0" distL="114300" distR="114300" simplePos="0" relativeHeight="251659264" behindDoc="0" locked="0" layoutInCell="1" allowOverlap="1" wp14:anchorId="4BA75072" wp14:editId="29E408D3">
                  <wp:simplePos x="0" y="0"/>
                  <wp:positionH relativeFrom="page">
                    <wp:align>center</wp:align>
                  </wp:positionH>
                  <wp:positionV relativeFrom="bottomMargin">
                    <wp:align>center</wp:align>
                  </wp:positionV>
                  <wp:extent cx="7753350" cy="190500"/>
                  <wp:effectExtent l="9525" t="9525" r="9525" b="0"/>
                  <wp:wrapNone/>
                  <wp:docPr id="2116284457"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129945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61475" w14:textId="77777777" w:rsidR="003A15C1" w:rsidRDefault="003A15C1">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958344396" name="Group 31"/>
                          <wpg:cNvGrpSpPr>
                            <a:grpSpLocks/>
                          </wpg:cNvGrpSpPr>
                          <wpg:grpSpPr bwMode="auto">
                            <a:xfrm flipH="1">
                              <a:off x="0" y="14970"/>
                              <a:ext cx="12255" cy="230"/>
                              <a:chOff x="-8" y="14978"/>
                              <a:chExt cx="12255" cy="230"/>
                            </a:xfrm>
                          </wpg:grpSpPr>
                          <wps:wsp>
                            <wps:cNvPr id="99235336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7115493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BA75072"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GarrYJEDAACV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" filled="f" stroked="f">
                    <v:textbox inset="0,0,0,0">
                      <w:txbxContent>
                        <w:p w14:paraId="6CC61475" w14:textId="77777777" w:rsidR="003A15C1" w:rsidRDefault="003A15C1">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&#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670AF" w14:textId="77777777" w:rsidR="001D29EF" w:rsidRDefault="001D29EF" w:rsidP="003A15C1">
      <w:r>
        <w:separator/>
      </w:r>
    </w:p>
  </w:footnote>
  <w:footnote w:type="continuationSeparator" w:id="0">
    <w:p w14:paraId="5DFC4EF2" w14:textId="77777777" w:rsidR="001D29EF" w:rsidRDefault="001D29EF" w:rsidP="003A1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C01E7" w14:textId="28D4C2B3" w:rsidR="003A15C1" w:rsidRPr="003A15C1" w:rsidRDefault="003A15C1" w:rsidP="003A15C1">
    <w:pPr>
      <w:tabs>
        <w:tab w:val="center" w:pos="4536"/>
        <w:tab w:val="right" w:pos="9072"/>
      </w:tabs>
      <w:autoSpaceDN w:val="0"/>
      <w:rPr>
        <w:rFonts w:ascii="Calibri" w:eastAsia="Times New Roman" w:hAnsi="Calibri" w:cs="Calibri"/>
        <w:b/>
        <w:noProof w:val="0"/>
        <w:sz w:val="20"/>
        <w:szCs w:val="20"/>
        <w:u w:val="single"/>
        <w:lang w:val="en-US" w:eastAsia="hr-HR"/>
      </w:rPr>
    </w:pPr>
    <w:bookmarkStart w:id="10" w:name="_Hlk152662393"/>
    <w:bookmarkStart w:id="11" w:name="_Hlk135287041"/>
    <w:bookmarkStart w:id="12" w:name="_Hlk166821525"/>
    <w:bookmarkStart w:id="13" w:name="_Hlk166821526"/>
    <w:bookmarkStart w:id="14" w:name="_Hlk176847134"/>
    <w:r w:rsidRPr="003A15C1">
      <w:rPr>
        <w:rFonts w:ascii="Calibri" w:eastAsia="Times New Roman" w:hAnsi="Calibri" w:cs="Calibri"/>
        <w:noProof w:val="0"/>
        <w:sz w:val="20"/>
        <w:szCs w:val="20"/>
        <w:u w:val="single"/>
        <w:lang w:val="en-US" w:eastAsia="hr-HR"/>
      </w:rPr>
      <w:t>30. sjednica Gradskog vijeća</w:t>
    </w:r>
    <w:r w:rsidRPr="003A15C1">
      <w:rPr>
        <w:rFonts w:ascii="Calibri" w:eastAsia="Times New Roman" w:hAnsi="Calibri" w:cs="Calibri"/>
        <w:noProof w:val="0"/>
        <w:sz w:val="20"/>
        <w:szCs w:val="20"/>
        <w:u w:val="single"/>
        <w:lang w:val="en-US" w:eastAsia="hr-HR"/>
      </w:rPr>
      <w:tab/>
    </w:r>
    <w:r w:rsidRPr="003A15C1">
      <w:rPr>
        <w:rFonts w:ascii="Calibri" w:eastAsia="Times New Roman" w:hAnsi="Calibri" w:cs="Calibri"/>
        <w:noProof w:val="0"/>
        <w:sz w:val="20"/>
        <w:szCs w:val="20"/>
        <w:u w:val="single"/>
        <w:lang w:val="en-US" w:eastAsia="hr-HR"/>
      </w:rPr>
      <w:tab/>
      <w:t>rujan 2024.</w:t>
    </w:r>
    <w:bookmarkEnd w:id="10"/>
    <w:bookmarkEnd w:id="11"/>
    <w:bookmarkEnd w:id="12"/>
    <w:bookmarkEnd w:id="13"/>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A0A9E"/>
    <w:multiLevelType w:val="hybridMultilevel"/>
    <w:tmpl w:val="E92007A8"/>
    <w:lvl w:ilvl="0" w:tplc="1742989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2911BFF"/>
    <w:multiLevelType w:val="multilevel"/>
    <w:tmpl w:val="9B0A3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1409655">
    <w:abstractNumId w:val="0"/>
  </w:num>
  <w:num w:numId="2" w16cid:durableId="20403998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818"/>
    <w:rsid w:val="001D29EF"/>
    <w:rsid w:val="003A15C1"/>
    <w:rsid w:val="004C2E81"/>
    <w:rsid w:val="00611C93"/>
    <w:rsid w:val="008508D1"/>
    <w:rsid w:val="008A5824"/>
    <w:rsid w:val="008D168D"/>
    <w:rsid w:val="009033AF"/>
    <w:rsid w:val="009F69E7"/>
    <w:rsid w:val="00A24A97"/>
    <w:rsid w:val="00CB2B1D"/>
    <w:rsid w:val="00D14FB7"/>
    <w:rsid w:val="00D66A24"/>
    <w:rsid w:val="00E14907"/>
    <w:rsid w:val="00EB5818"/>
    <w:rsid w:val="00F87EDA"/>
    <w:rsid w:val="00FC411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01E05"/>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Zadanifontodlomka"/>
    <w:link w:val="BodyText1"/>
    <w:qFormat/>
    <w:locked/>
    <w:rsid w:val="00CB2B1D"/>
    <w:rPr>
      <w:rFonts w:ascii="Times New Roman" w:eastAsia="Times New Roman" w:hAnsi="Times New Roman" w:cs="Times New Roman"/>
      <w:szCs w:val="20"/>
      <w:shd w:val="clear" w:color="auto" w:fill="FFFFFF"/>
    </w:rPr>
  </w:style>
  <w:style w:type="paragraph" w:customStyle="1" w:styleId="BodyText1">
    <w:name w:val="Body Text1"/>
    <w:basedOn w:val="Normal"/>
    <w:link w:val="Bodytext"/>
    <w:qFormat/>
    <w:rsid w:val="00CB2B1D"/>
    <w:pPr>
      <w:shd w:val="clear" w:color="auto" w:fill="FFFFFF"/>
      <w:spacing w:before="240" w:after="240" w:line="234" w:lineRule="exact"/>
      <w:jc w:val="both"/>
    </w:pPr>
    <w:rPr>
      <w:rFonts w:ascii="Times New Roman" w:eastAsia="Times New Roman" w:hAnsi="Times New Roman" w:cs="Times New Roman"/>
      <w:noProof w:val="0"/>
      <w:szCs w:val="20"/>
    </w:rPr>
  </w:style>
  <w:style w:type="paragraph" w:styleId="Odlomakpopisa">
    <w:name w:val="List Paragraph"/>
    <w:basedOn w:val="Normal"/>
    <w:uiPriority w:val="34"/>
    <w:qFormat/>
    <w:rsid w:val="00CB2B1D"/>
    <w:pPr>
      <w:ind w:left="720"/>
      <w:contextualSpacing/>
    </w:pPr>
  </w:style>
  <w:style w:type="paragraph" w:styleId="Zaglavlje">
    <w:name w:val="header"/>
    <w:basedOn w:val="Normal"/>
    <w:link w:val="ZaglavljeChar"/>
    <w:uiPriority w:val="99"/>
    <w:unhideWhenUsed/>
    <w:rsid w:val="003A15C1"/>
    <w:pPr>
      <w:tabs>
        <w:tab w:val="center" w:pos="4536"/>
        <w:tab w:val="right" w:pos="9072"/>
      </w:tabs>
    </w:pPr>
  </w:style>
  <w:style w:type="character" w:customStyle="1" w:styleId="ZaglavljeChar">
    <w:name w:val="Zaglavlje Char"/>
    <w:basedOn w:val="Zadanifontodlomka"/>
    <w:link w:val="Zaglavlje"/>
    <w:uiPriority w:val="99"/>
    <w:rsid w:val="003A15C1"/>
    <w:rPr>
      <w:noProof/>
    </w:rPr>
  </w:style>
  <w:style w:type="paragraph" w:styleId="Podnoje">
    <w:name w:val="footer"/>
    <w:basedOn w:val="Normal"/>
    <w:link w:val="PodnojeChar"/>
    <w:uiPriority w:val="99"/>
    <w:unhideWhenUsed/>
    <w:rsid w:val="003A15C1"/>
    <w:pPr>
      <w:tabs>
        <w:tab w:val="center" w:pos="4536"/>
        <w:tab w:val="right" w:pos="9072"/>
      </w:tabs>
    </w:pPr>
  </w:style>
  <w:style w:type="character" w:customStyle="1" w:styleId="PodnojeChar">
    <w:name w:val="Podnožje Char"/>
    <w:basedOn w:val="Zadanifontodlomka"/>
    <w:link w:val="Podnoje"/>
    <w:uiPriority w:val="99"/>
    <w:rsid w:val="003A15C1"/>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184762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1198</Words>
  <Characters>6831</Characters>
  <Application>Microsoft Office Word</Application>
  <DocSecurity>0</DocSecurity>
  <Lines>56</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MIKRESIMIR</dc:creator>
  <cp:lastModifiedBy>Mario Križanac</cp:lastModifiedBy>
  <cp:revision>2</cp:revision>
  <cp:lastPrinted>2014-11-26T14:09:00Z</cp:lastPrinted>
  <dcterms:created xsi:type="dcterms:W3CDTF">2024-09-10T11:18:00Z</dcterms:created>
  <dcterms:modified xsi:type="dcterms:W3CDTF">2024-09-10T11:18:00Z</dcterms:modified>
</cp:coreProperties>
</file>