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9" w:type="dxa"/>
        <w:jc w:val="center"/>
        <w:tblLayout w:type="fixed"/>
        <w:tblCellMar>
          <w:top w:w="1418" w:type="dxa"/>
          <w:left w:w="284" w:type="dxa"/>
          <w:bottom w:w="1418" w:type="dxa"/>
          <w:right w:w="284" w:type="dxa"/>
        </w:tblCellMar>
        <w:tblLook w:val="0000" w:firstRow="0" w:lastRow="0" w:firstColumn="0" w:lastColumn="0" w:noHBand="0" w:noVBand="0"/>
      </w:tblPr>
      <w:tblGrid>
        <w:gridCol w:w="9639"/>
      </w:tblGrid>
      <w:tr w:rsidR="00D46D05" w:rsidRPr="00D46D05" w14:paraId="0FE7D7C0" w14:textId="77777777" w:rsidTr="00C3559C">
        <w:trPr>
          <w:trHeight w:val="14175"/>
          <w:jc w:val="center"/>
        </w:trPr>
        <w:tc>
          <w:tcPr>
            <w:tcW w:w="9639" w:type="dxa"/>
            <w:tcBorders>
              <w:top w:val="single" w:sz="4" w:space="0" w:color="000000"/>
              <w:left w:val="single" w:sz="4" w:space="0" w:color="000000"/>
              <w:bottom w:val="single" w:sz="4" w:space="0" w:color="000000"/>
              <w:right w:val="single" w:sz="4" w:space="0" w:color="000000"/>
            </w:tcBorders>
          </w:tcPr>
          <w:p w14:paraId="59A9AA35" w14:textId="69DA50B3" w:rsidR="007A7E14" w:rsidRPr="00D46D05" w:rsidRDefault="007A7E14" w:rsidP="00C3559C">
            <w:pPr>
              <w:pStyle w:val="Odlomakpopisa"/>
              <w:widowControl w:val="0"/>
              <w:autoSpaceDN w:val="0"/>
              <w:spacing w:after="240" w:line="252" w:lineRule="auto"/>
              <w:ind w:left="0"/>
              <w:jc w:val="center"/>
              <w:rPr>
                <w:rFonts w:cs="Calibri"/>
                <w:b/>
                <w:bCs/>
                <w:sz w:val="28"/>
                <w:szCs w:val="28"/>
              </w:rPr>
            </w:pPr>
            <w:bookmarkStart w:id="0" w:name="_Hlk499306132"/>
            <w:r w:rsidRPr="00D46D05">
              <w:rPr>
                <w:rFonts w:cs="Calibri"/>
                <w:bCs/>
                <w:sz w:val="28"/>
                <w:szCs w:val="28"/>
              </w:rPr>
              <w:t>7. SJEDNICA GRADSKOG VIJEĆA GRADA POŽEGE</w:t>
            </w:r>
          </w:p>
          <w:p w14:paraId="5CF38F31" w14:textId="77777777" w:rsidR="007A7E14" w:rsidRPr="00D46D05" w:rsidRDefault="007A7E14" w:rsidP="00C3559C">
            <w:pPr>
              <w:spacing w:line="252" w:lineRule="auto"/>
              <w:rPr>
                <w:rFonts w:ascii="Calibri" w:hAnsi="Calibri" w:cs="Calibri"/>
                <w:bCs/>
                <w:sz w:val="28"/>
                <w:szCs w:val="28"/>
              </w:rPr>
            </w:pPr>
          </w:p>
          <w:p w14:paraId="06C91FC6" w14:textId="52B5262B" w:rsidR="007A7E14" w:rsidRPr="00D46D05" w:rsidRDefault="007A7E14" w:rsidP="00C3559C">
            <w:pPr>
              <w:spacing w:after="240" w:line="252" w:lineRule="auto"/>
              <w:jc w:val="center"/>
              <w:rPr>
                <w:rFonts w:ascii="Calibri" w:hAnsi="Calibri" w:cs="Calibri"/>
                <w:bCs/>
                <w:sz w:val="28"/>
                <w:szCs w:val="28"/>
              </w:rPr>
            </w:pPr>
            <w:r w:rsidRPr="00D46D05">
              <w:rPr>
                <w:rFonts w:ascii="Calibri" w:hAnsi="Calibri" w:cs="Calibri"/>
                <w:bCs/>
                <w:sz w:val="28"/>
                <w:szCs w:val="28"/>
              </w:rPr>
              <w:t xml:space="preserve">TOČKA </w:t>
            </w:r>
            <w:r w:rsidR="00CB14EE" w:rsidRPr="00D46D05">
              <w:rPr>
                <w:rFonts w:ascii="Calibri" w:hAnsi="Calibri" w:cs="Calibri"/>
                <w:bCs/>
                <w:sz w:val="28"/>
                <w:szCs w:val="28"/>
              </w:rPr>
              <w:t>2</w:t>
            </w:r>
            <w:r w:rsidRPr="00D46D05">
              <w:rPr>
                <w:rFonts w:ascii="Calibri" w:hAnsi="Calibri" w:cs="Calibri"/>
                <w:bCs/>
                <w:sz w:val="28"/>
                <w:szCs w:val="28"/>
              </w:rPr>
              <w:t>. DNEVNOG REDA</w:t>
            </w:r>
          </w:p>
          <w:p w14:paraId="6CD4A1A7" w14:textId="77777777" w:rsidR="007A7E14" w:rsidRPr="00D46D05" w:rsidRDefault="007A7E14" w:rsidP="00C3559C">
            <w:pPr>
              <w:spacing w:line="252" w:lineRule="auto"/>
              <w:rPr>
                <w:rFonts w:ascii="Calibri" w:hAnsi="Calibri" w:cs="Calibri"/>
                <w:bCs/>
                <w:sz w:val="28"/>
                <w:szCs w:val="28"/>
              </w:rPr>
            </w:pPr>
          </w:p>
          <w:p w14:paraId="344A82BF" w14:textId="77777777" w:rsidR="007A7E14" w:rsidRPr="00D46D05" w:rsidRDefault="007A7E14" w:rsidP="00C3559C">
            <w:pPr>
              <w:spacing w:line="252" w:lineRule="auto"/>
              <w:rPr>
                <w:rFonts w:ascii="Calibri" w:hAnsi="Calibri" w:cs="Calibri"/>
                <w:bCs/>
                <w:sz w:val="28"/>
                <w:szCs w:val="28"/>
              </w:rPr>
            </w:pPr>
          </w:p>
          <w:p w14:paraId="5613BB93" w14:textId="77777777" w:rsidR="007A7E14" w:rsidRPr="00D46D05" w:rsidRDefault="007A7E14" w:rsidP="00C3559C">
            <w:pPr>
              <w:spacing w:line="252" w:lineRule="auto"/>
              <w:rPr>
                <w:rFonts w:ascii="Calibri" w:hAnsi="Calibri" w:cs="Calibri"/>
                <w:bCs/>
                <w:sz w:val="28"/>
                <w:szCs w:val="28"/>
              </w:rPr>
            </w:pPr>
          </w:p>
          <w:p w14:paraId="2986B5A0" w14:textId="77777777" w:rsidR="007A7E14" w:rsidRPr="00D46D05" w:rsidRDefault="007A7E14" w:rsidP="00C3559C">
            <w:pPr>
              <w:spacing w:line="252" w:lineRule="auto"/>
              <w:rPr>
                <w:rFonts w:ascii="Calibri" w:hAnsi="Calibri" w:cs="Calibri"/>
                <w:sz w:val="28"/>
                <w:szCs w:val="28"/>
              </w:rPr>
            </w:pPr>
          </w:p>
          <w:p w14:paraId="2FF2859B" w14:textId="77777777" w:rsidR="007A7E14" w:rsidRPr="00D46D05" w:rsidRDefault="007A7E14" w:rsidP="00C3559C">
            <w:pPr>
              <w:spacing w:line="252" w:lineRule="auto"/>
              <w:rPr>
                <w:rFonts w:ascii="Calibri" w:hAnsi="Calibri" w:cs="Calibri"/>
                <w:sz w:val="28"/>
                <w:szCs w:val="28"/>
              </w:rPr>
            </w:pPr>
          </w:p>
          <w:p w14:paraId="01C3E2DD" w14:textId="1324E1C3" w:rsidR="007A7E14" w:rsidRPr="00D46D05" w:rsidRDefault="007A7E14" w:rsidP="007A7E14">
            <w:pPr>
              <w:spacing w:line="252" w:lineRule="auto"/>
              <w:ind w:left="15" w:right="-142"/>
              <w:jc w:val="center"/>
              <w:rPr>
                <w:rFonts w:ascii="Calibri" w:hAnsi="Calibri" w:cs="Calibri"/>
                <w:sz w:val="28"/>
                <w:szCs w:val="28"/>
              </w:rPr>
            </w:pPr>
            <w:r w:rsidRPr="00D46D05">
              <w:rPr>
                <w:rFonts w:ascii="Calibri" w:hAnsi="Calibri" w:cs="Calibri"/>
                <w:sz w:val="28"/>
                <w:szCs w:val="28"/>
              </w:rPr>
              <w:t>Izvješće gradonačelnika o radu za razdoblje</w:t>
            </w:r>
            <w:r w:rsidRPr="00D46D05">
              <w:rPr>
                <w:rFonts w:ascii="Calibri" w:hAnsi="Calibri" w:cs="Calibri"/>
                <w:sz w:val="28"/>
                <w:szCs w:val="28"/>
              </w:rPr>
              <w:br/>
              <w:t>od 1. srpnja do 31. prosinca 2025. godine</w:t>
            </w:r>
          </w:p>
          <w:p w14:paraId="52E2D6B5" w14:textId="77777777" w:rsidR="007A7E14" w:rsidRPr="00D46D05" w:rsidRDefault="007A7E14" w:rsidP="00C3559C">
            <w:pPr>
              <w:spacing w:line="252" w:lineRule="auto"/>
              <w:rPr>
                <w:rFonts w:ascii="Calibri" w:hAnsi="Calibri" w:cs="Calibri"/>
                <w:bCs/>
                <w:sz w:val="28"/>
                <w:szCs w:val="28"/>
              </w:rPr>
            </w:pPr>
          </w:p>
          <w:p w14:paraId="6353ADDA" w14:textId="77777777" w:rsidR="007A7E14" w:rsidRPr="00D46D05" w:rsidRDefault="007A7E14" w:rsidP="00C3559C">
            <w:pPr>
              <w:spacing w:line="252" w:lineRule="auto"/>
              <w:rPr>
                <w:rFonts w:ascii="Calibri" w:hAnsi="Calibri" w:cs="Calibri"/>
                <w:bCs/>
                <w:sz w:val="28"/>
                <w:szCs w:val="28"/>
              </w:rPr>
            </w:pPr>
          </w:p>
          <w:p w14:paraId="1C417BB5" w14:textId="77777777" w:rsidR="007A7E14" w:rsidRPr="00D46D05" w:rsidRDefault="007A7E14" w:rsidP="00C3559C">
            <w:pPr>
              <w:spacing w:line="252" w:lineRule="auto"/>
              <w:rPr>
                <w:rFonts w:ascii="Calibri" w:hAnsi="Calibri" w:cs="Calibri"/>
                <w:bCs/>
                <w:sz w:val="28"/>
                <w:szCs w:val="28"/>
              </w:rPr>
            </w:pPr>
          </w:p>
          <w:p w14:paraId="17339DBB" w14:textId="77777777" w:rsidR="007A7E14" w:rsidRPr="00D46D05" w:rsidRDefault="007A7E14" w:rsidP="00C3559C">
            <w:pPr>
              <w:spacing w:line="252" w:lineRule="auto"/>
              <w:rPr>
                <w:rFonts w:ascii="Calibri" w:hAnsi="Calibri" w:cs="Calibri"/>
                <w:bCs/>
                <w:sz w:val="28"/>
                <w:szCs w:val="28"/>
              </w:rPr>
            </w:pPr>
          </w:p>
          <w:p w14:paraId="3236D3A5" w14:textId="77777777" w:rsidR="007A7E14" w:rsidRPr="00D46D05" w:rsidRDefault="007A7E14" w:rsidP="00C3559C">
            <w:pPr>
              <w:spacing w:line="252" w:lineRule="auto"/>
              <w:rPr>
                <w:rFonts w:ascii="Calibri" w:hAnsi="Calibri" w:cs="Calibri"/>
                <w:bCs/>
                <w:sz w:val="28"/>
                <w:szCs w:val="28"/>
              </w:rPr>
            </w:pPr>
          </w:p>
          <w:p w14:paraId="383C1E5D" w14:textId="6E44F46D" w:rsidR="007A7E14" w:rsidRPr="00D46D05" w:rsidRDefault="007A7E14" w:rsidP="007A7E14">
            <w:pPr>
              <w:spacing w:after="240" w:line="252" w:lineRule="auto"/>
              <w:jc w:val="center"/>
              <w:rPr>
                <w:rFonts w:ascii="Calibri" w:eastAsia="Arial Unicode MS" w:hAnsi="Calibri" w:cs="Calibri"/>
                <w:bCs/>
                <w:sz w:val="28"/>
                <w:szCs w:val="28"/>
              </w:rPr>
            </w:pPr>
            <w:r w:rsidRPr="00D46D05">
              <w:rPr>
                <w:rFonts w:ascii="Calibri" w:hAnsi="Calibri" w:cs="Calibri"/>
                <w:bCs/>
                <w:sz w:val="28"/>
                <w:szCs w:val="28"/>
              </w:rPr>
              <w:t xml:space="preserve">PREDLAGATELJ / </w:t>
            </w:r>
            <w:r w:rsidRPr="00D46D05">
              <w:rPr>
                <w:rFonts w:ascii="Calibri" w:eastAsia="Arial Unicode MS" w:hAnsi="Calibri" w:cs="Calibri"/>
                <w:bCs/>
                <w:sz w:val="28"/>
                <w:szCs w:val="28"/>
              </w:rPr>
              <w:t>IZVJESTITELJ:</w:t>
            </w:r>
            <w:r w:rsidRPr="00D46D05">
              <w:rPr>
                <w:rFonts w:ascii="Calibri" w:eastAsia="Arial Unicode MS" w:hAnsi="Calibri" w:cs="Calibri"/>
                <w:bCs/>
                <w:sz w:val="28"/>
                <w:szCs w:val="28"/>
              </w:rPr>
              <w:br/>
            </w:r>
            <w:r w:rsidRPr="00D46D05">
              <w:rPr>
                <w:rFonts w:ascii="Calibri" w:hAnsi="Calibri" w:cs="Calibri"/>
                <w:bCs/>
                <w:sz w:val="28"/>
                <w:szCs w:val="28"/>
              </w:rPr>
              <w:t>Gradonačelnik Grada Požege</w:t>
            </w:r>
          </w:p>
          <w:p w14:paraId="7565A428" w14:textId="77777777" w:rsidR="007A7E14" w:rsidRPr="00D46D05" w:rsidRDefault="007A7E14" w:rsidP="00C3559C">
            <w:pPr>
              <w:spacing w:line="252" w:lineRule="auto"/>
              <w:rPr>
                <w:rFonts w:ascii="Calibri" w:eastAsia="SimSun" w:hAnsi="Calibri" w:cs="Calibri"/>
                <w:bCs/>
                <w:sz w:val="28"/>
                <w:szCs w:val="28"/>
              </w:rPr>
            </w:pPr>
          </w:p>
          <w:p w14:paraId="57579295" w14:textId="77777777" w:rsidR="007A7E14" w:rsidRPr="00D46D05" w:rsidRDefault="007A7E14" w:rsidP="00C3559C">
            <w:pPr>
              <w:spacing w:line="252" w:lineRule="auto"/>
              <w:rPr>
                <w:rFonts w:ascii="Calibri" w:eastAsia="SimSun" w:hAnsi="Calibri" w:cs="Calibri"/>
                <w:bCs/>
                <w:sz w:val="28"/>
                <w:szCs w:val="28"/>
              </w:rPr>
            </w:pPr>
          </w:p>
          <w:p w14:paraId="559F484D" w14:textId="77777777" w:rsidR="007A7E14" w:rsidRPr="00D46D05" w:rsidRDefault="007A7E14" w:rsidP="00C3559C">
            <w:pPr>
              <w:spacing w:line="252" w:lineRule="auto"/>
              <w:rPr>
                <w:rFonts w:ascii="Calibri" w:eastAsia="SimSun" w:hAnsi="Calibri" w:cs="Calibri"/>
                <w:bCs/>
                <w:sz w:val="28"/>
                <w:szCs w:val="28"/>
              </w:rPr>
            </w:pPr>
          </w:p>
          <w:p w14:paraId="5629711F" w14:textId="77777777" w:rsidR="007A7E14" w:rsidRPr="00D46D05" w:rsidRDefault="007A7E14" w:rsidP="00C3559C">
            <w:pPr>
              <w:spacing w:line="252" w:lineRule="auto"/>
              <w:rPr>
                <w:rFonts w:ascii="Calibri" w:eastAsia="SimSun" w:hAnsi="Calibri" w:cs="Calibri"/>
                <w:bCs/>
                <w:sz w:val="28"/>
                <w:szCs w:val="28"/>
              </w:rPr>
            </w:pPr>
          </w:p>
          <w:p w14:paraId="16C6B86C" w14:textId="77777777" w:rsidR="007A7E14" w:rsidRPr="00D46D05" w:rsidRDefault="007A7E14" w:rsidP="00C3559C">
            <w:pPr>
              <w:spacing w:line="252" w:lineRule="auto"/>
              <w:rPr>
                <w:rFonts w:ascii="Calibri" w:eastAsia="SimSun" w:hAnsi="Calibri" w:cs="Calibri"/>
                <w:bCs/>
                <w:sz w:val="28"/>
                <w:szCs w:val="28"/>
              </w:rPr>
            </w:pPr>
          </w:p>
          <w:p w14:paraId="760D09E8" w14:textId="77777777" w:rsidR="007A7E14" w:rsidRPr="00D46D05" w:rsidRDefault="007A7E14" w:rsidP="00C3559C">
            <w:pPr>
              <w:spacing w:line="252" w:lineRule="auto"/>
              <w:rPr>
                <w:rFonts w:ascii="Calibri" w:eastAsia="SimSun" w:hAnsi="Calibri" w:cs="Calibri"/>
                <w:bCs/>
                <w:sz w:val="28"/>
                <w:szCs w:val="28"/>
              </w:rPr>
            </w:pPr>
          </w:p>
          <w:p w14:paraId="5AA59A92" w14:textId="77777777" w:rsidR="007A7E14" w:rsidRPr="00D46D05" w:rsidRDefault="007A7E14" w:rsidP="00C3559C">
            <w:pPr>
              <w:spacing w:line="252" w:lineRule="auto"/>
              <w:rPr>
                <w:rFonts w:ascii="Calibri" w:eastAsia="SimSun" w:hAnsi="Calibri" w:cs="Calibri"/>
                <w:bCs/>
                <w:sz w:val="28"/>
                <w:szCs w:val="28"/>
              </w:rPr>
            </w:pPr>
          </w:p>
          <w:p w14:paraId="1E27C2C2" w14:textId="77777777" w:rsidR="007A7E14" w:rsidRPr="00D46D05" w:rsidRDefault="007A7E14" w:rsidP="00C3559C">
            <w:pPr>
              <w:spacing w:line="252" w:lineRule="auto"/>
              <w:rPr>
                <w:rFonts w:ascii="Calibri" w:eastAsia="SimSun" w:hAnsi="Calibri" w:cs="Calibri"/>
                <w:bCs/>
                <w:sz w:val="28"/>
                <w:szCs w:val="28"/>
              </w:rPr>
            </w:pPr>
          </w:p>
          <w:p w14:paraId="76675FA5" w14:textId="77777777" w:rsidR="007A7E14" w:rsidRPr="00D46D05" w:rsidRDefault="007A7E14" w:rsidP="00C3559C">
            <w:pPr>
              <w:spacing w:line="252" w:lineRule="auto"/>
              <w:rPr>
                <w:rFonts w:ascii="Calibri" w:eastAsia="SimSun" w:hAnsi="Calibri" w:cs="Calibri"/>
                <w:bCs/>
                <w:sz w:val="28"/>
                <w:szCs w:val="28"/>
              </w:rPr>
            </w:pPr>
          </w:p>
          <w:p w14:paraId="76CD2E9B" w14:textId="77777777" w:rsidR="007A7E14" w:rsidRPr="00D46D05" w:rsidRDefault="007A7E14" w:rsidP="00C3559C">
            <w:pPr>
              <w:spacing w:line="252" w:lineRule="auto"/>
              <w:rPr>
                <w:rFonts w:ascii="Calibri" w:eastAsia="SimSun" w:hAnsi="Calibri" w:cs="Calibri"/>
                <w:bCs/>
                <w:sz w:val="28"/>
                <w:szCs w:val="28"/>
              </w:rPr>
            </w:pPr>
          </w:p>
          <w:p w14:paraId="3881DF47" w14:textId="77777777" w:rsidR="007A7E14" w:rsidRPr="00D46D05" w:rsidRDefault="007A7E14" w:rsidP="00C3559C">
            <w:pPr>
              <w:spacing w:line="252" w:lineRule="auto"/>
              <w:rPr>
                <w:rFonts w:ascii="Calibri" w:eastAsia="SimSun" w:hAnsi="Calibri" w:cs="Calibri"/>
                <w:bCs/>
                <w:sz w:val="28"/>
                <w:szCs w:val="28"/>
              </w:rPr>
            </w:pPr>
          </w:p>
          <w:p w14:paraId="695F8114" w14:textId="6AF19E11" w:rsidR="007A7E14" w:rsidRPr="00D46D05" w:rsidRDefault="000A4967" w:rsidP="00C3559C">
            <w:pPr>
              <w:spacing w:line="252" w:lineRule="auto"/>
              <w:jc w:val="center"/>
              <w:rPr>
                <w:rFonts w:ascii="Calibri" w:hAnsi="Calibri" w:cs="Calibri"/>
                <w:bCs/>
                <w:sz w:val="28"/>
                <w:szCs w:val="28"/>
              </w:rPr>
            </w:pPr>
            <w:r w:rsidRPr="00D46D05">
              <w:rPr>
                <w:rFonts w:ascii="Calibri" w:hAnsi="Calibri" w:cs="Calibri"/>
                <w:bCs/>
                <w:sz w:val="28"/>
                <w:szCs w:val="28"/>
              </w:rPr>
              <w:t xml:space="preserve">Požega, </w:t>
            </w:r>
            <w:r w:rsidR="007A7E14" w:rsidRPr="00D46D05">
              <w:rPr>
                <w:rFonts w:ascii="Calibri" w:hAnsi="Calibri" w:cs="Calibri"/>
                <w:bCs/>
                <w:sz w:val="28"/>
                <w:szCs w:val="28"/>
              </w:rPr>
              <w:t>veljača</w:t>
            </w:r>
            <w:r w:rsidRPr="00D46D05">
              <w:rPr>
                <w:rFonts w:ascii="Calibri" w:hAnsi="Calibri" w:cs="Calibri"/>
                <w:bCs/>
                <w:sz w:val="28"/>
                <w:szCs w:val="28"/>
              </w:rPr>
              <w:t xml:space="preserve"> </w:t>
            </w:r>
            <w:r w:rsidR="007A7E14" w:rsidRPr="00D46D05">
              <w:rPr>
                <w:rFonts w:ascii="Calibri" w:hAnsi="Calibri" w:cs="Calibri"/>
                <w:bCs/>
                <w:sz w:val="28"/>
                <w:szCs w:val="28"/>
              </w:rPr>
              <w:t>2026.</w:t>
            </w:r>
          </w:p>
        </w:tc>
      </w:tr>
    </w:tbl>
    <w:tbl>
      <w:tblPr>
        <w:tblStyle w:val="TableGrid1"/>
        <w:tblpPr w:leftFromText="180" w:rightFromText="180" w:vertAnchor="text" w:horzAnchor="margin" w:tblpXSpec="right" w:tblpY="-2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tblGrid>
      <w:tr w:rsidR="00D46D05" w:rsidRPr="00D46D05" w14:paraId="5348988D" w14:textId="77777777" w:rsidTr="007A7E14">
        <w:trPr>
          <w:trHeight w:val="142"/>
        </w:trPr>
        <w:tc>
          <w:tcPr>
            <w:tcW w:w="3261" w:type="dxa"/>
          </w:tcPr>
          <w:bookmarkEnd w:id="0"/>
          <w:p w14:paraId="7A777175" w14:textId="77777777" w:rsidR="007A7E14" w:rsidRPr="00D46D05" w:rsidRDefault="007A7E14" w:rsidP="007A7E14">
            <w:pPr>
              <w:contextualSpacing/>
              <w:rPr>
                <w:rFonts w:ascii="PDF417x" w:eastAsia="Times New Roman" w:hAnsi="PDF417x" w:cs="Times New Roman"/>
              </w:rPr>
            </w:pPr>
            <w:r w:rsidRPr="00D46D05">
              <w:rPr>
                <w:rFonts w:ascii="PDF417x" w:eastAsia="Times New Roman" w:hAnsi="PDF417x" w:cs="Times New Roman"/>
              </w:rPr>
              <w:lastRenderedPageBreak/>
              <w:t>+*xfs*pvs*lsu*cvA*xBj*tCi*ssq*rba*ckk*BCB*pBk*-</w:t>
            </w:r>
            <w:r w:rsidRPr="00D46D05">
              <w:rPr>
                <w:rFonts w:ascii="PDF417x" w:eastAsia="Times New Roman" w:hAnsi="PDF417x" w:cs="Times New Roman"/>
              </w:rPr>
              <w:br/>
              <w:t>+*yqw*azn*xdA*wto*oxA*zbd*wqD*wlq*jmw*jus*zew*-</w:t>
            </w:r>
            <w:r w:rsidRPr="00D46D05">
              <w:rPr>
                <w:rFonts w:ascii="PDF417x" w:eastAsia="Times New Roman" w:hAnsi="PDF417x" w:cs="Times New Roman"/>
              </w:rPr>
              <w:br/>
              <w:t>+*eDs*lyd*lyd*lyd*lyd*kyn*qgz*xzf*xjE*suz*zfE*-</w:t>
            </w:r>
            <w:r w:rsidRPr="00D46D05">
              <w:rPr>
                <w:rFonts w:ascii="PDF417x" w:eastAsia="Times New Roman" w:hAnsi="PDF417x" w:cs="Times New Roman"/>
              </w:rPr>
              <w:br/>
              <w:t>+*ftw*pAs*lvc*Dig*Ang*cas*giD*llB*vBD*fxy*onA*-</w:t>
            </w:r>
            <w:r w:rsidRPr="00D46D05">
              <w:rPr>
                <w:rFonts w:ascii="PDF417x" w:eastAsia="Times New Roman" w:hAnsi="PDF417x" w:cs="Times New Roman"/>
              </w:rPr>
              <w:br/>
              <w:t>+*ftA*ziv*psC*vnu*wqa*jqj*jsn*cjn*inw*wau*uws*-</w:t>
            </w:r>
            <w:r w:rsidRPr="00D46D05">
              <w:rPr>
                <w:rFonts w:ascii="PDF417x" w:eastAsia="Times New Roman" w:hAnsi="PDF417x" w:cs="Times New Roman"/>
              </w:rPr>
              <w:br/>
              <w:t>+*xjq*yFu*jib*Bkr*zEh*DuC*bcg*gBi*Ayv*aiz*uzq*-</w:t>
            </w:r>
            <w:r w:rsidRPr="00D46D05">
              <w:rPr>
                <w:rFonts w:ascii="PDF417x" w:eastAsia="Times New Roman" w:hAnsi="PDF417x" w:cs="Times New Roman"/>
              </w:rPr>
              <w:br/>
            </w:r>
          </w:p>
        </w:tc>
      </w:tr>
    </w:tbl>
    <w:p w14:paraId="456466C6" w14:textId="77777777" w:rsidR="007A7E14" w:rsidRPr="00D46D05" w:rsidRDefault="00085213" w:rsidP="00085213">
      <w:pPr>
        <w:ind w:right="5244" w:firstLine="142"/>
        <w:jc w:val="center"/>
        <w:rPr>
          <w:rFonts w:eastAsia="Times New Roman" w:cs="Calibri"/>
          <w:lang w:val="en-US" w:eastAsia="hr-HR"/>
        </w:rPr>
      </w:pPr>
      <w:r w:rsidRPr="00D46D05">
        <w:rPr>
          <w:rFonts w:eastAsia="Times New Roman" w:cs="Calibri"/>
          <w:lang w:eastAsia="hr-HR"/>
        </w:rPr>
        <w:drawing>
          <wp:inline distT="0" distB="0" distL="0" distR="0" wp14:anchorId="1A910F95" wp14:editId="4A0F7C54">
            <wp:extent cx="314325" cy="428625"/>
            <wp:effectExtent l="0" t="0" r="9525" b="9525"/>
            <wp:docPr id="1180153656" name="Slika 11" descr="Slika na kojoj se prikazuje simbol, crveno, zastava&#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153656" name="Slika 11" descr="Slika na kojoj se prikazuje simbol, crveno, zastava&#10;&#10;Sadržaj generiran umjetnom inteligencijom može biti netočan."/>
                    <pic:cNvPicPr>
                      <a:picLocks noChangeAspect="1" noChangeArrowheads="1"/>
                    </pic:cNvPicPr>
                  </pic:nvPicPr>
                  <pic:blipFill>
                    <a:blip r:embed="rId8" cstate="print">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5B1B3331" w14:textId="77777777" w:rsidR="00085213" w:rsidRPr="00D46D05" w:rsidRDefault="00085213" w:rsidP="00085213">
      <w:pPr>
        <w:ind w:right="5244"/>
        <w:jc w:val="center"/>
        <w:rPr>
          <w:rFonts w:eastAsia="Times New Roman" w:cs="Calibri"/>
          <w:lang w:eastAsia="hr-HR"/>
        </w:rPr>
      </w:pPr>
      <w:r w:rsidRPr="00D46D05">
        <w:rPr>
          <w:rFonts w:eastAsia="Times New Roman" w:cs="Calibri"/>
          <w:lang w:eastAsia="hr-HR"/>
        </w:rPr>
        <w:t>R  E  P  U  B  L  I  K  A    H  R  V  A  T  S  K  A</w:t>
      </w:r>
    </w:p>
    <w:p w14:paraId="3D87CA79" w14:textId="77777777" w:rsidR="00085213" w:rsidRPr="00D46D05" w:rsidRDefault="00085213" w:rsidP="00085213">
      <w:pPr>
        <w:ind w:right="5244"/>
        <w:jc w:val="center"/>
        <w:rPr>
          <w:rFonts w:eastAsia="Times New Roman" w:cs="Calibri"/>
          <w:lang w:eastAsia="hr-HR"/>
        </w:rPr>
      </w:pPr>
      <w:r w:rsidRPr="00D46D05">
        <w:rPr>
          <w:rFonts w:eastAsia="Times New Roman" w:cs="Calibri"/>
          <w:lang w:eastAsia="hr-HR"/>
        </w:rPr>
        <w:t>POŽEŠKO-SLAVONSKA ŽUPANIJA</w:t>
      </w:r>
    </w:p>
    <w:p w14:paraId="1D6F5E79" w14:textId="77777777" w:rsidR="00085213" w:rsidRPr="00D46D05" w:rsidRDefault="00085213" w:rsidP="00085213">
      <w:pPr>
        <w:ind w:right="5244"/>
        <w:jc w:val="center"/>
        <w:rPr>
          <w:rFonts w:eastAsia="Times New Roman" w:cs="Calibri"/>
          <w:lang w:eastAsia="hr-HR"/>
        </w:rPr>
      </w:pPr>
      <w:r w:rsidRPr="00D46D05">
        <w:rPr>
          <w:rFonts w:eastAsia="Times New Roman" w:cs="Calibri"/>
          <w:sz w:val="20"/>
          <w:szCs w:val="20"/>
          <w:lang w:val="en-US" w:eastAsia="hr-HR"/>
        </w:rPr>
        <w:drawing>
          <wp:anchor distT="0" distB="0" distL="114300" distR="114300" simplePos="0" relativeHeight="251659264" behindDoc="0" locked="0" layoutInCell="1" allowOverlap="1" wp14:anchorId="4F217B01" wp14:editId="5278C30F">
            <wp:simplePos x="0" y="0"/>
            <wp:positionH relativeFrom="column">
              <wp:posOffset>96520</wp:posOffset>
            </wp:positionH>
            <wp:positionV relativeFrom="paragraph">
              <wp:posOffset>17780</wp:posOffset>
            </wp:positionV>
            <wp:extent cx="355600" cy="347980"/>
            <wp:effectExtent l="0" t="0" r="6350" b="0"/>
            <wp:wrapNone/>
            <wp:docPr id="1053720098" name="Slika 12" descr="Slika na kojoj se prikazuje emblem, grb, simbol, krug&#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720098" name="Slika 12" descr="Slika na kojoj se prikazuje emblem, grb, simbol, krug&#10;&#10;Sadržaj generiran umjetnom inteligencijom može biti netoč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D46D05">
        <w:rPr>
          <w:rFonts w:eastAsia="Times New Roman" w:cs="Calibri"/>
          <w:lang w:eastAsia="hr-HR"/>
        </w:rPr>
        <w:t>GRAD POŽEGA</w:t>
      </w:r>
    </w:p>
    <w:p w14:paraId="54880B9E" w14:textId="77777777" w:rsidR="00085213" w:rsidRPr="00D46D05" w:rsidRDefault="00085213" w:rsidP="00085213">
      <w:pPr>
        <w:spacing w:after="240"/>
        <w:ind w:right="5244"/>
        <w:jc w:val="center"/>
        <w:rPr>
          <w:rFonts w:eastAsia="Times New Roman" w:cs="Calibri"/>
          <w:lang w:eastAsia="hr-HR"/>
        </w:rPr>
      </w:pPr>
      <w:r w:rsidRPr="00D46D05">
        <w:rPr>
          <w:rFonts w:eastAsia="Times New Roman" w:cs="Calibri"/>
          <w:lang w:eastAsia="hr-HR"/>
        </w:rPr>
        <w:t>GRADONAČELNIK</w:t>
      </w:r>
    </w:p>
    <w:p w14:paraId="02328711" w14:textId="77777777" w:rsidR="00085213" w:rsidRPr="00D46D05" w:rsidRDefault="00085213" w:rsidP="00085213">
      <w:pPr>
        <w:pStyle w:val="Standard"/>
        <w:ind w:right="3492"/>
        <w:jc w:val="both"/>
        <w:rPr>
          <w:rFonts w:ascii="Calibri" w:hAnsi="Calibri" w:cs="Calibri"/>
          <w:color w:val="auto"/>
          <w:sz w:val="22"/>
          <w:szCs w:val="22"/>
        </w:rPr>
      </w:pPr>
      <w:r w:rsidRPr="00D46D05">
        <w:rPr>
          <w:rFonts w:ascii="Calibri" w:hAnsi="Calibri" w:cs="Calibri"/>
          <w:color w:val="auto"/>
          <w:sz w:val="22"/>
          <w:szCs w:val="22"/>
        </w:rPr>
        <w:t xml:space="preserve">KLASA: 024-04/26-02/1 </w:t>
      </w:r>
    </w:p>
    <w:p w14:paraId="67744268" w14:textId="77777777" w:rsidR="00085213" w:rsidRPr="00D46D05" w:rsidRDefault="00085213" w:rsidP="00085213">
      <w:pPr>
        <w:ind w:right="3492"/>
        <w:jc w:val="both"/>
        <w:rPr>
          <w:rFonts w:cs="Calibri"/>
        </w:rPr>
      </w:pPr>
      <w:r w:rsidRPr="00D46D05">
        <w:rPr>
          <w:rFonts w:cs="Calibri"/>
        </w:rPr>
        <w:t>URBROJ: 2177-1-01/01-26-1</w:t>
      </w:r>
    </w:p>
    <w:p w14:paraId="72248891" w14:textId="05714678" w:rsidR="00085213" w:rsidRPr="00D46D05" w:rsidRDefault="00085213" w:rsidP="00085213">
      <w:pPr>
        <w:spacing w:after="240"/>
        <w:rPr>
          <w:rFonts w:cs="Calibri"/>
        </w:rPr>
      </w:pPr>
      <w:r w:rsidRPr="00D46D05">
        <w:rPr>
          <w:rFonts w:cs="Calibri"/>
        </w:rPr>
        <w:t xml:space="preserve">Požega, </w:t>
      </w:r>
      <w:r w:rsidR="004F3E4E" w:rsidRPr="00D46D05">
        <w:rPr>
          <w:rFonts w:cs="Calibri"/>
        </w:rPr>
        <w:t xml:space="preserve">4. </w:t>
      </w:r>
      <w:r w:rsidRPr="00D46D05">
        <w:rPr>
          <w:rFonts w:cs="Calibri"/>
        </w:rPr>
        <w:t>veljače 202</w:t>
      </w:r>
      <w:r w:rsidR="004F3E4E" w:rsidRPr="00D46D05">
        <w:rPr>
          <w:rFonts w:cs="Calibri"/>
        </w:rPr>
        <w:t>6</w:t>
      </w:r>
      <w:r w:rsidRPr="00D46D05">
        <w:rPr>
          <w:rFonts w:cs="Calibri"/>
        </w:rPr>
        <w:t>.</w:t>
      </w:r>
    </w:p>
    <w:p w14:paraId="7E980C05" w14:textId="77777777" w:rsidR="00085213" w:rsidRPr="00D46D05" w:rsidRDefault="00085213" w:rsidP="00085213">
      <w:pPr>
        <w:jc w:val="both"/>
        <w:rPr>
          <w:rFonts w:cs="Calibri"/>
        </w:rPr>
      </w:pPr>
    </w:p>
    <w:p w14:paraId="2A122B02" w14:textId="77777777" w:rsidR="00085213" w:rsidRPr="00D46D05" w:rsidRDefault="00085213" w:rsidP="00085213">
      <w:pPr>
        <w:spacing w:after="240"/>
        <w:jc w:val="right"/>
        <w:rPr>
          <w:rFonts w:cs="Calibri"/>
        </w:rPr>
      </w:pPr>
      <w:r w:rsidRPr="00D46D05">
        <w:rPr>
          <w:rStyle w:val="Bodytext4"/>
          <w:rFonts w:ascii="Calibri" w:hAnsi="Calibri" w:cs="Calibri"/>
        </w:rPr>
        <w:t>GRADSKOM VIJEĆU GRADA POŽEGE</w:t>
      </w:r>
    </w:p>
    <w:p w14:paraId="1608A3B3" w14:textId="77777777" w:rsidR="00085213" w:rsidRPr="00D46D05" w:rsidRDefault="00085213" w:rsidP="00085213">
      <w:pPr>
        <w:ind w:right="240"/>
        <w:jc w:val="both"/>
        <w:rPr>
          <w:rStyle w:val="Bodytext3NotBold"/>
          <w:rFonts w:ascii="Calibri" w:hAnsi="Calibri" w:cs="Calibri"/>
          <w:b w:val="0"/>
          <w:bCs w:val="0"/>
        </w:rPr>
      </w:pPr>
    </w:p>
    <w:p w14:paraId="647CD7CD" w14:textId="77777777" w:rsidR="00085213" w:rsidRPr="00D46D05" w:rsidRDefault="00085213" w:rsidP="00085213">
      <w:pPr>
        <w:spacing w:after="240"/>
        <w:ind w:firstLine="820"/>
        <w:jc w:val="both"/>
        <w:rPr>
          <w:rStyle w:val="Bodytext3NotBold"/>
          <w:rFonts w:ascii="Calibri" w:hAnsi="Calibri" w:cs="Calibri"/>
          <w:b w:val="0"/>
          <w:bCs w:val="0"/>
        </w:rPr>
      </w:pPr>
      <w:r w:rsidRPr="00D46D05">
        <w:rPr>
          <w:rStyle w:val="Bodytext3NotBold"/>
          <w:rFonts w:ascii="Calibri" w:hAnsi="Calibri" w:cs="Calibri"/>
          <w:b w:val="0"/>
          <w:bCs w:val="0"/>
        </w:rPr>
        <w:t>Na temelju</w:t>
      </w:r>
      <w:r w:rsidRPr="00D46D05">
        <w:rPr>
          <w:rStyle w:val="Bodytext38pt"/>
          <w:rFonts w:ascii="Calibri" w:hAnsi="Calibri" w:cs="Calibri"/>
          <w:b w:val="0"/>
          <w:bCs w:val="0"/>
        </w:rPr>
        <w:t xml:space="preserve"> č</w:t>
      </w:r>
      <w:r w:rsidRPr="00D46D05">
        <w:rPr>
          <w:rStyle w:val="Bodytext3NotBold"/>
          <w:rFonts w:ascii="Calibri" w:hAnsi="Calibri" w:cs="Calibri"/>
          <w:b w:val="0"/>
          <w:bCs w:val="0"/>
        </w:rPr>
        <w:t>lanka 35.b Zakona o lokalnoj i područnoj (regionalnoj) samoupravi</w:t>
      </w:r>
      <w:r w:rsidRPr="00D46D05">
        <w:rPr>
          <w:rStyle w:val="Bodytext3NotBold"/>
          <w:rFonts w:ascii="Calibri" w:hAnsi="Calibri" w:cs="Calibri"/>
        </w:rPr>
        <w:t xml:space="preserve"> (</w:t>
      </w:r>
      <w:r w:rsidRPr="00D46D05">
        <w:rPr>
          <w:rFonts w:cs="Calibri"/>
        </w:rPr>
        <w:t xml:space="preserve">Narodne novine, broj: 33/01., 60/01.- vjerodostojno tumačenje, 129/05., 109/07., 125/08., 36/09., 150/11., 144/12. i 19/13.- pročišćeni tekst, 137/15.- ispravak, 123/17., 98/19. i 144/20.) i članka </w:t>
      </w:r>
      <w:r w:rsidRPr="00D46D05">
        <w:rPr>
          <w:rStyle w:val="Bodytext3NotBold"/>
          <w:rFonts w:ascii="Calibri" w:hAnsi="Calibri" w:cs="Calibri"/>
          <w:b w:val="0"/>
          <w:bCs w:val="0"/>
        </w:rPr>
        <w:t>66. stavka 1.</w:t>
      </w:r>
      <w:r w:rsidRPr="00D46D05">
        <w:rPr>
          <w:rStyle w:val="Bodytext3NotBold"/>
          <w:rFonts w:ascii="Calibri" w:hAnsi="Calibri" w:cs="Calibri"/>
        </w:rPr>
        <w:t xml:space="preserve"> </w:t>
      </w:r>
      <w:r w:rsidRPr="00D46D05">
        <w:rPr>
          <w:rStyle w:val="Bodytext3NotBold"/>
          <w:rFonts w:ascii="Calibri" w:hAnsi="Calibri" w:cs="Calibri"/>
          <w:b w:val="0"/>
          <w:bCs w:val="0"/>
        </w:rPr>
        <w:t>Statuta Grada Požege</w:t>
      </w:r>
      <w:r w:rsidRPr="00D46D05">
        <w:rPr>
          <w:rStyle w:val="Bodytext3NotBold"/>
          <w:rFonts w:ascii="Calibri" w:hAnsi="Calibri" w:cs="Calibri"/>
        </w:rPr>
        <w:t xml:space="preserve"> </w:t>
      </w:r>
      <w:r w:rsidRPr="00D46D05">
        <w:rPr>
          <w:rFonts w:cs="Calibri"/>
        </w:rPr>
        <w:t>(Službene novine Grada Požege, broj: 2/21. i 11/22.),</w:t>
      </w:r>
      <w:r w:rsidRPr="00D46D05">
        <w:rPr>
          <w:rFonts w:cs="Calibri"/>
          <w:b/>
          <w:bCs/>
        </w:rPr>
        <w:t xml:space="preserve"> </w:t>
      </w:r>
      <w:r w:rsidRPr="00D46D05">
        <w:rPr>
          <w:rStyle w:val="Bodytext3NotBold"/>
          <w:rFonts w:ascii="Calibri" w:hAnsi="Calibri" w:cs="Calibri"/>
          <w:b w:val="0"/>
          <w:bCs w:val="0"/>
        </w:rPr>
        <w:t xml:space="preserve">podnosi se </w:t>
      </w:r>
    </w:p>
    <w:p w14:paraId="246FC225" w14:textId="57249028" w:rsidR="00085213" w:rsidRPr="00D46D05" w:rsidRDefault="00085213" w:rsidP="00085213">
      <w:pPr>
        <w:ind w:right="1"/>
        <w:jc w:val="center"/>
        <w:rPr>
          <w:rStyle w:val="Bodytext3"/>
          <w:rFonts w:ascii="Calibri" w:hAnsi="Calibri" w:cs="Calibri"/>
          <w:sz w:val="28"/>
          <w:szCs w:val="28"/>
        </w:rPr>
      </w:pPr>
      <w:r w:rsidRPr="00D46D05">
        <w:rPr>
          <w:rStyle w:val="Bodytext3"/>
          <w:rFonts w:ascii="Calibri" w:hAnsi="Calibri" w:cs="Calibri"/>
          <w:sz w:val="28"/>
          <w:szCs w:val="28"/>
        </w:rPr>
        <w:t>I Z V J E Š</w:t>
      </w:r>
      <w:r w:rsidR="0010306E" w:rsidRPr="00D46D05">
        <w:rPr>
          <w:rStyle w:val="Bodytext3"/>
          <w:rFonts w:ascii="Calibri" w:hAnsi="Calibri" w:cs="Calibri"/>
          <w:sz w:val="28"/>
          <w:szCs w:val="28"/>
        </w:rPr>
        <w:t xml:space="preserve"> Ć </w:t>
      </w:r>
      <w:r w:rsidRPr="00D46D05">
        <w:rPr>
          <w:rStyle w:val="Bodytext3"/>
          <w:rFonts w:ascii="Calibri" w:hAnsi="Calibri" w:cs="Calibri"/>
          <w:sz w:val="28"/>
          <w:szCs w:val="28"/>
        </w:rPr>
        <w:t>E</w:t>
      </w:r>
    </w:p>
    <w:p w14:paraId="6E77C3C7" w14:textId="5062C28A" w:rsidR="00085213" w:rsidRPr="00D46D05" w:rsidRDefault="00085213" w:rsidP="00085213">
      <w:pPr>
        <w:spacing w:after="240"/>
        <w:ind w:right="240"/>
        <w:jc w:val="center"/>
        <w:rPr>
          <w:rStyle w:val="Bodytext3"/>
          <w:rFonts w:ascii="Calibri" w:hAnsi="Calibri" w:cs="Calibri"/>
        </w:rPr>
      </w:pPr>
      <w:r w:rsidRPr="00D46D05">
        <w:rPr>
          <w:rStyle w:val="Bodytext3"/>
          <w:rFonts w:ascii="Calibri" w:hAnsi="Calibri" w:cs="Calibri"/>
        </w:rPr>
        <w:t>o radu za razdoblje od 1. srpnja do 31. prosinca 2025. godine</w:t>
      </w:r>
    </w:p>
    <w:p w14:paraId="039EAE4B" w14:textId="77777777" w:rsidR="00085213" w:rsidRPr="00D46D05" w:rsidRDefault="00085213" w:rsidP="0010306E">
      <w:pPr>
        <w:pStyle w:val="Odlomakpopisa"/>
        <w:numPr>
          <w:ilvl w:val="0"/>
          <w:numId w:val="4"/>
        </w:numPr>
        <w:spacing w:after="240"/>
        <w:ind w:left="851" w:right="240" w:hanging="567"/>
        <w:rPr>
          <w:rFonts w:cs="Calibri"/>
        </w:rPr>
      </w:pPr>
      <w:r w:rsidRPr="00D46D05">
        <w:rPr>
          <w:rFonts w:cs="Calibri"/>
        </w:rPr>
        <w:t>UVOD</w:t>
      </w:r>
    </w:p>
    <w:p w14:paraId="7991369A" w14:textId="77777777" w:rsidR="00085213" w:rsidRPr="00D46D05" w:rsidRDefault="00085213" w:rsidP="00085213">
      <w:pPr>
        <w:ind w:firstLine="820"/>
        <w:jc w:val="both"/>
        <w:rPr>
          <w:rFonts w:cs="Calibri"/>
        </w:rPr>
      </w:pPr>
      <w:r w:rsidRPr="00D46D05">
        <w:rPr>
          <w:rFonts w:eastAsia="Times New Roman" w:cs="Calibri"/>
        </w:rPr>
        <w:t xml:space="preserve">Člankom 35.b Zakona o lokalnoj i područnoj (regionalnoj) samoupravi </w:t>
      </w:r>
      <w:r w:rsidRPr="00D46D05">
        <w:rPr>
          <w:rFonts w:cs="Calibri"/>
        </w:rPr>
        <w:t xml:space="preserve">Narodne novine, broj: 33/01., 60/01.- vjerodostojno tumačenje, 129/05., 109/07., 125/08., 36/09., 150/11., 144/12. i 19/13.- pročišćeni tekst, 137/15.- ispravak, 123/17., 98/19. i 144/20.) (u nastavku teksta: ZLP(R)S) </w:t>
      </w:r>
      <w:r w:rsidRPr="00D46D05">
        <w:rPr>
          <w:rFonts w:eastAsia="Times New Roman" w:cs="Calibri"/>
        </w:rPr>
        <w:t>i člankom</w:t>
      </w:r>
      <w:r w:rsidRPr="00D46D05">
        <w:rPr>
          <w:rFonts w:eastAsia="Times New Roman" w:cs="Calibri"/>
          <w:b/>
          <w:bCs/>
        </w:rPr>
        <w:t xml:space="preserve"> </w:t>
      </w:r>
      <w:r w:rsidRPr="00D46D05">
        <w:rPr>
          <w:rStyle w:val="Bodytext3NotBold"/>
          <w:rFonts w:ascii="Calibri" w:hAnsi="Calibri" w:cs="Calibri"/>
          <w:b w:val="0"/>
          <w:bCs w:val="0"/>
        </w:rPr>
        <w:t>66. stavkom 1.  Statuta Grada Požege</w:t>
      </w:r>
      <w:r w:rsidRPr="00D46D05">
        <w:rPr>
          <w:rStyle w:val="Bodytext3NotBold"/>
          <w:rFonts w:ascii="Calibri" w:hAnsi="Calibri" w:cs="Calibri"/>
        </w:rPr>
        <w:t xml:space="preserve"> </w:t>
      </w:r>
      <w:r w:rsidRPr="00D46D05">
        <w:rPr>
          <w:rFonts w:cs="Calibri"/>
        </w:rPr>
        <w:t xml:space="preserve">(Službene novine Grada Požege, broj: 2/21. i 11/22.) (u nastavku teksta: Statut), propisano je da je </w:t>
      </w:r>
      <w:r w:rsidRPr="00D46D05">
        <w:rPr>
          <w:rFonts w:eastAsia="Times New Roman" w:cs="Calibri"/>
        </w:rPr>
        <w:t>gradonačelnik dužan dva puta godišnje podnijeti izvješće o svom radu.</w:t>
      </w:r>
    </w:p>
    <w:p w14:paraId="52E8BD76" w14:textId="77777777" w:rsidR="00085213" w:rsidRPr="00D46D05" w:rsidRDefault="00085213" w:rsidP="00085213">
      <w:pPr>
        <w:framePr w:w="23" w:h="220" w:hRule="exact" w:wrap="none" w:vAnchor="text" w:hAnchor="text" w:x="4525" w:y="1"/>
        <w:jc w:val="center"/>
        <w:rPr>
          <w:rFonts w:cs="Calibri"/>
          <w:b/>
        </w:rPr>
      </w:pPr>
    </w:p>
    <w:p w14:paraId="45B93A19" w14:textId="7FE76B49" w:rsidR="00085213" w:rsidRPr="00D46D05" w:rsidRDefault="00085213" w:rsidP="00085213">
      <w:pPr>
        <w:spacing w:after="240"/>
        <w:ind w:firstLine="720"/>
        <w:jc w:val="both"/>
        <w:rPr>
          <w:rFonts w:cs="Calibri"/>
        </w:rPr>
      </w:pPr>
      <w:bookmarkStart w:id="1" w:name="bookmark2"/>
      <w:bookmarkEnd w:id="1"/>
      <w:r w:rsidRPr="00D46D05">
        <w:rPr>
          <w:rStyle w:val="Tijeloteksta1"/>
          <w:rFonts w:ascii="Calibri" w:hAnsi="Calibri" w:cs="Calibri"/>
        </w:rPr>
        <w:t xml:space="preserve">Na temelju odredbi Statuta Gradonačelnik Grada Požege (u nastavku teksta: Gradonačelnik) priprema prijedloge općih akata, izvršava i osigurava izvršenje općih akata koje donosi Gradsko vijeće kao predstavničko tijelo, </w:t>
      </w:r>
      <w:r w:rsidRPr="00D46D05">
        <w:rPr>
          <w:rFonts w:cs="Calibri"/>
        </w:rPr>
        <w:t>utvrđuje prijedlog proračuna Grada Požege i izvršenje proračuna</w:t>
      </w:r>
      <w:r w:rsidRPr="00D46D05">
        <w:rPr>
          <w:rStyle w:val="Tijeloteksta1"/>
          <w:rFonts w:ascii="Calibri" w:hAnsi="Calibri" w:cs="Calibri"/>
        </w:rPr>
        <w:t xml:space="preserve">, predlaže Gradskom vijeću donošenje proračuna, odluke o izvršavanju proračuna te polugodišnjeg i godišnjeg izvještaja o izvršavanju proračuna, upravlja pokretninama, nekretninama i imovinom u vlasništvu Grada Požege, </w:t>
      </w:r>
      <w:r w:rsidRPr="00D46D05">
        <w:rPr>
          <w:rFonts w:cs="Calibri"/>
        </w:rPr>
        <w:t>odlučuje o stjecanju i otuđivanju pokretnina i nekretnina te drugom raspolaganju imovinom Grada Požege (čija pojedinačna vrijednost ne prelazi 0,5% iznosa prihoda bez primitka ostvarenih u godini koja prethodi godini u kojoj se odlučuje o stjecanju i otuđivanju pokretnina i nekretnina, odnosno drugom raspolaganju imovinom, ako je stjecanje i otuđivanje planirano u Proračunu Grada Požege i provedeno u skladu sa zakonskim propisima), donosi pravilnik o unutarnjem redu za upravna tijela Grada Požege, donosi odluku o kriterijima za ocjenjivanje službenika i namještenika, te načinu provođenja ocjenjivanja, utvrđuje plan prijma u službu u upravna tijela Grada Požege, predlaže izradu prostornog plana kao i njegove izmjene i dopune, organizira zaštitu od požara na području Grada Požege i vodi brigu o uspješnom provođenju i poduzimanju mjera za unapređenje zaštite od požara, usmjerava djelovanje upravnih odjela i službi Grada Požege u obavljanju poslova iz samoupravnog djelokruga Grada Požege, nadzire rad upravnih odjela i službi u samoupravnom djelokrugu i poslovima državne uprave, daje mišljenje o prijedlozima koje podnose drugi ovlašteni predlagatelji i dr.</w:t>
      </w:r>
    </w:p>
    <w:p w14:paraId="6DF6AFF0" w14:textId="77777777" w:rsidR="00085213" w:rsidRPr="00D46D05" w:rsidRDefault="00085213" w:rsidP="0010306E">
      <w:pPr>
        <w:spacing w:after="160" w:line="278" w:lineRule="auto"/>
        <w:ind w:firstLine="284"/>
        <w:rPr>
          <w:rFonts w:cs="Calibri"/>
          <w:b/>
          <w:bCs/>
        </w:rPr>
      </w:pPr>
      <w:r w:rsidRPr="00D46D05">
        <w:rPr>
          <w:rFonts w:cs="Calibri"/>
        </w:rPr>
        <w:br w:type="page"/>
      </w:r>
      <w:r w:rsidRPr="00D46D05">
        <w:rPr>
          <w:rFonts w:cs="Calibri"/>
        </w:rPr>
        <w:lastRenderedPageBreak/>
        <w:t>II</w:t>
      </w:r>
      <w:r w:rsidRPr="00D46D05">
        <w:rPr>
          <w:rFonts w:cs="Calibri"/>
          <w:b/>
          <w:bCs/>
        </w:rPr>
        <w:t>.</w:t>
      </w:r>
      <w:r w:rsidRPr="00D46D05">
        <w:rPr>
          <w:rFonts w:cs="Calibri"/>
          <w:b/>
          <w:bCs/>
        </w:rPr>
        <w:tab/>
      </w:r>
      <w:r w:rsidRPr="00D46D05">
        <w:rPr>
          <w:rFonts w:cs="Calibri"/>
        </w:rPr>
        <w:t>AKTIVNOSTI GRADONAČELNIKA KAO NOSITELJA IZVRŠNE VLASTI</w:t>
      </w:r>
    </w:p>
    <w:p w14:paraId="2BC888BE" w14:textId="77777777" w:rsidR="00085213" w:rsidRPr="00D46D05" w:rsidRDefault="00085213" w:rsidP="00085213">
      <w:pPr>
        <w:ind w:firstLine="708"/>
        <w:jc w:val="both"/>
        <w:rPr>
          <w:rFonts w:cs="Calibri"/>
          <w:bCs/>
        </w:rPr>
      </w:pPr>
      <w:r w:rsidRPr="00D46D05">
        <w:rPr>
          <w:rFonts w:cs="Calibri"/>
          <w:bCs/>
        </w:rPr>
        <w:t xml:space="preserve">1. U </w:t>
      </w:r>
      <w:r w:rsidRPr="00D46D05">
        <w:rPr>
          <w:rFonts w:cs="Calibri"/>
        </w:rPr>
        <w:t xml:space="preserve">razdoblju </w:t>
      </w:r>
      <w:r w:rsidRPr="00D46D05">
        <w:rPr>
          <w:rStyle w:val="Bodytext3"/>
          <w:rFonts w:ascii="Calibri" w:hAnsi="Calibri" w:cs="Calibri"/>
        </w:rPr>
        <w:t xml:space="preserve">od 1. srpnja do 31. prosinca 2025. godine </w:t>
      </w:r>
      <w:r w:rsidRPr="00D46D05">
        <w:rPr>
          <w:rFonts w:cs="Calibri"/>
        </w:rPr>
        <w:t>(u nastavku teksta: izvještajno razdoblje)</w:t>
      </w:r>
      <w:r w:rsidRPr="00D46D05">
        <w:rPr>
          <w:rFonts w:cs="Calibri"/>
          <w:bCs/>
        </w:rPr>
        <w:t xml:space="preserve"> održano je šest sjednica Gradskog vijeća (konstituirajuća sjednica, četiri redovne i jedna izvanredna sjednica).</w:t>
      </w:r>
    </w:p>
    <w:p w14:paraId="4732B2EC" w14:textId="77777777" w:rsidR="00085213" w:rsidRPr="00D46D05" w:rsidRDefault="00085213" w:rsidP="00085213">
      <w:pPr>
        <w:ind w:firstLine="720"/>
        <w:jc w:val="both"/>
        <w:rPr>
          <w:rFonts w:cs="Calibri"/>
        </w:rPr>
      </w:pPr>
      <w:r w:rsidRPr="00D46D05">
        <w:rPr>
          <w:rFonts w:cs="Calibri"/>
        </w:rPr>
        <w:t>Svi opći akti, kao i određeni pojedinačni akti koje donosi Gradsko vijeće sukladno zakonskoj odredbi objavljeni su u Službenim novinama Grada Požege, odnosno na službenoj internetskoj stranici  Grada Požege.</w:t>
      </w:r>
    </w:p>
    <w:p w14:paraId="7F06CFA9" w14:textId="77777777" w:rsidR="00085213" w:rsidRPr="00D46D05" w:rsidRDefault="00085213" w:rsidP="00085213">
      <w:pPr>
        <w:ind w:firstLine="720"/>
        <w:jc w:val="both"/>
        <w:rPr>
          <w:rFonts w:cs="Calibri"/>
        </w:rPr>
      </w:pPr>
      <w:r w:rsidRPr="00D46D05">
        <w:rPr>
          <w:rFonts w:cs="Calibri"/>
        </w:rPr>
        <w:t>Sukladno obvezi iz članka 79. ZLP(R)S, svi opći akti šalju se i na nadzor zakonitosti nadležnom tijelu državne uprave u čijem je djelokrugu opći akt zajedno s izvodom iz zapisnika koji se odnosi na postupak donošenja općeg akta propisan statutom i poslovnikom, u roku od petnaest dana od dana donošenja općeg akta.</w:t>
      </w:r>
    </w:p>
    <w:p w14:paraId="435994FC" w14:textId="77777777" w:rsidR="00085213" w:rsidRPr="00D46D05" w:rsidRDefault="00085213" w:rsidP="00085213">
      <w:pPr>
        <w:ind w:firstLine="720"/>
        <w:jc w:val="both"/>
        <w:rPr>
          <w:rStyle w:val="Tijeloteksta1"/>
          <w:rFonts w:ascii="Calibri" w:hAnsi="Calibri" w:cs="Calibri"/>
          <w:u w:val="single"/>
        </w:rPr>
      </w:pPr>
      <w:r w:rsidRPr="00D46D05">
        <w:rPr>
          <w:rFonts w:cs="Calibri"/>
        </w:rPr>
        <w:t>Sukladno odredbi članka 120. Statuta određeno je da gradonačelnik u poslovima iz svog djelokruga donosi odluke, zaključke, pravilnike i druge akte kada je za to ovlašten zakonom ili općim aktom Gradskog vijeća.</w:t>
      </w:r>
    </w:p>
    <w:p w14:paraId="5EB5547F" w14:textId="77777777" w:rsidR="00085213" w:rsidRPr="00D46D05" w:rsidRDefault="00085213" w:rsidP="0010306E">
      <w:pPr>
        <w:spacing w:after="240"/>
        <w:ind w:left="20" w:right="20" w:firstLine="547"/>
        <w:jc w:val="both"/>
        <w:rPr>
          <w:rStyle w:val="Bodytext2"/>
          <w:rFonts w:ascii="Calibri" w:hAnsi="Calibri" w:cs="Calibri"/>
        </w:rPr>
      </w:pPr>
      <w:r w:rsidRPr="00D46D05">
        <w:rPr>
          <w:rStyle w:val="Bodytext2"/>
          <w:rFonts w:ascii="Calibri" w:hAnsi="Calibri" w:cs="Calibri"/>
        </w:rPr>
        <w:t xml:space="preserve">Gradonačelnik je sukladno ovlastima iz članka 62. Statuta, u </w:t>
      </w:r>
      <w:r w:rsidRPr="00D46D05">
        <w:rPr>
          <w:rFonts w:cs="Calibri"/>
        </w:rPr>
        <w:t>izvještajnom razdoblju</w:t>
      </w:r>
      <w:r w:rsidRPr="00D46D05">
        <w:rPr>
          <w:rStyle w:val="Bodytext2"/>
          <w:rFonts w:ascii="Calibri" w:hAnsi="Calibri" w:cs="Calibri"/>
        </w:rPr>
        <w:t xml:space="preserve"> utvrdio prijedloge akata koji su usvojeni na Gradskom vijeću Grada Požege </w:t>
      </w:r>
      <w:r w:rsidRPr="00D46D05">
        <w:rPr>
          <w:rFonts w:cs="Calibri"/>
        </w:rPr>
        <w:t>(u nastavku teksta:</w:t>
      </w:r>
      <w:r w:rsidRPr="00D46D05">
        <w:rPr>
          <w:rStyle w:val="Bodytext2"/>
          <w:rFonts w:ascii="Calibri" w:hAnsi="Calibri" w:cs="Calibri"/>
        </w:rPr>
        <w:t xml:space="preserve"> Gradsko vijeće), kako slijedi:</w:t>
      </w:r>
    </w:p>
    <w:p w14:paraId="1BB1F56A" w14:textId="378138B1" w:rsidR="00085213" w:rsidRPr="00D46D05" w:rsidRDefault="00085213" w:rsidP="007A7E14">
      <w:pPr>
        <w:pStyle w:val="Odlomakpopisa"/>
        <w:spacing w:after="240"/>
        <w:ind w:left="284" w:hanging="284"/>
        <w:jc w:val="both"/>
        <w:rPr>
          <w:rStyle w:val="Tijeloteksta1"/>
          <w:rFonts w:ascii="Calibri" w:hAnsi="Calibri" w:cs="Calibri"/>
        </w:rPr>
      </w:pPr>
      <w:r w:rsidRPr="00D46D05">
        <w:rPr>
          <w:rStyle w:val="Tijeloteksta1"/>
          <w:rFonts w:ascii="Calibri" w:hAnsi="Calibri" w:cs="Calibri"/>
        </w:rPr>
        <w:t>2. sjednica Gradskog vijeća Grada Požege</w:t>
      </w:r>
      <w:r w:rsidR="007A7E14" w:rsidRPr="00D46D05">
        <w:rPr>
          <w:rStyle w:val="Tijeloteksta1"/>
          <w:rFonts w:ascii="Calibri" w:hAnsi="Calibri" w:cs="Calibri"/>
        </w:rPr>
        <w:t xml:space="preserve"> </w:t>
      </w:r>
      <w:r w:rsidRPr="00D46D05">
        <w:rPr>
          <w:rStyle w:val="Tijeloteksta1"/>
          <w:rFonts w:ascii="Calibri" w:hAnsi="Calibri" w:cs="Calibri"/>
        </w:rPr>
        <w:t>(14. srpnja 2025.)</w:t>
      </w:r>
    </w:p>
    <w:p w14:paraId="152097BC" w14:textId="77777777" w:rsidR="00085213" w:rsidRPr="00D46D05" w:rsidRDefault="00085213" w:rsidP="0010306E">
      <w:pPr>
        <w:numPr>
          <w:ilvl w:val="0"/>
          <w:numId w:val="8"/>
        </w:numPr>
        <w:tabs>
          <w:tab w:val="clear" w:pos="720"/>
        </w:tabs>
        <w:ind w:left="567" w:hanging="283"/>
        <w:jc w:val="both"/>
        <w:rPr>
          <w:rFonts w:cs="Calibri"/>
        </w:rPr>
      </w:pPr>
      <w:r w:rsidRPr="00D46D05">
        <w:rPr>
          <w:rFonts w:cs="Calibri"/>
        </w:rPr>
        <w:t>Odluke o sklapanju Sporazuma o partnerstvu s Požeško – slavonskom županijom</w:t>
      </w:r>
    </w:p>
    <w:p w14:paraId="1E69D1EE" w14:textId="77777777" w:rsidR="00085213" w:rsidRPr="00D46D05" w:rsidRDefault="00085213" w:rsidP="0010306E">
      <w:pPr>
        <w:numPr>
          <w:ilvl w:val="0"/>
          <w:numId w:val="8"/>
        </w:numPr>
        <w:tabs>
          <w:tab w:val="clear" w:pos="720"/>
        </w:tabs>
        <w:ind w:left="567" w:hanging="283"/>
        <w:jc w:val="both"/>
        <w:rPr>
          <w:rFonts w:cs="Calibri"/>
        </w:rPr>
      </w:pPr>
      <w:r w:rsidRPr="00D46D05">
        <w:rPr>
          <w:rFonts w:cs="Calibri"/>
        </w:rPr>
        <w:t>Rješenja o imenovanju Odbora za određivanje imena ulica i trgova</w:t>
      </w:r>
    </w:p>
    <w:p w14:paraId="5CA747A3" w14:textId="77777777" w:rsidR="00085213" w:rsidRPr="00D46D05" w:rsidRDefault="00085213" w:rsidP="0010306E">
      <w:pPr>
        <w:numPr>
          <w:ilvl w:val="0"/>
          <w:numId w:val="8"/>
        </w:numPr>
        <w:tabs>
          <w:tab w:val="clear" w:pos="720"/>
        </w:tabs>
        <w:ind w:left="567" w:hanging="283"/>
        <w:jc w:val="both"/>
        <w:rPr>
          <w:rFonts w:cs="Calibri"/>
        </w:rPr>
      </w:pPr>
      <w:r w:rsidRPr="00D46D05">
        <w:rPr>
          <w:rFonts w:cs="Calibri"/>
        </w:rPr>
        <w:t>Rješenja o imenovanju Odbora za međugradsku i međunarodnu suradnju</w:t>
      </w:r>
    </w:p>
    <w:p w14:paraId="1874308D" w14:textId="77777777" w:rsidR="00085213" w:rsidRPr="00D46D05" w:rsidRDefault="00085213" w:rsidP="0010306E">
      <w:pPr>
        <w:numPr>
          <w:ilvl w:val="0"/>
          <w:numId w:val="8"/>
        </w:numPr>
        <w:tabs>
          <w:tab w:val="clear" w:pos="720"/>
        </w:tabs>
        <w:ind w:left="567" w:hanging="283"/>
        <w:jc w:val="both"/>
        <w:rPr>
          <w:rFonts w:cs="Calibri"/>
        </w:rPr>
      </w:pPr>
      <w:r w:rsidRPr="00D46D05">
        <w:rPr>
          <w:rFonts w:cs="Calibri"/>
        </w:rPr>
        <w:t>Rješenja o imenovanju Savjeta za zaslužne građane i javna priznanja</w:t>
      </w:r>
    </w:p>
    <w:p w14:paraId="3C77601F" w14:textId="77777777" w:rsidR="00085213" w:rsidRPr="00D46D05" w:rsidRDefault="00085213" w:rsidP="0010306E">
      <w:pPr>
        <w:numPr>
          <w:ilvl w:val="0"/>
          <w:numId w:val="8"/>
        </w:numPr>
        <w:tabs>
          <w:tab w:val="clear" w:pos="720"/>
        </w:tabs>
        <w:ind w:left="567" w:hanging="283"/>
        <w:jc w:val="both"/>
        <w:rPr>
          <w:rFonts w:cs="Calibri"/>
        </w:rPr>
      </w:pPr>
      <w:r w:rsidRPr="00D46D05">
        <w:rPr>
          <w:rFonts w:cs="Calibri"/>
        </w:rPr>
        <w:t>Rješenje o imenovanju Odbora za financije</w:t>
      </w:r>
    </w:p>
    <w:p w14:paraId="4AAF695E" w14:textId="77777777" w:rsidR="00085213" w:rsidRPr="00D46D05" w:rsidRDefault="00085213" w:rsidP="0010306E">
      <w:pPr>
        <w:numPr>
          <w:ilvl w:val="0"/>
          <w:numId w:val="8"/>
        </w:numPr>
        <w:tabs>
          <w:tab w:val="clear" w:pos="720"/>
        </w:tabs>
        <w:ind w:left="567" w:hanging="283"/>
        <w:jc w:val="both"/>
        <w:rPr>
          <w:rFonts w:cs="Calibri"/>
        </w:rPr>
      </w:pPr>
      <w:r w:rsidRPr="00D46D05">
        <w:rPr>
          <w:rFonts w:cs="Calibri"/>
        </w:rPr>
        <w:t>Zaključka o opozivu člana Nadzornog odbora trgovačkog društva Komunalac Požega d.o.o.</w:t>
      </w:r>
    </w:p>
    <w:p w14:paraId="466A0866" w14:textId="77777777" w:rsidR="00085213" w:rsidRPr="00D46D05" w:rsidRDefault="00085213" w:rsidP="0010306E">
      <w:pPr>
        <w:numPr>
          <w:ilvl w:val="0"/>
          <w:numId w:val="8"/>
        </w:numPr>
        <w:tabs>
          <w:tab w:val="clear" w:pos="720"/>
        </w:tabs>
        <w:ind w:left="567" w:hanging="283"/>
        <w:jc w:val="both"/>
        <w:rPr>
          <w:rFonts w:cs="Calibri"/>
        </w:rPr>
      </w:pPr>
      <w:r w:rsidRPr="00D46D05">
        <w:rPr>
          <w:rFonts w:cs="Calibri"/>
        </w:rPr>
        <w:t>Zaključka o predlaganju članova u Nadzorni odbor trgovačkog društva Komunalac Požega d.o.o.</w:t>
      </w:r>
    </w:p>
    <w:p w14:paraId="6CD1154E" w14:textId="77777777" w:rsidR="00085213" w:rsidRPr="00D46D05" w:rsidRDefault="00085213" w:rsidP="0010306E">
      <w:pPr>
        <w:numPr>
          <w:ilvl w:val="0"/>
          <w:numId w:val="8"/>
        </w:numPr>
        <w:tabs>
          <w:tab w:val="clear" w:pos="720"/>
        </w:tabs>
        <w:ind w:left="567" w:hanging="283"/>
        <w:jc w:val="both"/>
        <w:rPr>
          <w:rFonts w:cs="Calibri"/>
        </w:rPr>
      </w:pPr>
      <w:r w:rsidRPr="00D46D05">
        <w:rPr>
          <w:rFonts w:cs="Calibri"/>
        </w:rPr>
        <w:t>Zaključka o predlaganju članova u Nadzorni odbor Tekije d.o.o.</w:t>
      </w:r>
    </w:p>
    <w:p w14:paraId="2C2B52E3" w14:textId="77777777" w:rsidR="00085213" w:rsidRPr="00D46D05" w:rsidRDefault="00085213" w:rsidP="0010306E">
      <w:pPr>
        <w:numPr>
          <w:ilvl w:val="0"/>
          <w:numId w:val="8"/>
        </w:numPr>
        <w:tabs>
          <w:tab w:val="clear" w:pos="720"/>
        </w:tabs>
        <w:ind w:left="567" w:hanging="283"/>
        <w:jc w:val="both"/>
        <w:rPr>
          <w:rFonts w:cs="Calibri"/>
        </w:rPr>
      </w:pPr>
      <w:r w:rsidRPr="00D46D05">
        <w:rPr>
          <w:rFonts w:cs="Calibri"/>
        </w:rPr>
        <w:t>Zaključka o usvajanju Izvješća o korištenju proračunske zalihe za mjesec siječanj – ožujak 2025. godine</w:t>
      </w:r>
    </w:p>
    <w:p w14:paraId="1517AA8E" w14:textId="77777777" w:rsidR="00085213" w:rsidRPr="00D46D05" w:rsidRDefault="00085213" w:rsidP="0010306E">
      <w:pPr>
        <w:numPr>
          <w:ilvl w:val="0"/>
          <w:numId w:val="8"/>
        </w:numPr>
        <w:tabs>
          <w:tab w:val="clear" w:pos="720"/>
        </w:tabs>
        <w:ind w:left="567" w:hanging="283"/>
        <w:jc w:val="both"/>
        <w:rPr>
          <w:rFonts w:cs="Calibri"/>
        </w:rPr>
      </w:pPr>
      <w:r w:rsidRPr="00D46D05">
        <w:rPr>
          <w:rFonts w:cs="Calibri"/>
        </w:rPr>
        <w:t>Zaključka o usvajanju Izvješća o korištenju proračunske zalihe za mjesec travanj – lipanj 2025. godine</w:t>
      </w:r>
    </w:p>
    <w:p w14:paraId="47F6C621" w14:textId="77777777" w:rsidR="00085213" w:rsidRPr="00D46D05" w:rsidRDefault="00085213" w:rsidP="0010306E">
      <w:pPr>
        <w:numPr>
          <w:ilvl w:val="0"/>
          <w:numId w:val="8"/>
        </w:numPr>
        <w:tabs>
          <w:tab w:val="clear" w:pos="720"/>
        </w:tabs>
        <w:ind w:left="567" w:hanging="283"/>
        <w:jc w:val="both"/>
        <w:rPr>
          <w:rFonts w:cs="Calibri"/>
        </w:rPr>
      </w:pPr>
      <w:r w:rsidRPr="00D46D05">
        <w:rPr>
          <w:rFonts w:cs="Calibri"/>
        </w:rPr>
        <w:t>Zaključka o usvajanju Izvješća o radu Gradonačelnika Grada Požege za razdoblje od 1. siječnja do 30. lipnja 2025. godine</w:t>
      </w:r>
    </w:p>
    <w:p w14:paraId="611BB0D6" w14:textId="77777777" w:rsidR="00085213" w:rsidRPr="00D46D05" w:rsidRDefault="00085213" w:rsidP="0010306E">
      <w:pPr>
        <w:numPr>
          <w:ilvl w:val="0"/>
          <w:numId w:val="8"/>
        </w:numPr>
        <w:tabs>
          <w:tab w:val="clear" w:pos="720"/>
        </w:tabs>
        <w:ind w:left="567" w:hanging="283"/>
        <w:jc w:val="both"/>
        <w:rPr>
          <w:rFonts w:cs="Calibri"/>
        </w:rPr>
      </w:pPr>
      <w:r w:rsidRPr="00D46D05">
        <w:rPr>
          <w:rFonts w:cs="Calibri"/>
        </w:rPr>
        <w:t>Godišnjeg izvještaja o izvršenju Proračuna Grada Požege za 2024. godinu</w:t>
      </w:r>
    </w:p>
    <w:p w14:paraId="7E5BDB34" w14:textId="77777777" w:rsidR="00085213" w:rsidRPr="00D46D05" w:rsidRDefault="00085213" w:rsidP="0010306E">
      <w:pPr>
        <w:numPr>
          <w:ilvl w:val="0"/>
          <w:numId w:val="8"/>
        </w:numPr>
        <w:tabs>
          <w:tab w:val="clear" w:pos="720"/>
        </w:tabs>
        <w:ind w:left="567" w:hanging="283"/>
        <w:jc w:val="both"/>
        <w:rPr>
          <w:rFonts w:cs="Calibri"/>
        </w:rPr>
      </w:pPr>
      <w:r w:rsidRPr="00D46D05">
        <w:rPr>
          <w:rFonts w:cs="Calibri"/>
        </w:rPr>
        <w:t>Zaključka o usvajanju Izvješća o izvršenju Programa održavanja komunalne infrastrukture u Gradu Požegi i prigradskim naseljima za 2024. godinu</w:t>
      </w:r>
    </w:p>
    <w:p w14:paraId="24F55573" w14:textId="77777777" w:rsidR="00085213" w:rsidRPr="00D46D05" w:rsidRDefault="00085213" w:rsidP="0010306E">
      <w:pPr>
        <w:numPr>
          <w:ilvl w:val="0"/>
          <w:numId w:val="8"/>
        </w:numPr>
        <w:tabs>
          <w:tab w:val="clear" w:pos="720"/>
        </w:tabs>
        <w:ind w:left="567" w:hanging="283"/>
        <w:jc w:val="both"/>
        <w:rPr>
          <w:rFonts w:cs="Calibri"/>
        </w:rPr>
      </w:pPr>
      <w:r w:rsidRPr="00D46D05">
        <w:rPr>
          <w:rFonts w:cs="Calibri"/>
        </w:rPr>
        <w:t>Zaključka o usvajanju Izvješća o izvršenju Programa građenja objekata i uređaja komunalne infrastrukture za 2024. godinu</w:t>
      </w:r>
    </w:p>
    <w:p w14:paraId="72DBE47B" w14:textId="77777777" w:rsidR="00085213" w:rsidRPr="00D46D05" w:rsidRDefault="00085213" w:rsidP="0010306E">
      <w:pPr>
        <w:numPr>
          <w:ilvl w:val="0"/>
          <w:numId w:val="8"/>
        </w:numPr>
        <w:tabs>
          <w:tab w:val="clear" w:pos="720"/>
        </w:tabs>
        <w:ind w:left="567" w:hanging="283"/>
        <w:jc w:val="both"/>
        <w:rPr>
          <w:rFonts w:cs="Calibri"/>
        </w:rPr>
      </w:pPr>
      <w:r w:rsidRPr="00D46D05">
        <w:rPr>
          <w:rFonts w:cs="Calibri"/>
        </w:rPr>
        <w:t>Zaključka o usvajanju Izvješća o realizaciji Programa javnih potreba u kulturi u Gradu Požegi za 2024. godinu</w:t>
      </w:r>
    </w:p>
    <w:p w14:paraId="78D93C5D" w14:textId="77777777" w:rsidR="00085213" w:rsidRPr="00D46D05" w:rsidRDefault="00085213" w:rsidP="0010306E">
      <w:pPr>
        <w:numPr>
          <w:ilvl w:val="0"/>
          <w:numId w:val="8"/>
        </w:numPr>
        <w:tabs>
          <w:tab w:val="clear" w:pos="720"/>
        </w:tabs>
        <w:ind w:left="567" w:hanging="283"/>
        <w:jc w:val="both"/>
        <w:rPr>
          <w:rFonts w:cs="Calibri"/>
        </w:rPr>
      </w:pPr>
      <w:r w:rsidRPr="00D46D05">
        <w:rPr>
          <w:rFonts w:cs="Calibri"/>
        </w:rPr>
        <w:t>Zaključka o usvajanju Izvješća o realizaciji Programa javnih potreba u predškolskom odgoju i školstvu u Gradu Požegi za 2024. godinu</w:t>
      </w:r>
    </w:p>
    <w:p w14:paraId="40EDBB63" w14:textId="77777777" w:rsidR="00085213" w:rsidRPr="00D46D05" w:rsidRDefault="00085213" w:rsidP="0010306E">
      <w:pPr>
        <w:numPr>
          <w:ilvl w:val="0"/>
          <w:numId w:val="8"/>
        </w:numPr>
        <w:tabs>
          <w:tab w:val="clear" w:pos="720"/>
        </w:tabs>
        <w:ind w:left="567" w:hanging="283"/>
        <w:jc w:val="both"/>
        <w:rPr>
          <w:rFonts w:cs="Calibri"/>
        </w:rPr>
      </w:pPr>
      <w:r w:rsidRPr="00D46D05">
        <w:rPr>
          <w:rFonts w:cs="Calibri"/>
        </w:rPr>
        <w:t>Zaključka o usvajanju Izvješća o realizaciji Programa javnih potreba u sportu u Gradu Požegi za 2024. godinu</w:t>
      </w:r>
    </w:p>
    <w:p w14:paraId="7B3AABB0" w14:textId="77777777" w:rsidR="00085213" w:rsidRPr="00D46D05" w:rsidRDefault="00085213" w:rsidP="0010306E">
      <w:pPr>
        <w:numPr>
          <w:ilvl w:val="0"/>
          <w:numId w:val="8"/>
        </w:numPr>
        <w:tabs>
          <w:tab w:val="clear" w:pos="720"/>
        </w:tabs>
        <w:ind w:left="567" w:hanging="283"/>
        <w:jc w:val="both"/>
        <w:rPr>
          <w:rFonts w:cs="Calibri"/>
        </w:rPr>
      </w:pPr>
      <w:r w:rsidRPr="00D46D05">
        <w:rPr>
          <w:rFonts w:cs="Calibri"/>
        </w:rPr>
        <w:t>Zaključka o usvajanju Izvješća o realizaciji Programa javnih potreba u socijalnoj skrbi i demografskim mjerama u Gradu Požegi za 2024. godinu</w:t>
      </w:r>
    </w:p>
    <w:p w14:paraId="14D98044" w14:textId="77777777" w:rsidR="00085213" w:rsidRPr="00D46D05" w:rsidRDefault="00085213" w:rsidP="0010306E">
      <w:pPr>
        <w:numPr>
          <w:ilvl w:val="0"/>
          <w:numId w:val="8"/>
        </w:numPr>
        <w:tabs>
          <w:tab w:val="clear" w:pos="720"/>
        </w:tabs>
        <w:ind w:left="567" w:hanging="283"/>
        <w:jc w:val="both"/>
        <w:rPr>
          <w:rFonts w:cs="Calibri"/>
        </w:rPr>
      </w:pPr>
      <w:r w:rsidRPr="00D46D05">
        <w:rPr>
          <w:rFonts w:cs="Calibri"/>
        </w:rPr>
        <w:t>Zaključka o usvajanju Izvješća o realizaciji Programa javnih potreba u turizmu i ostalih udruga i društava građana u Gradu Požegi za 2024. godinu</w:t>
      </w:r>
    </w:p>
    <w:p w14:paraId="771A77F5" w14:textId="77777777" w:rsidR="00085213" w:rsidRPr="00D46D05" w:rsidRDefault="00085213" w:rsidP="0010306E">
      <w:pPr>
        <w:numPr>
          <w:ilvl w:val="0"/>
          <w:numId w:val="8"/>
        </w:numPr>
        <w:tabs>
          <w:tab w:val="clear" w:pos="720"/>
        </w:tabs>
        <w:ind w:left="567" w:hanging="283"/>
        <w:jc w:val="both"/>
        <w:rPr>
          <w:rFonts w:cs="Calibri"/>
        </w:rPr>
      </w:pPr>
      <w:r w:rsidRPr="00D46D05">
        <w:rPr>
          <w:rFonts w:cs="Calibri"/>
        </w:rPr>
        <w:t>II. izmjene i dopune Proračuna Grada Požege za 2025. godinu</w:t>
      </w:r>
    </w:p>
    <w:p w14:paraId="4D78E83E" w14:textId="77777777" w:rsidR="00085213" w:rsidRPr="00D46D05" w:rsidRDefault="00085213" w:rsidP="0010306E">
      <w:pPr>
        <w:numPr>
          <w:ilvl w:val="0"/>
          <w:numId w:val="8"/>
        </w:numPr>
        <w:tabs>
          <w:tab w:val="clear" w:pos="720"/>
        </w:tabs>
        <w:ind w:left="567" w:hanging="283"/>
        <w:jc w:val="both"/>
        <w:rPr>
          <w:rFonts w:cs="Calibri"/>
        </w:rPr>
      </w:pPr>
      <w:r w:rsidRPr="00D46D05">
        <w:rPr>
          <w:rFonts w:cs="Calibri"/>
        </w:rPr>
        <w:lastRenderedPageBreak/>
        <w:t>Zaključka o usvajanju II. izmjena i dopuna Programa rada upravnih tijela Grada Požege za 2025. godinu</w:t>
      </w:r>
    </w:p>
    <w:p w14:paraId="32725E47" w14:textId="77777777" w:rsidR="00085213" w:rsidRPr="00D46D05" w:rsidRDefault="00085213" w:rsidP="0010306E">
      <w:pPr>
        <w:numPr>
          <w:ilvl w:val="0"/>
          <w:numId w:val="8"/>
        </w:numPr>
        <w:tabs>
          <w:tab w:val="clear" w:pos="720"/>
        </w:tabs>
        <w:ind w:left="567" w:hanging="283"/>
        <w:jc w:val="both"/>
        <w:rPr>
          <w:rFonts w:cs="Calibri"/>
        </w:rPr>
      </w:pPr>
      <w:r w:rsidRPr="00D46D05">
        <w:rPr>
          <w:rFonts w:cs="Calibri"/>
        </w:rPr>
        <w:t>Odluke o izmjenama i dopunama Odluke o izvršavanju Proračuna Grada Požege za 2025. godinu</w:t>
      </w:r>
    </w:p>
    <w:p w14:paraId="689795C5" w14:textId="77777777" w:rsidR="00085213" w:rsidRPr="00D46D05" w:rsidRDefault="00085213" w:rsidP="0010306E">
      <w:pPr>
        <w:numPr>
          <w:ilvl w:val="0"/>
          <w:numId w:val="8"/>
        </w:numPr>
        <w:tabs>
          <w:tab w:val="clear" w:pos="720"/>
        </w:tabs>
        <w:ind w:left="567" w:hanging="283"/>
        <w:jc w:val="both"/>
        <w:rPr>
          <w:rFonts w:cs="Calibri"/>
        </w:rPr>
      </w:pPr>
      <w:r w:rsidRPr="00D46D05">
        <w:rPr>
          <w:rFonts w:cs="Calibri"/>
        </w:rPr>
        <w:t>Programa o II. izmjenama i dopunama Programa javnih potreba u kulturi u Gradu Požegi za 2025. godinu</w:t>
      </w:r>
    </w:p>
    <w:p w14:paraId="1A598774" w14:textId="77777777" w:rsidR="00085213" w:rsidRPr="00D46D05" w:rsidRDefault="00085213" w:rsidP="0010306E">
      <w:pPr>
        <w:numPr>
          <w:ilvl w:val="0"/>
          <w:numId w:val="8"/>
        </w:numPr>
        <w:tabs>
          <w:tab w:val="clear" w:pos="720"/>
        </w:tabs>
        <w:ind w:left="567" w:hanging="283"/>
        <w:jc w:val="both"/>
        <w:rPr>
          <w:rFonts w:cs="Calibri"/>
        </w:rPr>
      </w:pPr>
      <w:r w:rsidRPr="00D46D05">
        <w:rPr>
          <w:rFonts w:cs="Calibri"/>
        </w:rPr>
        <w:t>Programa o II. izmjenama i dopunama Programa javnih potreba u predškolskom odgoju i školstvu u Gradu Požegi za 2025. godinu</w:t>
      </w:r>
    </w:p>
    <w:p w14:paraId="77AE1B4B" w14:textId="77777777" w:rsidR="00085213" w:rsidRPr="00D46D05" w:rsidRDefault="00085213" w:rsidP="0010306E">
      <w:pPr>
        <w:numPr>
          <w:ilvl w:val="0"/>
          <w:numId w:val="8"/>
        </w:numPr>
        <w:tabs>
          <w:tab w:val="clear" w:pos="720"/>
        </w:tabs>
        <w:ind w:left="567" w:hanging="283"/>
        <w:jc w:val="both"/>
        <w:rPr>
          <w:rFonts w:cs="Calibri"/>
        </w:rPr>
      </w:pPr>
      <w:r w:rsidRPr="00D46D05">
        <w:rPr>
          <w:rFonts w:cs="Calibri"/>
        </w:rPr>
        <w:t>Programa o II. izmjenama i dopunama Programa javnih potreba u sportu u Gradu Požegi za 2025. godinu</w:t>
      </w:r>
    </w:p>
    <w:p w14:paraId="6D5A0840" w14:textId="77777777" w:rsidR="00085213" w:rsidRPr="00D46D05" w:rsidRDefault="00085213" w:rsidP="0010306E">
      <w:pPr>
        <w:numPr>
          <w:ilvl w:val="0"/>
          <w:numId w:val="8"/>
        </w:numPr>
        <w:tabs>
          <w:tab w:val="clear" w:pos="720"/>
        </w:tabs>
        <w:ind w:left="567" w:hanging="283"/>
        <w:jc w:val="both"/>
        <w:rPr>
          <w:rFonts w:cs="Calibri"/>
        </w:rPr>
      </w:pPr>
      <w:r w:rsidRPr="00D46D05">
        <w:rPr>
          <w:rFonts w:cs="Calibri"/>
        </w:rPr>
        <w:t>Programa o II. izmjenama i dopunama Programa javnih potreba u socijalnoj skrbi i demografskim mjerama u Gradu Požegi za 2025. godinu</w:t>
      </w:r>
    </w:p>
    <w:p w14:paraId="31FB70C4" w14:textId="77777777" w:rsidR="00085213" w:rsidRPr="00D46D05" w:rsidRDefault="00085213" w:rsidP="0010306E">
      <w:pPr>
        <w:numPr>
          <w:ilvl w:val="0"/>
          <w:numId w:val="8"/>
        </w:numPr>
        <w:tabs>
          <w:tab w:val="clear" w:pos="720"/>
        </w:tabs>
        <w:ind w:left="567" w:hanging="283"/>
        <w:jc w:val="both"/>
        <w:rPr>
          <w:rFonts w:cs="Calibri"/>
        </w:rPr>
      </w:pPr>
      <w:r w:rsidRPr="00D46D05">
        <w:rPr>
          <w:rFonts w:cs="Calibri"/>
        </w:rPr>
        <w:t>Programa o II. izmjenama i dopunama Programa javnih potreba u turizmu i ostalih udruga i društava građana u Gradu Požegi za 2025. godinu</w:t>
      </w:r>
    </w:p>
    <w:p w14:paraId="1621F03D" w14:textId="77777777" w:rsidR="00085213" w:rsidRPr="00D46D05" w:rsidRDefault="00085213" w:rsidP="0010306E">
      <w:pPr>
        <w:numPr>
          <w:ilvl w:val="0"/>
          <w:numId w:val="8"/>
        </w:numPr>
        <w:tabs>
          <w:tab w:val="clear" w:pos="720"/>
        </w:tabs>
        <w:ind w:left="567" w:hanging="283"/>
        <w:jc w:val="both"/>
        <w:rPr>
          <w:rFonts w:cs="Calibri"/>
        </w:rPr>
      </w:pPr>
      <w:r w:rsidRPr="00D46D05">
        <w:rPr>
          <w:rFonts w:cs="Calibri"/>
        </w:rPr>
        <w:t>Programa o II. izmjenama i dopunama Programa građenja objekata i uređaja komunalne infrastrukture za 2025. godinu</w:t>
      </w:r>
    </w:p>
    <w:p w14:paraId="2F0A1041" w14:textId="77777777" w:rsidR="00085213" w:rsidRPr="00D46D05" w:rsidRDefault="00085213" w:rsidP="0010306E">
      <w:pPr>
        <w:numPr>
          <w:ilvl w:val="0"/>
          <w:numId w:val="8"/>
        </w:numPr>
        <w:tabs>
          <w:tab w:val="clear" w:pos="720"/>
        </w:tabs>
        <w:ind w:left="567" w:hanging="283"/>
        <w:jc w:val="both"/>
        <w:rPr>
          <w:rFonts w:cs="Calibri"/>
        </w:rPr>
      </w:pPr>
      <w:r w:rsidRPr="00D46D05">
        <w:rPr>
          <w:rFonts w:cs="Calibri"/>
        </w:rPr>
        <w:t>Programa o II. izmjenama i dopunama Programa održavanja komunalne infrastrukture u Gradu Požegi i prigradskim naseljima za 2025. godinu</w:t>
      </w:r>
    </w:p>
    <w:p w14:paraId="301E5B04" w14:textId="77777777" w:rsidR="00085213" w:rsidRPr="00D46D05" w:rsidRDefault="00085213" w:rsidP="0010306E">
      <w:pPr>
        <w:numPr>
          <w:ilvl w:val="0"/>
          <w:numId w:val="8"/>
        </w:numPr>
        <w:tabs>
          <w:tab w:val="clear" w:pos="720"/>
        </w:tabs>
        <w:ind w:left="567" w:hanging="283"/>
        <w:jc w:val="both"/>
        <w:rPr>
          <w:rFonts w:cs="Calibri"/>
        </w:rPr>
      </w:pPr>
      <w:r w:rsidRPr="00D46D05">
        <w:rPr>
          <w:rFonts w:cs="Calibri"/>
        </w:rPr>
        <w:t>Odluke o II. izmjeni Odluke o mjerilima i načinu rasporeda sredstava komunalne naknade za komunalne djelatnosti za 2025. godinu</w:t>
      </w:r>
    </w:p>
    <w:p w14:paraId="17967449" w14:textId="77777777" w:rsidR="00085213" w:rsidRPr="00D46D05" w:rsidRDefault="00085213" w:rsidP="0010306E">
      <w:pPr>
        <w:numPr>
          <w:ilvl w:val="0"/>
          <w:numId w:val="8"/>
        </w:numPr>
        <w:tabs>
          <w:tab w:val="clear" w:pos="720"/>
        </w:tabs>
        <w:ind w:left="567" w:hanging="283"/>
        <w:jc w:val="both"/>
        <w:rPr>
          <w:rFonts w:cs="Calibri"/>
        </w:rPr>
      </w:pPr>
      <w:r w:rsidRPr="00D46D05">
        <w:rPr>
          <w:rFonts w:cs="Calibri"/>
        </w:rPr>
        <w:t>Odluke o zaduženju Grada Požege u 2025. godini</w:t>
      </w:r>
    </w:p>
    <w:p w14:paraId="01F7C11B" w14:textId="77777777" w:rsidR="00085213" w:rsidRPr="00D46D05" w:rsidRDefault="00085213" w:rsidP="0010306E">
      <w:pPr>
        <w:numPr>
          <w:ilvl w:val="0"/>
          <w:numId w:val="8"/>
        </w:numPr>
        <w:tabs>
          <w:tab w:val="clear" w:pos="720"/>
        </w:tabs>
        <w:ind w:left="567" w:hanging="283"/>
        <w:jc w:val="both"/>
        <w:rPr>
          <w:rFonts w:cs="Calibri"/>
        </w:rPr>
      </w:pPr>
      <w:r w:rsidRPr="00D46D05">
        <w:rPr>
          <w:rFonts w:cs="Calibri"/>
        </w:rPr>
        <w:t>Odluka o raspoređivanju sredstava za rad političkih stranaka i nezavisnih vijećnika u Gradskom vijeću Grada Požege od lipnja do 31. prosinca 2025. godine</w:t>
      </w:r>
    </w:p>
    <w:p w14:paraId="18B7DF36" w14:textId="77777777" w:rsidR="00085213" w:rsidRPr="00D46D05" w:rsidRDefault="00085213" w:rsidP="0010306E">
      <w:pPr>
        <w:numPr>
          <w:ilvl w:val="0"/>
          <w:numId w:val="8"/>
        </w:numPr>
        <w:tabs>
          <w:tab w:val="clear" w:pos="720"/>
        </w:tabs>
        <w:ind w:left="567" w:hanging="283"/>
        <w:jc w:val="both"/>
        <w:rPr>
          <w:rFonts w:cs="Calibri"/>
        </w:rPr>
      </w:pPr>
      <w:r w:rsidRPr="00D46D05">
        <w:rPr>
          <w:rFonts w:cs="Calibri"/>
        </w:rPr>
        <w:t>Odluke o donošenju Strategije zelene urbane obnove Grada Požege</w:t>
      </w:r>
    </w:p>
    <w:p w14:paraId="60FAC926" w14:textId="77777777" w:rsidR="00085213" w:rsidRPr="00D46D05" w:rsidRDefault="00085213" w:rsidP="0010306E">
      <w:pPr>
        <w:numPr>
          <w:ilvl w:val="0"/>
          <w:numId w:val="8"/>
        </w:numPr>
        <w:tabs>
          <w:tab w:val="clear" w:pos="720"/>
        </w:tabs>
        <w:ind w:left="567" w:hanging="283"/>
        <w:jc w:val="both"/>
        <w:rPr>
          <w:rFonts w:cs="Calibri"/>
        </w:rPr>
      </w:pPr>
      <w:r w:rsidRPr="00D46D05">
        <w:rPr>
          <w:rFonts w:cs="Calibri"/>
        </w:rPr>
        <w:t>Odluke o pokretanju postupka izbora Savjeta mladih Grada Požege</w:t>
      </w:r>
    </w:p>
    <w:p w14:paraId="10039FEF" w14:textId="77777777" w:rsidR="00085213" w:rsidRPr="00D46D05" w:rsidRDefault="00085213" w:rsidP="0010306E">
      <w:pPr>
        <w:numPr>
          <w:ilvl w:val="0"/>
          <w:numId w:val="8"/>
        </w:numPr>
        <w:tabs>
          <w:tab w:val="clear" w:pos="720"/>
        </w:tabs>
        <w:ind w:left="567" w:hanging="283"/>
        <w:jc w:val="both"/>
        <w:rPr>
          <w:rFonts w:cs="Calibri"/>
        </w:rPr>
      </w:pPr>
      <w:r w:rsidRPr="00D46D05">
        <w:rPr>
          <w:rFonts w:cs="Calibri"/>
        </w:rPr>
        <w:t>Odluke o odricanju od prava prvokupa na nekretnini</w:t>
      </w:r>
    </w:p>
    <w:p w14:paraId="761B413A" w14:textId="77777777" w:rsidR="00085213" w:rsidRPr="00D46D05" w:rsidRDefault="00085213" w:rsidP="0010306E">
      <w:pPr>
        <w:numPr>
          <w:ilvl w:val="0"/>
          <w:numId w:val="8"/>
        </w:numPr>
        <w:tabs>
          <w:tab w:val="clear" w:pos="720"/>
        </w:tabs>
        <w:spacing w:after="240"/>
        <w:ind w:left="567" w:hanging="283"/>
        <w:jc w:val="both"/>
        <w:rPr>
          <w:rFonts w:cs="Calibri"/>
        </w:rPr>
      </w:pPr>
      <w:r w:rsidRPr="00D46D05">
        <w:rPr>
          <w:rFonts w:cs="Calibri"/>
        </w:rPr>
        <w:t>Zaključka o prihvaćanju Izvješća o radu davatelja javne usluge Komunalac Požega d.o.o. za izvještajnu 2024. godinu</w:t>
      </w:r>
    </w:p>
    <w:p w14:paraId="040EE044" w14:textId="1DC17C36" w:rsidR="00085213" w:rsidRPr="00D46D05" w:rsidRDefault="00085213" w:rsidP="007A7E14">
      <w:pPr>
        <w:spacing w:after="240"/>
        <w:jc w:val="both"/>
        <w:rPr>
          <w:rStyle w:val="Tijeloteksta1"/>
          <w:rFonts w:ascii="Calibri" w:hAnsi="Calibri" w:cs="Calibri"/>
        </w:rPr>
      </w:pPr>
      <w:r w:rsidRPr="00D46D05">
        <w:rPr>
          <w:rStyle w:val="Tijeloteksta1"/>
          <w:rFonts w:ascii="Calibri" w:hAnsi="Calibri" w:cs="Calibri"/>
        </w:rPr>
        <w:t>4. sjednica Gradskog vijeća Grada Požege (8. listopada 2025.)</w:t>
      </w:r>
    </w:p>
    <w:p w14:paraId="49BE478D" w14:textId="77777777" w:rsidR="00085213" w:rsidRPr="00D46D05" w:rsidRDefault="00085213" w:rsidP="0010306E">
      <w:pPr>
        <w:numPr>
          <w:ilvl w:val="0"/>
          <w:numId w:val="7"/>
        </w:numPr>
        <w:tabs>
          <w:tab w:val="clear" w:pos="720"/>
        </w:tabs>
        <w:ind w:left="567" w:hanging="283"/>
        <w:jc w:val="both"/>
        <w:rPr>
          <w:rFonts w:cs="Calibri"/>
        </w:rPr>
      </w:pPr>
      <w:r w:rsidRPr="00D46D05">
        <w:rPr>
          <w:rFonts w:cs="Calibri"/>
        </w:rPr>
        <w:t>Zaključak o usvajanju Izvješća o korištenju proračunske zalihe za razdoblje od 1. srpnja do 30. rujna 2025. godine</w:t>
      </w:r>
    </w:p>
    <w:p w14:paraId="23CBC491" w14:textId="77777777" w:rsidR="00085213" w:rsidRPr="00D46D05" w:rsidRDefault="00085213" w:rsidP="0010306E">
      <w:pPr>
        <w:numPr>
          <w:ilvl w:val="0"/>
          <w:numId w:val="7"/>
        </w:numPr>
        <w:tabs>
          <w:tab w:val="clear" w:pos="720"/>
        </w:tabs>
        <w:ind w:left="567" w:hanging="283"/>
        <w:jc w:val="both"/>
        <w:rPr>
          <w:rFonts w:cs="Calibri"/>
        </w:rPr>
      </w:pPr>
      <w:r w:rsidRPr="00D46D05">
        <w:rPr>
          <w:rFonts w:cs="Calibri"/>
        </w:rPr>
        <w:t>Polugodišnji izvještaj o izvršenju Proračuna Grada Požege za 2025. godinu</w:t>
      </w:r>
    </w:p>
    <w:p w14:paraId="5B40A812" w14:textId="77777777" w:rsidR="00085213" w:rsidRPr="00D46D05" w:rsidRDefault="00085213" w:rsidP="0010306E">
      <w:pPr>
        <w:numPr>
          <w:ilvl w:val="0"/>
          <w:numId w:val="7"/>
        </w:numPr>
        <w:tabs>
          <w:tab w:val="clear" w:pos="720"/>
        </w:tabs>
        <w:ind w:left="567" w:hanging="283"/>
        <w:jc w:val="both"/>
        <w:rPr>
          <w:rFonts w:cs="Calibri"/>
        </w:rPr>
      </w:pPr>
      <w:r w:rsidRPr="00D46D05">
        <w:rPr>
          <w:rFonts w:cs="Calibri"/>
        </w:rPr>
        <w:t>Zaključak o prihvaćanju Izvješća o realizaciji Programa javnih potreba u kulturi u Gradu Požegi za prvo polugodište 2025. godine</w:t>
      </w:r>
    </w:p>
    <w:p w14:paraId="5A7C999F" w14:textId="77777777" w:rsidR="00085213" w:rsidRPr="00D46D05" w:rsidRDefault="00085213" w:rsidP="0010306E">
      <w:pPr>
        <w:numPr>
          <w:ilvl w:val="0"/>
          <w:numId w:val="7"/>
        </w:numPr>
        <w:tabs>
          <w:tab w:val="clear" w:pos="720"/>
        </w:tabs>
        <w:ind w:left="567" w:hanging="283"/>
        <w:jc w:val="both"/>
        <w:rPr>
          <w:rFonts w:cs="Calibri"/>
        </w:rPr>
      </w:pPr>
      <w:r w:rsidRPr="00D46D05">
        <w:rPr>
          <w:rFonts w:cs="Calibri"/>
        </w:rPr>
        <w:t>Zaključak o prihvaćanju Izvješća o realizaciji Programa javnih potreba u predškolskom odgoju i školstvu u Gradu Požegi za prvo polugodište 2025. godine</w:t>
      </w:r>
    </w:p>
    <w:p w14:paraId="791E55DB" w14:textId="77777777" w:rsidR="00085213" w:rsidRPr="00D46D05" w:rsidRDefault="00085213" w:rsidP="0010306E">
      <w:pPr>
        <w:numPr>
          <w:ilvl w:val="0"/>
          <w:numId w:val="7"/>
        </w:numPr>
        <w:tabs>
          <w:tab w:val="clear" w:pos="720"/>
        </w:tabs>
        <w:ind w:left="567" w:hanging="283"/>
        <w:jc w:val="both"/>
        <w:rPr>
          <w:rFonts w:cs="Calibri"/>
        </w:rPr>
      </w:pPr>
      <w:r w:rsidRPr="00D46D05">
        <w:rPr>
          <w:rFonts w:cs="Calibri"/>
        </w:rPr>
        <w:t>Zaključak o prihvaćanju Izvješća o realizaciji Programa javnih potreba u sportu za prvo polugodište 2025. godine</w:t>
      </w:r>
    </w:p>
    <w:p w14:paraId="1BD09E62" w14:textId="77777777" w:rsidR="00085213" w:rsidRPr="00D46D05" w:rsidRDefault="00085213" w:rsidP="0010306E">
      <w:pPr>
        <w:numPr>
          <w:ilvl w:val="0"/>
          <w:numId w:val="7"/>
        </w:numPr>
        <w:tabs>
          <w:tab w:val="clear" w:pos="720"/>
        </w:tabs>
        <w:ind w:left="567" w:hanging="283"/>
        <w:jc w:val="both"/>
        <w:rPr>
          <w:rFonts w:cs="Calibri"/>
        </w:rPr>
      </w:pPr>
      <w:r w:rsidRPr="00D46D05">
        <w:rPr>
          <w:rFonts w:cs="Calibri"/>
        </w:rPr>
        <w:t>Zaključak o prihvaćanju Izvješća o realizaciji Programa javnih potreba u socijalnoj skrbi i demografskih mjera za prvo polugodište 2025. godine</w:t>
      </w:r>
    </w:p>
    <w:p w14:paraId="2D58D7C4" w14:textId="77777777" w:rsidR="00085213" w:rsidRPr="00D46D05" w:rsidRDefault="00085213" w:rsidP="0010306E">
      <w:pPr>
        <w:numPr>
          <w:ilvl w:val="0"/>
          <w:numId w:val="7"/>
        </w:numPr>
        <w:tabs>
          <w:tab w:val="clear" w:pos="720"/>
        </w:tabs>
        <w:ind w:left="567" w:hanging="283"/>
        <w:jc w:val="both"/>
        <w:rPr>
          <w:rFonts w:cs="Calibri"/>
        </w:rPr>
      </w:pPr>
      <w:r w:rsidRPr="00D46D05">
        <w:rPr>
          <w:rFonts w:cs="Calibri"/>
        </w:rPr>
        <w:t>Zaključak o prihvaćanju Izvješća o realizaciji Programa javnih potreba u turizmu i ostalih udruga i društava građana za prvo polugodište 2025. godine</w:t>
      </w:r>
    </w:p>
    <w:p w14:paraId="445A3C97" w14:textId="77777777" w:rsidR="00085213" w:rsidRPr="00D46D05" w:rsidRDefault="00085213" w:rsidP="0010306E">
      <w:pPr>
        <w:numPr>
          <w:ilvl w:val="0"/>
          <w:numId w:val="7"/>
        </w:numPr>
        <w:tabs>
          <w:tab w:val="clear" w:pos="720"/>
        </w:tabs>
        <w:ind w:left="567" w:hanging="283"/>
        <w:jc w:val="both"/>
        <w:rPr>
          <w:rFonts w:cs="Calibri"/>
        </w:rPr>
      </w:pPr>
      <w:r w:rsidRPr="00D46D05">
        <w:rPr>
          <w:rFonts w:cs="Calibri"/>
        </w:rPr>
        <w:t>Odluka o sufinanciranju troškova smještaja djece s područja Grada Požege u dječjim vrtićima drugih osnivača na području Požeško – slavonske županije</w:t>
      </w:r>
    </w:p>
    <w:p w14:paraId="54D34425" w14:textId="77777777" w:rsidR="00085213" w:rsidRPr="00D46D05" w:rsidRDefault="00085213" w:rsidP="0010306E">
      <w:pPr>
        <w:numPr>
          <w:ilvl w:val="0"/>
          <w:numId w:val="7"/>
        </w:numPr>
        <w:tabs>
          <w:tab w:val="clear" w:pos="720"/>
        </w:tabs>
        <w:ind w:left="567" w:hanging="283"/>
        <w:jc w:val="both"/>
        <w:rPr>
          <w:rFonts w:cs="Calibri"/>
        </w:rPr>
      </w:pPr>
      <w:r w:rsidRPr="00D46D05">
        <w:rPr>
          <w:rFonts w:cs="Calibri"/>
        </w:rPr>
        <w:t>Odluka o izmjeni Odluke o socijalnoj skrbi</w:t>
      </w:r>
    </w:p>
    <w:p w14:paraId="47EA30BC" w14:textId="77777777" w:rsidR="00085213" w:rsidRPr="00D46D05" w:rsidRDefault="00085213" w:rsidP="0010306E">
      <w:pPr>
        <w:numPr>
          <w:ilvl w:val="0"/>
          <w:numId w:val="7"/>
        </w:numPr>
        <w:tabs>
          <w:tab w:val="clear" w:pos="720"/>
        </w:tabs>
        <w:ind w:left="567" w:hanging="283"/>
        <w:jc w:val="both"/>
        <w:rPr>
          <w:rFonts w:cs="Calibri"/>
        </w:rPr>
      </w:pPr>
      <w:r w:rsidRPr="00D46D05">
        <w:rPr>
          <w:rFonts w:cs="Calibri"/>
        </w:rPr>
        <w:t>Odluka o izmjeni Odluke o načinu pružanja javne usluge sakupljanja komunalnog otpada na području Grada Požege</w:t>
      </w:r>
    </w:p>
    <w:p w14:paraId="7E5C6858" w14:textId="77777777" w:rsidR="00085213" w:rsidRPr="00D46D05" w:rsidRDefault="00085213" w:rsidP="0010306E">
      <w:pPr>
        <w:numPr>
          <w:ilvl w:val="0"/>
          <w:numId w:val="7"/>
        </w:numPr>
        <w:tabs>
          <w:tab w:val="clear" w:pos="720"/>
        </w:tabs>
        <w:ind w:left="567" w:hanging="283"/>
        <w:jc w:val="both"/>
        <w:rPr>
          <w:rFonts w:cs="Calibri"/>
        </w:rPr>
      </w:pPr>
      <w:r w:rsidRPr="00D46D05">
        <w:rPr>
          <w:rFonts w:cs="Calibri"/>
        </w:rPr>
        <w:t>Odluka o izmjeni Odluke o parkiranju</w:t>
      </w:r>
    </w:p>
    <w:p w14:paraId="3A1C062F" w14:textId="77777777" w:rsidR="00085213" w:rsidRPr="00D46D05" w:rsidRDefault="00085213" w:rsidP="0010306E">
      <w:pPr>
        <w:numPr>
          <w:ilvl w:val="0"/>
          <w:numId w:val="7"/>
        </w:numPr>
        <w:tabs>
          <w:tab w:val="clear" w:pos="720"/>
        </w:tabs>
        <w:ind w:left="567" w:hanging="283"/>
        <w:jc w:val="both"/>
        <w:rPr>
          <w:rFonts w:cs="Calibri"/>
        </w:rPr>
      </w:pPr>
      <w:r w:rsidRPr="00D46D05">
        <w:rPr>
          <w:rFonts w:cs="Calibri"/>
        </w:rPr>
        <w:t>Odluka o izmjeni Odluke o imenovanju Povjerenstva za zakup poljoprivrednog zemljišta u vlasništvu Republike Hrvatske na području Grada Požege</w:t>
      </w:r>
    </w:p>
    <w:p w14:paraId="6026099F" w14:textId="77777777" w:rsidR="00085213" w:rsidRPr="00D46D05" w:rsidRDefault="00085213" w:rsidP="0010306E">
      <w:pPr>
        <w:numPr>
          <w:ilvl w:val="0"/>
          <w:numId w:val="7"/>
        </w:numPr>
        <w:tabs>
          <w:tab w:val="clear" w:pos="720"/>
        </w:tabs>
        <w:ind w:left="567" w:hanging="283"/>
        <w:jc w:val="both"/>
        <w:rPr>
          <w:rFonts w:cs="Calibri"/>
        </w:rPr>
      </w:pPr>
      <w:r w:rsidRPr="00D46D05">
        <w:rPr>
          <w:rFonts w:cs="Calibri"/>
        </w:rPr>
        <w:lastRenderedPageBreak/>
        <w:t>Odluka o izmjeni Odluke o imenovanju Povjerenstva za prodaju poljoprivrednog zemljišta u vlasništvu Republike Hrvatske na području Grada Požege</w:t>
      </w:r>
    </w:p>
    <w:p w14:paraId="2E4BFCB8" w14:textId="77777777" w:rsidR="00085213" w:rsidRPr="00D46D05" w:rsidRDefault="00085213" w:rsidP="0010306E">
      <w:pPr>
        <w:numPr>
          <w:ilvl w:val="0"/>
          <w:numId w:val="7"/>
        </w:numPr>
        <w:tabs>
          <w:tab w:val="clear" w:pos="720"/>
        </w:tabs>
        <w:ind w:left="567" w:hanging="283"/>
        <w:jc w:val="both"/>
        <w:rPr>
          <w:rFonts w:cs="Calibri"/>
        </w:rPr>
      </w:pPr>
      <w:r w:rsidRPr="00D46D05">
        <w:rPr>
          <w:rFonts w:cs="Calibri"/>
        </w:rPr>
        <w:t>Odluka o odricanju od prava prvokupa KPU 1383, z.k.ul.br. 5449 k.o. Požega</w:t>
      </w:r>
    </w:p>
    <w:p w14:paraId="342ADE29" w14:textId="77777777" w:rsidR="00085213" w:rsidRPr="00D46D05" w:rsidRDefault="00085213" w:rsidP="0010306E">
      <w:pPr>
        <w:numPr>
          <w:ilvl w:val="0"/>
          <w:numId w:val="7"/>
        </w:numPr>
        <w:tabs>
          <w:tab w:val="clear" w:pos="720"/>
        </w:tabs>
        <w:ind w:left="567" w:hanging="283"/>
        <w:jc w:val="both"/>
        <w:rPr>
          <w:rFonts w:cs="Calibri"/>
        </w:rPr>
      </w:pPr>
      <w:r w:rsidRPr="00D46D05">
        <w:rPr>
          <w:rFonts w:cs="Calibri"/>
        </w:rPr>
        <w:t>Odluka o prodaji nekretnine k.č.br. 3407/4, z.k.ul.br. 1915 u k.o. Požega</w:t>
      </w:r>
    </w:p>
    <w:p w14:paraId="6B999106" w14:textId="77777777" w:rsidR="00085213" w:rsidRPr="00D46D05" w:rsidRDefault="00085213" w:rsidP="0010306E">
      <w:pPr>
        <w:numPr>
          <w:ilvl w:val="0"/>
          <w:numId w:val="7"/>
        </w:numPr>
        <w:tabs>
          <w:tab w:val="clear" w:pos="720"/>
        </w:tabs>
        <w:ind w:left="567" w:hanging="283"/>
        <w:jc w:val="both"/>
        <w:rPr>
          <w:rFonts w:cs="Calibri"/>
        </w:rPr>
      </w:pPr>
      <w:r w:rsidRPr="00D46D05">
        <w:rPr>
          <w:rFonts w:cs="Calibri"/>
        </w:rPr>
        <w:t>Odluka o raspisivanju javnog natječaja za zakup poljoprivrednog zemljišta u vlasništvu Republike Hrvatske na području grada Požege</w:t>
      </w:r>
    </w:p>
    <w:p w14:paraId="7D5D93FA" w14:textId="77777777" w:rsidR="00085213" w:rsidRPr="00D46D05" w:rsidRDefault="00085213" w:rsidP="0010306E">
      <w:pPr>
        <w:numPr>
          <w:ilvl w:val="0"/>
          <w:numId w:val="7"/>
        </w:numPr>
        <w:tabs>
          <w:tab w:val="clear" w:pos="720"/>
        </w:tabs>
        <w:ind w:left="567" w:hanging="283"/>
        <w:jc w:val="both"/>
        <w:rPr>
          <w:rFonts w:cs="Calibri"/>
        </w:rPr>
      </w:pPr>
      <w:r w:rsidRPr="00D46D05">
        <w:rPr>
          <w:rFonts w:cs="Calibri"/>
        </w:rPr>
        <w:t>Odluka o raspisivanju javnog natječaja za prodaju poljoprivrednog zemljišta u vlasništvu Republike Hrvatske na području grada Požege</w:t>
      </w:r>
    </w:p>
    <w:p w14:paraId="0A02E751" w14:textId="77777777" w:rsidR="00085213" w:rsidRPr="00D46D05" w:rsidRDefault="00085213" w:rsidP="0010306E">
      <w:pPr>
        <w:numPr>
          <w:ilvl w:val="0"/>
          <w:numId w:val="7"/>
        </w:numPr>
        <w:tabs>
          <w:tab w:val="clear" w:pos="720"/>
        </w:tabs>
        <w:ind w:left="567" w:hanging="283"/>
        <w:jc w:val="both"/>
        <w:rPr>
          <w:rFonts w:cs="Calibri"/>
        </w:rPr>
      </w:pPr>
      <w:r w:rsidRPr="00D46D05">
        <w:rPr>
          <w:rFonts w:cs="Calibri"/>
        </w:rPr>
        <w:t>Odluka o usvajanju Strategije upravljanja i raspolaganja nekretninama u vlasništvu Grada Požege od 2025. do 2030. godine</w:t>
      </w:r>
    </w:p>
    <w:p w14:paraId="2C70CDE4" w14:textId="77777777" w:rsidR="00085213" w:rsidRPr="00D46D05" w:rsidRDefault="00085213" w:rsidP="0010306E">
      <w:pPr>
        <w:numPr>
          <w:ilvl w:val="0"/>
          <w:numId w:val="7"/>
        </w:numPr>
        <w:tabs>
          <w:tab w:val="clear" w:pos="720"/>
        </w:tabs>
        <w:ind w:left="567" w:hanging="283"/>
        <w:jc w:val="both"/>
        <w:rPr>
          <w:rFonts w:cs="Calibri"/>
        </w:rPr>
      </w:pPr>
      <w:r w:rsidRPr="00D46D05">
        <w:rPr>
          <w:rFonts w:cs="Calibri"/>
        </w:rPr>
        <w:t>Odluka o davanju u zakup javnih površina i neizgrađenog građevinskog zemljišta na području grada Požege</w:t>
      </w:r>
    </w:p>
    <w:p w14:paraId="7E9777E5" w14:textId="77777777" w:rsidR="00085213" w:rsidRPr="00D46D05" w:rsidRDefault="00085213" w:rsidP="0010306E">
      <w:pPr>
        <w:numPr>
          <w:ilvl w:val="0"/>
          <w:numId w:val="7"/>
        </w:numPr>
        <w:tabs>
          <w:tab w:val="clear" w:pos="720"/>
        </w:tabs>
        <w:ind w:left="567" w:hanging="283"/>
        <w:jc w:val="both"/>
        <w:rPr>
          <w:rFonts w:cs="Calibri"/>
        </w:rPr>
      </w:pPr>
      <w:r w:rsidRPr="00D46D05">
        <w:rPr>
          <w:rFonts w:cs="Calibri"/>
        </w:rPr>
        <w:t>Odluka o donošenju Plana djelovanja u području prirodnih nepogoda za 2026. godinu</w:t>
      </w:r>
    </w:p>
    <w:p w14:paraId="13DF84C1" w14:textId="77777777" w:rsidR="00085213" w:rsidRPr="00D46D05" w:rsidRDefault="00085213" w:rsidP="0010306E">
      <w:pPr>
        <w:numPr>
          <w:ilvl w:val="0"/>
          <w:numId w:val="7"/>
        </w:numPr>
        <w:tabs>
          <w:tab w:val="clear" w:pos="720"/>
        </w:tabs>
        <w:ind w:left="567" w:hanging="283"/>
        <w:jc w:val="both"/>
        <w:rPr>
          <w:rFonts w:cs="Calibri"/>
        </w:rPr>
      </w:pPr>
      <w:r w:rsidRPr="00D46D05">
        <w:rPr>
          <w:rFonts w:cs="Calibri"/>
        </w:rPr>
        <w:t>Odluka o donošenju Procjene ugroženosti od požara i tehnološke eksplozije Grada Požege i Plana zaštite od požara za Grad Požegu (usklađenje)</w:t>
      </w:r>
    </w:p>
    <w:p w14:paraId="00F49DA2" w14:textId="77777777" w:rsidR="00085213" w:rsidRPr="00D46D05" w:rsidRDefault="00085213" w:rsidP="0010306E">
      <w:pPr>
        <w:numPr>
          <w:ilvl w:val="0"/>
          <w:numId w:val="7"/>
        </w:numPr>
        <w:tabs>
          <w:tab w:val="clear" w:pos="720"/>
        </w:tabs>
        <w:spacing w:after="240"/>
        <w:ind w:left="567" w:hanging="283"/>
        <w:jc w:val="both"/>
        <w:rPr>
          <w:rFonts w:cs="Calibri"/>
        </w:rPr>
      </w:pPr>
      <w:r w:rsidRPr="00D46D05">
        <w:rPr>
          <w:rFonts w:cs="Calibri"/>
        </w:rPr>
        <w:t>Odluka o izboru Savjeta mladih Grada Požege</w:t>
      </w:r>
    </w:p>
    <w:p w14:paraId="705756C8" w14:textId="18D304CD" w:rsidR="00085213" w:rsidRPr="00D46D05" w:rsidRDefault="00085213" w:rsidP="007A7E14">
      <w:pPr>
        <w:pStyle w:val="Odlomakpopisa"/>
        <w:spacing w:after="240"/>
        <w:ind w:left="0"/>
        <w:jc w:val="both"/>
        <w:rPr>
          <w:rStyle w:val="Tijeloteksta1"/>
          <w:rFonts w:asciiTheme="minorHAnsi" w:hAnsiTheme="minorHAnsi" w:cstheme="minorHAnsi"/>
        </w:rPr>
      </w:pPr>
      <w:r w:rsidRPr="00D46D05">
        <w:rPr>
          <w:rStyle w:val="Tijeloteksta1"/>
          <w:rFonts w:asciiTheme="minorHAnsi" w:hAnsiTheme="minorHAnsi" w:cstheme="minorHAnsi"/>
        </w:rPr>
        <w:t xml:space="preserve">5. sjednica </w:t>
      </w:r>
      <w:r w:rsidRPr="00D46D05">
        <w:rPr>
          <w:rFonts w:asciiTheme="minorHAnsi" w:hAnsiTheme="minorHAnsi" w:cstheme="minorHAnsi"/>
        </w:rPr>
        <w:t>Gradskog vijeća Grada Požege (</w:t>
      </w:r>
      <w:r w:rsidRPr="00D46D05">
        <w:rPr>
          <w:rStyle w:val="Tijeloteksta1"/>
          <w:rFonts w:asciiTheme="minorHAnsi" w:hAnsiTheme="minorHAnsi" w:cstheme="minorHAnsi"/>
        </w:rPr>
        <w:t xml:space="preserve">14. studenoga 2025.) </w:t>
      </w:r>
    </w:p>
    <w:p w14:paraId="61A91C2F" w14:textId="77777777" w:rsidR="00085213" w:rsidRPr="00D46D05" w:rsidRDefault="00085213" w:rsidP="0010306E">
      <w:pPr>
        <w:numPr>
          <w:ilvl w:val="0"/>
          <w:numId w:val="6"/>
        </w:numPr>
        <w:tabs>
          <w:tab w:val="clear" w:pos="720"/>
        </w:tabs>
        <w:ind w:left="567" w:hanging="283"/>
        <w:jc w:val="both"/>
        <w:rPr>
          <w:rFonts w:cs="Calibri"/>
        </w:rPr>
      </w:pPr>
      <w:r w:rsidRPr="00D46D05">
        <w:rPr>
          <w:rFonts w:cs="Calibri"/>
        </w:rPr>
        <w:t>Odluke o mjerama čuvanja i zaštite šuma, provođenja šumskog reda te zabrane loženja otvorene vatre i paljenje drvenog ugljena za šume i šumsko zemljište šumo posjednika na području grada Požege</w:t>
      </w:r>
    </w:p>
    <w:p w14:paraId="2FAB15B6" w14:textId="77777777" w:rsidR="00085213" w:rsidRPr="00D46D05" w:rsidRDefault="00085213" w:rsidP="0010306E">
      <w:pPr>
        <w:numPr>
          <w:ilvl w:val="0"/>
          <w:numId w:val="6"/>
        </w:numPr>
        <w:tabs>
          <w:tab w:val="clear" w:pos="720"/>
        </w:tabs>
        <w:ind w:left="567" w:hanging="283"/>
        <w:jc w:val="both"/>
        <w:rPr>
          <w:rFonts w:cs="Calibri"/>
        </w:rPr>
      </w:pPr>
      <w:r w:rsidRPr="00D46D05">
        <w:rPr>
          <w:rFonts w:cs="Calibri"/>
        </w:rPr>
        <w:t>Odluke o ustrojstvu upravnih tijela Grada Požege</w:t>
      </w:r>
    </w:p>
    <w:p w14:paraId="516CAA67" w14:textId="77777777" w:rsidR="00085213" w:rsidRPr="00D46D05" w:rsidRDefault="00085213" w:rsidP="0010306E">
      <w:pPr>
        <w:numPr>
          <w:ilvl w:val="0"/>
          <w:numId w:val="6"/>
        </w:numPr>
        <w:tabs>
          <w:tab w:val="clear" w:pos="720"/>
        </w:tabs>
        <w:ind w:left="567" w:hanging="283"/>
        <w:jc w:val="both"/>
        <w:rPr>
          <w:rFonts w:cs="Calibri"/>
        </w:rPr>
      </w:pPr>
      <w:r w:rsidRPr="00D46D05">
        <w:rPr>
          <w:rFonts w:cs="Calibri"/>
        </w:rPr>
        <w:t>Odluke o izmjeni Odluke o koeficijentima za obračun plaće službenika i namještenika u upravnim tijelima Grada Požege</w:t>
      </w:r>
    </w:p>
    <w:p w14:paraId="50D20F9A" w14:textId="77777777" w:rsidR="00085213" w:rsidRPr="00D46D05" w:rsidRDefault="00085213" w:rsidP="0010306E">
      <w:pPr>
        <w:numPr>
          <w:ilvl w:val="0"/>
          <w:numId w:val="6"/>
        </w:numPr>
        <w:tabs>
          <w:tab w:val="clear" w:pos="720"/>
        </w:tabs>
        <w:spacing w:after="240"/>
        <w:ind w:left="567" w:hanging="283"/>
        <w:jc w:val="both"/>
        <w:rPr>
          <w:rFonts w:cs="Calibri"/>
        </w:rPr>
      </w:pPr>
      <w:r w:rsidRPr="00D46D05">
        <w:rPr>
          <w:rFonts w:cs="Calibri"/>
        </w:rPr>
        <w:t>Programe dodjele potpora male vrijednosti poljoprivrednicima na području grada Požege kao pomoć za ublažavanje posljedica prirodne nepogode suše za 2024. godinu</w:t>
      </w:r>
    </w:p>
    <w:p w14:paraId="09411B5B" w14:textId="06EBC3C1" w:rsidR="00085213" w:rsidRPr="00D46D05" w:rsidRDefault="00085213" w:rsidP="007A7E14">
      <w:pPr>
        <w:spacing w:after="240"/>
        <w:jc w:val="both"/>
        <w:rPr>
          <w:rFonts w:cs="Calibri"/>
        </w:rPr>
      </w:pPr>
      <w:r w:rsidRPr="00D46D05">
        <w:rPr>
          <w:rFonts w:cs="Calibri"/>
        </w:rPr>
        <w:t>6. sjednica Gradskog vijeća Grada Požege (18. prosinca 2025.)</w:t>
      </w:r>
    </w:p>
    <w:p w14:paraId="21C32FA7" w14:textId="77777777" w:rsidR="00085213" w:rsidRPr="00D46D05" w:rsidRDefault="00085213" w:rsidP="0010306E">
      <w:pPr>
        <w:numPr>
          <w:ilvl w:val="0"/>
          <w:numId w:val="5"/>
        </w:numPr>
        <w:tabs>
          <w:tab w:val="clear" w:pos="720"/>
        </w:tabs>
        <w:ind w:left="567" w:hanging="283"/>
        <w:jc w:val="both"/>
        <w:rPr>
          <w:rFonts w:cs="Calibri"/>
        </w:rPr>
      </w:pPr>
      <w:r w:rsidRPr="00D46D05">
        <w:rPr>
          <w:rFonts w:cs="Calibri"/>
        </w:rPr>
        <w:t>III. izmjene i dopune Proračuna Grada Požege za 2025. godinu</w:t>
      </w:r>
    </w:p>
    <w:p w14:paraId="5807D8FB" w14:textId="77777777" w:rsidR="00085213" w:rsidRPr="00D46D05" w:rsidRDefault="00085213" w:rsidP="0010306E">
      <w:pPr>
        <w:numPr>
          <w:ilvl w:val="0"/>
          <w:numId w:val="5"/>
        </w:numPr>
        <w:tabs>
          <w:tab w:val="clear" w:pos="720"/>
        </w:tabs>
        <w:ind w:left="567" w:hanging="283"/>
        <w:jc w:val="both"/>
        <w:rPr>
          <w:rFonts w:cs="Calibri"/>
        </w:rPr>
      </w:pPr>
      <w:r w:rsidRPr="00D46D05">
        <w:rPr>
          <w:rFonts w:cs="Calibri"/>
        </w:rPr>
        <w:t>Odluke o izmjenama i dopuni Odluke o raspodjeli rezultata poslovanja Grada Požege za 2024. godine</w:t>
      </w:r>
    </w:p>
    <w:p w14:paraId="401C01AE" w14:textId="77777777" w:rsidR="00085213" w:rsidRPr="00D46D05" w:rsidRDefault="00085213" w:rsidP="0010306E">
      <w:pPr>
        <w:numPr>
          <w:ilvl w:val="0"/>
          <w:numId w:val="5"/>
        </w:numPr>
        <w:tabs>
          <w:tab w:val="clear" w:pos="720"/>
        </w:tabs>
        <w:ind w:left="567" w:hanging="283"/>
        <w:jc w:val="both"/>
        <w:rPr>
          <w:rFonts w:cs="Calibri"/>
        </w:rPr>
      </w:pPr>
      <w:r w:rsidRPr="00D46D05">
        <w:rPr>
          <w:rFonts w:cs="Calibri"/>
        </w:rPr>
        <w:t>Programa o III. izmjenama i dopunama Programa javnih potreba u kulturi u Gradu Požegi za 2025. godinu</w:t>
      </w:r>
    </w:p>
    <w:p w14:paraId="0D794AA7" w14:textId="77777777" w:rsidR="00085213" w:rsidRPr="00D46D05" w:rsidRDefault="00085213" w:rsidP="0010306E">
      <w:pPr>
        <w:numPr>
          <w:ilvl w:val="0"/>
          <w:numId w:val="5"/>
        </w:numPr>
        <w:tabs>
          <w:tab w:val="clear" w:pos="720"/>
        </w:tabs>
        <w:ind w:left="567" w:hanging="283"/>
        <w:jc w:val="both"/>
        <w:rPr>
          <w:rFonts w:cs="Calibri"/>
        </w:rPr>
      </w:pPr>
      <w:r w:rsidRPr="00D46D05">
        <w:rPr>
          <w:rFonts w:cs="Calibri"/>
        </w:rPr>
        <w:t>Programa o III. izmjenama i dopunama Programa javnih potreba u predškolskom odgoju i školstvu u Gradu Požegi za 2025. godinu</w:t>
      </w:r>
    </w:p>
    <w:p w14:paraId="0131A55D" w14:textId="77777777" w:rsidR="00085213" w:rsidRPr="00D46D05" w:rsidRDefault="00085213" w:rsidP="0010306E">
      <w:pPr>
        <w:numPr>
          <w:ilvl w:val="0"/>
          <w:numId w:val="5"/>
        </w:numPr>
        <w:tabs>
          <w:tab w:val="clear" w:pos="720"/>
        </w:tabs>
        <w:ind w:left="567" w:hanging="283"/>
        <w:jc w:val="both"/>
        <w:rPr>
          <w:rFonts w:cs="Calibri"/>
        </w:rPr>
      </w:pPr>
      <w:r w:rsidRPr="00D46D05">
        <w:rPr>
          <w:rFonts w:cs="Calibri"/>
        </w:rPr>
        <w:t>Programa o III. izmjenama i dopunama Programa javnih potreba u sportu u Gradu Požegi za 2025. godinu</w:t>
      </w:r>
    </w:p>
    <w:p w14:paraId="68A19934" w14:textId="77777777" w:rsidR="00085213" w:rsidRPr="00D46D05" w:rsidRDefault="00085213" w:rsidP="0010306E">
      <w:pPr>
        <w:numPr>
          <w:ilvl w:val="0"/>
          <w:numId w:val="5"/>
        </w:numPr>
        <w:tabs>
          <w:tab w:val="clear" w:pos="720"/>
        </w:tabs>
        <w:ind w:left="567" w:hanging="283"/>
        <w:jc w:val="both"/>
        <w:rPr>
          <w:rFonts w:cs="Calibri"/>
        </w:rPr>
      </w:pPr>
      <w:r w:rsidRPr="00D46D05">
        <w:rPr>
          <w:rFonts w:cs="Calibri"/>
        </w:rPr>
        <w:t>Program o III. izmjenama i dopunama Programa javnih potreba u socijalnoj skrbi i demografskih mjera u Gradu Požegi za 2025. godinu</w:t>
      </w:r>
    </w:p>
    <w:p w14:paraId="1A7F577B" w14:textId="77777777" w:rsidR="00085213" w:rsidRPr="00D46D05" w:rsidRDefault="00085213" w:rsidP="0010306E">
      <w:pPr>
        <w:numPr>
          <w:ilvl w:val="0"/>
          <w:numId w:val="5"/>
        </w:numPr>
        <w:tabs>
          <w:tab w:val="clear" w:pos="720"/>
        </w:tabs>
        <w:ind w:left="567" w:hanging="283"/>
        <w:jc w:val="both"/>
        <w:rPr>
          <w:rFonts w:cs="Calibri"/>
        </w:rPr>
      </w:pPr>
      <w:r w:rsidRPr="00D46D05">
        <w:rPr>
          <w:rFonts w:cs="Calibri"/>
        </w:rPr>
        <w:t>Program o III. izmjenama i dopunama Programa javnih potreba u turizmu i ostalih udruga i društava građana u Gradu Požegi za 2025.</w:t>
      </w:r>
    </w:p>
    <w:p w14:paraId="224BC4BB" w14:textId="77777777" w:rsidR="00085213" w:rsidRPr="00D46D05" w:rsidRDefault="00085213" w:rsidP="0010306E">
      <w:pPr>
        <w:numPr>
          <w:ilvl w:val="0"/>
          <w:numId w:val="5"/>
        </w:numPr>
        <w:tabs>
          <w:tab w:val="clear" w:pos="720"/>
        </w:tabs>
        <w:ind w:left="567" w:hanging="283"/>
        <w:jc w:val="both"/>
        <w:rPr>
          <w:rFonts w:cs="Calibri"/>
        </w:rPr>
      </w:pPr>
      <w:r w:rsidRPr="00D46D05">
        <w:rPr>
          <w:rFonts w:cs="Calibri"/>
        </w:rPr>
        <w:t>III. izmjene Programa građenja objekata i uređaja komunalne infrastrukture za 2025. godinu</w:t>
      </w:r>
    </w:p>
    <w:p w14:paraId="4FC6F281" w14:textId="77777777" w:rsidR="00085213" w:rsidRPr="00D46D05" w:rsidRDefault="00085213" w:rsidP="0010306E">
      <w:pPr>
        <w:numPr>
          <w:ilvl w:val="0"/>
          <w:numId w:val="5"/>
        </w:numPr>
        <w:tabs>
          <w:tab w:val="clear" w:pos="720"/>
        </w:tabs>
        <w:ind w:left="567" w:hanging="283"/>
        <w:jc w:val="both"/>
        <w:rPr>
          <w:rFonts w:cs="Calibri"/>
        </w:rPr>
      </w:pPr>
      <w:r w:rsidRPr="00D46D05">
        <w:rPr>
          <w:rFonts w:cs="Calibri"/>
        </w:rPr>
        <w:t>III. izmjene Programa održavanja komunalne infrastrukture u Gradu Požegi i prigradskim naseljima za 2025. godinu</w:t>
      </w:r>
    </w:p>
    <w:p w14:paraId="1E521E06" w14:textId="77777777" w:rsidR="00085213" w:rsidRPr="00D46D05" w:rsidRDefault="00085213" w:rsidP="0010306E">
      <w:pPr>
        <w:numPr>
          <w:ilvl w:val="0"/>
          <w:numId w:val="5"/>
        </w:numPr>
        <w:tabs>
          <w:tab w:val="clear" w:pos="720"/>
        </w:tabs>
        <w:ind w:left="567" w:hanging="283"/>
        <w:jc w:val="both"/>
        <w:rPr>
          <w:rFonts w:cs="Calibri"/>
        </w:rPr>
      </w:pPr>
      <w:r w:rsidRPr="00D46D05">
        <w:rPr>
          <w:rFonts w:cs="Calibri"/>
        </w:rPr>
        <w:t>Odluke o III. izmjeni Odluke o mjerilima i načinu rasporeda sredstava komunalne naknade za komunalne djelatnosti za 2025. godinu</w:t>
      </w:r>
    </w:p>
    <w:p w14:paraId="4F5699E1" w14:textId="77777777" w:rsidR="00085213" w:rsidRPr="00D46D05" w:rsidRDefault="00085213" w:rsidP="0010306E">
      <w:pPr>
        <w:numPr>
          <w:ilvl w:val="0"/>
          <w:numId w:val="5"/>
        </w:numPr>
        <w:tabs>
          <w:tab w:val="clear" w:pos="720"/>
        </w:tabs>
        <w:ind w:left="567" w:hanging="283"/>
        <w:jc w:val="both"/>
        <w:rPr>
          <w:rFonts w:cs="Calibri"/>
        </w:rPr>
      </w:pPr>
      <w:r w:rsidRPr="00D46D05">
        <w:rPr>
          <w:rFonts w:cs="Calibri"/>
        </w:rPr>
        <w:t>Odluke o plaći i drugim pravima gradonačelnika i zamjenika gradonačelnika Grada Požege</w:t>
      </w:r>
    </w:p>
    <w:p w14:paraId="485A3470" w14:textId="77777777" w:rsidR="00085213" w:rsidRPr="00D46D05" w:rsidRDefault="00085213" w:rsidP="0010306E">
      <w:pPr>
        <w:numPr>
          <w:ilvl w:val="0"/>
          <w:numId w:val="5"/>
        </w:numPr>
        <w:tabs>
          <w:tab w:val="clear" w:pos="720"/>
        </w:tabs>
        <w:ind w:left="567" w:hanging="283"/>
        <w:jc w:val="both"/>
        <w:rPr>
          <w:rFonts w:cs="Calibri"/>
        </w:rPr>
      </w:pPr>
      <w:r w:rsidRPr="00D46D05">
        <w:rPr>
          <w:rFonts w:cs="Calibri"/>
        </w:rPr>
        <w:t>Odluke o kratkoročnom okvirnom zaduživanju Grada Požege</w:t>
      </w:r>
    </w:p>
    <w:p w14:paraId="479A9583" w14:textId="77777777" w:rsidR="00085213" w:rsidRPr="00D46D05" w:rsidRDefault="00085213" w:rsidP="0010306E">
      <w:pPr>
        <w:numPr>
          <w:ilvl w:val="0"/>
          <w:numId w:val="5"/>
        </w:numPr>
        <w:tabs>
          <w:tab w:val="clear" w:pos="720"/>
        </w:tabs>
        <w:ind w:left="567" w:hanging="283"/>
        <w:jc w:val="both"/>
        <w:rPr>
          <w:rFonts w:cs="Calibri"/>
        </w:rPr>
      </w:pPr>
      <w:r w:rsidRPr="00D46D05">
        <w:rPr>
          <w:rFonts w:cs="Calibri"/>
        </w:rPr>
        <w:t>Proračuna Grada Požege za 2026. godinu</w:t>
      </w:r>
    </w:p>
    <w:p w14:paraId="1066A0DA" w14:textId="77777777" w:rsidR="00085213" w:rsidRPr="00D46D05" w:rsidRDefault="00085213" w:rsidP="0010306E">
      <w:pPr>
        <w:numPr>
          <w:ilvl w:val="0"/>
          <w:numId w:val="5"/>
        </w:numPr>
        <w:tabs>
          <w:tab w:val="clear" w:pos="720"/>
        </w:tabs>
        <w:ind w:left="567" w:hanging="283"/>
        <w:jc w:val="both"/>
        <w:rPr>
          <w:rFonts w:cs="Calibri"/>
        </w:rPr>
      </w:pPr>
      <w:r w:rsidRPr="00D46D05">
        <w:rPr>
          <w:rFonts w:cs="Calibri"/>
        </w:rPr>
        <w:t>Odluke  o izvršavanju Proračuna Grada Požege za 2026. godinu</w:t>
      </w:r>
    </w:p>
    <w:p w14:paraId="4C359201" w14:textId="77777777" w:rsidR="00085213" w:rsidRPr="00D46D05" w:rsidRDefault="00085213" w:rsidP="0010306E">
      <w:pPr>
        <w:numPr>
          <w:ilvl w:val="0"/>
          <w:numId w:val="5"/>
        </w:numPr>
        <w:tabs>
          <w:tab w:val="clear" w:pos="720"/>
        </w:tabs>
        <w:ind w:left="567" w:hanging="283"/>
        <w:jc w:val="both"/>
        <w:rPr>
          <w:rFonts w:cs="Calibri"/>
        </w:rPr>
      </w:pPr>
      <w:r w:rsidRPr="00D46D05">
        <w:rPr>
          <w:rFonts w:cs="Calibri"/>
        </w:rPr>
        <w:lastRenderedPageBreak/>
        <w:t>Programa javnih potreba u kulturi u Gradu Požegi za 2026. godinu</w:t>
      </w:r>
    </w:p>
    <w:p w14:paraId="3E2EFCCA" w14:textId="77777777" w:rsidR="00085213" w:rsidRPr="00D46D05" w:rsidRDefault="00085213" w:rsidP="0010306E">
      <w:pPr>
        <w:numPr>
          <w:ilvl w:val="0"/>
          <w:numId w:val="5"/>
        </w:numPr>
        <w:tabs>
          <w:tab w:val="clear" w:pos="720"/>
        </w:tabs>
        <w:ind w:left="567" w:hanging="283"/>
        <w:jc w:val="both"/>
        <w:rPr>
          <w:rFonts w:cs="Calibri"/>
        </w:rPr>
      </w:pPr>
      <w:r w:rsidRPr="00D46D05">
        <w:rPr>
          <w:rFonts w:cs="Calibri"/>
        </w:rPr>
        <w:t>Programa javnih potreba u predškolskom odgoju i školstvu u Gradu Požegi za 2026. godinu</w:t>
      </w:r>
    </w:p>
    <w:p w14:paraId="2BA4B5B7" w14:textId="77777777" w:rsidR="00085213" w:rsidRPr="00D46D05" w:rsidRDefault="00085213" w:rsidP="0010306E">
      <w:pPr>
        <w:numPr>
          <w:ilvl w:val="0"/>
          <w:numId w:val="5"/>
        </w:numPr>
        <w:tabs>
          <w:tab w:val="clear" w:pos="720"/>
        </w:tabs>
        <w:ind w:left="567" w:hanging="283"/>
        <w:jc w:val="both"/>
        <w:rPr>
          <w:rFonts w:cs="Calibri"/>
        </w:rPr>
      </w:pPr>
      <w:r w:rsidRPr="00D46D05">
        <w:rPr>
          <w:rFonts w:cs="Calibri"/>
        </w:rPr>
        <w:t>Programa javnih potreba u sportu u Gradu Požegi za 2026. godinu</w:t>
      </w:r>
    </w:p>
    <w:p w14:paraId="68DBE945" w14:textId="77777777" w:rsidR="00085213" w:rsidRPr="00D46D05" w:rsidRDefault="00085213" w:rsidP="0010306E">
      <w:pPr>
        <w:numPr>
          <w:ilvl w:val="0"/>
          <w:numId w:val="5"/>
        </w:numPr>
        <w:tabs>
          <w:tab w:val="clear" w:pos="720"/>
        </w:tabs>
        <w:ind w:left="567" w:hanging="283"/>
        <w:jc w:val="both"/>
        <w:rPr>
          <w:rFonts w:cs="Calibri"/>
        </w:rPr>
      </w:pPr>
      <w:r w:rsidRPr="00D46D05">
        <w:rPr>
          <w:rFonts w:cs="Calibri"/>
        </w:rPr>
        <w:t>Programa javnih potreba u socijalnoj skrbi i demografskih mjera u Gradu Požegi za 2026. godinu</w:t>
      </w:r>
    </w:p>
    <w:p w14:paraId="5790FA52" w14:textId="77777777" w:rsidR="00085213" w:rsidRPr="00D46D05" w:rsidRDefault="00085213" w:rsidP="0010306E">
      <w:pPr>
        <w:numPr>
          <w:ilvl w:val="0"/>
          <w:numId w:val="5"/>
        </w:numPr>
        <w:tabs>
          <w:tab w:val="clear" w:pos="720"/>
        </w:tabs>
        <w:ind w:left="567" w:hanging="283"/>
        <w:jc w:val="both"/>
        <w:rPr>
          <w:rFonts w:cs="Calibri"/>
        </w:rPr>
      </w:pPr>
      <w:r w:rsidRPr="00D46D05">
        <w:rPr>
          <w:rFonts w:cs="Calibri"/>
        </w:rPr>
        <w:t>Programa  javnih potreba u turizmu i ostalih udruga i društava građana u Gradu Požegi za 2026. godinu</w:t>
      </w:r>
    </w:p>
    <w:p w14:paraId="6FDFF819" w14:textId="77777777" w:rsidR="00085213" w:rsidRPr="00D46D05" w:rsidRDefault="00085213" w:rsidP="0010306E">
      <w:pPr>
        <w:numPr>
          <w:ilvl w:val="0"/>
          <w:numId w:val="5"/>
        </w:numPr>
        <w:tabs>
          <w:tab w:val="clear" w:pos="720"/>
        </w:tabs>
        <w:ind w:left="567" w:hanging="283"/>
        <w:jc w:val="both"/>
        <w:rPr>
          <w:rFonts w:cs="Calibri"/>
        </w:rPr>
      </w:pPr>
      <w:r w:rsidRPr="00D46D05">
        <w:rPr>
          <w:rFonts w:cs="Calibri"/>
        </w:rPr>
        <w:t>Program građenja objekata i uređaja komunalne infrastrukture za 2026. godinu</w:t>
      </w:r>
    </w:p>
    <w:p w14:paraId="7E3DCEE4" w14:textId="77777777" w:rsidR="00085213" w:rsidRPr="00D46D05" w:rsidRDefault="00085213" w:rsidP="0010306E">
      <w:pPr>
        <w:numPr>
          <w:ilvl w:val="0"/>
          <w:numId w:val="5"/>
        </w:numPr>
        <w:tabs>
          <w:tab w:val="clear" w:pos="720"/>
        </w:tabs>
        <w:ind w:left="567" w:hanging="283"/>
        <w:jc w:val="both"/>
        <w:rPr>
          <w:rFonts w:cs="Calibri"/>
        </w:rPr>
      </w:pPr>
      <w:r w:rsidRPr="00D46D05">
        <w:rPr>
          <w:rFonts w:cs="Calibri"/>
        </w:rPr>
        <w:t>Programa održavanja komunalne infrastrukture u gradu Požegi i prigradskim naseljima za 2026. godinu</w:t>
      </w:r>
    </w:p>
    <w:p w14:paraId="2436EBC1" w14:textId="77777777" w:rsidR="00085213" w:rsidRPr="00D46D05" w:rsidRDefault="00085213" w:rsidP="0010306E">
      <w:pPr>
        <w:numPr>
          <w:ilvl w:val="0"/>
          <w:numId w:val="5"/>
        </w:numPr>
        <w:tabs>
          <w:tab w:val="clear" w:pos="720"/>
        </w:tabs>
        <w:ind w:left="567" w:hanging="283"/>
        <w:jc w:val="both"/>
        <w:rPr>
          <w:rFonts w:cs="Calibri"/>
        </w:rPr>
      </w:pPr>
      <w:r w:rsidRPr="00D46D05">
        <w:rPr>
          <w:rFonts w:cs="Calibri"/>
        </w:rPr>
        <w:t>Odluke o mjerilima i načinu rasporeda sredstava komunalne naknade za komunalne djelatnosti za 2026. godinu</w:t>
      </w:r>
    </w:p>
    <w:p w14:paraId="69FF0661" w14:textId="77777777" w:rsidR="00085213" w:rsidRPr="00D46D05" w:rsidRDefault="00085213" w:rsidP="0010306E">
      <w:pPr>
        <w:numPr>
          <w:ilvl w:val="0"/>
          <w:numId w:val="5"/>
        </w:numPr>
        <w:tabs>
          <w:tab w:val="clear" w:pos="720"/>
        </w:tabs>
        <w:ind w:left="567" w:hanging="283"/>
        <w:jc w:val="both"/>
        <w:rPr>
          <w:rFonts w:cs="Calibri"/>
        </w:rPr>
      </w:pPr>
      <w:r w:rsidRPr="00D46D05">
        <w:rPr>
          <w:rFonts w:cs="Calibri"/>
        </w:rPr>
        <w:t>Programa utroška sredstava šumskog doprinosa u 2026. godini</w:t>
      </w:r>
    </w:p>
    <w:p w14:paraId="77A4AB13" w14:textId="77777777" w:rsidR="00085213" w:rsidRPr="00D46D05" w:rsidRDefault="00085213" w:rsidP="0010306E">
      <w:pPr>
        <w:numPr>
          <w:ilvl w:val="0"/>
          <w:numId w:val="5"/>
        </w:numPr>
        <w:tabs>
          <w:tab w:val="clear" w:pos="720"/>
        </w:tabs>
        <w:ind w:left="567" w:hanging="283"/>
        <w:jc w:val="both"/>
        <w:rPr>
          <w:rFonts w:cs="Calibri"/>
        </w:rPr>
      </w:pPr>
      <w:r w:rsidRPr="00D46D05">
        <w:rPr>
          <w:rFonts w:cs="Calibri"/>
        </w:rPr>
        <w:t>Programa rasporeda sredstava naknade za zadržavanje nezakonito izgrađenih zgrada u prostoru za 2026. godinu</w:t>
      </w:r>
    </w:p>
    <w:p w14:paraId="0343F111" w14:textId="77777777" w:rsidR="00085213" w:rsidRPr="00D46D05" w:rsidRDefault="00085213" w:rsidP="0010306E">
      <w:pPr>
        <w:numPr>
          <w:ilvl w:val="0"/>
          <w:numId w:val="5"/>
        </w:numPr>
        <w:tabs>
          <w:tab w:val="clear" w:pos="720"/>
        </w:tabs>
        <w:ind w:left="567" w:hanging="283"/>
        <w:jc w:val="both"/>
        <w:rPr>
          <w:rFonts w:cs="Calibri"/>
        </w:rPr>
      </w:pPr>
      <w:r w:rsidRPr="00D46D05">
        <w:rPr>
          <w:rFonts w:cs="Calibri"/>
        </w:rPr>
        <w:t>Programa korištenja sredstava od raspolaganja poljoprivrednim zemljištem u vlasništvu Republike Hrvatske za Grad Požegu u 2026. godini</w:t>
      </w:r>
    </w:p>
    <w:p w14:paraId="6083C1B6" w14:textId="77777777" w:rsidR="00085213" w:rsidRPr="00D46D05" w:rsidRDefault="00085213" w:rsidP="0010306E">
      <w:pPr>
        <w:numPr>
          <w:ilvl w:val="0"/>
          <w:numId w:val="5"/>
        </w:numPr>
        <w:tabs>
          <w:tab w:val="clear" w:pos="720"/>
        </w:tabs>
        <w:ind w:left="567" w:hanging="283"/>
        <w:jc w:val="both"/>
        <w:rPr>
          <w:rFonts w:cs="Calibri"/>
        </w:rPr>
      </w:pPr>
      <w:r w:rsidRPr="00D46D05">
        <w:rPr>
          <w:rFonts w:cs="Calibri"/>
        </w:rPr>
        <w:t>Godišnjeg provedbenog plana unapređenja zaštite od požara za područje Grada Požege za 2026. godinu</w:t>
      </w:r>
    </w:p>
    <w:p w14:paraId="39AB4739" w14:textId="77777777" w:rsidR="00085213" w:rsidRPr="00D46D05" w:rsidRDefault="00085213" w:rsidP="0010306E">
      <w:pPr>
        <w:numPr>
          <w:ilvl w:val="0"/>
          <w:numId w:val="5"/>
        </w:numPr>
        <w:tabs>
          <w:tab w:val="clear" w:pos="720"/>
        </w:tabs>
        <w:ind w:left="567" w:hanging="283"/>
        <w:jc w:val="both"/>
        <w:rPr>
          <w:rFonts w:cs="Calibri"/>
        </w:rPr>
      </w:pPr>
      <w:r w:rsidRPr="00D46D05">
        <w:rPr>
          <w:rFonts w:cs="Calibri"/>
        </w:rPr>
        <w:t>Odluke o raspoređivanju sredstava za rad političkih stranaka i nezavisnih vijećnika u Gradskom vijeću Grada Požege za 2026. godinu</w:t>
      </w:r>
    </w:p>
    <w:p w14:paraId="7AD839F5" w14:textId="77777777" w:rsidR="00085213" w:rsidRPr="00D46D05" w:rsidRDefault="00085213" w:rsidP="0010306E">
      <w:pPr>
        <w:numPr>
          <w:ilvl w:val="0"/>
          <w:numId w:val="5"/>
        </w:numPr>
        <w:tabs>
          <w:tab w:val="clear" w:pos="720"/>
        </w:tabs>
        <w:ind w:left="567" w:hanging="283"/>
        <w:jc w:val="both"/>
        <w:rPr>
          <w:rFonts w:cs="Calibri"/>
        </w:rPr>
      </w:pPr>
      <w:r w:rsidRPr="00D46D05">
        <w:rPr>
          <w:rFonts w:cs="Calibri"/>
        </w:rPr>
        <w:t>Godišnjega plana davanja koncesija na području grada Požege za 2026. godinu</w:t>
      </w:r>
    </w:p>
    <w:p w14:paraId="54346D8E" w14:textId="77777777" w:rsidR="00085213" w:rsidRPr="00D46D05" w:rsidRDefault="00085213" w:rsidP="0010306E">
      <w:pPr>
        <w:numPr>
          <w:ilvl w:val="0"/>
          <w:numId w:val="5"/>
        </w:numPr>
        <w:tabs>
          <w:tab w:val="clear" w:pos="720"/>
        </w:tabs>
        <w:ind w:left="567" w:hanging="283"/>
        <w:jc w:val="both"/>
        <w:rPr>
          <w:rFonts w:cs="Calibri"/>
        </w:rPr>
      </w:pPr>
      <w:r w:rsidRPr="00D46D05">
        <w:rPr>
          <w:rFonts w:cs="Calibri"/>
        </w:rPr>
        <w:t>Srednjoročnog (trogodišnjeg) plana davanja koncesija na području Grada Požege za razdoblje 2026. – 2028. godine</w:t>
      </w:r>
    </w:p>
    <w:p w14:paraId="7A5BBCAB" w14:textId="77777777" w:rsidR="00085213" w:rsidRPr="00D46D05" w:rsidRDefault="00085213" w:rsidP="0010306E">
      <w:pPr>
        <w:numPr>
          <w:ilvl w:val="0"/>
          <w:numId w:val="5"/>
        </w:numPr>
        <w:tabs>
          <w:tab w:val="clear" w:pos="720"/>
        </w:tabs>
        <w:ind w:left="567" w:hanging="283"/>
        <w:jc w:val="both"/>
        <w:rPr>
          <w:rFonts w:cs="Calibri"/>
        </w:rPr>
      </w:pPr>
      <w:r w:rsidRPr="00D46D05">
        <w:rPr>
          <w:rFonts w:cs="Calibri"/>
        </w:rPr>
        <w:t>Zaključka o davanju odobrenja na Program rada Savjeta mladih Grada Požege za 2026. godinu</w:t>
      </w:r>
    </w:p>
    <w:p w14:paraId="2C61F564" w14:textId="77777777" w:rsidR="00085213" w:rsidRPr="00D46D05" w:rsidRDefault="00085213" w:rsidP="0010306E">
      <w:pPr>
        <w:numPr>
          <w:ilvl w:val="0"/>
          <w:numId w:val="5"/>
        </w:numPr>
        <w:tabs>
          <w:tab w:val="clear" w:pos="720"/>
        </w:tabs>
        <w:spacing w:after="240"/>
        <w:ind w:left="567" w:hanging="283"/>
        <w:jc w:val="both"/>
        <w:rPr>
          <w:rFonts w:cs="Calibri"/>
        </w:rPr>
      </w:pPr>
      <w:r w:rsidRPr="00D46D05">
        <w:rPr>
          <w:rFonts w:cs="Calibri"/>
        </w:rPr>
        <w:t>Odluke o darovanju opreme Dječjem vrtiću Požega</w:t>
      </w:r>
    </w:p>
    <w:p w14:paraId="0A656DD1" w14:textId="48C6607D" w:rsidR="00085213" w:rsidRPr="00D46D05" w:rsidRDefault="00085213" w:rsidP="00085213">
      <w:pPr>
        <w:ind w:firstLine="708"/>
        <w:jc w:val="both"/>
        <w:rPr>
          <w:rFonts w:cs="Calibri"/>
        </w:rPr>
      </w:pPr>
      <w:bookmarkStart w:id="2" w:name="_Hlk130197553"/>
      <w:r w:rsidRPr="00D46D05">
        <w:rPr>
          <w:rFonts w:cs="Calibri"/>
        </w:rPr>
        <w:t>2. Na temelju posebnih propisa, a u skladu s planom Proračuna Grada Požege za 2025. godinu u izvještajnom razdoblju, Gradonačelnik je pokrenuo određene aktivnosti te donio određene odluke, kako slijedi:</w:t>
      </w:r>
    </w:p>
    <w:p w14:paraId="703299C1" w14:textId="77777777" w:rsidR="00085213" w:rsidRPr="00D46D05" w:rsidRDefault="00085213" w:rsidP="00085213">
      <w:pPr>
        <w:ind w:firstLine="851"/>
        <w:jc w:val="both"/>
        <w:rPr>
          <w:rFonts w:cs="Calibri"/>
        </w:rPr>
      </w:pPr>
      <w:r w:rsidRPr="00D46D05">
        <w:rPr>
          <w:rFonts w:cs="Calibri"/>
        </w:rPr>
        <w:t>1. U izvještajnom razdoblju obavljeni su sljedeći poslovi:</w:t>
      </w:r>
    </w:p>
    <w:p w14:paraId="60416F1B" w14:textId="77777777" w:rsidR="00085213" w:rsidRPr="00D46D05" w:rsidRDefault="00085213" w:rsidP="00085213">
      <w:pPr>
        <w:ind w:firstLine="993"/>
        <w:jc w:val="both"/>
        <w:rPr>
          <w:rFonts w:cs="Calibri"/>
        </w:rPr>
      </w:pPr>
      <w:r w:rsidRPr="00D46D05">
        <w:rPr>
          <w:rFonts w:cs="Calibri"/>
        </w:rPr>
        <w:t xml:space="preserve">- sastavljeni su polugodišnji i devetomjesečni financijski izvještaji za Grad Požegu i proračunske korisnike (Gradsku knjižnicu Požega, Gradsko kazalište Požega, Gradski muzej Požega, Dječji vrtić Požega, Javnu vatrogasnu postrojbu Grada Požega,  Lokalnu razvojnu agenciju Požega), te polugodišnji konsolidirani izvještaj za 2025. godinu </w:t>
      </w:r>
    </w:p>
    <w:p w14:paraId="49505186" w14:textId="77777777" w:rsidR="00085213" w:rsidRPr="00D46D05" w:rsidRDefault="00085213" w:rsidP="00085213">
      <w:pPr>
        <w:ind w:firstLine="993"/>
        <w:jc w:val="both"/>
        <w:rPr>
          <w:rFonts w:cs="Calibri"/>
        </w:rPr>
      </w:pPr>
      <w:r w:rsidRPr="00D46D05">
        <w:rPr>
          <w:rFonts w:cs="Calibri"/>
        </w:rPr>
        <w:t>- pripremljeni su prijedlozi II. i III.  rebalansa Proračuna Grada Požege za 2025. godinu, te upućeni na usvajanje Gradskom vijeću Grada Požege</w:t>
      </w:r>
    </w:p>
    <w:p w14:paraId="29545F0B" w14:textId="77777777" w:rsidR="00085213" w:rsidRPr="00D46D05" w:rsidRDefault="00085213" w:rsidP="00085213">
      <w:pPr>
        <w:ind w:firstLine="993"/>
        <w:jc w:val="both"/>
        <w:rPr>
          <w:rFonts w:cs="Calibri"/>
        </w:rPr>
      </w:pPr>
      <w:r w:rsidRPr="00D46D05">
        <w:rPr>
          <w:rFonts w:cs="Calibri"/>
        </w:rPr>
        <w:t>- sastavljana su i predana izvješća obračuna PDV-a  te plaćanja PDV-a</w:t>
      </w:r>
    </w:p>
    <w:p w14:paraId="24CEE8E9" w14:textId="77777777" w:rsidR="00085213" w:rsidRPr="00D46D05" w:rsidRDefault="00085213" w:rsidP="00085213">
      <w:pPr>
        <w:ind w:firstLine="993"/>
        <w:jc w:val="both"/>
        <w:rPr>
          <w:rFonts w:cs="Calibri"/>
        </w:rPr>
      </w:pPr>
      <w:r w:rsidRPr="00D46D05">
        <w:rPr>
          <w:rFonts w:cs="Calibri"/>
        </w:rPr>
        <w:t>- obavljano je mjesečno praćenje izvršenja Proračuna</w:t>
      </w:r>
    </w:p>
    <w:p w14:paraId="30CA0A29" w14:textId="77777777" w:rsidR="00085213" w:rsidRPr="00D46D05" w:rsidRDefault="00085213" w:rsidP="00085213">
      <w:pPr>
        <w:ind w:firstLine="993"/>
        <w:jc w:val="both"/>
        <w:rPr>
          <w:rFonts w:cs="Calibri"/>
        </w:rPr>
      </w:pPr>
      <w:r w:rsidRPr="00D46D05">
        <w:rPr>
          <w:rFonts w:cs="Calibri"/>
        </w:rPr>
        <w:t>- obavljeni su mjesečni obračuni i isplate plaće i drugih primanja za zaposlene Grada Požege i zaposlene kod proračunskih korisnika, popunjavanje svih obrazaca u svezi isplata te dostavljanje istih Poreznoj upravi</w:t>
      </w:r>
    </w:p>
    <w:p w14:paraId="51F4A6BA" w14:textId="77777777" w:rsidR="00085213" w:rsidRPr="00D46D05" w:rsidRDefault="00085213" w:rsidP="00085213">
      <w:pPr>
        <w:ind w:firstLine="993"/>
        <w:jc w:val="both"/>
        <w:rPr>
          <w:rFonts w:cs="Calibri"/>
        </w:rPr>
      </w:pPr>
      <w:r w:rsidRPr="00D46D05">
        <w:rPr>
          <w:rFonts w:cs="Calibri"/>
        </w:rPr>
        <w:t>- obavljeni su mjesečni obračuni i isplate naknada gradskim vijećnicima, članovima radnih tijela Gradskog vijeća i povjerenstava</w:t>
      </w:r>
    </w:p>
    <w:p w14:paraId="31AD13A0" w14:textId="77777777" w:rsidR="00085213" w:rsidRPr="00D46D05" w:rsidRDefault="00085213" w:rsidP="00085213">
      <w:pPr>
        <w:ind w:firstLine="993"/>
        <w:jc w:val="both"/>
        <w:rPr>
          <w:rFonts w:cs="Calibri"/>
        </w:rPr>
      </w:pPr>
      <w:r w:rsidRPr="00D46D05">
        <w:rPr>
          <w:rFonts w:cs="Calibri"/>
        </w:rPr>
        <w:t>- obavljeni su obračuni i isplata naknada za održane lokalne izbore</w:t>
      </w:r>
    </w:p>
    <w:p w14:paraId="57D6A3BC" w14:textId="77777777" w:rsidR="00085213" w:rsidRPr="00D46D05" w:rsidRDefault="00085213" w:rsidP="00085213">
      <w:pPr>
        <w:ind w:firstLine="993"/>
        <w:jc w:val="both"/>
        <w:rPr>
          <w:rFonts w:cs="Calibri"/>
        </w:rPr>
      </w:pPr>
      <w:r w:rsidRPr="00D46D05">
        <w:rPr>
          <w:rFonts w:cs="Calibri"/>
        </w:rPr>
        <w:t>- obavljeno je mjesečno usklađivanje analitičke i sintetičke evidencije</w:t>
      </w:r>
    </w:p>
    <w:p w14:paraId="60544F7E" w14:textId="77777777" w:rsidR="00085213" w:rsidRPr="00D46D05" w:rsidRDefault="00085213" w:rsidP="00085213">
      <w:pPr>
        <w:ind w:firstLine="993"/>
        <w:jc w:val="both"/>
        <w:rPr>
          <w:rFonts w:cs="Calibri"/>
        </w:rPr>
      </w:pPr>
      <w:r w:rsidRPr="00D46D05">
        <w:rPr>
          <w:rFonts w:cs="Calibri"/>
        </w:rPr>
        <w:t>- svakodnevno su obavljani poslovi u svezi praćenja priljeva novčanih sredstava,  utvrđivanja zakonske i računske ispravnosti dokumenata (ulaznih računa, blagajni, temeljnica, izvoda), kontiranja i knjiženja dokumenata, vođenja blagajničkog poslovanja, vođenja analitičke evidencije dugotrajne imovine i sitnog inventara, vođenja knjige ulaznih i izlaznih računa, podmirivanja obveza prema dobavljačima za Grad i proračunske korisnike, sastavljanje prijedloga kompenzacija i knjiženja istih, upućene su opomene za pojedina ostala nenaplaćena potraživanja,</w:t>
      </w:r>
    </w:p>
    <w:p w14:paraId="1D7A79B4" w14:textId="77777777" w:rsidR="00085213" w:rsidRPr="00D46D05" w:rsidRDefault="00085213" w:rsidP="00085213">
      <w:pPr>
        <w:ind w:firstLine="993"/>
        <w:jc w:val="both"/>
        <w:rPr>
          <w:rFonts w:cs="Calibri"/>
        </w:rPr>
      </w:pPr>
      <w:r w:rsidRPr="00D46D05">
        <w:rPr>
          <w:rFonts w:cs="Calibri"/>
        </w:rPr>
        <w:t>- praćeni su zakonski propisi u cilju primjene istih, te drugi poslovi.</w:t>
      </w:r>
    </w:p>
    <w:p w14:paraId="76C06FC4" w14:textId="77777777" w:rsidR="0010306E" w:rsidRPr="00D46D05" w:rsidRDefault="00085213" w:rsidP="0010306E">
      <w:pPr>
        <w:ind w:firstLine="708"/>
        <w:jc w:val="both"/>
        <w:rPr>
          <w:rFonts w:cs="Calibri"/>
        </w:rPr>
      </w:pPr>
      <w:r w:rsidRPr="00D46D05">
        <w:rPr>
          <w:rFonts w:cs="Calibri"/>
        </w:rPr>
        <w:lastRenderedPageBreak/>
        <w:t>Planirana sredstva vezana uz područje financija i proračuna u izvještajnom razdoblju realizirana u iznosu 2.950.114,00 €, a 2.797.540,75 € za projekte i aktivnosti planirane programom rada i proračunom.</w:t>
      </w:r>
      <w:bookmarkStart w:id="3" w:name="_Hlk189735968"/>
      <w:bookmarkEnd w:id="2"/>
    </w:p>
    <w:p w14:paraId="377786F6" w14:textId="2DA6E588" w:rsidR="00085213" w:rsidRPr="00D46D05" w:rsidRDefault="00085213" w:rsidP="0010306E">
      <w:pPr>
        <w:ind w:firstLine="708"/>
        <w:jc w:val="both"/>
        <w:rPr>
          <w:rFonts w:eastAsia="Aptos" w:cs="Calibri"/>
          <w:strike/>
        </w:rPr>
      </w:pPr>
      <w:r w:rsidRPr="00D46D05">
        <w:rPr>
          <w:rFonts w:eastAsia="Aptos" w:cs="Calibri"/>
        </w:rPr>
        <w:t>3. U području društvenih djelatnosti obavljali su se poslovi osiguranja  uvjeta za zadovoljavanje lokalnih potreba stanovnika Grada Požege u području brige o djeci, obrazovanja i odgoja, socijalne skrbi i zdravstva kao i područja kulture, sporta i tehničke kulture.</w:t>
      </w:r>
    </w:p>
    <w:p w14:paraId="7F816ABF" w14:textId="77777777" w:rsidR="00085213" w:rsidRPr="00D46D05" w:rsidRDefault="00085213" w:rsidP="0010306E">
      <w:pPr>
        <w:spacing w:before="240" w:after="240"/>
        <w:ind w:firstLine="708"/>
        <w:jc w:val="both"/>
        <w:rPr>
          <w:rFonts w:eastAsia="Aptos" w:cs="Calibri"/>
        </w:rPr>
      </w:pPr>
      <w:r w:rsidRPr="00D46D05">
        <w:rPr>
          <w:rFonts w:eastAsia="Aptos" w:cs="Calibri"/>
        </w:rPr>
        <w:t>FINANCIRANJE UDRUGA U KULTURI I OSTALA KULTURNA DOGAĐANJA</w:t>
      </w:r>
    </w:p>
    <w:p w14:paraId="22E92A5C" w14:textId="77777777" w:rsidR="00085213" w:rsidRPr="00D46D05" w:rsidRDefault="00085213" w:rsidP="00085213">
      <w:pPr>
        <w:ind w:firstLine="708"/>
        <w:jc w:val="both"/>
        <w:rPr>
          <w:rFonts w:eastAsia="Aptos" w:cs="Calibri"/>
        </w:rPr>
      </w:pPr>
      <w:r w:rsidRPr="00D46D05">
        <w:rPr>
          <w:rFonts w:eastAsia="Aptos" w:cs="Calibri"/>
        </w:rPr>
        <w:t>Na prijedlog Kulturnog vijeća Grada Požege, Gradonačelnik je 17. siječnja 2025. donio Odluku o raspodjeli sredstava na poziciji - Program udruge u kulturi i ostala kulturna događanja u 2025. godini (Službene novine Grada Požege, broj: 1/25.), a tom Odlukom na poziciji Program udruga u kulturi, planirana su sredstva u iznosu od 50.000,00 € za 19 udruga iz kulture s kojima su potpisani ugovori o dodjeli financijskih sredstava te su im sredstva dodjeljivanja tijekom cijele godine, ovisno o zahtjevima.</w:t>
      </w:r>
    </w:p>
    <w:p w14:paraId="660AC065" w14:textId="77777777" w:rsidR="00085213" w:rsidRPr="00D46D05" w:rsidRDefault="00085213" w:rsidP="00085213">
      <w:pPr>
        <w:ind w:firstLine="708"/>
        <w:jc w:val="both"/>
        <w:rPr>
          <w:rFonts w:eastAsia="Aptos" w:cs="Calibri"/>
        </w:rPr>
      </w:pPr>
      <w:r w:rsidRPr="00D46D05">
        <w:rPr>
          <w:rFonts w:eastAsia="Aptos" w:cs="Calibri"/>
        </w:rPr>
        <w:t>Osim udruga putem javnog poziva, kroz Upravni odjel za društvene djelatnosti sufinanciraju se kulturne manifestacije te je u izvještajnom razdoblju sufinancirano održavanje kulturnih događanja, kako slijedi: 25. obljetnica uspostave požeškog Stolnog kaptola sv. Petra, Međunarodni ljetni karneval u Primoštenu, Plesna božićna produkcija, paljenje adventskih svijeća.</w:t>
      </w:r>
    </w:p>
    <w:p w14:paraId="4583CCA4" w14:textId="77777777" w:rsidR="00085213" w:rsidRPr="00D46D05" w:rsidRDefault="00085213" w:rsidP="00085213">
      <w:pPr>
        <w:ind w:firstLine="708"/>
        <w:jc w:val="both"/>
        <w:rPr>
          <w:rFonts w:eastAsia="Aptos" w:cs="Calibri"/>
        </w:rPr>
      </w:pPr>
      <w:r w:rsidRPr="00D46D05">
        <w:rPr>
          <w:rFonts w:eastAsia="Aptos" w:cs="Calibri"/>
        </w:rPr>
        <w:t>Nadalje, u 2025. godini sufinanciran je i rad HAZU-a u Požegi, s mjesečnim doznakama sredstava za rad.</w:t>
      </w:r>
    </w:p>
    <w:p w14:paraId="6C4E8345" w14:textId="77777777" w:rsidR="00085213" w:rsidRPr="00D46D05" w:rsidRDefault="00085213" w:rsidP="00085213">
      <w:pPr>
        <w:spacing w:after="240"/>
        <w:ind w:firstLine="708"/>
        <w:jc w:val="both"/>
        <w:rPr>
          <w:rFonts w:eastAsia="Aptos" w:cs="Calibri"/>
        </w:rPr>
      </w:pPr>
      <w:r w:rsidRPr="00D46D05">
        <w:rPr>
          <w:rFonts w:eastAsia="Aptos" w:cs="Calibri"/>
        </w:rPr>
        <w:t>U razdoblju od 5. do 7. rujna 2025. godine održan je Festival Zlatne žice Slavonije 2025., u sklopu kojega je održana i manifestacija Folklorna riznica Zlatne žice Slavonije, u organizaciji Grada Požege i Turističke zajednice Grada Požege te uz sufinanciranje sponzora, Požeško-slavonske županije i Ministarstva kulture RH.</w:t>
      </w:r>
    </w:p>
    <w:p w14:paraId="1B0EEA26" w14:textId="77777777" w:rsidR="00085213" w:rsidRPr="00D46D05" w:rsidRDefault="00085213" w:rsidP="0010306E">
      <w:pPr>
        <w:spacing w:after="240"/>
        <w:ind w:firstLine="708"/>
        <w:jc w:val="both"/>
        <w:rPr>
          <w:rFonts w:eastAsia="Aptos" w:cs="Calibri"/>
        </w:rPr>
      </w:pPr>
      <w:r w:rsidRPr="00D46D05">
        <w:rPr>
          <w:rFonts w:eastAsia="Aptos" w:cs="Calibri"/>
        </w:rPr>
        <w:t>FINANCIRANJE OSTALIH UDRUGA I DRUŠTAVA</w:t>
      </w:r>
    </w:p>
    <w:p w14:paraId="263985DA" w14:textId="77777777" w:rsidR="00085213" w:rsidRPr="00D46D05" w:rsidRDefault="00085213" w:rsidP="00085213">
      <w:pPr>
        <w:ind w:firstLine="708"/>
        <w:jc w:val="both"/>
        <w:rPr>
          <w:rFonts w:eastAsia="Aptos" w:cs="Calibri"/>
        </w:rPr>
      </w:pPr>
      <w:r w:rsidRPr="00D46D05">
        <w:rPr>
          <w:rFonts w:eastAsia="Aptos" w:cs="Calibri"/>
        </w:rPr>
        <w:t xml:space="preserve">Gradonačelnik je na prijedlog Povjerenstva za potpore udrugama građana donio 11. ožujka 2025. godine Odluku u svezi raspodjele sredstava na pozicijama Udruge proizašle iz Domovinskog rata, Ostale udruge i društava građana, Udruge invalida te Humanitarne udruge u 2025. godini (Službene novine Grada Požege, broj: 4/25.) te su sa svim udrugama potpisani su ugovori o dodjeli financijskih sredstava koja su dodjeljivanja temeljem zahtjeva udruga. Predmetnom Odlukom planirana su sredstva za:  </w:t>
      </w:r>
    </w:p>
    <w:p w14:paraId="07D0D211" w14:textId="77777777" w:rsidR="00085213" w:rsidRPr="00D46D05" w:rsidRDefault="00085213" w:rsidP="00085213">
      <w:pPr>
        <w:numPr>
          <w:ilvl w:val="1"/>
          <w:numId w:val="3"/>
        </w:numPr>
        <w:ind w:left="993" w:hanging="284"/>
        <w:jc w:val="both"/>
        <w:rPr>
          <w:rFonts w:eastAsia="Aptos" w:cs="Calibri"/>
        </w:rPr>
      </w:pPr>
      <w:r w:rsidRPr="00D46D05">
        <w:rPr>
          <w:rFonts w:eastAsia="Aptos" w:cs="Calibri"/>
        </w:rPr>
        <w:t>Udruge proizašle iz Domovinskog rata (12 udruga) u iznosu od 40.000,00 €</w:t>
      </w:r>
    </w:p>
    <w:p w14:paraId="71178FCB" w14:textId="77777777" w:rsidR="00085213" w:rsidRPr="00D46D05" w:rsidRDefault="00085213" w:rsidP="00085213">
      <w:pPr>
        <w:numPr>
          <w:ilvl w:val="1"/>
          <w:numId w:val="3"/>
        </w:numPr>
        <w:ind w:left="993" w:hanging="284"/>
        <w:jc w:val="both"/>
        <w:rPr>
          <w:rFonts w:eastAsia="Aptos" w:cs="Calibri"/>
        </w:rPr>
      </w:pPr>
      <w:r w:rsidRPr="00D46D05">
        <w:rPr>
          <w:rFonts w:eastAsia="Aptos" w:cs="Calibri"/>
        </w:rPr>
        <w:t>Ostale udruge i društva građana za tekuće donacije (36 udruga) u iznosu od 48.000,00 €</w:t>
      </w:r>
    </w:p>
    <w:p w14:paraId="2FF452BD" w14:textId="77777777" w:rsidR="00085213" w:rsidRPr="00D46D05" w:rsidRDefault="00085213" w:rsidP="00085213">
      <w:pPr>
        <w:numPr>
          <w:ilvl w:val="1"/>
          <w:numId w:val="3"/>
        </w:numPr>
        <w:ind w:left="993" w:hanging="284"/>
        <w:jc w:val="both"/>
        <w:rPr>
          <w:rFonts w:eastAsia="Aptos" w:cs="Calibri"/>
        </w:rPr>
      </w:pPr>
      <w:r w:rsidRPr="00D46D05">
        <w:rPr>
          <w:rFonts w:eastAsia="Aptos" w:cs="Calibri"/>
        </w:rPr>
        <w:t>Udruge invalida (sedam udruga) u iznosu od 11.000,00 €</w:t>
      </w:r>
    </w:p>
    <w:p w14:paraId="4B16D707" w14:textId="77777777" w:rsidR="00085213" w:rsidRPr="00D46D05" w:rsidRDefault="00085213" w:rsidP="00085213">
      <w:pPr>
        <w:numPr>
          <w:ilvl w:val="1"/>
          <w:numId w:val="3"/>
        </w:numPr>
        <w:spacing w:after="240"/>
        <w:ind w:left="993" w:hanging="284"/>
        <w:jc w:val="both"/>
        <w:rPr>
          <w:rFonts w:eastAsia="Aptos" w:cs="Calibri"/>
        </w:rPr>
      </w:pPr>
      <w:r w:rsidRPr="00D46D05">
        <w:rPr>
          <w:rFonts w:eastAsia="Aptos" w:cs="Calibri"/>
        </w:rPr>
        <w:t>Humanitarne udruge (dvije udruge) u iznosu od 2.000,00 €.</w:t>
      </w:r>
    </w:p>
    <w:p w14:paraId="4644147D" w14:textId="77777777" w:rsidR="00085213" w:rsidRPr="00D46D05" w:rsidRDefault="00085213" w:rsidP="00085213">
      <w:pPr>
        <w:ind w:firstLine="708"/>
        <w:jc w:val="both"/>
        <w:rPr>
          <w:rFonts w:eastAsia="Aptos" w:cs="Calibri"/>
        </w:rPr>
      </w:pPr>
      <w:r w:rsidRPr="00D46D05">
        <w:rPr>
          <w:rFonts w:eastAsia="Aptos" w:cs="Calibri"/>
        </w:rPr>
        <w:t>ODGOJ, OBRAZOVANJE I PREDŠKOLSKI ODGOJ</w:t>
      </w:r>
    </w:p>
    <w:p w14:paraId="3CD2DD4C" w14:textId="77777777" w:rsidR="00085213" w:rsidRPr="00D46D05" w:rsidRDefault="00085213" w:rsidP="00085213">
      <w:pPr>
        <w:ind w:firstLine="708"/>
        <w:jc w:val="both"/>
        <w:rPr>
          <w:rFonts w:eastAsia="Aptos" w:cs="Calibri"/>
        </w:rPr>
      </w:pPr>
      <w:r w:rsidRPr="00D46D05">
        <w:rPr>
          <w:rFonts w:eastAsia="Aptos" w:cs="Calibri"/>
        </w:rPr>
        <w:t>Stipendije, školarine i druge naknade sufinancirane su:</w:t>
      </w:r>
    </w:p>
    <w:p w14:paraId="008076F1" w14:textId="77777777" w:rsidR="00085213" w:rsidRPr="00D46D05" w:rsidRDefault="00085213" w:rsidP="00085213">
      <w:pPr>
        <w:ind w:firstLine="708"/>
        <w:jc w:val="both"/>
        <w:rPr>
          <w:rFonts w:eastAsia="Aptos" w:cs="Calibri"/>
        </w:rPr>
      </w:pPr>
      <w:r w:rsidRPr="00D46D05">
        <w:rPr>
          <w:rFonts w:eastAsia="Aptos" w:cs="Calibri"/>
        </w:rPr>
        <w:t>- temeljem Odluke o dodjeli stipendije darovitim učenicima srednjih škola za školsku godinu 2025./2026. od 21. studenoga 2025. godine potpisani su ugovori o stipendiranju s 11 novih stipendista, darovitih učenika srednjih škola koji primaju stipendiju od 70,00 €, mjesečno kroz devet mjeseci.</w:t>
      </w:r>
    </w:p>
    <w:p w14:paraId="5B5FB638" w14:textId="77777777" w:rsidR="00085213" w:rsidRPr="00D46D05" w:rsidRDefault="00085213" w:rsidP="00085213">
      <w:pPr>
        <w:jc w:val="both"/>
        <w:rPr>
          <w:rFonts w:eastAsia="Aptos" w:cs="Calibri"/>
        </w:rPr>
      </w:pPr>
      <w:r w:rsidRPr="00D46D05">
        <w:rPr>
          <w:rFonts w:eastAsia="Aptos" w:cs="Calibri"/>
        </w:rPr>
        <w:t>Sufinanciranje privatnih dječjih vrtića realizirano je u ovom izvještajnom razdoblju:</w:t>
      </w:r>
    </w:p>
    <w:p w14:paraId="01DE64CE" w14:textId="77777777" w:rsidR="00085213" w:rsidRPr="00D46D05" w:rsidRDefault="00085213" w:rsidP="00085213">
      <w:pPr>
        <w:ind w:firstLine="708"/>
        <w:jc w:val="both"/>
        <w:rPr>
          <w:rFonts w:eastAsia="Aptos" w:cs="Calibri"/>
        </w:rPr>
      </w:pPr>
      <w:r w:rsidRPr="00D46D05">
        <w:rPr>
          <w:rFonts w:eastAsia="Aptos" w:cs="Calibri"/>
        </w:rPr>
        <w:t>- temeljem Odluke o sufinanciranju programa predškolskog odgoja u dječjim vrtićima u vlasništvu drugih osnivača na području Grada Požege (Službene novine, broj: 5/25.) sufinanciran je rad privatnih vrtića u iznosu od 170,00 € po djetetu, mjesečno,</w:t>
      </w:r>
    </w:p>
    <w:p w14:paraId="4BCDE556" w14:textId="77777777" w:rsidR="00085213" w:rsidRPr="00D46D05" w:rsidRDefault="00085213" w:rsidP="00085213">
      <w:pPr>
        <w:ind w:firstLine="708"/>
        <w:jc w:val="both"/>
        <w:rPr>
          <w:rFonts w:eastAsia="Aptos" w:cs="Calibri"/>
        </w:rPr>
      </w:pPr>
      <w:r w:rsidRPr="00D46D05">
        <w:rPr>
          <w:rFonts w:eastAsia="Aptos" w:cs="Calibri"/>
        </w:rPr>
        <w:t>- temeljem Odluke o sufinanciranju troškova smještaja djece s područja grada Požege u dječjim vrtićima drugih osnivača na području Požeško-slavonske županije (Službene novine, broj: 14/25.) sufinanciran je rad dječjih vrtića drugih osnivača na području Požeško-slavonske županije u iznosu od 170,00 € po djetetu, mjesečno,</w:t>
      </w:r>
    </w:p>
    <w:p w14:paraId="34E3FE6B" w14:textId="77777777" w:rsidR="00085213" w:rsidRPr="00D46D05" w:rsidRDefault="00085213" w:rsidP="00085213">
      <w:pPr>
        <w:spacing w:after="240"/>
        <w:ind w:firstLine="708"/>
        <w:jc w:val="both"/>
        <w:rPr>
          <w:rFonts w:eastAsia="Aptos" w:cs="Calibri"/>
        </w:rPr>
      </w:pPr>
      <w:r w:rsidRPr="00D46D05">
        <w:rPr>
          <w:rFonts w:eastAsia="Aptos" w:cs="Calibri"/>
        </w:rPr>
        <w:lastRenderedPageBreak/>
        <w:t xml:space="preserve">- temeljem Odluke o izmjeni Odluke o subvencioniranju obrta za čuvanje djece na području Grada Požege (Službene novine Grada Požege, broj: 8/24.) nastavljeno je subvencioniranje rada djelatnosti obrta za čuvanje djece u iznosu od 100,00 € po djetetu, mjesečno. </w:t>
      </w:r>
    </w:p>
    <w:p w14:paraId="29A4281D" w14:textId="77777777" w:rsidR="00085213" w:rsidRPr="00D46D05" w:rsidRDefault="00085213" w:rsidP="00085213">
      <w:pPr>
        <w:ind w:firstLine="708"/>
        <w:jc w:val="both"/>
        <w:rPr>
          <w:rFonts w:eastAsia="Aptos" w:cs="Calibri"/>
        </w:rPr>
      </w:pPr>
      <w:r w:rsidRPr="00D46D05">
        <w:rPr>
          <w:rFonts w:eastAsia="Aptos" w:cs="Calibri"/>
        </w:rPr>
        <w:t>U izvještajnom razdoblju vrtićima s područja grada Požege doznačena su i sredstva iz državnoga proračuna, obračunata temeljem Odluke o raspodjeli sredstava pomoći za fiskalnu održivost vrtića (Službene novine Grada Požege, broj: 21/24.) kojom se utvrđuje iznos sredstava za fiskalnu održivost dječjih vrtića za pedagošku godinu 2024./2025. na području grada Požege.</w:t>
      </w:r>
    </w:p>
    <w:p w14:paraId="19A3A0D4" w14:textId="77777777" w:rsidR="00085213" w:rsidRPr="00D46D05" w:rsidRDefault="00085213" w:rsidP="00085213">
      <w:pPr>
        <w:spacing w:after="240"/>
        <w:ind w:firstLine="708"/>
        <w:jc w:val="both"/>
        <w:rPr>
          <w:rFonts w:eastAsia="Aptos" w:cs="Calibri"/>
          <w:bCs/>
        </w:rPr>
      </w:pPr>
      <w:r w:rsidRPr="00D46D05">
        <w:rPr>
          <w:rFonts w:eastAsia="Aptos" w:cs="Calibri"/>
        </w:rPr>
        <w:t xml:space="preserve">U istom je razdoblju donijeta i Odluka o sufinanciranju troškova smještaja djece s područja grada Požege u Dječjem vrtiću „Bambi“ Kaptol, Podružnica Alilovci (Službene novine Grada Požege, broj: 14/24.) s iznosom sufinanciranja od 140,00 € po djetetu mjesečno, a </w:t>
      </w:r>
      <w:r w:rsidRPr="00D46D05">
        <w:rPr>
          <w:rFonts w:eastAsia="Aptos" w:cs="Calibri"/>
          <w:bCs/>
        </w:rPr>
        <w:t>primjenjivat će se sve dok Dječji vrtić Požega ne otvori nove smještajne kapacitete na dvije lokacije na kojima se trenutno izvode radovi na izgradnji i opremanju prostora za smještaj predškolske djece.</w:t>
      </w:r>
    </w:p>
    <w:p w14:paraId="355D92A6" w14:textId="77777777" w:rsidR="00085213" w:rsidRPr="00D46D05" w:rsidRDefault="00085213" w:rsidP="00085213">
      <w:pPr>
        <w:spacing w:after="240"/>
        <w:ind w:firstLine="708"/>
        <w:jc w:val="both"/>
        <w:rPr>
          <w:rFonts w:eastAsia="Aptos" w:cs="Calibri"/>
        </w:rPr>
      </w:pPr>
      <w:r w:rsidRPr="00D46D05">
        <w:rPr>
          <w:rFonts w:eastAsia="Aptos" w:cs="Calibri"/>
        </w:rPr>
        <w:t>Temeljem zaključaka Gradonačelnika sufinancirana je Glazbena škola Požega za sudjelovanje u projektu „Poticanje izvrsnosti“ za akademsku godinu 2025./2026. (Službene novine Grada Požege, broj: 17/25.) i Katolička osnovna škola Požega za organizaciju 8. festivala matematike Vallis aurea mathematicorum (Službene novine Grada Požege, broj: 8/25.).</w:t>
      </w:r>
    </w:p>
    <w:p w14:paraId="61CFB588" w14:textId="77777777" w:rsidR="00085213" w:rsidRPr="00D46D05" w:rsidRDefault="00085213" w:rsidP="00085213">
      <w:pPr>
        <w:ind w:firstLine="708"/>
        <w:jc w:val="both"/>
        <w:rPr>
          <w:rFonts w:eastAsia="Aptos" w:cs="Calibri"/>
        </w:rPr>
      </w:pPr>
      <w:r w:rsidRPr="00D46D05">
        <w:rPr>
          <w:rFonts w:eastAsia="Aptos" w:cs="Calibri"/>
        </w:rPr>
        <w:t xml:space="preserve">Odlukom o kriterijima, mjerilima i načinu financiranja decentraliziranih funkcija osnovnog školstva u Gradu Požegi u 2025. godini (Službene novine Grada Požege, broj: 5/25.) i Odlukom o financiranju Katoličke osnovne škole u Požegi iz decentraliziranih sredstava u 2025. godini (Službene novine Grada Požege, broj: 5/25.), te Proračunom Grada Požege za 2025. godinu i Programom javnih potreba u predškolskom odgoju i školstvu u Gradu Požegi za 2025. godinu (Službene novine Grada Požege, broj: </w:t>
      </w:r>
      <w:r w:rsidRPr="00D46D05">
        <w:rPr>
          <w:rFonts w:eastAsia="Aptos" w:cs="Calibri"/>
          <w:bCs/>
        </w:rPr>
        <w:t>21/24., 5/25., 11/25. i 18/25.</w:t>
      </w:r>
      <w:r w:rsidRPr="00D46D05">
        <w:rPr>
          <w:rFonts w:eastAsia="Aptos" w:cs="Calibri"/>
        </w:rPr>
        <w:t xml:space="preserve">), predviđeni su i financirani rashodi iz sredstava zakonskog standarda za prijevoz učenika osnovnih škola, materijalni i financijski rashodi, te rashodi dodatnog ulaganja u nefinancijsku imovinu, nabave opreme i knjiga. Iz sredstava iznad zakonskog standarda školama kojima je osnivač Grad Požega financiran je prijevoz učenika i ostali materijalni rashodi, te rashodi nastavnika produženog boravka i asistenata u nastavi. </w:t>
      </w:r>
    </w:p>
    <w:p w14:paraId="78740A54" w14:textId="77777777" w:rsidR="00085213" w:rsidRPr="00D46D05" w:rsidRDefault="00085213" w:rsidP="00085213">
      <w:pPr>
        <w:ind w:firstLine="708"/>
        <w:jc w:val="both"/>
        <w:rPr>
          <w:rFonts w:eastAsia="Aptos" w:cs="Calibri"/>
        </w:rPr>
      </w:pPr>
      <w:r w:rsidRPr="00D46D05">
        <w:rPr>
          <w:rFonts w:eastAsia="Aptos" w:cs="Calibri"/>
        </w:rPr>
        <w:t xml:space="preserve">Nastavljeno je i financiranje prehrane učenika osnovnih škola kojima je Grad Požega osnivač s iznosom od 1,33 € po danu po učeniku, za koji su sredstva osigurana u Državnom proračunu RH. </w:t>
      </w:r>
    </w:p>
    <w:p w14:paraId="16BD3640" w14:textId="77777777" w:rsidR="00085213" w:rsidRPr="00D46D05" w:rsidRDefault="00085213" w:rsidP="00085213">
      <w:pPr>
        <w:ind w:firstLine="708"/>
        <w:jc w:val="both"/>
        <w:rPr>
          <w:rFonts w:eastAsia="Aptos" w:cs="Calibri"/>
        </w:rPr>
      </w:pPr>
      <w:r w:rsidRPr="00D46D05">
        <w:rPr>
          <w:rFonts w:eastAsia="Aptos" w:cs="Calibri"/>
        </w:rPr>
        <w:t>Nabava radnih bilježnica za učenike osnovnih škola realizirana je temeljem Odluke o nabavi radnih bilježnica za školsku godinu 2025./2026. (Službene novine Grada Požege, broj: 9/25.) isplatom sredstava osnovnim školama na području Grada Požege kojima je osnivač Grad Požega i Katoličkoj osnovnoj školi u Požegi za nabavljene radne bilježnice (Službene novine Grada Požege,  broj: 19/25.).</w:t>
      </w:r>
    </w:p>
    <w:p w14:paraId="73D6E0EE" w14:textId="77777777" w:rsidR="00085213" w:rsidRPr="00D46D05" w:rsidRDefault="00085213" w:rsidP="00085213">
      <w:pPr>
        <w:ind w:firstLine="708"/>
        <w:jc w:val="both"/>
        <w:rPr>
          <w:rFonts w:eastAsia="Aptos" w:cs="Calibri"/>
        </w:rPr>
      </w:pPr>
      <w:r w:rsidRPr="00D46D05">
        <w:rPr>
          <w:rFonts w:eastAsia="Aptos" w:cs="Calibri"/>
        </w:rPr>
        <w:t>Grad Požega zajedno s osnovnim školama kojima je osnivač, sudjelovao je u programu Agencije za plaćanja u poljoprivredi, ribarstvu i ruralnom razvoju pod nazivom Školski medni dan s hrvatskih pčelinjaka 2025., u okviru kojeg je za učenike prvih razreda od lokalnih proizvođača meda preuzeto i podijeljeno 219 teglica meda.</w:t>
      </w:r>
    </w:p>
    <w:p w14:paraId="158006B2" w14:textId="77777777" w:rsidR="00085213" w:rsidRPr="00D46D05" w:rsidRDefault="00085213" w:rsidP="00085213">
      <w:pPr>
        <w:spacing w:after="240"/>
        <w:ind w:firstLine="708"/>
        <w:jc w:val="both"/>
        <w:rPr>
          <w:rFonts w:eastAsia="Aptos" w:cs="Calibri"/>
        </w:rPr>
      </w:pPr>
      <w:r w:rsidRPr="00D46D05">
        <w:rPr>
          <w:rFonts w:eastAsia="Aptos" w:cs="Calibri"/>
        </w:rPr>
        <w:t>Proveden je i program „Zdravozupci“ u suradnji s Domom zdravlja Požeško-slavonske županije, kao projekt prevencije i promocije oralnog zdravlja prvoškolaca.</w:t>
      </w:r>
    </w:p>
    <w:p w14:paraId="6B8D946E" w14:textId="77777777" w:rsidR="00085213" w:rsidRPr="00D46D05" w:rsidRDefault="00085213" w:rsidP="0010306E">
      <w:pPr>
        <w:spacing w:after="240"/>
        <w:ind w:firstLine="708"/>
        <w:jc w:val="both"/>
        <w:rPr>
          <w:rFonts w:eastAsia="Aptos" w:cs="Calibri"/>
        </w:rPr>
      </w:pPr>
      <w:r w:rsidRPr="00D46D05">
        <w:rPr>
          <w:rFonts w:eastAsia="Aptos" w:cs="Calibri"/>
        </w:rPr>
        <w:t>SPORT I SPORTSKE MANIFESTACIJE</w:t>
      </w:r>
    </w:p>
    <w:p w14:paraId="318441E3" w14:textId="77777777" w:rsidR="00085213" w:rsidRPr="00D46D05" w:rsidRDefault="00085213" w:rsidP="00085213">
      <w:pPr>
        <w:ind w:firstLine="708"/>
        <w:jc w:val="both"/>
        <w:rPr>
          <w:rFonts w:eastAsia="Aptos" w:cs="Calibri"/>
        </w:rPr>
      </w:pPr>
      <w:r w:rsidRPr="00D46D05">
        <w:rPr>
          <w:rFonts w:eastAsia="Aptos" w:cs="Calibri"/>
        </w:rPr>
        <w:t xml:space="preserve">U izvještajnom razdoblju sredstva za financiranje sporta u Gradu Požegi iz programa Sportske aktivnosti i Sportske priredbe i manifestacije doznačavaju se Požeškom športskom savezu (u nastavku teksta: PŠS) temeljem planiranih sredstava u Proračunu i Ugovora o izvršavanju Programa javnih potreba u sportu Grada Požege za 2025. godinu koji je zaključen 2. siječnja 2025. godine između Grada Požege i PŠS-a te zaključaka Gradonačelnika.  </w:t>
      </w:r>
    </w:p>
    <w:p w14:paraId="39E07A1B" w14:textId="77777777" w:rsidR="00085213" w:rsidRPr="00D46D05" w:rsidRDefault="00085213" w:rsidP="00085213">
      <w:pPr>
        <w:ind w:firstLine="708"/>
        <w:jc w:val="both"/>
        <w:rPr>
          <w:rFonts w:eastAsia="Aptos" w:cs="Calibri"/>
        </w:rPr>
      </w:pPr>
      <w:r w:rsidRPr="00D46D05">
        <w:rPr>
          <w:rFonts w:eastAsia="Aptos" w:cs="Calibri"/>
        </w:rPr>
        <w:t xml:space="preserve">Financijske potpore PŠS savezu doznačena su za sljedeće namjene:   </w:t>
      </w:r>
    </w:p>
    <w:p w14:paraId="73B93313" w14:textId="77777777" w:rsidR="00085213" w:rsidRPr="00D46D05" w:rsidRDefault="00085213" w:rsidP="00085213">
      <w:pPr>
        <w:ind w:left="709"/>
        <w:contextualSpacing/>
        <w:jc w:val="both"/>
        <w:rPr>
          <w:rFonts w:eastAsia="Aptos" w:cs="Calibri"/>
        </w:rPr>
      </w:pPr>
      <w:r w:rsidRPr="00D46D05">
        <w:rPr>
          <w:rFonts w:eastAsia="Aptos" w:cs="Calibri"/>
        </w:rPr>
        <w:t xml:space="preserve">- za redovnu djelatnost (zajedničke programe sporta, rad, materijalne troškove i troškove </w:t>
      </w:r>
    </w:p>
    <w:p w14:paraId="22E954DE" w14:textId="77777777" w:rsidR="00085213" w:rsidRPr="00D46D05" w:rsidRDefault="00085213" w:rsidP="00085213">
      <w:pPr>
        <w:ind w:left="709"/>
        <w:contextualSpacing/>
        <w:jc w:val="both"/>
        <w:rPr>
          <w:rFonts w:eastAsia="Aptos" w:cs="Calibri"/>
        </w:rPr>
      </w:pPr>
      <w:r w:rsidRPr="00D46D05">
        <w:rPr>
          <w:rFonts w:eastAsia="Aptos" w:cs="Calibri"/>
        </w:rPr>
        <w:t xml:space="preserve">  održavanja sportskih objekata, stipendije vrhunskim sportašima i za suce, kotizacije i prijevoz)</w:t>
      </w:r>
    </w:p>
    <w:p w14:paraId="6C6990F4" w14:textId="77777777" w:rsidR="00085213" w:rsidRPr="00D46D05" w:rsidRDefault="00085213" w:rsidP="00085213">
      <w:pPr>
        <w:ind w:firstLine="709"/>
        <w:jc w:val="both"/>
        <w:rPr>
          <w:rFonts w:eastAsia="Aptos" w:cs="Calibri"/>
        </w:rPr>
      </w:pPr>
      <w:r w:rsidRPr="00D46D05">
        <w:rPr>
          <w:rFonts w:eastAsia="Aptos" w:cs="Calibri"/>
        </w:rPr>
        <w:lastRenderedPageBreak/>
        <w:t xml:space="preserve">- donacije za rad sportskih udruga </w:t>
      </w:r>
    </w:p>
    <w:p w14:paraId="28EAC559" w14:textId="77777777" w:rsidR="00085213" w:rsidRPr="00D46D05" w:rsidRDefault="00085213" w:rsidP="00085213">
      <w:pPr>
        <w:ind w:firstLine="709"/>
        <w:jc w:val="both"/>
        <w:rPr>
          <w:rFonts w:eastAsia="Aptos" w:cs="Calibri"/>
        </w:rPr>
      </w:pPr>
      <w:r w:rsidRPr="00D46D05">
        <w:rPr>
          <w:rFonts w:eastAsia="Aptos" w:cs="Calibri"/>
        </w:rPr>
        <w:t>- donacije za rad sportskih udruga s invaliditetom</w:t>
      </w:r>
    </w:p>
    <w:p w14:paraId="51A19F9A" w14:textId="77777777" w:rsidR="00085213" w:rsidRPr="00D46D05" w:rsidRDefault="00085213" w:rsidP="00085213">
      <w:pPr>
        <w:ind w:firstLine="709"/>
        <w:jc w:val="both"/>
        <w:rPr>
          <w:rFonts w:eastAsia="Aptos" w:cs="Calibri"/>
        </w:rPr>
      </w:pPr>
      <w:r w:rsidRPr="00D46D05">
        <w:rPr>
          <w:rFonts w:eastAsia="Aptos" w:cs="Calibri"/>
        </w:rPr>
        <w:t>- donacije za kapitalne investicije u sportu</w:t>
      </w:r>
    </w:p>
    <w:p w14:paraId="4074C098" w14:textId="77777777" w:rsidR="00085213" w:rsidRPr="00D46D05" w:rsidRDefault="00085213" w:rsidP="00085213">
      <w:pPr>
        <w:ind w:firstLine="709"/>
        <w:jc w:val="both"/>
        <w:rPr>
          <w:rFonts w:eastAsia="Aptos" w:cs="Calibri"/>
        </w:rPr>
      </w:pPr>
      <w:r w:rsidRPr="00D46D05">
        <w:rPr>
          <w:rFonts w:eastAsia="Aptos" w:cs="Calibri"/>
        </w:rPr>
        <w:t>- zajedničke programe HOO i lokalne zajednice: Aktivne zajednice</w:t>
      </w:r>
    </w:p>
    <w:p w14:paraId="5A0D6567" w14:textId="6840E38D" w:rsidR="0010306E" w:rsidRPr="00D46D05" w:rsidRDefault="00085213" w:rsidP="00085213">
      <w:pPr>
        <w:spacing w:after="240"/>
        <w:ind w:left="567" w:firstLine="142"/>
        <w:jc w:val="both"/>
        <w:rPr>
          <w:rFonts w:eastAsia="Aptos" w:cs="Calibri"/>
        </w:rPr>
      </w:pPr>
      <w:r w:rsidRPr="00D46D05">
        <w:rPr>
          <w:rFonts w:eastAsia="Aptos" w:cs="Calibri"/>
        </w:rPr>
        <w:t>- sportske priredbe i manifestacije.</w:t>
      </w:r>
    </w:p>
    <w:p w14:paraId="4EF8069F" w14:textId="77777777" w:rsidR="00085213" w:rsidRPr="00D46D05" w:rsidRDefault="00085213" w:rsidP="0010306E">
      <w:pPr>
        <w:spacing w:after="240"/>
        <w:ind w:firstLine="708"/>
        <w:jc w:val="both"/>
        <w:rPr>
          <w:rFonts w:eastAsia="Aptos" w:cs="Calibri"/>
        </w:rPr>
      </w:pPr>
      <w:r w:rsidRPr="00D46D05">
        <w:rPr>
          <w:rFonts w:eastAsia="Aptos" w:cs="Calibri"/>
        </w:rPr>
        <w:t>ZDRAVSTVO, SOCIJALNA POMOĆ I POMOĆ OBITELJIMA I KUĆANSTVIMA</w:t>
      </w:r>
    </w:p>
    <w:p w14:paraId="1C22D250" w14:textId="77777777" w:rsidR="00085213" w:rsidRPr="00D46D05" w:rsidRDefault="00085213" w:rsidP="00085213">
      <w:pPr>
        <w:ind w:firstLine="708"/>
        <w:jc w:val="both"/>
        <w:rPr>
          <w:rFonts w:eastAsia="Aptos" w:cs="Calibri"/>
        </w:rPr>
      </w:pPr>
      <w:r w:rsidRPr="00D46D05">
        <w:rPr>
          <w:rFonts w:eastAsia="Aptos" w:cs="Calibri"/>
        </w:rPr>
        <w:t xml:space="preserve">U izvještajnom razdoblju, sukladno Odluci o socijalnoj skrbi Grada Požege (Službene novine Grada Požege, broj: 20/23., 21/24. i 14/25.), odobrena su sredstva, kako slijedi:   </w:t>
      </w:r>
    </w:p>
    <w:p w14:paraId="7EEB04A6" w14:textId="77777777" w:rsidR="00085213" w:rsidRPr="00D46D05" w:rsidRDefault="00085213" w:rsidP="00085213">
      <w:pPr>
        <w:numPr>
          <w:ilvl w:val="0"/>
          <w:numId w:val="9"/>
        </w:numPr>
        <w:jc w:val="both"/>
        <w:rPr>
          <w:rFonts w:eastAsia="Times New Roman" w:cs="Calibri"/>
        </w:rPr>
      </w:pPr>
      <w:r w:rsidRPr="00D46D05">
        <w:rPr>
          <w:rFonts w:eastAsia="Times New Roman" w:cs="Calibri"/>
        </w:rPr>
        <w:t>podmirenje troškova stanovanja i to za: podmirenje troškova najamnine (15 korisnika), vode (41 korisnik), grijanja (4 korisnika), ogrjeva (59 korisnika), komunalne naknade (28 korisnika), naknade za uređenje voda (28 korisnika). Dodijeljene su pomoći za jednokratne pomoći i ostalo, kao što su jednokratne novčane pomoći potrebitima (14 korisnika), novčani dar povodom Božića (91 korisnik), poklon paket za djecu korisnika zajamčene minimalne naknade (18 korisnika)</w:t>
      </w:r>
    </w:p>
    <w:p w14:paraId="191E6059" w14:textId="77777777" w:rsidR="00085213" w:rsidRPr="00D46D05" w:rsidRDefault="00085213" w:rsidP="00085213">
      <w:pPr>
        <w:numPr>
          <w:ilvl w:val="0"/>
          <w:numId w:val="9"/>
        </w:numPr>
        <w:jc w:val="both"/>
        <w:rPr>
          <w:rFonts w:eastAsia="Times New Roman" w:cs="Calibri"/>
        </w:rPr>
      </w:pPr>
      <w:r w:rsidRPr="00D46D05">
        <w:rPr>
          <w:rFonts w:eastAsia="Times New Roman" w:cs="Calibri"/>
        </w:rPr>
        <w:t>dodijeljene ostale pomoći djeci i mladima u potrebi - ljetovanje u Baški, kroz socijalni program (27 korisnika)</w:t>
      </w:r>
    </w:p>
    <w:p w14:paraId="3D62FC8A" w14:textId="77777777" w:rsidR="00085213" w:rsidRPr="00D46D05" w:rsidRDefault="00085213" w:rsidP="00085213">
      <w:pPr>
        <w:numPr>
          <w:ilvl w:val="0"/>
          <w:numId w:val="9"/>
        </w:numPr>
        <w:jc w:val="both"/>
        <w:rPr>
          <w:rFonts w:eastAsia="Times New Roman" w:cs="Calibri"/>
        </w:rPr>
      </w:pPr>
      <w:r w:rsidRPr="00D46D05">
        <w:rPr>
          <w:rFonts w:eastAsia="Times New Roman" w:cs="Calibri"/>
        </w:rPr>
        <w:t xml:space="preserve">sufinanciran je dodatak umirovljenicima s nižim mirovinama (10 korisnika) </w:t>
      </w:r>
    </w:p>
    <w:p w14:paraId="197F1B8B" w14:textId="77777777" w:rsidR="00085213" w:rsidRPr="00D46D05" w:rsidRDefault="00085213" w:rsidP="00085213">
      <w:pPr>
        <w:numPr>
          <w:ilvl w:val="0"/>
          <w:numId w:val="9"/>
        </w:numPr>
        <w:contextualSpacing/>
        <w:jc w:val="both"/>
        <w:rPr>
          <w:rFonts w:eastAsia="Aptos" w:cs="Calibri"/>
        </w:rPr>
      </w:pPr>
      <w:r w:rsidRPr="00D46D05">
        <w:rPr>
          <w:rFonts w:eastAsia="Aptos" w:cs="Calibri"/>
        </w:rPr>
        <w:t>Božićnica umirovljenicima i nezaposlenim hrvatskim braniteljima koji su ostvarili pravo na novčanu naknadu zbog nezaposlenosti (334 umirovljenika u iznosu 80,00 € i 41 branitelj s područja Grada Požege u iznosu 80,00 €)</w:t>
      </w:r>
    </w:p>
    <w:p w14:paraId="3C505C11" w14:textId="77777777" w:rsidR="00085213" w:rsidRPr="00D46D05" w:rsidRDefault="00085213" w:rsidP="0010306E">
      <w:pPr>
        <w:numPr>
          <w:ilvl w:val="0"/>
          <w:numId w:val="9"/>
        </w:numPr>
        <w:spacing w:after="240"/>
        <w:ind w:left="1066" w:hanging="357"/>
        <w:jc w:val="both"/>
        <w:rPr>
          <w:rFonts w:eastAsia="Times New Roman" w:cs="Calibri"/>
        </w:rPr>
      </w:pPr>
      <w:r w:rsidRPr="00D46D05">
        <w:rPr>
          <w:rFonts w:eastAsia="Aptos" w:cs="Calibri"/>
        </w:rPr>
        <w:t>akcija Nitko ne smije biti sam (803 samca iznad 70 godina, novčani dar od 20 €  i ručak).</w:t>
      </w:r>
    </w:p>
    <w:p w14:paraId="0C99CBF2" w14:textId="77777777" w:rsidR="00085213" w:rsidRPr="00D46D05" w:rsidRDefault="00085213" w:rsidP="00085213">
      <w:pPr>
        <w:ind w:firstLine="708"/>
        <w:jc w:val="both"/>
        <w:rPr>
          <w:rFonts w:eastAsia="Times New Roman" w:cs="Calibri"/>
        </w:rPr>
      </w:pPr>
      <w:r w:rsidRPr="00D46D05">
        <w:rPr>
          <w:rFonts w:eastAsia="Times New Roman" w:cs="Calibri"/>
        </w:rPr>
        <w:t>Sukladno Odluci o demografskim mjerama Grada Požege ( Službene novine Grada Požege, broj: 21/24.), odobrena su sredstva, kako slijedi:</w:t>
      </w:r>
    </w:p>
    <w:p w14:paraId="0331C455" w14:textId="77777777" w:rsidR="00085213" w:rsidRPr="00D46D05" w:rsidRDefault="00085213" w:rsidP="00085213">
      <w:pPr>
        <w:pStyle w:val="Odlomakpopisa"/>
        <w:numPr>
          <w:ilvl w:val="0"/>
          <w:numId w:val="9"/>
        </w:numPr>
        <w:jc w:val="both"/>
        <w:rPr>
          <w:rFonts w:eastAsia="Times New Roman" w:cs="Calibri"/>
        </w:rPr>
      </w:pPr>
      <w:r w:rsidRPr="00D46D05">
        <w:rPr>
          <w:rFonts w:eastAsia="Times New Roman" w:cs="Calibri"/>
        </w:rPr>
        <w:t>novčani dar za novorođenčad (80 djece)</w:t>
      </w:r>
    </w:p>
    <w:p w14:paraId="274593F2" w14:textId="77777777" w:rsidR="00085213" w:rsidRPr="00D46D05" w:rsidRDefault="00085213" w:rsidP="00085213">
      <w:pPr>
        <w:numPr>
          <w:ilvl w:val="0"/>
          <w:numId w:val="9"/>
        </w:numPr>
        <w:contextualSpacing/>
        <w:jc w:val="both"/>
        <w:rPr>
          <w:rFonts w:eastAsia="Times New Roman" w:cs="Calibri"/>
        </w:rPr>
      </w:pPr>
      <w:r w:rsidRPr="00D46D05">
        <w:rPr>
          <w:rFonts w:eastAsia="Times New Roman" w:cs="Calibri"/>
        </w:rPr>
        <w:t>sufinanciranje autoškole (66 korisnika)</w:t>
      </w:r>
    </w:p>
    <w:p w14:paraId="3349850E" w14:textId="77777777" w:rsidR="00085213" w:rsidRPr="00D46D05" w:rsidRDefault="00085213" w:rsidP="00085213">
      <w:pPr>
        <w:numPr>
          <w:ilvl w:val="0"/>
          <w:numId w:val="9"/>
        </w:numPr>
        <w:contextualSpacing/>
        <w:jc w:val="both"/>
        <w:rPr>
          <w:rFonts w:eastAsia="Times New Roman" w:cs="Calibri"/>
        </w:rPr>
      </w:pPr>
      <w:r w:rsidRPr="00D46D05">
        <w:rPr>
          <w:rFonts w:eastAsia="Times New Roman" w:cs="Calibri"/>
        </w:rPr>
        <w:t>sufinanciranje ljetovanja u Baški (280 učenika)</w:t>
      </w:r>
    </w:p>
    <w:p w14:paraId="26824846" w14:textId="77777777" w:rsidR="00085213" w:rsidRPr="00D46D05" w:rsidRDefault="00085213" w:rsidP="00085213">
      <w:pPr>
        <w:numPr>
          <w:ilvl w:val="0"/>
          <w:numId w:val="9"/>
        </w:numPr>
        <w:contextualSpacing/>
        <w:jc w:val="both"/>
        <w:rPr>
          <w:rFonts w:eastAsia="Times New Roman" w:cs="Calibri"/>
        </w:rPr>
      </w:pPr>
      <w:r w:rsidRPr="00D46D05">
        <w:rPr>
          <w:rFonts w:eastAsia="Times New Roman" w:cs="Calibri"/>
        </w:rPr>
        <w:t>darivanje djece s rijetkim bolestima (15 djece)</w:t>
      </w:r>
    </w:p>
    <w:p w14:paraId="6F1B6544" w14:textId="77777777" w:rsidR="00085213" w:rsidRPr="00D46D05" w:rsidRDefault="00085213" w:rsidP="00085213">
      <w:pPr>
        <w:numPr>
          <w:ilvl w:val="0"/>
          <w:numId w:val="9"/>
        </w:numPr>
        <w:contextualSpacing/>
        <w:jc w:val="both"/>
        <w:rPr>
          <w:rFonts w:eastAsia="Times New Roman" w:cs="Calibri"/>
        </w:rPr>
      </w:pPr>
      <w:r w:rsidRPr="00D46D05">
        <w:rPr>
          <w:rFonts w:eastAsia="Times New Roman" w:cs="Calibri"/>
        </w:rPr>
        <w:t>darivanje obitelji s pet i više djece u novcu i naravi (11 obitelji, 60 djece)</w:t>
      </w:r>
    </w:p>
    <w:p w14:paraId="0908D89E" w14:textId="77777777" w:rsidR="00085213" w:rsidRPr="00D46D05" w:rsidRDefault="00085213" w:rsidP="00085213">
      <w:pPr>
        <w:numPr>
          <w:ilvl w:val="0"/>
          <w:numId w:val="9"/>
        </w:numPr>
        <w:contextualSpacing/>
        <w:jc w:val="both"/>
        <w:rPr>
          <w:rFonts w:eastAsia="Times New Roman" w:cs="Calibri"/>
        </w:rPr>
      </w:pPr>
      <w:r w:rsidRPr="00D46D05">
        <w:rPr>
          <w:rFonts w:eastAsia="Times New Roman" w:cs="Calibri"/>
        </w:rPr>
        <w:t>darivanje njegovatelja (48 korisnika)</w:t>
      </w:r>
    </w:p>
    <w:p w14:paraId="336AE311" w14:textId="77777777" w:rsidR="00085213" w:rsidRPr="00D46D05" w:rsidRDefault="00085213" w:rsidP="00085213">
      <w:pPr>
        <w:numPr>
          <w:ilvl w:val="0"/>
          <w:numId w:val="9"/>
        </w:numPr>
        <w:contextualSpacing/>
        <w:jc w:val="both"/>
        <w:rPr>
          <w:rFonts w:eastAsia="Times New Roman" w:cs="Calibri"/>
        </w:rPr>
      </w:pPr>
      <w:r w:rsidRPr="00D46D05">
        <w:rPr>
          <w:rFonts w:eastAsia="Times New Roman" w:cs="Calibri"/>
        </w:rPr>
        <w:t>darivanje djece povodom sv. Nikole u bolnici, kaznionici, vrtićima i obrtima za čuvanje djece</w:t>
      </w:r>
    </w:p>
    <w:p w14:paraId="2695C976" w14:textId="77777777" w:rsidR="00085213" w:rsidRPr="00D46D05" w:rsidRDefault="00085213" w:rsidP="0010306E">
      <w:pPr>
        <w:numPr>
          <w:ilvl w:val="0"/>
          <w:numId w:val="9"/>
        </w:numPr>
        <w:spacing w:after="240"/>
        <w:ind w:left="1066" w:hanging="357"/>
        <w:jc w:val="both"/>
        <w:rPr>
          <w:rFonts w:eastAsia="Times New Roman" w:cs="Calibri"/>
        </w:rPr>
      </w:pPr>
      <w:r w:rsidRPr="00D46D05">
        <w:rPr>
          <w:rFonts w:eastAsia="Times New Roman" w:cs="Calibri"/>
        </w:rPr>
        <w:t>dar za prvašiće (207 učenika).</w:t>
      </w:r>
    </w:p>
    <w:p w14:paraId="51DD138D" w14:textId="77777777" w:rsidR="00085213" w:rsidRPr="00D46D05" w:rsidRDefault="00085213" w:rsidP="0010306E">
      <w:pPr>
        <w:spacing w:after="240"/>
        <w:ind w:firstLine="708"/>
        <w:jc w:val="both"/>
        <w:rPr>
          <w:rFonts w:eastAsia="Aptos" w:cs="Calibri"/>
        </w:rPr>
      </w:pPr>
      <w:r w:rsidRPr="00D46D05">
        <w:rPr>
          <w:rFonts w:eastAsia="Aptos" w:cs="Calibri"/>
        </w:rPr>
        <w:t>TURIZAM I TURISTIČKE MANIFESTACIJE</w:t>
      </w:r>
    </w:p>
    <w:p w14:paraId="2943E7C2" w14:textId="77777777" w:rsidR="00085213" w:rsidRPr="00D46D05" w:rsidRDefault="00085213" w:rsidP="00085213">
      <w:pPr>
        <w:ind w:firstLine="708"/>
        <w:jc w:val="both"/>
        <w:rPr>
          <w:rFonts w:eastAsia="Aptos" w:cs="Calibri"/>
        </w:rPr>
      </w:pPr>
      <w:r w:rsidRPr="00D46D05">
        <w:rPr>
          <w:rFonts w:eastAsia="Aptos" w:cs="Calibri"/>
        </w:rPr>
        <w:t xml:space="preserve">U izvještajnom razdoblju Turističkoj zajednici Grada Požege doznačavana su sredstva za izvršavanje dijela Programa </w:t>
      </w:r>
      <w:r w:rsidRPr="00D46D05">
        <w:rPr>
          <w:rFonts w:eastAsia="Times New Roman" w:cs="Calibri"/>
          <w:lang w:val="af-ZA"/>
        </w:rPr>
        <w:t xml:space="preserve">Javnih potreba u turizmu, </w:t>
      </w:r>
      <w:r w:rsidRPr="00D46D05">
        <w:rPr>
          <w:rFonts w:eastAsia="Aptos" w:cs="Calibri"/>
        </w:rPr>
        <w:t xml:space="preserve">temeljem planiranih sredstava u Proračunu i Ugovora o izvršavanju dijela Programa </w:t>
      </w:r>
      <w:r w:rsidRPr="00D46D05">
        <w:rPr>
          <w:rFonts w:eastAsia="Times New Roman" w:cs="Calibri"/>
          <w:lang w:val="af-ZA"/>
        </w:rPr>
        <w:t xml:space="preserve">Javnih potreba u turizmu i ostalih udruga i društava građana  u </w:t>
      </w:r>
      <w:r w:rsidRPr="00D46D05">
        <w:rPr>
          <w:rFonts w:eastAsia="Aptos" w:cs="Calibri"/>
        </w:rPr>
        <w:t xml:space="preserve">Gradu Požegi za 2025. godinu koji je zaključen 2. siječnja 2025. godine između Grada Požege i Turističke zajednice Grada Požege.  </w:t>
      </w:r>
    </w:p>
    <w:p w14:paraId="2D1EC7A8" w14:textId="77777777" w:rsidR="00085213" w:rsidRPr="00D46D05" w:rsidRDefault="00085213" w:rsidP="0010306E">
      <w:pPr>
        <w:spacing w:after="240"/>
        <w:ind w:firstLine="708"/>
        <w:jc w:val="both"/>
        <w:rPr>
          <w:rFonts w:eastAsia="Aptos" w:cs="Calibri"/>
        </w:rPr>
      </w:pPr>
      <w:r w:rsidRPr="00D46D05">
        <w:rPr>
          <w:rFonts w:eastAsia="Aptos" w:cs="Calibri"/>
        </w:rPr>
        <w:t>Turističkoj zajednici Grada Požege doznačavana su sredstva za rad (sufinanciranje plaće) te manifestacije (za troškove organizacije Ivanjskog krijesa, Požeškog kulturnog ljeta, Kulenijade, Fišijade, Martinja &amp; Okusa jeseni, Adventa u Požegi i Dočeka Nove godine).</w:t>
      </w:r>
    </w:p>
    <w:p w14:paraId="3AF4F553" w14:textId="77777777" w:rsidR="00085213" w:rsidRPr="00D46D05" w:rsidRDefault="00085213" w:rsidP="0010306E">
      <w:pPr>
        <w:spacing w:after="240"/>
        <w:ind w:firstLine="708"/>
        <w:jc w:val="both"/>
        <w:rPr>
          <w:rFonts w:eastAsia="Aptos" w:cs="Calibri"/>
        </w:rPr>
      </w:pPr>
      <w:r w:rsidRPr="00D46D05">
        <w:rPr>
          <w:rFonts w:eastAsia="Aptos" w:cs="Calibri"/>
        </w:rPr>
        <w:t>PRORAČUNSKI KORISNICI GRADA POŽEGE</w:t>
      </w:r>
    </w:p>
    <w:p w14:paraId="62743DCD" w14:textId="645100BD" w:rsidR="00085213" w:rsidRPr="00D46D05" w:rsidRDefault="00085213" w:rsidP="0010306E">
      <w:pPr>
        <w:spacing w:after="240"/>
        <w:ind w:firstLine="708"/>
        <w:jc w:val="both"/>
        <w:rPr>
          <w:rFonts w:eastAsia="Aptos" w:cs="Calibri"/>
        </w:rPr>
      </w:pPr>
      <w:r w:rsidRPr="00D46D05">
        <w:rPr>
          <w:rFonts w:eastAsia="Aptos" w:cs="Calibri"/>
        </w:rPr>
        <w:t xml:space="preserve">U okviru djelokruga rada Upravnog odjela za društvene djelatnosti, odnosno Upravnog odjela za samoupravu, kroz lokalnu riznicu praćen je rad proračunskih korisnika, te su odobrena sredstva za programe rada ustanova u kulturi (Gradskog kazališta Požega, Gradskog muzeja Požega i Gradske </w:t>
      </w:r>
      <w:r w:rsidRPr="00D46D05">
        <w:rPr>
          <w:rFonts w:eastAsia="Aptos" w:cs="Calibri"/>
        </w:rPr>
        <w:lastRenderedPageBreak/>
        <w:t>knjižnice Požega), u predškolskom odgoju (Dječjeg vrtića Požega), u osnovnoškolskom obrazovanju (OŠ Antuna Kanižlića, OŠ „Dobriša Cesarić“, OŠ Julija Kempfa), te Gradskoga vijeća srpske nacionalne manjine Grada Požege.</w:t>
      </w:r>
    </w:p>
    <w:p w14:paraId="179A278D" w14:textId="77777777" w:rsidR="00085213" w:rsidRPr="00D46D05" w:rsidRDefault="00085213" w:rsidP="0010306E">
      <w:pPr>
        <w:spacing w:after="240"/>
        <w:ind w:firstLine="708"/>
        <w:jc w:val="both"/>
        <w:rPr>
          <w:rFonts w:cstheme="minorHAnsi"/>
        </w:rPr>
      </w:pPr>
      <w:bookmarkStart w:id="4" w:name="OLE_LINK10"/>
      <w:bookmarkStart w:id="5" w:name="OLE_LINK8"/>
      <w:bookmarkEnd w:id="3"/>
      <w:r w:rsidRPr="00D46D05">
        <w:rPr>
          <w:rFonts w:cs="Calibri"/>
        </w:rPr>
        <w:t xml:space="preserve">4. </w:t>
      </w:r>
      <w:r w:rsidRPr="00D46D05">
        <w:rPr>
          <w:rFonts w:cstheme="minorHAnsi"/>
        </w:rPr>
        <w:t>U izvještajnom razdoblju u području gospodarstva, razvoja, zelene tranzicije, komunalnih  djelatnosti i upravljanja  imovinom, planirana sredstva realizirana su kroz program osnovne aktivnosti upravnih tijela, veterinarsko-zdravstvenu zaštitu, održavanje, ulaganje, gospodarstvo, financiranje DVD-a i VZ, Civilnu zaštitu te kroz određene projekte.</w:t>
      </w:r>
    </w:p>
    <w:p w14:paraId="1A6DEA9F" w14:textId="77777777" w:rsidR="00085213" w:rsidRPr="00D46D05" w:rsidRDefault="00085213" w:rsidP="0010306E">
      <w:pPr>
        <w:spacing w:after="240"/>
        <w:ind w:firstLine="708"/>
        <w:jc w:val="both"/>
        <w:rPr>
          <w:rFonts w:cstheme="minorHAnsi"/>
        </w:rPr>
      </w:pPr>
      <w:r w:rsidRPr="00D46D05">
        <w:rPr>
          <w:rFonts w:cstheme="minorHAnsi"/>
        </w:rPr>
        <w:t>REDOVNA DJELATNOST</w:t>
      </w:r>
    </w:p>
    <w:p w14:paraId="05CEA005" w14:textId="77777777" w:rsidR="00085213" w:rsidRPr="00D46D05" w:rsidRDefault="00085213" w:rsidP="0010306E">
      <w:pPr>
        <w:spacing w:before="240" w:after="240"/>
        <w:ind w:firstLine="708"/>
        <w:jc w:val="both"/>
        <w:rPr>
          <w:rFonts w:cstheme="minorHAnsi"/>
        </w:rPr>
      </w:pPr>
      <w:r w:rsidRPr="00D46D05">
        <w:rPr>
          <w:rFonts w:cstheme="minorHAnsi"/>
        </w:rPr>
        <w:t xml:space="preserve">U području redovne djelatnosti upravnih tijela realizirani su projekti i aktivnosti koji nisu planirani kroz ostale programe, a u sklopu veterinarske zaštite životinja nastavljeno je sufinanciranje troškova sterilizacije i kastracije pasa i mačaka i mikročipiranje na području grada Požege, te usluge skloništa za životinje i zbrinjavanje pasa. U sklopu Programa zaštite divljači nastavljena je realizacija Ugovora sa stručnom osobom za provedbu i izvršavanje Programa zaštite divljači za područje grada Požege te s Lovačkim društvima </w:t>
      </w:r>
      <w:bookmarkStart w:id="6" w:name="_Hlk172112939"/>
      <w:r w:rsidRPr="00D46D05">
        <w:rPr>
          <w:rFonts w:cstheme="minorHAnsi"/>
        </w:rPr>
        <w:t xml:space="preserve">za provedbu i izvršavanje </w:t>
      </w:r>
      <w:bookmarkEnd w:id="6"/>
      <w:r w:rsidRPr="00D46D05">
        <w:rPr>
          <w:rFonts w:cstheme="minorHAnsi"/>
        </w:rPr>
        <w:t xml:space="preserve">navedenog Programa. </w:t>
      </w:r>
    </w:p>
    <w:p w14:paraId="69711587" w14:textId="77777777" w:rsidR="00085213" w:rsidRPr="00D46D05" w:rsidRDefault="00085213" w:rsidP="0010306E">
      <w:pPr>
        <w:spacing w:after="240"/>
        <w:ind w:firstLine="709"/>
        <w:jc w:val="both"/>
        <w:rPr>
          <w:rFonts w:cstheme="minorHAnsi"/>
        </w:rPr>
      </w:pPr>
      <w:r w:rsidRPr="00D46D05">
        <w:rPr>
          <w:rFonts w:cstheme="minorHAnsi"/>
        </w:rPr>
        <w:t>ODRŽAVANJE</w:t>
      </w:r>
    </w:p>
    <w:p w14:paraId="3253CF6F" w14:textId="77777777" w:rsidR="00085213" w:rsidRPr="00D46D05" w:rsidRDefault="00085213" w:rsidP="00085213">
      <w:pPr>
        <w:pStyle w:val="Odlomakpopisa"/>
        <w:ind w:left="0" w:firstLine="708"/>
        <w:jc w:val="both"/>
        <w:rPr>
          <w:rFonts w:cstheme="minorHAnsi"/>
        </w:rPr>
      </w:pPr>
      <w:r w:rsidRPr="00D46D05">
        <w:rPr>
          <w:rFonts w:cstheme="minorHAnsi"/>
        </w:rPr>
        <w:t xml:space="preserve">U području održavanja </w:t>
      </w:r>
      <w:bookmarkStart w:id="7" w:name="_Hlk202429343"/>
      <w:r w:rsidRPr="00D46D05">
        <w:rPr>
          <w:rFonts w:cstheme="minorHAnsi"/>
        </w:rPr>
        <w:t>u izvještajnom razdoblju realizirani su sljedeći projekti i aktivnosti:</w:t>
      </w:r>
    </w:p>
    <w:bookmarkEnd w:id="7"/>
    <w:p w14:paraId="5449A4AC" w14:textId="77777777" w:rsidR="00085213" w:rsidRPr="00D46D05" w:rsidRDefault="00085213" w:rsidP="00085213">
      <w:pPr>
        <w:pStyle w:val="Odlomakpopisa"/>
        <w:numPr>
          <w:ilvl w:val="0"/>
          <w:numId w:val="2"/>
        </w:numPr>
        <w:ind w:left="993" w:hanging="284"/>
        <w:jc w:val="both"/>
        <w:rPr>
          <w:rFonts w:cstheme="minorHAnsi"/>
        </w:rPr>
      </w:pPr>
      <w:r w:rsidRPr="00D46D05">
        <w:rPr>
          <w:rFonts w:cstheme="minorHAnsi"/>
        </w:rPr>
        <w:t>održavanje javnih površina na kojima nije dopušten promet motornim vozilima</w:t>
      </w:r>
    </w:p>
    <w:p w14:paraId="283F4209" w14:textId="77777777" w:rsidR="00085213" w:rsidRPr="00D46D05" w:rsidRDefault="00085213" w:rsidP="00085213">
      <w:pPr>
        <w:pStyle w:val="Odlomakpopisa"/>
        <w:numPr>
          <w:ilvl w:val="0"/>
          <w:numId w:val="2"/>
        </w:numPr>
        <w:ind w:left="993" w:hanging="284"/>
        <w:jc w:val="both"/>
        <w:rPr>
          <w:rFonts w:cstheme="minorHAnsi"/>
        </w:rPr>
      </w:pPr>
      <w:r w:rsidRPr="00D46D05">
        <w:rPr>
          <w:rFonts w:cstheme="minorHAnsi"/>
        </w:rPr>
        <w:t>održavanje nerazvrstanih cesta, sanacije asfaltnih površina, vertikalna signalizacija nerazvrstanih cesta, održavanje makadama, horizontalna i svjetlosna signalizacija, sanacije asfaltnih površina, vertikalna, horizontalna i svjetlosna signalizacija bivše ceste ŽUC-a</w:t>
      </w:r>
    </w:p>
    <w:p w14:paraId="1DD52E29" w14:textId="77777777" w:rsidR="00085213" w:rsidRPr="00D46D05" w:rsidRDefault="00085213" w:rsidP="00085213">
      <w:pPr>
        <w:pStyle w:val="Odlomakpopisa"/>
        <w:numPr>
          <w:ilvl w:val="0"/>
          <w:numId w:val="2"/>
        </w:numPr>
        <w:ind w:left="993" w:hanging="284"/>
        <w:jc w:val="both"/>
        <w:rPr>
          <w:rFonts w:cstheme="minorHAnsi"/>
        </w:rPr>
      </w:pPr>
      <w:r w:rsidRPr="00D46D05">
        <w:rPr>
          <w:rFonts w:cstheme="minorHAnsi"/>
        </w:rPr>
        <w:t>održavanje javne rasvjete temeljem godišnjeg ugovora i troškovi električne energije za javnu rasvjetu</w:t>
      </w:r>
    </w:p>
    <w:p w14:paraId="16589B09" w14:textId="77777777" w:rsidR="00085213" w:rsidRPr="00D46D05" w:rsidRDefault="00085213" w:rsidP="00085213">
      <w:pPr>
        <w:pStyle w:val="Odlomakpopisa"/>
        <w:numPr>
          <w:ilvl w:val="0"/>
          <w:numId w:val="2"/>
        </w:numPr>
        <w:ind w:left="993" w:hanging="284"/>
        <w:jc w:val="both"/>
        <w:rPr>
          <w:rFonts w:cstheme="minorHAnsi"/>
        </w:rPr>
      </w:pPr>
      <w:r w:rsidRPr="00D46D05">
        <w:rPr>
          <w:rFonts w:cstheme="minorHAnsi"/>
        </w:rPr>
        <w:t>sakupljanje i odvoz otpada, javna higijena, košnja zelenih površina</w:t>
      </w:r>
    </w:p>
    <w:p w14:paraId="60406E53" w14:textId="77777777" w:rsidR="00085213" w:rsidRPr="00D46D05" w:rsidRDefault="00085213" w:rsidP="00085213">
      <w:pPr>
        <w:pStyle w:val="Odlomakpopisa"/>
        <w:numPr>
          <w:ilvl w:val="0"/>
          <w:numId w:val="2"/>
        </w:numPr>
        <w:ind w:left="993" w:hanging="284"/>
        <w:jc w:val="both"/>
        <w:rPr>
          <w:rFonts w:cstheme="minorHAnsi"/>
        </w:rPr>
      </w:pPr>
      <w:r w:rsidRPr="00D46D05">
        <w:rPr>
          <w:rFonts w:cstheme="minorHAnsi"/>
        </w:rPr>
        <w:t xml:space="preserve">u sklopu zajedničkih aktivnosti upravljanja i održavanja utrošena sredstva odnose se na režijske troškove i troškove premija osiguranja objekata, kao i ostale aktivnosti potrebne za redovno funkcioniranje objekata u vlasništvu Grada Požege, a koji su neophodni za omogućavanje redovnog poslovanja </w:t>
      </w:r>
    </w:p>
    <w:p w14:paraId="22D55FFD" w14:textId="77777777" w:rsidR="00085213" w:rsidRPr="00D46D05" w:rsidRDefault="00085213" w:rsidP="00085213">
      <w:pPr>
        <w:pStyle w:val="Odlomakpopisa"/>
        <w:numPr>
          <w:ilvl w:val="0"/>
          <w:numId w:val="2"/>
        </w:numPr>
        <w:ind w:left="993" w:hanging="284"/>
        <w:jc w:val="both"/>
        <w:rPr>
          <w:rFonts w:cstheme="minorHAnsi"/>
        </w:rPr>
      </w:pPr>
      <w:r w:rsidRPr="00D46D05">
        <w:rPr>
          <w:rFonts w:cstheme="minorHAnsi"/>
        </w:rPr>
        <w:t>različiti popravci za potrebe Mjesnih domova</w:t>
      </w:r>
    </w:p>
    <w:p w14:paraId="6ED02DB8" w14:textId="77777777" w:rsidR="00085213" w:rsidRPr="00D46D05" w:rsidRDefault="00085213" w:rsidP="00085213">
      <w:pPr>
        <w:pStyle w:val="Odlomakpopisa"/>
        <w:numPr>
          <w:ilvl w:val="0"/>
          <w:numId w:val="2"/>
        </w:numPr>
        <w:ind w:left="993" w:hanging="284"/>
        <w:jc w:val="both"/>
        <w:rPr>
          <w:rFonts w:cstheme="minorHAnsi"/>
        </w:rPr>
      </w:pPr>
      <w:r w:rsidRPr="00D46D05">
        <w:rPr>
          <w:rFonts w:cstheme="minorHAnsi"/>
        </w:rPr>
        <w:t>različiti popravci i uređenje stambenih prostora</w:t>
      </w:r>
    </w:p>
    <w:p w14:paraId="4376F09E" w14:textId="77777777" w:rsidR="00085213" w:rsidRPr="00D46D05" w:rsidRDefault="00085213" w:rsidP="00085213">
      <w:pPr>
        <w:pStyle w:val="Odlomakpopisa"/>
        <w:numPr>
          <w:ilvl w:val="0"/>
          <w:numId w:val="2"/>
        </w:numPr>
        <w:spacing w:after="240"/>
        <w:ind w:left="993" w:hanging="284"/>
        <w:contextualSpacing w:val="0"/>
        <w:jc w:val="both"/>
        <w:rPr>
          <w:rFonts w:cstheme="minorHAnsi"/>
        </w:rPr>
      </w:pPr>
      <w:r w:rsidRPr="00D46D05">
        <w:rPr>
          <w:rFonts w:cstheme="minorHAnsi"/>
        </w:rPr>
        <w:t>servis instalacija u poslovnim prostorima, te usluge tekućeg održavanja poslovnih prostora.</w:t>
      </w:r>
    </w:p>
    <w:p w14:paraId="44F9B224" w14:textId="77777777" w:rsidR="00085213" w:rsidRPr="00D46D05" w:rsidRDefault="00085213" w:rsidP="0010306E">
      <w:pPr>
        <w:spacing w:after="240"/>
        <w:ind w:left="709"/>
        <w:jc w:val="both"/>
        <w:rPr>
          <w:rFonts w:cstheme="minorHAnsi"/>
        </w:rPr>
      </w:pPr>
      <w:r w:rsidRPr="00D46D05">
        <w:rPr>
          <w:rFonts w:cstheme="minorHAnsi"/>
        </w:rPr>
        <w:t>ULAGANJE</w:t>
      </w:r>
    </w:p>
    <w:p w14:paraId="3A33F9A0" w14:textId="77777777" w:rsidR="00085213" w:rsidRPr="00D46D05" w:rsidRDefault="00085213" w:rsidP="00085213">
      <w:pPr>
        <w:ind w:firstLine="708"/>
        <w:jc w:val="both"/>
        <w:rPr>
          <w:rFonts w:cstheme="minorHAnsi"/>
        </w:rPr>
      </w:pPr>
      <w:r w:rsidRPr="00D46D05">
        <w:rPr>
          <w:rFonts w:cstheme="minorHAnsi"/>
        </w:rPr>
        <w:t>U području ulaganja u izvještajnom razdoblju realizirani su sljedeći projekti i aktivnosti:</w:t>
      </w:r>
    </w:p>
    <w:p w14:paraId="76FC5433" w14:textId="77777777" w:rsidR="00085213" w:rsidRPr="00D46D05" w:rsidRDefault="00085213" w:rsidP="00085213">
      <w:pPr>
        <w:pStyle w:val="Odlomakpopisa"/>
        <w:numPr>
          <w:ilvl w:val="0"/>
          <w:numId w:val="2"/>
        </w:numPr>
        <w:ind w:left="993" w:hanging="283"/>
        <w:jc w:val="both"/>
        <w:rPr>
          <w:rFonts w:cstheme="minorHAnsi"/>
        </w:rPr>
      </w:pPr>
      <w:r w:rsidRPr="00D46D05">
        <w:rPr>
          <w:rFonts w:cstheme="minorHAnsi"/>
        </w:rPr>
        <w:t xml:space="preserve">završena je izgradnja II. djela Ulice dr. Franje Tuđmana u Požegi, izrada projektne dokumentacije za ishođenje građevinske dozvole za izgradnju ulice V. Paulskog </w:t>
      </w:r>
    </w:p>
    <w:p w14:paraId="49372A01" w14:textId="77777777" w:rsidR="00085213" w:rsidRPr="00D46D05" w:rsidRDefault="00085213" w:rsidP="00085213">
      <w:pPr>
        <w:pStyle w:val="Odlomakpopisa"/>
        <w:numPr>
          <w:ilvl w:val="0"/>
          <w:numId w:val="2"/>
        </w:numPr>
        <w:ind w:left="993" w:hanging="283"/>
        <w:jc w:val="both"/>
        <w:rPr>
          <w:rFonts w:cstheme="minorHAnsi"/>
        </w:rPr>
      </w:pPr>
      <w:r w:rsidRPr="00D46D05">
        <w:rPr>
          <w:rFonts w:cstheme="minorHAnsi"/>
        </w:rPr>
        <w:t>završena je dogradnja javne rasvjeta u pojedinim ulicama u Požegi</w:t>
      </w:r>
    </w:p>
    <w:p w14:paraId="64533D68" w14:textId="77777777" w:rsidR="00085213" w:rsidRPr="00D46D05" w:rsidRDefault="00085213" w:rsidP="00085213">
      <w:pPr>
        <w:pStyle w:val="Odlomakpopisa"/>
        <w:numPr>
          <w:ilvl w:val="0"/>
          <w:numId w:val="2"/>
        </w:numPr>
        <w:ind w:left="993" w:hanging="283"/>
        <w:jc w:val="both"/>
        <w:rPr>
          <w:rFonts w:cstheme="minorHAnsi"/>
        </w:rPr>
      </w:pPr>
      <w:r w:rsidRPr="00D46D05">
        <w:rPr>
          <w:rFonts w:cstheme="minorHAnsi"/>
        </w:rPr>
        <w:t>nastavljeno je sudjelovanje u realizaciji Projekta Aglomeracija Požega i Pleternica</w:t>
      </w:r>
    </w:p>
    <w:p w14:paraId="68679ED6" w14:textId="77777777" w:rsidR="00085213" w:rsidRPr="00D46D05" w:rsidRDefault="00085213" w:rsidP="00085213">
      <w:pPr>
        <w:pStyle w:val="Odlomakpopisa"/>
        <w:numPr>
          <w:ilvl w:val="0"/>
          <w:numId w:val="2"/>
        </w:numPr>
        <w:ind w:left="993" w:hanging="283"/>
        <w:jc w:val="both"/>
        <w:rPr>
          <w:rFonts w:cstheme="minorHAnsi"/>
        </w:rPr>
      </w:pPr>
      <w:r w:rsidRPr="00D46D05">
        <w:rPr>
          <w:rFonts w:cstheme="minorHAnsi"/>
        </w:rPr>
        <w:t>u sklopu projekta Nabava urbane opreme nastavljeno je redovitim održavanjem urbane opreme na području grada Požege, te je izvršena nabava klupa za igralište u Seocima</w:t>
      </w:r>
    </w:p>
    <w:p w14:paraId="6A4572B2" w14:textId="77777777" w:rsidR="00085213" w:rsidRPr="00D46D05" w:rsidRDefault="00085213" w:rsidP="00085213">
      <w:pPr>
        <w:pStyle w:val="Odlomakpopisa"/>
        <w:numPr>
          <w:ilvl w:val="0"/>
          <w:numId w:val="2"/>
        </w:numPr>
        <w:ind w:left="993" w:hanging="283"/>
        <w:jc w:val="both"/>
        <w:rPr>
          <w:rFonts w:cstheme="minorHAnsi"/>
        </w:rPr>
      </w:pPr>
      <w:r w:rsidRPr="00D46D05">
        <w:rPr>
          <w:rFonts w:cstheme="minorHAnsi"/>
        </w:rPr>
        <w:t xml:space="preserve">nastavljeno je s održavanjem dječjih igrališta sukladno ugovoru </w:t>
      </w:r>
    </w:p>
    <w:p w14:paraId="054E19A5" w14:textId="77777777" w:rsidR="00085213" w:rsidRPr="00D46D05" w:rsidRDefault="00085213" w:rsidP="00085213">
      <w:pPr>
        <w:pStyle w:val="Odlomakpopisa"/>
        <w:numPr>
          <w:ilvl w:val="0"/>
          <w:numId w:val="2"/>
        </w:numPr>
        <w:ind w:left="993" w:hanging="283"/>
        <w:jc w:val="both"/>
        <w:rPr>
          <w:rFonts w:cstheme="minorHAnsi"/>
        </w:rPr>
      </w:pPr>
      <w:r w:rsidRPr="00D46D05">
        <w:rPr>
          <w:rFonts w:cstheme="minorHAnsi"/>
        </w:rPr>
        <w:t>završen je postupak implementacije pametnih pješačkih prijelaza u sklopu projekta Razvoj pametnih i održivih rješenja i usluga u Gradu Požegi</w:t>
      </w:r>
    </w:p>
    <w:p w14:paraId="203A6F8A" w14:textId="77777777" w:rsidR="00085213" w:rsidRPr="00D46D05" w:rsidRDefault="00085213" w:rsidP="00085213">
      <w:pPr>
        <w:pStyle w:val="Odlomakpopisa"/>
        <w:numPr>
          <w:ilvl w:val="0"/>
          <w:numId w:val="2"/>
        </w:numPr>
        <w:ind w:left="993" w:hanging="283"/>
        <w:jc w:val="both"/>
        <w:rPr>
          <w:rFonts w:cstheme="minorHAnsi"/>
        </w:rPr>
      </w:pPr>
      <w:r w:rsidRPr="00D46D05">
        <w:rPr>
          <w:rFonts w:cstheme="minorHAnsi"/>
        </w:rPr>
        <w:t>nastavljena je provedba projekta Izgradnja i opremanje atletskog stadiona u Požegi,</w:t>
      </w:r>
    </w:p>
    <w:p w14:paraId="7CD5B521" w14:textId="77777777" w:rsidR="00085213" w:rsidRPr="00D46D05" w:rsidRDefault="00085213" w:rsidP="00085213">
      <w:pPr>
        <w:pStyle w:val="Odlomakpopisa"/>
        <w:numPr>
          <w:ilvl w:val="0"/>
          <w:numId w:val="2"/>
        </w:numPr>
        <w:ind w:left="993" w:hanging="283"/>
        <w:jc w:val="both"/>
        <w:rPr>
          <w:rFonts w:cstheme="minorHAnsi"/>
        </w:rPr>
      </w:pPr>
      <w:r w:rsidRPr="00D46D05">
        <w:rPr>
          <w:rFonts w:cstheme="minorHAnsi"/>
        </w:rPr>
        <w:t>Izvršeno je sufinanciranje troškova projektne dokumentacije za radove na zgradi HZMO-a u ulici Republike Hrvatske u Požegi</w:t>
      </w:r>
    </w:p>
    <w:p w14:paraId="2D92B571" w14:textId="77777777" w:rsidR="00085213" w:rsidRPr="00D46D05" w:rsidRDefault="00085213" w:rsidP="00085213">
      <w:pPr>
        <w:pStyle w:val="Odlomakpopisa"/>
        <w:numPr>
          <w:ilvl w:val="0"/>
          <w:numId w:val="2"/>
        </w:numPr>
        <w:spacing w:after="240"/>
        <w:ind w:left="993" w:hanging="283"/>
        <w:jc w:val="both"/>
        <w:rPr>
          <w:rFonts w:cstheme="minorHAnsi"/>
        </w:rPr>
      </w:pPr>
      <w:r w:rsidRPr="00D46D05">
        <w:rPr>
          <w:rFonts w:cstheme="minorHAnsi"/>
        </w:rPr>
        <w:lastRenderedPageBreak/>
        <w:t xml:space="preserve">u okviru projekta Revitalizacija povijesne jezgre grada Požege završeno je s uklanjanjem stare zgrade tržnice, te je </w:t>
      </w:r>
      <w:bookmarkStart w:id="8" w:name="_Hlk220047578"/>
      <w:r w:rsidRPr="00D46D05">
        <w:rPr>
          <w:rFonts w:eastAsia="Times New Roman"/>
          <w:bCs/>
        </w:rPr>
        <w:t>izrađena projektno-tehnička dokumentacija za projekt, u tijeku je priprema prijave na objavljeni poziv</w:t>
      </w:r>
      <w:bookmarkEnd w:id="8"/>
    </w:p>
    <w:p w14:paraId="70476CAA" w14:textId="77777777" w:rsidR="00085213" w:rsidRPr="00D46D05" w:rsidRDefault="00085213" w:rsidP="00085213">
      <w:pPr>
        <w:pStyle w:val="Odlomakpopisa"/>
        <w:numPr>
          <w:ilvl w:val="0"/>
          <w:numId w:val="2"/>
        </w:numPr>
        <w:spacing w:after="240"/>
        <w:ind w:left="993" w:hanging="283"/>
        <w:jc w:val="both"/>
        <w:rPr>
          <w:rFonts w:cstheme="minorHAnsi"/>
        </w:rPr>
      </w:pPr>
      <w:r w:rsidRPr="00D46D05">
        <w:rPr>
          <w:rFonts w:eastAsia="Times New Roman"/>
          <w:bCs/>
        </w:rPr>
        <w:t>sklopljen je Ugovor s izvođačem radova te su započeti radovi na provedbi projekta Rekonstrukcija i dogradnja dječjeg vrtića Požega (</w:t>
      </w:r>
      <w:proofErr w:type="spellStart"/>
      <w:r w:rsidRPr="00D46D05">
        <w:rPr>
          <w:rFonts w:eastAsia="Times New Roman"/>
          <w:bCs/>
        </w:rPr>
        <w:t>Rudinska</w:t>
      </w:r>
      <w:proofErr w:type="spellEnd"/>
      <w:r w:rsidRPr="00D46D05">
        <w:rPr>
          <w:rFonts w:eastAsia="Times New Roman"/>
          <w:bCs/>
        </w:rPr>
        <w:t xml:space="preserve"> ulica)</w:t>
      </w:r>
    </w:p>
    <w:p w14:paraId="7F20B3EF" w14:textId="77777777" w:rsidR="00085213" w:rsidRPr="00D46D05" w:rsidRDefault="00085213" w:rsidP="00085213">
      <w:pPr>
        <w:pStyle w:val="Odlomakpopisa"/>
        <w:numPr>
          <w:ilvl w:val="0"/>
          <w:numId w:val="2"/>
        </w:numPr>
        <w:ind w:left="993" w:hanging="283"/>
        <w:jc w:val="both"/>
        <w:rPr>
          <w:rFonts w:cstheme="minorHAnsi"/>
        </w:rPr>
      </w:pPr>
      <w:r w:rsidRPr="00D46D05">
        <w:rPr>
          <w:rFonts w:cstheme="minorHAnsi"/>
        </w:rPr>
        <w:t>u sklopu stadiona NK Slavonija u Požegi završeni su radovi na izvedbi zdenca, izrađen je projekt konstrukcije semafora, te završena izgradnja ulaza i betonskih stupova</w:t>
      </w:r>
    </w:p>
    <w:p w14:paraId="24A3D388" w14:textId="77777777" w:rsidR="00085213" w:rsidRPr="00D46D05" w:rsidRDefault="00085213" w:rsidP="00085213">
      <w:pPr>
        <w:pStyle w:val="Odlomakpopisa"/>
        <w:numPr>
          <w:ilvl w:val="0"/>
          <w:numId w:val="2"/>
        </w:numPr>
        <w:ind w:left="993" w:hanging="283"/>
        <w:jc w:val="both"/>
        <w:rPr>
          <w:rFonts w:cstheme="minorHAnsi"/>
        </w:rPr>
      </w:pPr>
      <w:r w:rsidRPr="00D46D05">
        <w:rPr>
          <w:rFonts w:cstheme="minorHAnsi"/>
        </w:rPr>
        <w:t>izrađena je konzervatorska studija za zgradu u ulici Matije Gupca</w:t>
      </w:r>
    </w:p>
    <w:p w14:paraId="3BF6DE0D" w14:textId="77777777" w:rsidR="00085213" w:rsidRPr="00D46D05" w:rsidRDefault="00085213" w:rsidP="00085213">
      <w:pPr>
        <w:pStyle w:val="Odlomakpopisa"/>
        <w:numPr>
          <w:ilvl w:val="0"/>
          <w:numId w:val="2"/>
        </w:numPr>
        <w:ind w:left="993" w:hanging="283"/>
        <w:jc w:val="both"/>
        <w:rPr>
          <w:rFonts w:cstheme="minorHAnsi"/>
        </w:rPr>
      </w:pPr>
      <w:r w:rsidRPr="00D46D05">
        <w:rPr>
          <w:rFonts w:cstheme="minorHAnsi"/>
        </w:rPr>
        <w:t>izrađena je projektna dokumentacija za izgradnju zgrade za smještaj i prezentaciju Zavjetnog pila Svetog Trojstva</w:t>
      </w:r>
    </w:p>
    <w:p w14:paraId="08B163CE" w14:textId="77777777" w:rsidR="00085213" w:rsidRPr="00D46D05" w:rsidRDefault="00085213" w:rsidP="00085213">
      <w:pPr>
        <w:pStyle w:val="Odlomakpopisa"/>
        <w:numPr>
          <w:ilvl w:val="0"/>
          <w:numId w:val="2"/>
        </w:numPr>
        <w:ind w:left="993" w:hanging="283"/>
        <w:jc w:val="both"/>
        <w:rPr>
          <w:rFonts w:cstheme="minorHAnsi"/>
        </w:rPr>
      </w:pPr>
      <w:r w:rsidRPr="00D46D05">
        <w:rPr>
          <w:rFonts w:cstheme="minorHAnsi"/>
        </w:rPr>
        <w:t xml:space="preserve">započelo je uređenje postojećeg dječjeg igrališta sa edukacijskim stazama u sklopu dječjeg vrtića u </w:t>
      </w:r>
      <w:proofErr w:type="spellStart"/>
      <w:r w:rsidRPr="00D46D05">
        <w:rPr>
          <w:rFonts w:cstheme="minorHAnsi"/>
        </w:rPr>
        <w:t>Rudinskoj</w:t>
      </w:r>
      <w:proofErr w:type="spellEnd"/>
      <w:r w:rsidRPr="00D46D05">
        <w:rPr>
          <w:rFonts w:cstheme="minorHAnsi"/>
        </w:rPr>
        <w:t xml:space="preserve"> ulici</w:t>
      </w:r>
    </w:p>
    <w:p w14:paraId="184E8977" w14:textId="77777777" w:rsidR="00085213" w:rsidRPr="00D46D05" w:rsidRDefault="00085213" w:rsidP="00085213">
      <w:pPr>
        <w:pStyle w:val="Odlomakpopisa"/>
        <w:numPr>
          <w:ilvl w:val="0"/>
          <w:numId w:val="2"/>
        </w:numPr>
        <w:ind w:left="993" w:hanging="283"/>
        <w:jc w:val="both"/>
        <w:rPr>
          <w:rFonts w:cstheme="minorHAnsi"/>
        </w:rPr>
      </w:pPr>
      <w:r w:rsidRPr="00D46D05">
        <w:rPr>
          <w:rFonts w:cstheme="minorHAnsi"/>
        </w:rPr>
        <w:t>završena je provedba projekta Ulaganje u dječje igrališta na lokaciji Pod gradom, te su nabavljena i postavljena igrala i sprave kao i nova podloga</w:t>
      </w:r>
    </w:p>
    <w:p w14:paraId="17FC537A" w14:textId="77777777" w:rsidR="00085213" w:rsidRPr="00D46D05" w:rsidRDefault="00085213" w:rsidP="00085213">
      <w:pPr>
        <w:pStyle w:val="Odlomakpopisa"/>
        <w:numPr>
          <w:ilvl w:val="0"/>
          <w:numId w:val="2"/>
        </w:numPr>
        <w:spacing w:after="240"/>
        <w:ind w:left="993" w:hanging="284"/>
        <w:contextualSpacing w:val="0"/>
        <w:jc w:val="both"/>
        <w:rPr>
          <w:rFonts w:cstheme="minorHAnsi"/>
        </w:rPr>
      </w:pPr>
      <w:r w:rsidRPr="00D46D05">
        <w:rPr>
          <w:rFonts w:cstheme="minorHAnsi"/>
        </w:rPr>
        <w:t>izrada geodetskih elaborata, geodetskih podloga i sl.</w:t>
      </w:r>
    </w:p>
    <w:p w14:paraId="461B4078" w14:textId="77777777" w:rsidR="00085213" w:rsidRPr="00D46D05" w:rsidRDefault="00085213" w:rsidP="0010306E">
      <w:pPr>
        <w:pStyle w:val="Odlomakpopisa"/>
        <w:spacing w:after="240"/>
        <w:jc w:val="both"/>
        <w:rPr>
          <w:rFonts w:cstheme="minorHAnsi"/>
        </w:rPr>
      </w:pPr>
      <w:r w:rsidRPr="00D46D05">
        <w:rPr>
          <w:rFonts w:cstheme="minorHAnsi"/>
        </w:rPr>
        <w:t>GOSPODARSTVO</w:t>
      </w:r>
    </w:p>
    <w:p w14:paraId="1E850A92" w14:textId="77777777" w:rsidR="00085213" w:rsidRPr="00D46D05" w:rsidRDefault="00085213" w:rsidP="00085213">
      <w:pPr>
        <w:ind w:firstLine="708"/>
        <w:jc w:val="both"/>
        <w:rPr>
          <w:rFonts w:cstheme="minorHAnsi"/>
        </w:rPr>
      </w:pPr>
      <w:r w:rsidRPr="00D46D05">
        <w:rPr>
          <w:rFonts w:cstheme="minorHAnsi"/>
        </w:rPr>
        <w:t>U području gospodarstva realizirani su sljedeći projekti i aktivnosti:</w:t>
      </w:r>
    </w:p>
    <w:p w14:paraId="70F347BF" w14:textId="77777777" w:rsidR="00085213" w:rsidRPr="00D46D05" w:rsidRDefault="00085213" w:rsidP="00085213">
      <w:pPr>
        <w:pStyle w:val="Odlomakpopisa"/>
        <w:numPr>
          <w:ilvl w:val="0"/>
          <w:numId w:val="2"/>
        </w:numPr>
        <w:ind w:left="993" w:hanging="283"/>
        <w:jc w:val="both"/>
        <w:rPr>
          <w:rFonts w:cstheme="minorHAnsi"/>
        </w:rPr>
      </w:pPr>
      <w:r w:rsidRPr="00D46D05">
        <w:rPr>
          <w:rFonts w:cstheme="minorHAnsi"/>
        </w:rPr>
        <w:t xml:space="preserve">nastavljeno je sufinanciranje umjetnog </w:t>
      </w:r>
      <w:proofErr w:type="spellStart"/>
      <w:r w:rsidRPr="00D46D05">
        <w:rPr>
          <w:rFonts w:cstheme="minorHAnsi"/>
        </w:rPr>
        <w:t>osjemenjivanja</w:t>
      </w:r>
      <w:proofErr w:type="spellEnd"/>
      <w:r w:rsidRPr="00D46D05">
        <w:rPr>
          <w:rFonts w:cstheme="minorHAnsi"/>
        </w:rPr>
        <w:t xml:space="preserve"> krmača i </w:t>
      </w:r>
      <w:proofErr w:type="spellStart"/>
      <w:r w:rsidRPr="00D46D05">
        <w:rPr>
          <w:rFonts w:cstheme="minorHAnsi"/>
        </w:rPr>
        <w:t>nazimica</w:t>
      </w:r>
      <w:proofErr w:type="spellEnd"/>
      <w:r w:rsidRPr="00D46D05">
        <w:rPr>
          <w:rFonts w:cstheme="minorHAnsi"/>
        </w:rPr>
        <w:t xml:space="preserve"> i goveda u sklopu projekta Potpore u poljoprivredi</w:t>
      </w:r>
    </w:p>
    <w:p w14:paraId="401459E1" w14:textId="77777777" w:rsidR="00085213" w:rsidRPr="00D46D05" w:rsidRDefault="00085213" w:rsidP="00085213">
      <w:pPr>
        <w:pStyle w:val="Odlomakpopisa"/>
        <w:numPr>
          <w:ilvl w:val="0"/>
          <w:numId w:val="2"/>
        </w:numPr>
        <w:ind w:left="993" w:hanging="283"/>
        <w:jc w:val="both"/>
        <w:rPr>
          <w:rFonts w:cstheme="minorHAnsi"/>
        </w:rPr>
      </w:pPr>
      <w:r w:rsidRPr="00D46D05">
        <w:rPr>
          <w:rFonts w:cstheme="minorHAnsi"/>
        </w:rPr>
        <w:t>nastavljeno je financiranje subvencije gradskog prijevoza sukladno Ugovoru</w:t>
      </w:r>
    </w:p>
    <w:p w14:paraId="67C8F15D" w14:textId="77777777" w:rsidR="00085213" w:rsidRPr="00D46D05" w:rsidRDefault="00085213" w:rsidP="00085213">
      <w:pPr>
        <w:pStyle w:val="Odlomakpopisa"/>
        <w:numPr>
          <w:ilvl w:val="0"/>
          <w:numId w:val="2"/>
        </w:numPr>
        <w:ind w:left="993" w:hanging="283"/>
        <w:jc w:val="both"/>
        <w:rPr>
          <w:rFonts w:cstheme="minorHAnsi"/>
        </w:rPr>
      </w:pPr>
      <w:r w:rsidRPr="00D46D05">
        <w:rPr>
          <w:rFonts w:cstheme="minorHAnsi"/>
        </w:rPr>
        <w:t xml:space="preserve">nastavljeno je sufinanciranje rada </w:t>
      </w:r>
      <w:proofErr w:type="spellStart"/>
      <w:r w:rsidRPr="00D46D05">
        <w:rPr>
          <w:rFonts w:cstheme="minorHAnsi"/>
        </w:rPr>
        <w:t>reciklažnog</w:t>
      </w:r>
      <w:proofErr w:type="spellEnd"/>
      <w:r w:rsidRPr="00D46D05">
        <w:rPr>
          <w:rFonts w:cstheme="minorHAnsi"/>
        </w:rPr>
        <w:t xml:space="preserve"> dvorišta u Požegi</w:t>
      </w:r>
    </w:p>
    <w:p w14:paraId="22E07AD1" w14:textId="30FE86E7" w:rsidR="00085213" w:rsidRPr="00D46D05" w:rsidRDefault="00085213" w:rsidP="00085213">
      <w:pPr>
        <w:pStyle w:val="Odlomakpopisa"/>
        <w:numPr>
          <w:ilvl w:val="0"/>
          <w:numId w:val="2"/>
        </w:numPr>
        <w:ind w:left="993" w:hanging="283"/>
        <w:jc w:val="both"/>
        <w:rPr>
          <w:rFonts w:cstheme="minorHAnsi"/>
        </w:rPr>
      </w:pPr>
      <w:r w:rsidRPr="00D46D05">
        <w:rPr>
          <w:rFonts w:cstheme="minorHAnsi"/>
        </w:rPr>
        <w:t xml:space="preserve">kroz program Poticanje zapošljavanja i razvoja poduzetništva sukladno Odluci o potporama za zapošljavanje i razvoj poduzetništva na području Grada Požege u 2025. godini i Javnom pozivu potpisano je 37 Ugovora o dodjeli potpora za zapošljavanje i razvoj poduzetništva, te je nastavljeno </w:t>
      </w:r>
      <w:r w:rsidR="00705EC6" w:rsidRPr="00D46D05">
        <w:rPr>
          <w:rFonts w:cstheme="minorHAnsi"/>
        </w:rPr>
        <w:t>sufinanciranje</w:t>
      </w:r>
      <w:r w:rsidRPr="00D46D05">
        <w:rPr>
          <w:rFonts w:cstheme="minorHAnsi"/>
        </w:rPr>
        <w:t xml:space="preserve"> prema postojećim ugovorima</w:t>
      </w:r>
    </w:p>
    <w:p w14:paraId="18D46B56" w14:textId="77777777" w:rsidR="00085213" w:rsidRPr="00D46D05" w:rsidRDefault="00085213" w:rsidP="00085213">
      <w:pPr>
        <w:pStyle w:val="Odlomakpopisa"/>
        <w:numPr>
          <w:ilvl w:val="0"/>
          <w:numId w:val="2"/>
        </w:numPr>
        <w:spacing w:after="240"/>
        <w:ind w:left="993" w:hanging="283"/>
        <w:contextualSpacing w:val="0"/>
        <w:jc w:val="both"/>
        <w:rPr>
          <w:rFonts w:cstheme="minorHAnsi"/>
        </w:rPr>
      </w:pPr>
      <w:r w:rsidRPr="00D46D05">
        <w:rPr>
          <w:rFonts w:cstheme="minorHAnsi"/>
        </w:rPr>
        <w:t>završen je projekt Javni radovi- revitalizacija javnih površina kroz koji je bilo zaposleno 10 djelatnika.</w:t>
      </w:r>
    </w:p>
    <w:p w14:paraId="282679B1" w14:textId="77777777" w:rsidR="00085213" w:rsidRPr="00D46D05" w:rsidRDefault="00085213" w:rsidP="0010306E">
      <w:pPr>
        <w:pStyle w:val="Odlomakpopisa"/>
        <w:spacing w:after="240"/>
        <w:contextualSpacing w:val="0"/>
        <w:jc w:val="both"/>
        <w:rPr>
          <w:rFonts w:cstheme="minorHAnsi"/>
        </w:rPr>
      </w:pPr>
      <w:r w:rsidRPr="00D46D05">
        <w:rPr>
          <w:rFonts w:cstheme="minorHAnsi"/>
        </w:rPr>
        <w:t>VATROGASTVO</w:t>
      </w:r>
    </w:p>
    <w:p w14:paraId="67173EA9" w14:textId="77777777" w:rsidR="00085213" w:rsidRPr="00D46D05" w:rsidRDefault="00085213" w:rsidP="0010306E">
      <w:pPr>
        <w:pStyle w:val="Odlomakpopisa"/>
        <w:spacing w:after="240"/>
        <w:ind w:left="0" w:firstLine="720"/>
        <w:contextualSpacing w:val="0"/>
        <w:jc w:val="both"/>
        <w:rPr>
          <w:rFonts w:cstheme="minorHAnsi"/>
        </w:rPr>
      </w:pPr>
      <w:r w:rsidRPr="00D46D05">
        <w:rPr>
          <w:rFonts w:cstheme="minorHAnsi"/>
        </w:rPr>
        <w:t>U području vatrogastva nastavljeno je s isplatama donacija prema Dobrovoljnom vatrogasnom društvu i Vatrogasnoj zajednici.</w:t>
      </w:r>
    </w:p>
    <w:p w14:paraId="0059E2F2" w14:textId="77777777" w:rsidR="00085213" w:rsidRPr="00D46D05" w:rsidRDefault="00085213" w:rsidP="0010306E">
      <w:pPr>
        <w:pStyle w:val="Odlomakpopisa"/>
        <w:spacing w:after="240"/>
        <w:contextualSpacing w:val="0"/>
        <w:jc w:val="both"/>
        <w:rPr>
          <w:rFonts w:cstheme="minorHAnsi"/>
        </w:rPr>
      </w:pPr>
      <w:r w:rsidRPr="00D46D05">
        <w:rPr>
          <w:rFonts w:cstheme="minorHAnsi"/>
        </w:rPr>
        <w:t>CIVILNA ZAŠTITA</w:t>
      </w:r>
    </w:p>
    <w:p w14:paraId="1364087B" w14:textId="77777777" w:rsidR="00085213" w:rsidRPr="00D46D05" w:rsidRDefault="00085213" w:rsidP="0010306E">
      <w:pPr>
        <w:pStyle w:val="Odlomakpopisa"/>
        <w:spacing w:after="240"/>
        <w:ind w:left="0" w:firstLine="720"/>
        <w:contextualSpacing w:val="0"/>
        <w:jc w:val="both"/>
        <w:rPr>
          <w:rFonts w:cstheme="minorHAnsi"/>
        </w:rPr>
      </w:pPr>
      <w:r w:rsidRPr="00D46D05">
        <w:rPr>
          <w:rFonts w:cstheme="minorHAnsi"/>
        </w:rPr>
        <w:t>U području civilne zaštite u izvještajnom razdoblju nastavljeno je s realizacijom usluge vođenja poslova civilne zaštite, te je izrađena Procjena ugroženosti i Plan zaštite od požara i Plan djelovanja u području prirodnih nepogoda.</w:t>
      </w:r>
    </w:p>
    <w:p w14:paraId="1E901114" w14:textId="77777777" w:rsidR="00085213" w:rsidRPr="00D46D05" w:rsidRDefault="00085213" w:rsidP="0010306E">
      <w:pPr>
        <w:spacing w:after="240"/>
        <w:ind w:firstLine="708"/>
        <w:jc w:val="both"/>
        <w:rPr>
          <w:rFonts w:cstheme="minorHAnsi"/>
        </w:rPr>
      </w:pPr>
      <w:r w:rsidRPr="00D46D05">
        <w:rPr>
          <w:rFonts w:cstheme="minorHAnsi"/>
        </w:rPr>
        <w:t>PROJEKTI</w:t>
      </w:r>
    </w:p>
    <w:p w14:paraId="17EBE524" w14:textId="77777777" w:rsidR="00085213" w:rsidRPr="00D46D05" w:rsidRDefault="00085213" w:rsidP="00085213">
      <w:pPr>
        <w:ind w:firstLine="708"/>
        <w:jc w:val="both"/>
        <w:rPr>
          <w:rFonts w:cstheme="minorHAnsi"/>
        </w:rPr>
      </w:pPr>
      <w:r w:rsidRPr="00D46D05">
        <w:rPr>
          <w:rFonts w:cstheme="minorHAnsi"/>
        </w:rPr>
        <w:t>Projekti su realizirani kroz  sljedeće projekte i aktivnosti:</w:t>
      </w:r>
    </w:p>
    <w:p w14:paraId="4FC24462" w14:textId="77777777" w:rsidR="00085213" w:rsidRPr="00D46D05" w:rsidRDefault="00085213" w:rsidP="00085213">
      <w:pPr>
        <w:pStyle w:val="Odlomakpopisa"/>
        <w:numPr>
          <w:ilvl w:val="0"/>
          <w:numId w:val="10"/>
        </w:numPr>
        <w:ind w:left="1134"/>
        <w:jc w:val="both"/>
        <w:rPr>
          <w:rFonts w:cstheme="minorHAnsi"/>
        </w:rPr>
      </w:pPr>
      <w:r w:rsidRPr="00D46D05">
        <w:rPr>
          <w:rFonts w:cs="Calibri"/>
        </w:rPr>
        <w:t>završeni su radovi na izgradnji tribine na stadionu Slavonije</w:t>
      </w:r>
    </w:p>
    <w:p w14:paraId="6AC6472E" w14:textId="77777777" w:rsidR="00085213" w:rsidRPr="00D46D05" w:rsidRDefault="00085213" w:rsidP="00085213">
      <w:pPr>
        <w:pStyle w:val="Odlomakpopisa"/>
        <w:numPr>
          <w:ilvl w:val="0"/>
          <w:numId w:val="10"/>
        </w:numPr>
        <w:ind w:left="1134"/>
        <w:jc w:val="both"/>
        <w:rPr>
          <w:rFonts w:cstheme="minorHAnsi"/>
        </w:rPr>
      </w:pPr>
      <w:r w:rsidRPr="00D46D05">
        <w:rPr>
          <w:rFonts w:cstheme="minorHAnsi"/>
        </w:rPr>
        <w:t>nastavljena je provedba projekta Petica za dvoje VIII. faza, realizirani troškovi odnose se na rashode za zaposlene odnosno plaće pomoćnika u nastavi čija je zadaća pomoći učenicima s teškoćama koji ne mogu samostalno svladavati nastavne sadržaje kako bi se doprinijelo njihovoj uključenosti u izvođenje nastavnog plana i programa te boljoj uspostavi socijalne interakcije s ostalim učenicima te učiteljima i nastavnicima.</w:t>
      </w:r>
    </w:p>
    <w:p w14:paraId="53A598E9" w14:textId="77777777" w:rsidR="00085213" w:rsidRPr="00D46D05" w:rsidRDefault="00085213" w:rsidP="00085213">
      <w:pPr>
        <w:pStyle w:val="Odlomakpopisa"/>
        <w:numPr>
          <w:ilvl w:val="0"/>
          <w:numId w:val="10"/>
        </w:numPr>
        <w:ind w:left="1134"/>
        <w:rPr>
          <w:rFonts w:cstheme="minorHAnsi"/>
        </w:rPr>
      </w:pPr>
      <w:r w:rsidRPr="00D46D05">
        <w:rPr>
          <w:rFonts w:cstheme="minorHAnsi"/>
        </w:rPr>
        <w:t xml:space="preserve">nastavljena je provedba  projekta PUK – IV. FAZA gdje su zaposlene 33 osobe, a realizirana sredstva se odnose na plaće teže </w:t>
      </w:r>
      <w:proofErr w:type="spellStart"/>
      <w:r w:rsidRPr="00D46D05">
        <w:rPr>
          <w:rFonts w:cstheme="minorHAnsi"/>
        </w:rPr>
        <w:t>zapošljivih</w:t>
      </w:r>
      <w:proofErr w:type="spellEnd"/>
      <w:r w:rsidRPr="00D46D05">
        <w:rPr>
          <w:rFonts w:cstheme="minorHAnsi"/>
        </w:rPr>
        <w:t xml:space="preserve"> žena, materijala potrebnih za </w:t>
      </w:r>
      <w:r w:rsidRPr="00D46D05">
        <w:rPr>
          <w:rFonts w:cstheme="minorHAnsi"/>
        </w:rPr>
        <w:lastRenderedPageBreak/>
        <w:t>obavljanje posla te ostale troškove koje mogu pomoći pri uspješnom obavljanju svakodnevnih zadataka</w:t>
      </w:r>
    </w:p>
    <w:p w14:paraId="12E7FD63" w14:textId="77777777" w:rsidR="00085213" w:rsidRPr="00D46D05" w:rsidRDefault="00085213" w:rsidP="00085213">
      <w:pPr>
        <w:pStyle w:val="Odlomakpopisa"/>
        <w:numPr>
          <w:ilvl w:val="0"/>
          <w:numId w:val="10"/>
        </w:numPr>
        <w:ind w:left="1134"/>
        <w:jc w:val="both"/>
        <w:rPr>
          <w:rFonts w:cstheme="minorHAnsi"/>
        </w:rPr>
      </w:pPr>
      <w:r w:rsidRPr="00D46D05">
        <w:rPr>
          <w:rFonts w:cstheme="minorHAnsi"/>
        </w:rPr>
        <w:t>proveden postupak javne nabave te je sklopljen ugovor za uslugu izrade energetske zajednice za projekt prekogranične suradnje PRO-EFFICIENT koji se provodi sa partnerima iz grada Kutjeva i partnerima iz Srbije</w:t>
      </w:r>
    </w:p>
    <w:p w14:paraId="68F0712A" w14:textId="77777777" w:rsidR="00085213" w:rsidRPr="00D46D05" w:rsidRDefault="00085213" w:rsidP="00085213">
      <w:pPr>
        <w:pStyle w:val="Odlomakpopisa"/>
        <w:numPr>
          <w:ilvl w:val="0"/>
          <w:numId w:val="10"/>
        </w:numPr>
        <w:ind w:left="1134"/>
        <w:rPr>
          <w:rFonts w:cstheme="minorHAnsi"/>
        </w:rPr>
      </w:pPr>
      <w:r w:rsidRPr="00D46D05">
        <w:rPr>
          <w:rFonts w:cstheme="minorHAnsi"/>
        </w:rPr>
        <w:t>za projekt izgradnje OŠ u naselju Babin Vir završen je postupak javne nabave te je sklopljen ugovor s izvođačem radova na izgradnji OŠ Babin Vir</w:t>
      </w:r>
    </w:p>
    <w:p w14:paraId="6B324CEB" w14:textId="77777777" w:rsidR="00085213" w:rsidRPr="00D46D05" w:rsidRDefault="00085213" w:rsidP="00085213">
      <w:pPr>
        <w:pStyle w:val="Odlomakpopisa"/>
        <w:numPr>
          <w:ilvl w:val="0"/>
          <w:numId w:val="10"/>
        </w:numPr>
        <w:spacing w:after="240"/>
        <w:ind w:left="1134"/>
        <w:jc w:val="both"/>
        <w:rPr>
          <w:rFonts w:cstheme="minorHAnsi"/>
        </w:rPr>
      </w:pPr>
      <w:r w:rsidRPr="00D46D05">
        <w:rPr>
          <w:rFonts w:cstheme="minorHAnsi"/>
        </w:rPr>
        <w:t>završena je provedba projekta izrade Strategije zelene urbane obnove te je ista usvojena od strane predstavničkog tijela Grada Požege</w:t>
      </w:r>
    </w:p>
    <w:p w14:paraId="03BDCC76" w14:textId="77777777" w:rsidR="00085213" w:rsidRPr="00D46D05" w:rsidRDefault="00085213" w:rsidP="00085213">
      <w:pPr>
        <w:pStyle w:val="Odlomakpopisa"/>
        <w:numPr>
          <w:ilvl w:val="0"/>
          <w:numId w:val="10"/>
        </w:numPr>
        <w:spacing w:after="240"/>
        <w:ind w:left="1134"/>
        <w:jc w:val="both"/>
        <w:rPr>
          <w:rFonts w:cstheme="minorHAnsi"/>
        </w:rPr>
      </w:pPr>
      <w:r w:rsidRPr="00D46D05">
        <w:rPr>
          <w:rFonts w:cstheme="minorHAnsi"/>
        </w:rPr>
        <w:t xml:space="preserve">uspješno je prijavljen je projekt Izgradnja i opremanje školske sportske dvorane za Osnovnu školu Julija </w:t>
      </w:r>
      <w:proofErr w:type="spellStart"/>
      <w:r w:rsidRPr="00D46D05">
        <w:rPr>
          <w:rFonts w:cstheme="minorHAnsi"/>
        </w:rPr>
        <w:t>Kempfa</w:t>
      </w:r>
      <w:proofErr w:type="spellEnd"/>
      <w:r w:rsidRPr="00D46D05">
        <w:rPr>
          <w:rFonts w:cstheme="minorHAnsi"/>
        </w:rPr>
        <w:t xml:space="preserve"> za potrebe </w:t>
      </w:r>
      <w:proofErr w:type="spellStart"/>
      <w:r w:rsidRPr="00D46D05">
        <w:rPr>
          <w:rFonts w:cstheme="minorHAnsi"/>
        </w:rPr>
        <w:t>jednosmjenskog</w:t>
      </w:r>
      <w:proofErr w:type="spellEnd"/>
      <w:r w:rsidRPr="00D46D05">
        <w:rPr>
          <w:rFonts w:cstheme="minorHAnsi"/>
        </w:rPr>
        <w:t xml:space="preserve"> rada i cjelodnevne škole te je sklopljen Ugovor o dodjeli bespovratnih sredstava</w:t>
      </w:r>
    </w:p>
    <w:p w14:paraId="23596C5D" w14:textId="77777777" w:rsidR="00085213" w:rsidRPr="00D46D05" w:rsidRDefault="00085213" w:rsidP="0010306E">
      <w:pPr>
        <w:pStyle w:val="Odlomakpopisa"/>
        <w:numPr>
          <w:ilvl w:val="0"/>
          <w:numId w:val="10"/>
        </w:numPr>
        <w:spacing w:after="240"/>
        <w:ind w:left="1134" w:hanging="357"/>
        <w:contextualSpacing w:val="0"/>
        <w:jc w:val="both"/>
        <w:rPr>
          <w:rFonts w:cstheme="minorHAnsi"/>
        </w:rPr>
      </w:pPr>
      <w:r w:rsidRPr="00D46D05">
        <w:rPr>
          <w:rFonts w:eastAsia="Times New Roman"/>
          <w:bCs/>
        </w:rPr>
        <w:t>završena provedba projekta Poboljšanje materijalnih uvjeta dječjeg vrtića Svetog Leopolda Mandića u Požegi – nabavljene i postavljene nove sprave i igrala</w:t>
      </w:r>
    </w:p>
    <w:p w14:paraId="43047235" w14:textId="77777777" w:rsidR="00085213" w:rsidRPr="00D46D05" w:rsidRDefault="00085213" w:rsidP="00085213">
      <w:pPr>
        <w:pStyle w:val="Odlomakpopisa"/>
        <w:spacing w:after="240"/>
        <w:ind w:left="0" w:firstLine="708"/>
        <w:jc w:val="both"/>
        <w:rPr>
          <w:rFonts w:cstheme="minorHAnsi"/>
        </w:rPr>
      </w:pPr>
      <w:r w:rsidRPr="00D46D05">
        <w:rPr>
          <w:rFonts w:cstheme="minorHAnsi"/>
        </w:rPr>
        <w:t xml:space="preserve">U području imovinsko-pravnih poslova i upravljanja nekretninama u svezi sa upravljanjem, otuđivanjem i davanjem na korištenje nekretnina u vlasništvu Grada provedeni su postupci javnih natječaja za prodaju nekretnina u vlasništvu Grada kao i postupci javnih natječaja za zakup poslovnih prostora. Prema redovnom tijeku stvari i ako su za to postojali zakonski uvjeti, u izvještajnom razdoblju produživali su se ugovorni odnosi za najam stanova i korištenje poslovnih prostora od strane udruga sa područja Grada Požege. </w:t>
      </w:r>
    </w:p>
    <w:p w14:paraId="1C9E42A8" w14:textId="77777777" w:rsidR="00085213" w:rsidRPr="00D46D05" w:rsidRDefault="00085213" w:rsidP="00085213">
      <w:pPr>
        <w:pStyle w:val="Odlomakpopisa"/>
        <w:spacing w:after="240"/>
        <w:ind w:left="0" w:firstLine="708"/>
        <w:jc w:val="both"/>
        <w:rPr>
          <w:rFonts w:cstheme="minorHAnsi"/>
        </w:rPr>
      </w:pPr>
      <w:r w:rsidRPr="00D46D05">
        <w:rPr>
          <w:rFonts w:cstheme="minorHAnsi"/>
        </w:rPr>
        <w:t>U odnosu na poslove zastupanja Grada Požege u upravnim i sudskim postupcima koji poslovi su također u nadležnosti ovog upravnog odjela, Grad se odazvao na zaprimljene pozive te aktivno kao stranka u postupku sudjelovao na sudskim ročištima.</w:t>
      </w:r>
    </w:p>
    <w:p w14:paraId="7E6FF3FB" w14:textId="77777777" w:rsidR="00085213" w:rsidRPr="00D46D05" w:rsidRDefault="00085213" w:rsidP="00085213">
      <w:pPr>
        <w:pStyle w:val="Odlomakpopisa"/>
        <w:spacing w:after="240"/>
        <w:ind w:left="0" w:firstLine="708"/>
        <w:contextualSpacing w:val="0"/>
        <w:jc w:val="both"/>
        <w:rPr>
          <w:rFonts w:cstheme="minorHAnsi"/>
        </w:rPr>
      </w:pPr>
      <w:r w:rsidRPr="00D46D05">
        <w:rPr>
          <w:rFonts w:cstheme="minorHAnsi"/>
        </w:rPr>
        <w:t>U ovom izvještajnom razdoblju iz stambenih odnosa i raspolaganja poslovnim prostorima i drugom imovinom Grada, doneseno je ukupno 36 odluka, 41 zaključaka i potpisano je 34 ugovora.</w:t>
      </w:r>
    </w:p>
    <w:p w14:paraId="27EFD2EE" w14:textId="77777777" w:rsidR="00085213" w:rsidRPr="00D46D05" w:rsidRDefault="00085213" w:rsidP="0010306E">
      <w:pPr>
        <w:spacing w:after="240"/>
        <w:ind w:right="-108" w:firstLine="708"/>
        <w:jc w:val="both"/>
        <w:rPr>
          <w:rFonts w:eastAsia="Times New Roman" w:cstheme="minorHAnsi"/>
          <w:bCs/>
        </w:rPr>
      </w:pPr>
      <w:r w:rsidRPr="00D46D05">
        <w:rPr>
          <w:rFonts w:eastAsia="Times New Roman" w:cstheme="minorHAnsi"/>
          <w:bCs/>
        </w:rPr>
        <w:t>POTPISANI AKTI</w:t>
      </w:r>
    </w:p>
    <w:p w14:paraId="367BB9EC" w14:textId="77777777" w:rsidR="00085213" w:rsidRPr="00D46D05" w:rsidRDefault="00085213" w:rsidP="00085213">
      <w:pPr>
        <w:ind w:firstLine="708"/>
        <w:jc w:val="both"/>
        <w:rPr>
          <w:rFonts w:cstheme="minorHAnsi"/>
        </w:rPr>
      </w:pPr>
      <w:r w:rsidRPr="00D46D05">
        <w:rPr>
          <w:rFonts w:cstheme="minorHAnsi"/>
          <w:bCs/>
        </w:rPr>
        <w:t xml:space="preserve">Na temelju posebnih propisa u oblasti komunalnih djelatnosti, prostornog uređenja, gospodarstva, imovinsko-pravnih odnosa </w:t>
      </w:r>
      <w:r w:rsidRPr="00D46D05">
        <w:rPr>
          <w:rFonts w:cstheme="minorHAnsi"/>
        </w:rPr>
        <w:t>pokrenute su određene aktivnosti i usvojene su određene odluke, kako slijedi:</w:t>
      </w:r>
    </w:p>
    <w:p w14:paraId="439854D2" w14:textId="77777777" w:rsidR="00085213" w:rsidRPr="00D46D05" w:rsidRDefault="00085213" w:rsidP="00085213">
      <w:pPr>
        <w:pStyle w:val="Odlomakpopisa"/>
        <w:numPr>
          <w:ilvl w:val="0"/>
          <w:numId w:val="1"/>
        </w:numPr>
        <w:ind w:left="993" w:hanging="284"/>
        <w:jc w:val="both"/>
        <w:rPr>
          <w:rFonts w:cstheme="minorHAnsi"/>
        </w:rPr>
      </w:pPr>
      <w:r w:rsidRPr="00D46D05">
        <w:rPr>
          <w:rFonts w:cstheme="minorHAnsi"/>
        </w:rPr>
        <w:t>izdana 57 posebnih uvjeta gradnje i 24 potvrda Glavnog projekta</w:t>
      </w:r>
    </w:p>
    <w:p w14:paraId="45FADE12" w14:textId="77777777" w:rsidR="00085213" w:rsidRPr="00D46D05" w:rsidRDefault="00085213" w:rsidP="00085213">
      <w:pPr>
        <w:pStyle w:val="Odlomakpopisa"/>
        <w:numPr>
          <w:ilvl w:val="0"/>
          <w:numId w:val="1"/>
        </w:numPr>
        <w:ind w:left="993" w:hanging="284"/>
        <w:jc w:val="both"/>
        <w:rPr>
          <w:rFonts w:cstheme="minorHAnsi"/>
        </w:rPr>
      </w:pPr>
      <w:r w:rsidRPr="00D46D05">
        <w:rPr>
          <w:rFonts w:cstheme="minorHAnsi"/>
        </w:rPr>
        <w:t>potpisano je 33 ugovora o prokopu javne površine</w:t>
      </w:r>
    </w:p>
    <w:p w14:paraId="442633F4" w14:textId="77777777" w:rsidR="00085213" w:rsidRPr="00D46D05" w:rsidRDefault="00085213" w:rsidP="00085213">
      <w:pPr>
        <w:pStyle w:val="Odlomakpopisa"/>
        <w:numPr>
          <w:ilvl w:val="0"/>
          <w:numId w:val="1"/>
        </w:numPr>
        <w:ind w:left="993" w:hanging="284"/>
        <w:jc w:val="both"/>
        <w:rPr>
          <w:rFonts w:cstheme="minorHAnsi"/>
        </w:rPr>
      </w:pPr>
      <w:r w:rsidRPr="00D46D05">
        <w:rPr>
          <w:rFonts w:cstheme="minorHAnsi"/>
        </w:rPr>
        <w:t xml:space="preserve">izdano je sedam rješenja o privremenoj prometnoj regulaciji i zatvaranju prometa, suglasnosti za uređenje kolnog prilaza i sl. </w:t>
      </w:r>
    </w:p>
    <w:p w14:paraId="08A3E233" w14:textId="77777777" w:rsidR="00085213" w:rsidRPr="00D46D05" w:rsidRDefault="00085213" w:rsidP="00085213">
      <w:pPr>
        <w:pStyle w:val="Odlomakpopisa"/>
        <w:numPr>
          <w:ilvl w:val="0"/>
          <w:numId w:val="1"/>
        </w:numPr>
        <w:ind w:left="993" w:hanging="284"/>
        <w:jc w:val="both"/>
        <w:rPr>
          <w:rFonts w:cstheme="minorHAnsi"/>
        </w:rPr>
      </w:pPr>
      <w:r w:rsidRPr="00D46D05">
        <w:rPr>
          <w:rFonts w:cstheme="minorHAnsi"/>
        </w:rPr>
        <w:t>u nadležnosti Upravnog odjela doneseno je 16 odluka i zaključaka u svrhu izdavanja različitih suglasnosti, isplate sredstava i sl.</w:t>
      </w:r>
    </w:p>
    <w:p w14:paraId="122967BE" w14:textId="77777777" w:rsidR="00085213" w:rsidRPr="00D46D05" w:rsidRDefault="00085213" w:rsidP="00085213">
      <w:pPr>
        <w:pStyle w:val="Odlomakpopisa"/>
        <w:numPr>
          <w:ilvl w:val="0"/>
          <w:numId w:val="1"/>
        </w:numPr>
        <w:ind w:left="993" w:hanging="284"/>
        <w:jc w:val="both"/>
        <w:rPr>
          <w:rFonts w:cstheme="minorHAnsi"/>
        </w:rPr>
      </w:pPr>
      <w:r w:rsidRPr="00D46D05">
        <w:rPr>
          <w:rFonts w:cstheme="minorHAnsi"/>
        </w:rPr>
        <w:t>Odluka o osnivanju Stožera civilne zaštite Grada Požege i imenovanju načelnika, zamjenika načelnika i članova Stožera civilne zaštite Grada Požege</w:t>
      </w:r>
    </w:p>
    <w:p w14:paraId="597D93C0" w14:textId="77777777" w:rsidR="00085213" w:rsidRPr="00D46D05" w:rsidRDefault="00085213" w:rsidP="00085213">
      <w:pPr>
        <w:pStyle w:val="Odlomakpopisa"/>
        <w:numPr>
          <w:ilvl w:val="0"/>
          <w:numId w:val="1"/>
        </w:numPr>
        <w:ind w:left="993" w:hanging="284"/>
        <w:jc w:val="both"/>
        <w:rPr>
          <w:rFonts w:cstheme="minorHAnsi"/>
        </w:rPr>
      </w:pPr>
      <w:r w:rsidRPr="00D46D05">
        <w:rPr>
          <w:rFonts w:cstheme="minorHAnsi"/>
        </w:rPr>
        <w:t>Odluka o pokretanju postupka izrade Provedbenog programa Grada Požege 2025.-2029.</w:t>
      </w:r>
    </w:p>
    <w:p w14:paraId="419A21A3" w14:textId="77777777" w:rsidR="00085213" w:rsidRPr="00D46D05" w:rsidRDefault="00085213" w:rsidP="00085213">
      <w:pPr>
        <w:pStyle w:val="Odlomakpopisa"/>
        <w:numPr>
          <w:ilvl w:val="0"/>
          <w:numId w:val="1"/>
        </w:numPr>
        <w:ind w:left="993" w:hanging="284"/>
        <w:jc w:val="both"/>
        <w:rPr>
          <w:rFonts w:cstheme="minorHAnsi"/>
        </w:rPr>
      </w:pPr>
      <w:r w:rsidRPr="00D46D05">
        <w:rPr>
          <w:rFonts w:cstheme="minorHAnsi"/>
        </w:rPr>
        <w:t>Pravilnik o zakupu javnih površina i neizgrađenog građevinskog zemljišta</w:t>
      </w:r>
    </w:p>
    <w:p w14:paraId="510951D7" w14:textId="77777777" w:rsidR="00085213" w:rsidRPr="00D46D05" w:rsidRDefault="00085213" w:rsidP="00085213">
      <w:pPr>
        <w:pStyle w:val="Odlomakpopisa"/>
        <w:numPr>
          <w:ilvl w:val="0"/>
          <w:numId w:val="1"/>
        </w:numPr>
        <w:ind w:left="993" w:hanging="284"/>
        <w:jc w:val="both"/>
        <w:rPr>
          <w:rFonts w:cstheme="minorHAnsi"/>
        </w:rPr>
      </w:pPr>
      <w:r w:rsidRPr="00D46D05">
        <w:rPr>
          <w:rFonts w:cstheme="minorHAnsi"/>
        </w:rPr>
        <w:t>Odluka o sufinanciranju sterilizacije i kastracije pasa i mačaka i označavanje  pasa mikročipom u 2026. godini</w:t>
      </w:r>
    </w:p>
    <w:p w14:paraId="6D9586F6" w14:textId="77777777" w:rsidR="00085213" w:rsidRPr="00D46D05" w:rsidRDefault="00085213" w:rsidP="00085213">
      <w:pPr>
        <w:pStyle w:val="Odlomakpopisa"/>
        <w:numPr>
          <w:ilvl w:val="0"/>
          <w:numId w:val="1"/>
        </w:numPr>
        <w:ind w:left="993" w:hanging="284"/>
        <w:rPr>
          <w:rFonts w:cstheme="minorHAnsi"/>
        </w:rPr>
      </w:pPr>
      <w:r w:rsidRPr="00D46D05">
        <w:rPr>
          <w:rFonts w:cstheme="minorHAnsi"/>
        </w:rPr>
        <w:t>Odluka o isplati potpore temeljem Javnog poziva za provedbu Programa dodjele potpore male vrijednosti</w:t>
      </w:r>
    </w:p>
    <w:p w14:paraId="1C676DC0" w14:textId="77777777" w:rsidR="00085213" w:rsidRPr="00D46D05" w:rsidRDefault="00085213" w:rsidP="00085213">
      <w:pPr>
        <w:pStyle w:val="Odlomakpopisa"/>
        <w:numPr>
          <w:ilvl w:val="0"/>
          <w:numId w:val="1"/>
        </w:numPr>
        <w:ind w:left="993" w:hanging="284"/>
        <w:rPr>
          <w:rFonts w:cstheme="minorHAnsi"/>
        </w:rPr>
      </w:pPr>
      <w:r w:rsidRPr="00D46D05">
        <w:rPr>
          <w:rFonts w:eastAsia="Times New Roman"/>
        </w:rPr>
        <w:t>Odluka o povjeravanju poslova iz djelokruga gradonačelnika – imenovanje čelnika PTOO-a</w:t>
      </w:r>
    </w:p>
    <w:p w14:paraId="46EA2542" w14:textId="77777777" w:rsidR="00085213" w:rsidRPr="00D46D05" w:rsidRDefault="00085213" w:rsidP="00085213">
      <w:pPr>
        <w:pStyle w:val="Odlomakpopisa"/>
        <w:numPr>
          <w:ilvl w:val="0"/>
          <w:numId w:val="1"/>
        </w:numPr>
        <w:ind w:left="993" w:hanging="284"/>
        <w:jc w:val="both"/>
        <w:rPr>
          <w:rFonts w:cstheme="minorHAnsi"/>
        </w:rPr>
      </w:pPr>
      <w:r w:rsidRPr="00D46D05">
        <w:rPr>
          <w:rFonts w:cstheme="minorHAnsi"/>
        </w:rPr>
        <w:t>u području izdavanja rješenja za komunalnu naknadu, spomeničku rentu i komunalni doprinos izdano je 526 rješenja</w:t>
      </w:r>
    </w:p>
    <w:p w14:paraId="1FA42BE5" w14:textId="77777777" w:rsidR="00085213" w:rsidRPr="00D46D05" w:rsidRDefault="00085213" w:rsidP="00085213">
      <w:pPr>
        <w:pStyle w:val="Odlomakpopisa"/>
        <w:numPr>
          <w:ilvl w:val="0"/>
          <w:numId w:val="1"/>
        </w:numPr>
        <w:ind w:left="993" w:hanging="284"/>
        <w:jc w:val="both"/>
        <w:rPr>
          <w:rFonts w:cstheme="minorHAnsi"/>
        </w:rPr>
      </w:pPr>
      <w:r w:rsidRPr="00D46D05">
        <w:rPr>
          <w:rFonts w:cstheme="minorHAnsi"/>
        </w:rPr>
        <w:t>izdana su 21 rješenja o naknadi za zadržavanje nezakonito izgrađene zgrade u prostoru</w:t>
      </w:r>
    </w:p>
    <w:p w14:paraId="7834BEA3" w14:textId="77777777" w:rsidR="00085213" w:rsidRPr="00D46D05" w:rsidRDefault="00085213" w:rsidP="00085213">
      <w:pPr>
        <w:pStyle w:val="Odlomakpopisa"/>
        <w:numPr>
          <w:ilvl w:val="0"/>
          <w:numId w:val="1"/>
        </w:numPr>
        <w:spacing w:after="240"/>
        <w:ind w:left="993" w:hanging="284"/>
        <w:contextualSpacing w:val="0"/>
        <w:jc w:val="both"/>
        <w:rPr>
          <w:rFonts w:cstheme="minorHAnsi"/>
        </w:rPr>
      </w:pPr>
      <w:r w:rsidRPr="00D46D05">
        <w:rPr>
          <w:rFonts w:cstheme="minorHAnsi"/>
        </w:rPr>
        <w:t>izdano je 475 rješenja o obračunu naknade za uređenje voda.</w:t>
      </w:r>
    </w:p>
    <w:p w14:paraId="1A9835ED" w14:textId="77777777" w:rsidR="00085213" w:rsidRPr="00D46D05" w:rsidRDefault="00085213" w:rsidP="0010306E">
      <w:pPr>
        <w:pStyle w:val="Odlomakpopisa"/>
        <w:spacing w:after="240"/>
        <w:contextualSpacing w:val="0"/>
        <w:jc w:val="both"/>
        <w:rPr>
          <w:rFonts w:cstheme="minorHAnsi"/>
        </w:rPr>
      </w:pPr>
      <w:r w:rsidRPr="00D46D05">
        <w:rPr>
          <w:rFonts w:cstheme="minorHAnsi"/>
        </w:rPr>
        <w:lastRenderedPageBreak/>
        <w:t>KOMUNALNO REDARSTVO</w:t>
      </w:r>
    </w:p>
    <w:p w14:paraId="5C598EAD" w14:textId="77777777" w:rsidR="00085213" w:rsidRPr="00D46D05" w:rsidRDefault="00085213" w:rsidP="00085213">
      <w:pPr>
        <w:pStyle w:val="Odlomakpopisa"/>
        <w:spacing w:after="240"/>
        <w:jc w:val="both"/>
        <w:rPr>
          <w:rFonts w:cstheme="minorHAnsi"/>
        </w:rPr>
      </w:pPr>
      <w:r w:rsidRPr="00D46D05">
        <w:rPr>
          <w:rFonts w:cstheme="minorHAnsi"/>
        </w:rPr>
        <w:t xml:space="preserve">U području komunalnog redarstva: </w:t>
      </w:r>
    </w:p>
    <w:p w14:paraId="72C36AEC" w14:textId="0498A4A6" w:rsidR="00085213" w:rsidRPr="00D46D05" w:rsidRDefault="00085213" w:rsidP="0010306E">
      <w:pPr>
        <w:pStyle w:val="Odlomakpopisa"/>
        <w:ind w:left="851" w:hanging="142"/>
        <w:jc w:val="both"/>
        <w:rPr>
          <w:rFonts w:cstheme="minorHAnsi"/>
        </w:rPr>
      </w:pPr>
      <w:r w:rsidRPr="00D46D05">
        <w:rPr>
          <w:rFonts w:cstheme="minorHAnsi"/>
        </w:rPr>
        <w:t>-</w:t>
      </w:r>
      <w:r w:rsidR="0010306E" w:rsidRPr="00D46D05">
        <w:rPr>
          <w:rFonts w:cstheme="minorHAnsi"/>
        </w:rPr>
        <w:tab/>
      </w:r>
      <w:r w:rsidRPr="00D46D05">
        <w:rPr>
          <w:rFonts w:cstheme="minorHAnsi"/>
        </w:rPr>
        <w:t xml:space="preserve">izdano je 72 rješenja o zakupu javnih površina </w:t>
      </w:r>
    </w:p>
    <w:p w14:paraId="4DE9C509" w14:textId="101AC70F" w:rsidR="00085213" w:rsidRPr="00D46D05" w:rsidRDefault="00085213" w:rsidP="0010306E">
      <w:pPr>
        <w:ind w:left="851" w:hanging="142"/>
        <w:jc w:val="both"/>
        <w:rPr>
          <w:rFonts w:cstheme="minorHAnsi"/>
        </w:rPr>
      </w:pPr>
      <w:r w:rsidRPr="00D46D05">
        <w:rPr>
          <w:rFonts w:cstheme="minorHAnsi"/>
        </w:rPr>
        <w:t>-</w:t>
      </w:r>
      <w:r w:rsidR="0010306E" w:rsidRPr="00D46D05">
        <w:rPr>
          <w:rFonts w:cstheme="minorHAnsi"/>
        </w:rPr>
        <w:tab/>
      </w:r>
      <w:r w:rsidRPr="00D46D05">
        <w:rPr>
          <w:rFonts w:cstheme="minorHAnsi"/>
        </w:rPr>
        <w:t xml:space="preserve">izdana su 23 zaključka o korištenju javne površine bez naknade </w:t>
      </w:r>
    </w:p>
    <w:p w14:paraId="1C38DA4A" w14:textId="6CA6FCFD" w:rsidR="00085213" w:rsidRPr="00D46D05" w:rsidRDefault="00085213" w:rsidP="00085213">
      <w:pPr>
        <w:pStyle w:val="Odlomakpopisa"/>
        <w:numPr>
          <w:ilvl w:val="0"/>
          <w:numId w:val="1"/>
        </w:numPr>
        <w:ind w:left="851" w:hanging="142"/>
        <w:contextualSpacing w:val="0"/>
        <w:jc w:val="both"/>
        <w:rPr>
          <w:rFonts w:cstheme="minorHAnsi"/>
        </w:rPr>
      </w:pPr>
      <w:r w:rsidRPr="00D46D05">
        <w:rPr>
          <w:rFonts w:cstheme="minorHAnsi"/>
        </w:rPr>
        <w:t>napisano je 40 zapisnika, dopisa i službenih  zabilješki u pogledu provođenja mjera sukladno odlukama Grada Požege</w:t>
      </w:r>
    </w:p>
    <w:p w14:paraId="4C1B1190" w14:textId="77777777" w:rsidR="00085213" w:rsidRPr="00D46D05" w:rsidRDefault="00085213" w:rsidP="0010306E">
      <w:pPr>
        <w:pStyle w:val="Odlomakpopisa"/>
        <w:numPr>
          <w:ilvl w:val="0"/>
          <w:numId w:val="1"/>
        </w:numPr>
        <w:spacing w:after="240"/>
        <w:ind w:left="851" w:hanging="142"/>
        <w:contextualSpacing w:val="0"/>
        <w:jc w:val="both"/>
        <w:rPr>
          <w:rFonts w:cstheme="minorHAnsi"/>
        </w:rPr>
      </w:pPr>
      <w:r w:rsidRPr="00D46D05">
        <w:rPr>
          <w:rFonts w:cstheme="minorHAnsi"/>
        </w:rPr>
        <w:t xml:space="preserve">izdana su četiri rješenja za pristup javnoj površini i  40 rješenja za uklanjanje ambrozije. </w:t>
      </w:r>
    </w:p>
    <w:p w14:paraId="7FCFAC2A" w14:textId="77777777" w:rsidR="00085213" w:rsidRPr="00D46D05" w:rsidRDefault="00085213" w:rsidP="0010306E">
      <w:pPr>
        <w:pStyle w:val="Odlomakpopisa"/>
        <w:spacing w:after="240"/>
        <w:jc w:val="both"/>
        <w:rPr>
          <w:rFonts w:cstheme="minorHAnsi"/>
        </w:rPr>
      </w:pPr>
      <w:r w:rsidRPr="00D46D05">
        <w:rPr>
          <w:rFonts w:cstheme="minorHAnsi"/>
        </w:rPr>
        <w:t>PROMETNO REDARSTVO</w:t>
      </w:r>
    </w:p>
    <w:p w14:paraId="5D0CB2C7" w14:textId="77777777" w:rsidR="00085213" w:rsidRPr="00D46D05" w:rsidRDefault="00085213" w:rsidP="0010306E">
      <w:pPr>
        <w:spacing w:after="240"/>
        <w:ind w:firstLine="709"/>
        <w:jc w:val="both"/>
        <w:rPr>
          <w:rFonts w:cstheme="minorHAnsi"/>
        </w:rPr>
      </w:pPr>
      <w:r w:rsidRPr="00D46D05">
        <w:rPr>
          <w:rFonts w:cstheme="minorHAnsi"/>
        </w:rPr>
        <w:t>U području prometnog redarstva izdane su 323 obavijesti o počinjenom prekršaju.</w:t>
      </w:r>
    </w:p>
    <w:p w14:paraId="0F41FC93" w14:textId="77777777" w:rsidR="00085213" w:rsidRPr="00D46D05" w:rsidRDefault="00085213" w:rsidP="0010306E">
      <w:pPr>
        <w:pStyle w:val="Odlomakpopisa"/>
        <w:spacing w:after="240"/>
        <w:ind w:left="709"/>
        <w:contextualSpacing w:val="0"/>
        <w:jc w:val="both"/>
        <w:rPr>
          <w:rFonts w:cstheme="minorHAnsi"/>
        </w:rPr>
      </w:pPr>
      <w:r w:rsidRPr="00D46D05">
        <w:rPr>
          <w:rFonts w:cstheme="minorHAnsi"/>
        </w:rPr>
        <w:t>PODRUČJE NAPLATE PRIHODA</w:t>
      </w:r>
    </w:p>
    <w:p w14:paraId="718342D4" w14:textId="77777777" w:rsidR="00085213" w:rsidRPr="00D46D05" w:rsidRDefault="00085213" w:rsidP="00085213">
      <w:pPr>
        <w:pStyle w:val="Odlomakpopisa"/>
        <w:spacing w:after="240"/>
        <w:ind w:left="709"/>
        <w:jc w:val="both"/>
        <w:rPr>
          <w:rFonts w:cstheme="minorHAnsi"/>
        </w:rPr>
      </w:pPr>
      <w:r w:rsidRPr="00D46D05">
        <w:rPr>
          <w:rFonts w:cstheme="minorHAnsi"/>
        </w:rPr>
        <w:t>U svrhu naplate potraživanja izdane su odnosno pokrenute su:</w:t>
      </w:r>
    </w:p>
    <w:p w14:paraId="53A7BE65" w14:textId="77777777" w:rsidR="00085213" w:rsidRPr="00D46D05" w:rsidRDefault="00085213" w:rsidP="0010306E">
      <w:pPr>
        <w:pStyle w:val="Odlomakpopisa"/>
        <w:numPr>
          <w:ilvl w:val="0"/>
          <w:numId w:val="1"/>
        </w:numPr>
        <w:ind w:left="1134" w:hanging="142"/>
        <w:jc w:val="both"/>
        <w:rPr>
          <w:rFonts w:cstheme="minorHAnsi"/>
        </w:rPr>
      </w:pPr>
      <w:r w:rsidRPr="00D46D05">
        <w:rPr>
          <w:rFonts w:cstheme="minorHAnsi"/>
        </w:rPr>
        <w:t>44 opomene za najam javnih površina</w:t>
      </w:r>
    </w:p>
    <w:p w14:paraId="653FFA70" w14:textId="77777777" w:rsidR="00085213" w:rsidRPr="00D46D05" w:rsidRDefault="00085213" w:rsidP="0010306E">
      <w:pPr>
        <w:pStyle w:val="Odlomakpopisa"/>
        <w:numPr>
          <w:ilvl w:val="0"/>
          <w:numId w:val="1"/>
        </w:numPr>
        <w:ind w:left="1134" w:hanging="142"/>
        <w:jc w:val="both"/>
        <w:rPr>
          <w:rFonts w:cstheme="minorHAnsi"/>
        </w:rPr>
      </w:pPr>
      <w:r w:rsidRPr="00D46D05">
        <w:rPr>
          <w:rFonts w:cstheme="minorHAnsi"/>
        </w:rPr>
        <w:t>osam  opomena za komunalni doprinos</w:t>
      </w:r>
    </w:p>
    <w:p w14:paraId="62777B0B" w14:textId="77777777" w:rsidR="00085213" w:rsidRPr="00D46D05" w:rsidRDefault="00085213" w:rsidP="0010306E">
      <w:pPr>
        <w:pStyle w:val="Odlomakpopisa"/>
        <w:numPr>
          <w:ilvl w:val="0"/>
          <w:numId w:val="1"/>
        </w:numPr>
        <w:ind w:left="1134" w:hanging="142"/>
        <w:jc w:val="both"/>
        <w:rPr>
          <w:rFonts w:cstheme="minorHAnsi"/>
        </w:rPr>
      </w:pPr>
      <w:r w:rsidRPr="00D46D05">
        <w:rPr>
          <w:rFonts w:cstheme="minorHAnsi"/>
        </w:rPr>
        <w:t>dvije opomena za spomeničku rentu</w:t>
      </w:r>
    </w:p>
    <w:p w14:paraId="1CB84577" w14:textId="77777777" w:rsidR="00085213" w:rsidRPr="00D46D05" w:rsidRDefault="00085213" w:rsidP="0010306E">
      <w:pPr>
        <w:pStyle w:val="Odlomakpopisa"/>
        <w:numPr>
          <w:ilvl w:val="0"/>
          <w:numId w:val="1"/>
        </w:numPr>
        <w:ind w:left="1134" w:hanging="142"/>
        <w:jc w:val="both"/>
        <w:rPr>
          <w:rFonts w:cstheme="minorHAnsi"/>
        </w:rPr>
      </w:pPr>
      <w:r w:rsidRPr="00D46D05">
        <w:rPr>
          <w:rFonts w:cstheme="minorHAnsi"/>
        </w:rPr>
        <w:t>4.149 opomena za fizičke osobe za komunalnu naknadu i naknadu za uređenje voda</w:t>
      </w:r>
    </w:p>
    <w:p w14:paraId="644DB25B" w14:textId="77777777" w:rsidR="00085213" w:rsidRPr="00D46D05" w:rsidRDefault="00085213" w:rsidP="0010306E">
      <w:pPr>
        <w:pStyle w:val="Odlomakpopisa"/>
        <w:numPr>
          <w:ilvl w:val="0"/>
          <w:numId w:val="1"/>
        </w:numPr>
        <w:spacing w:after="240"/>
        <w:ind w:left="1134" w:hanging="142"/>
        <w:jc w:val="both"/>
        <w:rPr>
          <w:rFonts w:cstheme="minorHAnsi"/>
        </w:rPr>
      </w:pPr>
      <w:r w:rsidRPr="00D46D05">
        <w:rPr>
          <w:rFonts w:cstheme="minorHAnsi"/>
        </w:rPr>
        <w:t>199 opomena za pravne osobe za komunalnu naknadu i naknadu za uređenje voda</w:t>
      </w:r>
    </w:p>
    <w:p w14:paraId="13C03BE1" w14:textId="77777777" w:rsidR="00085213" w:rsidRPr="00D46D05" w:rsidRDefault="00085213" w:rsidP="0010306E">
      <w:pPr>
        <w:pStyle w:val="Odlomakpopisa"/>
        <w:numPr>
          <w:ilvl w:val="0"/>
          <w:numId w:val="1"/>
        </w:numPr>
        <w:spacing w:after="240"/>
        <w:ind w:left="1134" w:hanging="142"/>
        <w:jc w:val="both"/>
        <w:rPr>
          <w:rFonts w:cstheme="minorHAnsi"/>
        </w:rPr>
      </w:pPr>
      <w:r w:rsidRPr="00D46D05">
        <w:rPr>
          <w:rFonts w:cstheme="minorHAnsi"/>
        </w:rPr>
        <w:t>215 ovrha za komunalnu naknadu</w:t>
      </w:r>
    </w:p>
    <w:p w14:paraId="50C5F304" w14:textId="77777777" w:rsidR="00085213" w:rsidRPr="00D46D05" w:rsidRDefault="00085213" w:rsidP="0010306E">
      <w:pPr>
        <w:pStyle w:val="Odlomakpopisa"/>
        <w:numPr>
          <w:ilvl w:val="0"/>
          <w:numId w:val="1"/>
        </w:numPr>
        <w:spacing w:after="240"/>
        <w:ind w:left="1134" w:hanging="142"/>
        <w:jc w:val="both"/>
        <w:rPr>
          <w:rFonts w:cstheme="minorHAnsi"/>
        </w:rPr>
      </w:pPr>
      <w:r w:rsidRPr="00D46D05">
        <w:rPr>
          <w:rFonts w:cstheme="minorHAnsi"/>
        </w:rPr>
        <w:t>343 ovrhe za naknadu za uređenje voda</w:t>
      </w:r>
    </w:p>
    <w:p w14:paraId="5508B6D8" w14:textId="77777777" w:rsidR="00085213" w:rsidRPr="00D46D05" w:rsidRDefault="00085213" w:rsidP="0010306E">
      <w:pPr>
        <w:pStyle w:val="Odlomakpopisa"/>
        <w:numPr>
          <w:ilvl w:val="0"/>
          <w:numId w:val="1"/>
        </w:numPr>
        <w:spacing w:after="240"/>
        <w:ind w:left="1134" w:hanging="142"/>
        <w:jc w:val="both"/>
        <w:rPr>
          <w:rFonts w:cstheme="minorHAnsi"/>
        </w:rPr>
      </w:pPr>
      <w:r w:rsidRPr="00D46D05">
        <w:rPr>
          <w:rFonts w:cstheme="minorHAnsi"/>
        </w:rPr>
        <w:t>četiri ovrhe za komunalni doprinos</w:t>
      </w:r>
    </w:p>
    <w:p w14:paraId="4A5B66DE" w14:textId="77777777" w:rsidR="00085213" w:rsidRPr="00D46D05" w:rsidRDefault="00085213" w:rsidP="0010306E">
      <w:pPr>
        <w:pStyle w:val="Odlomakpopisa"/>
        <w:numPr>
          <w:ilvl w:val="0"/>
          <w:numId w:val="1"/>
        </w:numPr>
        <w:spacing w:after="240"/>
        <w:ind w:left="1134" w:hanging="142"/>
        <w:jc w:val="both"/>
        <w:rPr>
          <w:rFonts w:cstheme="minorHAnsi"/>
        </w:rPr>
      </w:pPr>
      <w:r w:rsidRPr="00D46D05">
        <w:rPr>
          <w:rFonts w:cstheme="minorHAnsi"/>
        </w:rPr>
        <w:t>17 ovrha za spomeničku rentu.</w:t>
      </w:r>
    </w:p>
    <w:p w14:paraId="2F8629CB" w14:textId="77777777" w:rsidR="00085213" w:rsidRPr="00D46D05" w:rsidRDefault="00085213" w:rsidP="00085213">
      <w:pPr>
        <w:spacing w:after="240"/>
        <w:ind w:firstLine="720"/>
        <w:rPr>
          <w:rFonts w:cs="Calibri"/>
        </w:rPr>
      </w:pPr>
      <w:r w:rsidRPr="00D46D05">
        <w:rPr>
          <w:rFonts w:cs="Calibri"/>
        </w:rPr>
        <w:t>PRORAČUNSKI KORISNICI</w:t>
      </w:r>
    </w:p>
    <w:p w14:paraId="48FE0DBD" w14:textId="4CDDED4C" w:rsidR="00085213" w:rsidRPr="00D46D05" w:rsidRDefault="00085213" w:rsidP="00085213">
      <w:pPr>
        <w:ind w:firstLine="708"/>
        <w:jc w:val="both"/>
        <w:rPr>
          <w:rFonts w:cstheme="minorHAnsi"/>
        </w:rPr>
      </w:pPr>
      <w:r w:rsidRPr="00D46D05">
        <w:rPr>
          <w:rFonts w:cstheme="minorHAnsi"/>
        </w:rPr>
        <w:t>1. LOKALNA RAZVOJNA AGENCIJA POŽEGA</w:t>
      </w:r>
      <w:r w:rsidR="0010306E" w:rsidRPr="00D46D05">
        <w:rPr>
          <w:rFonts w:cstheme="minorHAnsi"/>
        </w:rPr>
        <w:t xml:space="preserve"> </w:t>
      </w:r>
      <w:r w:rsidRPr="00D46D05">
        <w:rPr>
          <w:rFonts w:cstheme="minorHAnsi"/>
        </w:rPr>
        <w:t xml:space="preserve">(u nastavku teksta: Agencija) u izvještajnom razdoblju ostvarila je ukupne prihode i primitke u iznosu od 238.651,29 € (vlastiti prihodi i prihodi od pomoći iznose 42.164,60 €, dok se ostatak od 196.486,69 € odnosi na prihode iz nadležnog proračuna), dok ukupno realizirani rashodi i izdatci tijekom istog razdoblja iznose </w:t>
      </w:r>
      <w:r w:rsidRPr="00D46D05">
        <w:rPr>
          <w:rFonts w:eastAsia="Times New Roman" w:cstheme="minorHAnsi"/>
        </w:rPr>
        <w:t>238.651,29</w:t>
      </w:r>
      <w:r w:rsidRPr="00D46D05">
        <w:rPr>
          <w:rFonts w:cstheme="minorHAnsi"/>
        </w:rPr>
        <w:t xml:space="preserve"> €. </w:t>
      </w:r>
    </w:p>
    <w:p w14:paraId="5561DFF4" w14:textId="04D74A1D" w:rsidR="00085213" w:rsidRPr="00D46D05" w:rsidRDefault="00085213" w:rsidP="00085213">
      <w:pPr>
        <w:ind w:firstLine="708"/>
        <w:jc w:val="both"/>
        <w:rPr>
          <w:rFonts w:cstheme="minorHAnsi"/>
        </w:rPr>
      </w:pPr>
      <w:r w:rsidRPr="00D46D05">
        <w:rPr>
          <w:rFonts w:cstheme="minorHAnsi"/>
        </w:rPr>
        <w:t xml:space="preserve">Sukladno Planu rada za 2025. godinu, u izvještajnom razdoblju Agencija je obavljala sljedeće aktivnosti: </w:t>
      </w:r>
    </w:p>
    <w:p w14:paraId="26D97ABE" w14:textId="6464F46C" w:rsidR="00085213" w:rsidRPr="00D46D05" w:rsidRDefault="00085213" w:rsidP="00085213">
      <w:pPr>
        <w:ind w:firstLine="708"/>
        <w:jc w:val="both"/>
        <w:rPr>
          <w:rFonts w:cstheme="minorHAnsi"/>
        </w:rPr>
      </w:pPr>
      <w:r w:rsidRPr="00D46D05">
        <w:rPr>
          <w:rFonts w:cstheme="minorHAnsi"/>
        </w:rPr>
        <w:t>1) Sudjelovala je u predlaganju i pripremi razvojnih i strateških projekata regionalnog razvoja statističke regije. Također, aktivno je surađivala s drugim lokalnim razvojnim agencijama i regionalnim koordinatorima radi stvaranja i provedbe zajedničkih projekata te su tako održana ukupno tri međunarodna sastanka s projektnim konzorcijima s područja Republike Hrvatske, Republike Srbije, Mađarske i Slovenije. Agencija također sudjeluje u provedbi projekta Izgradnja i opremanje Atletskog stadiona u Požegi te se iz projekta sufinancira plaća za voditelja projekta (s 66% iznosa). Agencija sudjeluje i u pripremi projekta Revitalizacija povijesne gradske jezgre grada Požege.</w:t>
      </w:r>
    </w:p>
    <w:p w14:paraId="0046A278" w14:textId="4B61B4E3" w:rsidR="00085213" w:rsidRPr="00D46D05" w:rsidRDefault="00085213" w:rsidP="00085213">
      <w:pPr>
        <w:ind w:firstLine="708"/>
        <w:jc w:val="both"/>
        <w:rPr>
          <w:rFonts w:cstheme="minorHAnsi"/>
        </w:rPr>
      </w:pPr>
      <w:r w:rsidRPr="00D46D05">
        <w:rPr>
          <w:rFonts w:cstheme="minorHAnsi"/>
        </w:rPr>
        <w:t>2) Pripremala je projekte sukladno dostupnim pozivima iz Nacionalnog plana oporavka i otpornosti 2021.-2026. te drugih Poziva i Natječaja koji su bili dostupni za jedinice lokalne samouprave i javne institucije, proračunske korisnike Grada Požege u 2025. godini. Nadalje, Agencija je za Grad Požegu sudjelovala u pripremi i prijavi 13 projekata iz EU natječaja i nacionalnih poziva nadležnih ministarstava i državnih tijela, ukupne vrijednosti 1.455.562,98 € te u provedbi 24 projekta ukupne vrijednosti 33.098.902,87 €.</w:t>
      </w:r>
    </w:p>
    <w:p w14:paraId="30D38819" w14:textId="7790C17C" w:rsidR="00085213" w:rsidRPr="00D46D05" w:rsidRDefault="00085213" w:rsidP="00085213">
      <w:pPr>
        <w:ind w:firstLine="708"/>
        <w:jc w:val="both"/>
        <w:rPr>
          <w:rFonts w:cstheme="minorHAnsi"/>
        </w:rPr>
      </w:pPr>
      <w:r w:rsidRPr="00D46D05">
        <w:rPr>
          <w:rFonts w:cstheme="minorHAnsi"/>
        </w:rPr>
        <w:t>3) Pružila je tehničku pomoć javnim ustanovama kojima je osnivač Grad Požega o mogućnostima financiranja iz EU fondova i drugih izvora financiranja. Djelatnici Agencije su pratili aktualne natječaje te informirali čelnike ustanova o otvorenim natječajima i javnim pozivima.</w:t>
      </w:r>
    </w:p>
    <w:p w14:paraId="3E18EAE5" w14:textId="05646486" w:rsidR="00085213" w:rsidRPr="00D46D05" w:rsidRDefault="00085213" w:rsidP="00085213">
      <w:pPr>
        <w:ind w:firstLine="708"/>
        <w:jc w:val="both"/>
        <w:rPr>
          <w:rFonts w:cstheme="minorHAnsi"/>
        </w:rPr>
      </w:pPr>
      <w:r w:rsidRPr="00D46D05">
        <w:rPr>
          <w:rFonts w:cstheme="minorHAnsi"/>
        </w:rPr>
        <w:t xml:space="preserve">4) Pružala je savjetodavnu pomoć vezano za mogućnosti apliciranja na otvorene natječaje zainteresiranim gospodarskim subjektima, također je pružila tehničku pomoć pri pripremi projektnih </w:t>
      </w:r>
      <w:r w:rsidRPr="00D46D05">
        <w:rPr>
          <w:rFonts w:cstheme="minorHAnsi"/>
        </w:rPr>
        <w:lastRenderedPageBreak/>
        <w:t>prijava za šest organizacija civilnog društva. Djelatnici Agencije pružali su savjetodavne usluge oko mogućnosti financiranja i prijave na natječaje više organizacija civilnog društva.</w:t>
      </w:r>
    </w:p>
    <w:p w14:paraId="5CF823D0" w14:textId="77777777" w:rsidR="00085213" w:rsidRPr="00D46D05" w:rsidRDefault="00085213" w:rsidP="0010306E">
      <w:pPr>
        <w:ind w:firstLine="708"/>
        <w:jc w:val="both"/>
        <w:rPr>
          <w:rFonts w:cstheme="minorHAnsi"/>
        </w:rPr>
      </w:pPr>
      <w:r w:rsidRPr="00D46D05">
        <w:rPr>
          <w:rFonts w:cstheme="minorHAnsi"/>
        </w:rPr>
        <w:t>5) Agencija je zadužena i za upravljanje Poduzetničkim inkubatorom Požega te je na dan 31. prosinca 2025. godine bilo popunjeno 100% kapaciteta Poduzetničkog inkubatora (ukupno devet  uredskih prostora i četiri proizvodne hale). Konferencijsku dvoranu Poduzetničkog inkubatora u Požegi u drugoj polovici 2025. godine koristilo je 131 sudionik kroz 12 radnih dana te ukupno 23,5 sati.</w:t>
      </w:r>
    </w:p>
    <w:p w14:paraId="3682CD7C" w14:textId="77777777" w:rsidR="00085213" w:rsidRPr="00D46D05" w:rsidRDefault="00085213" w:rsidP="00085213">
      <w:pPr>
        <w:ind w:firstLine="708"/>
        <w:jc w:val="both"/>
        <w:rPr>
          <w:rFonts w:cstheme="minorHAnsi"/>
        </w:rPr>
      </w:pPr>
      <w:r w:rsidRPr="00D46D05">
        <w:rPr>
          <w:rFonts w:cstheme="minorHAnsi"/>
        </w:rPr>
        <w:t>U izvještajnom razdoblju djelatnici Agencije sudjelovali su na ukupno 19 edukacija, radionica odnosno predavanja.</w:t>
      </w:r>
    </w:p>
    <w:p w14:paraId="5311EF9A" w14:textId="77710A3F" w:rsidR="00085213" w:rsidRPr="00D46D05" w:rsidRDefault="00085213" w:rsidP="0010306E">
      <w:pPr>
        <w:spacing w:after="240"/>
        <w:ind w:firstLine="708"/>
        <w:jc w:val="both"/>
        <w:rPr>
          <w:rFonts w:cs="Calibri"/>
        </w:rPr>
      </w:pPr>
      <w:r w:rsidRPr="00D46D05">
        <w:rPr>
          <w:rFonts w:cstheme="minorHAnsi"/>
        </w:rPr>
        <w:t xml:space="preserve">Agencija je surađivala s relevantnim ministarstvima, agencijama, organizacijama i  </w:t>
      </w:r>
      <w:r w:rsidRPr="00D46D05">
        <w:rPr>
          <w:rFonts w:cs="Calibri"/>
        </w:rPr>
        <w:t>institucijama.</w:t>
      </w:r>
    </w:p>
    <w:bookmarkEnd w:id="4"/>
    <w:bookmarkEnd w:id="5"/>
    <w:p w14:paraId="7221D3D0" w14:textId="77777777" w:rsidR="00085213" w:rsidRPr="00D46D05" w:rsidRDefault="00085213" w:rsidP="00085213">
      <w:pPr>
        <w:pStyle w:val="Bezproreda"/>
        <w:ind w:firstLine="708"/>
        <w:jc w:val="both"/>
        <w:rPr>
          <w:rFonts w:cs="Calibri"/>
          <w:color w:val="auto"/>
          <w:sz w:val="22"/>
        </w:rPr>
      </w:pPr>
      <w:r w:rsidRPr="00D46D05">
        <w:rPr>
          <w:rFonts w:cs="Calibri"/>
          <w:color w:val="auto"/>
          <w:sz w:val="22"/>
        </w:rPr>
        <w:t>2. JAVNA VATROGASNA POSTROJBA GRADA POŽEGE (u nastavku teksta: JVP) u izvještajnom utrošila je iznos od 578.743,07</w:t>
      </w:r>
      <w:r w:rsidRPr="00D46D05">
        <w:rPr>
          <w:rFonts w:cs="Calibri"/>
          <w:b/>
          <w:color w:val="auto"/>
          <w:sz w:val="22"/>
        </w:rPr>
        <w:t xml:space="preserve"> </w:t>
      </w:r>
      <w:r w:rsidRPr="00D46D05">
        <w:rPr>
          <w:rFonts w:cs="Calibri"/>
          <w:color w:val="auto"/>
          <w:sz w:val="22"/>
        </w:rPr>
        <w:t>€ i izvršila je sve obaveze prema svojim zaposlenicima, te ostala  materijalna prava.</w:t>
      </w:r>
    </w:p>
    <w:p w14:paraId="16C7CFD8" w14:textId="0A1E07CB" w:rsidR="00085213" w:rsidRPr="00D46D05" w:rsidRDefault="00085213" w:rsidP="00085213">
      <w:pPr>
        <w:pStyle w:val="Bezproreda"/>
        <w:ind w:firstLine="708"/>
        <w:jc w:val="both"/>
        <w:rPr>
          <w:rFonts w:eastAsia="Times New Roman" w:cs="Calibri"/>
          <w:color w:val="auto"/>
          <w:sz w:val="22"/>
          <w:lang w:eastAsia="hr-HR"/>
        </w:rPr>
      </w:pPr>
      <w:r w:rsidRPr="00D46D05">
        <w:rPr>
          <w:rFonts w:cs="Calibri"/>
          <w:color w:val="auto"/>
          <w:sz w:val="22"/>
        </w:rPr>
        <w:t>U postrojbi je vršeno održavanje opreme i vozila, održavanje okoliša oko vatrogasnog doma, te kupljena je oprema i izvršeno servisiranje opreme i vozila kako bi što učinkovitije izvršavali svoje zadaće (</w:t>
      </w:r>
      <w:r w:rsidRPr="00D46D05">
        <w:rPr>
          <w:rFonts w:eastAsia="Times New Roman" w:cs="Calibri"/>
          <w:color w:val="auto"/>
          <w:sz w:val="22"/>
          <w:lang w:eastAsia="hr-HR"/>
        </w:rPr>
        <w:t xml:space="preserve">kacige za nove djelatnike, opasač, viziri, mlaznica, sjedalo sa ležištem za izolacijski aparat, oprema za nasilno otvaranje vrata, oprema za nasilno otvaranje prozora, izvršen servis svih izolacijskih boca, servisirani obadva kompresora za punjenje boca sa komprimiranim zrakom, servis hidrauličnog alata </w:t>
      </w:r>
      <w:proofErr w:type="spellStart"/>
      <w:r w:rsidRPr="00D46D05">
        <w:rPr>
          <w:rFonts w:eastAsia="Times New Roman" w:cs="Calibri"/>
          <w:color w:val="auto"/>
          <w:sz w:val="22"/>
          <w:lang w:eastAsia="hr-HR"/>
        </w:rPr>
        <w:t>weber</w:t>
      </w:r>
      <w:proofErr w:type="spellEnd"/>
      <w:r w:rsidRPr="00D46D05">
        <w:rPr>
          <w:rFonts w:eastAsia="Times New Roman" w:cs="Calibri"/>
          <w:color w:val="auto"/>
          <w:sz w:val="22"/>
          <w:lang w:eastAsia="hr-HR"/>
        </w:rPr>
        <w:t xml:space="preserve">, napravljeni svi servisi na nadogradnjama i vozilima, kupljene hlače i cipele za sve djelatnike). </w:t>
      </w:r>
    </w:p>
    <w:p w14:paraId="0A7D5FEC" w14:textId="77777777" w:rsidR="00085213" w:rsidRPr="00D46D05" w:rsidRDefault="00085213" w:rsidP="00085213">
      <w:pPr>
        <w:ind w:right="-108" w:firstLine="708"/>
        <w:jc w:val="both"/>
        <w:rPr>
          <w:rFonts w:cs="Calibri"/>
        </w:rPr>
      </w:pPr>
      <w:r w:rsidRPr="00D46D05">
        <w:rPr>
          <w:rFonts w:cs="Calibri"/>
        </w:rPr>
        <w:t xml:space="preserve">Po zapovjedi glavnog vatrogasnog zapovjednika RH tri djelatnika su na dislokaciju u Zadar (Borik) na dopunu državne intervencijske vatrogasne postrojbe. </w:t>
      </w:r>
    </w:p>
    <w:p w14:paraId="06D59B08" w14:textId="77777777" w:rsidR="00085213" w:rsidRPr="00D46D05" w:rsidRDefault="00085213" w:rsidP="0010306E">
      <w:pPr>
        <w:spacing w:after="240"/>
        <w:ind w:firstLine="708"/>
        <w:jc w:val="both"/>
        <w:rPr>
          <w:rFonts w:cs="Calibri"/>
        </w:rPr>
      </w:pPr>
      <w:r w:rsidRPr="00D46D05">
        <w:rPr>
          <w:rFonts w:cs="Calibri"/>
        </w:rPr>
        <w:t xml:space="preserve">Vršile su se edukacije vatrogasaca kroz izradu tema i izvođenje taktičkih zadataka u krugu postrojbe. JVP </w:t>
      </w:r>
      <w:r w:rsidRPr="00D46D05">
        <w:rPr>
          <w:rFonts w:eastAsia="Times New Roman" w:cs="Calibri"/>
          <w:lang w:eastAsia="hr-HR"/>
        </w:rPr>
        <w:t xml:space="preserve">sudjelovala je na 15. stručnom skupu vatrogasaca u organizaciji Hrvatske vatrogasne zajednice u Vučevici i na istom seminaru održalo se i osposobljavanje za spašavanje iz dubina i s visina. II. Stupanj što je završio jedan naš djelatnih dok je drugi postao instruktor za pogonske alate. Također, djelatnici JVP sudjelovali su kao logistika na svjetskom „Spašavanje u prometu“ u Karlovcu, a pet djelatnika je osposobljeno za invazivne tehnike otvaranja prozora i vrata. </w:t>
      </w:r>
    </w:p>
    <w:p w14:paraId="4BA94185" w14:textId="77777777" w:rsidR="00085213" w:rsidRPr="00D46D05" w:rsidRDefault="00085213" w:rsidP="0010306E">
      <w:pPr>
        <w:pStyle w:val="Bezproreda"/>
        <w:spacing w:after="240"/>
        <w:ind w:firstLine="708"/>
        <w:jc w:val="both"/>
        <w:rPr>
          <w:rFonts w:cstheme="minorHAnsi"/>
          <w:color w:val="auto"/>
          <w:szCs w:val="24"/>
        </w:rPr>
      </w:pPr>
      <w:r w:rsidRPr="00D46D05">
        <w:rPr>
          <w:rFonts w:cs="Calibri"/>
          <w:color w:val="auto"/>
          <w:sz w:val="22"/>
        </w:rPr>
        <w:t>Javna vatrogasna postrojba Grada Požege uz redovnu djelatnost imala je sljedeće intervencije</w:t>
      </w:r>
      <w:r w:rsidRPr="00D46D05">
        <w:rPr>
          <w:rFonts w:cstheme="minorHAnsi"/>
          <w:color w:val="auto"/>
          <w:szCs w:val="24"/>
        </w:rPr>
        <w:t>:</w:t>
      </w:r>
    </w:p>
    <w:tbl>
      <w:tblPr>
        <w:tblW w:w="7796" w:type="dxa"/>
        <w:tblInd w:w="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701"/>
        <w:gridCol w:w="1640"/>
        <w:gridCol w:w="1762"/>
        <w:gridCol w:w="1559"/>
      </w:tblGrid>
      <w:tr w:rsidR="00D46D05" w:rsidRPr="00D46D05" w14:paraId="293639FD" w14:textId="77777777" w:rsidTr="00B1259F">
        <w:trPr>
          <w:trHeight w:val="283"/>
        </w:trPr>
        <w:tc>
          <w:tcPr>
            <w:tcW w:w="1134" w:type="dxa"/>
            <w:tcBorders>
              <w:left w:val="single" w:sz="12" w:space="0" w:color="auto"/>
              <w:right w:val="single" w:sz="12" w:space="0" w:color="auto"/>
            </w:tcBorders>
          </w:tcPr>
          <w:p w14:paraId="30C5D31C" w14:textId="77777777" w:rsidR="00085213" w:rsidRPr="00D46D05" w:rsidRDefault="00085213" w:rsidP="00B1259F">
            <w:pPr>
              <w:pStyle w:val="Bezproreda"/>
              <w:jc w:val="center"/>
              <w:rPr>
                <w:rFonts w:cstheme="minorHAnsi"/>
                <w:bCs/>
                <w:color w:val="auto"/>
                <w:sz w:val="22"/>
              </w:rPr>
            </w:pPr>
            <w:r w:rsidRPr="00D46D05">
              <w:rPr>
                <w:rFonts w:cstheme="minorHAnsi"/>
                <w:bCs/>
                <w:color w:val="auto"/>
                <w:sz w:val="22"/>
              </w:rPr>
              <w:t>Mjeseci</w:t>
            </w:r>
          </w:p>
        </w:tc>
        <w:tc>
          <w:tcPr>
            <w:tcW w:w="1701" w:type="dxa"/>
            <w:tcBorders>
              <w:left w:val="single" w:sz="12" w:space="0" w:color="auto"/>
              <w:right w:val="single" w:sz="12" w:space="0" w:color="auto"/>
            </w:tcBorders>
          </w:tcPr>
          <w:p w14:paraId="3040975D" w14:textId="77777777" w:rsidR="00085213" w:rsidRPr="00D46D05" w:rsidRDefault="00085213" w:rsidP="00B1259F">
            <w:pPr>
              <w:pStyle w:val="Bezproreda"/>
              <w:jc w:val="center"/>
              <w:rPr>
                <w:rFonts w:cstheme="minorHAnsi"/>
                <w:bCs/>
                <w:color w:val="auto"/>
                <w:sz w:val="22"/>
              </w:rPr>
            </w:pPr>
            <w:r w:rsidRPr="00D46D05">
              <w:rPr>
                <w:rFonts w:cstheme="minorHAnsi"/>
                <w:bCs/>
                <w:color w:val="auto"/>
                <w:sz w:val="22"/>
              </w:rPr>
              <w:t>Broj intervencija</w:t>
            </w:r>
          </w:p>
        </w:tc>
        <w:tc>
          <w:tcPr>
            <w:tcW w:w="1640" w:type="dxa"/>
            <w:tcBorders>
              <w:left w:val="single" w:sz="12" w:space="0" w:color="auto"/>
              <w:right w:val="single" w:sz="12" w:space="0" w:color="auto"/>
            </w:tcBorders>
          </w:tcPr>
          <w:p w14:paraId="38FB9B7C" w14:textId="77777777" w:rsidR="00085213" w:rsidRPr="00D46D05" w:rsidRDefault="00085213" w:rsidP="00B1259F">
            <w:pPr>
              <w:pStyle w:val="Bezproreda"/>
              <w:jc w:val="center"/>
              <w:rPr>
                <w:rFonts w:cstheme="minorHAnsi"/>
                <w:bCs/>
                <w:color w:val="auto"/>
                <w:sz w:val="22"/>
              </w:rPr>
            </w:pPr>
            <w:r w:rsidRPr="00D46D05">
              <w:rPr>
                <w:rFonts w:cstheme="minorHAnsi"/>
                <w:bCs/>
                <w:color w:val="auto"/>
                <w:sz w:val="22"/>
              </w:rPr>
              <w:t>Požarne intervencija</w:t>
            </w:r>
          </w:p>
        </w:tc>
        <w:tc>
          <w:tcPr>
            <w:tcW w:w="1762" w:type="dxa"/>
            <w:tcBorders>
              <w:left w:val="single" w:sz="12" w:space="0" w:color="auto"/>
              <w:right w:val="single" w:sz="12" w:space="0" w:color="auto"/>
            </w:tcBorders>
          </w:tcPr>
          <w:p w14:paraId="2788AF94" w14:textId="77777777" w:rsidR="00085213" w:rsidRPr="00D46D05" w:rsidRDefault="00085213" w:rsidP="00B1259F">
            <w:pPr>
              <w:pStyle w:val="Bezproreda"/>
              <w:jc w:val="center"/>
              <w:rPr>
                <w:rFonts w:cstheme="minorHAnsi"/>
                <w:bCs/>
                <w:color w:val="auto"/>
                <w:sz w:val="22"/>
              </w:rPr>
            </w:pPr>
            <w:r w:rsidRPr="00D46D05">
              <w:rPr>
                <w:rFonts w:cstheme="minorHAnsi"/>
                <w:bCs/>
                <w:color w:val="auto"/>
                <w:sz w:val="22"/>
              </w:rPr>
              <w:t>Tehničke intervencija</w:t>
            </w:r>
          </w:p>
        </w:tc>
        <w:tc>
          <w:tcPr>
            <w:tcW w:w="1559" w:type="dxa"/>
            <w:tcBorders>
              <w:left w:val="single" w:sz="12" w:space="0" w:color="auto"/>
              <w:right w:val="single" w:sz="12" w:space="0" w:color="auto"/>
            </w:tcBorders>
          </w:tcPr>
          <w:p w14:paraId="41C477D7" w14:textId="77777777" w:rsidR="00085213" w:rsidRPr="00D46D05" w:rsidRDefault="00085213" w:rsidP="00B1259F">
            <w:pPr>
              <w:pStyle w:val="Bezproreda"/>
              <w:jc w:val="center"/>
              <w:rPr>
                <w:rFonts w:cstheme="minorHAnsi"/>
                <w:bCs/>
                <w:color w:val="auto"/>
                <w:sz w:val="22"/>
              </w:rPr>
            </w:pPr>
            <w:r w:rsidRPr="00D46D05">
              <w:rPr>
                <w:rFonts w:cstheme="minorHAnsi"/>
                <w:bCs/>
                <w:color w:val="auto"/>
                <w:sz w:val="22"/>
              </w:rPr>
              <w:t>Ostale intervencija</w:t>
            </w:r>
          </w:p>
        </w:tc>
      </w:tr>
      <w:tr w:rsidR="00D46D05" w:rsidRPr="00D46D05" w14:paraId="6D23AEB0" w14:textId="77777777" w:rsidTr="00B1259F">
        <w:trPr>
          <w:trHeight w:val="283"/>
        </w:trPr>
        <w:tc>
          <w:tcPr>
            <w:tcW w:w="1134" w:type="dxa"/>
            <w:tcBorders>
              <w:left w:val="single" w:sz="12" w:space="0" w:color="auto"/>
              <w:right w:val="single" w:sz="12" w:space="0" w:color="auto"/>
            </w:tcBorders>
          </w:tcPr>
          <w:p w14:paraId="205B724F" w14:textId="77777777" w:rsidR="00085213" w:rsidRPr="00D46D05" w:rsidRDefault="00085213" w:rsidP="00B1259F">
            <w:pPr>
              <w:pStyle w:val="Bezproreda"/>
              <w:rPr>
                <w:rFonts w:cstheme="minorHAnsi"/>
                <w:bCs/>
                <w:color w:val="auto"/>
                <w:sz w:val="22"/>
              </w:rPr>
            </w:pPr>
            <w:r w:rsidRPr="00D46D05">
              <w:rPr>
                <w:bCs/>
                <w:color w:val="auto"/>
                <w:sz w:val="22"/>
              </w:rPr>
              <w:t>Srpanj</w:t>
            </w:r>
          </w:p>
        </w:tc>
        <w:tc>
          <w:tcPr>
            <w:tcW w:w="1701" w:type="dxa"/>
            <w:tcBorders>
              <w:left w:val="single" w:sz="12" w:space="0" w:color="auto"/>
              <w:right w:val="single" w:sz="12" w:space="0" w:color="auto"/>
            </w:tcBorders>
          </w:tcPr>
          <w:p w14:paraId="6F3CFA8B" w14:textId="77777777" w:rsidR="00085213" w:rsidRPr="00D46D05" w:rsidRDefault="00085213" w:rsidP="00B1259F">
            <w:pPr>
              <w:pStyle w:val="Bezproreda"/>
              <w:jc w:val="right"/>
              <w:rPr>
                <w:rFonts w:cstheme="minorHAnsi"/>
                <w:bCs/>
                <w:color w:val="auto"/>
                <w:sz w:val="22"/>
              </w:rPr>
            </w:pPr>
            <w:r w:rsidRPr="00D46D05">
              <w:rPr>
                <w:bCs/>
                <w:color w:val="auto"/>
                <w:sz w:val="22"/>
              </w:rPr>
              <w:t>34</w:t>
            </w:r>
          </w:p>
        </w:tc>
        <w:tc>
          <w:tcPr>
            <w:tcW w:w="1640" w:type="dxa"/>
            <w:tcBorders>
              <w:left w:val="single" w:sz="12" w:space="0" w:color="auto"/>
              <w:right w:val="single" w:sz="12" w:space="0" w:color="auto"/>
            </w:tcBorders>
          </w:tcPr>
          <w:p w14:paraId="11648908" w14:textId="77777777" w:rsidR="00085213" w:rsidRPr="00D46D05" w:rsidRDefault="00085213" w:rsidP="00B1259F">
            <w:pPr>
              <w:pStyle w:val="Bezproreda"/>
              <w:jc w:val="right"/>
              <w:rPr>
                <w:rFonts w:cstheme="minorHAnsi"/>
                <w:bCs/>
                <w:color w:val="auto"/>
                <w:sz w:val="22"/>
              </w:rPr>
            </w:pPr>
            <w:r w:rsidRPr="00D46D05">
              <w:rPr>
                <w:bCs/>
                <w:color w:val="auto"/>
                <w:sz w:val="22"/>
              </w:rPr>
              <w:t>3</w:t>
            </w:r>
          </w:p>
        </w:tc>
        <w:tc>
          <w:tcPr>
            <w:tcW w:w="1762" w:type="dxa"/>
            <w:tcBorders>
              <w:left w:val="single" w:sz="12" w:space="0" w:color="auto"/>
              <w:right w:val="single" w:sz="12" w:space="0" w:color="auto"/>
            </w:tcBorders>
          </w:tcPr>
          <w:p w14:paraId="58E9A5FC" w14:textId="77777777" w:rsidR="00085213" w:rsidRPr="00D46D05" w:rsidRDefault="00085213" w:rsidP="00B1259F">
            <w:pPr>
              <w:pStyle w:val="Bezproreda"/>
              <w:jc w:val="right"/>
              <w:rPr>
                <w:rFonts w:cstheme="minorHAnsi"/>
                <w:bCs/>
                <w:color w:val="auto"/>
                <w:sz w:val="22"/>
              </w:rPr>
            </w:pPr>
            <w:r w:rsidRPr="00D46D05">
              <w:rPr>
                <w:rFonts w:cstheme="minorHAnsi"/>
                <w:bCs/>
                <w:color w:val="auto"/>
                <w:sz w:val="22"/>
              </w:rPr>
              <w:t>9</w:t>
            </w:r>
          </w:p>
        </w:tc>
        <w:tc>
          <w:tcPr>
            <w:tcW w:w="1559" w:type="dxa"/>
            <w:tcBorders>
              <w:left w:val="single" w:sz="12" w:space="0" w:color="auto"/>
              <w:right w:val="single" w:sz="12" w:space="0" w:color="auto"/>
            </w:tcBorders>
          </w:tcPr>
          <w:p w14:paraId="1691A996" w14:textId="77777777" w:rsidR="00085213" w:rsidRPr="00D46D05" w:rsidRDefault="00085213" w:rsidP="00B1259F">
            <w:pPr>
              <w:pStyle w:val="Bezproreda"/>
              <w:jc w:val="right"/>
              <w:rPr>
                <w:rFonts w:cstheme="minorHAnsi"/>
                <w:bCs/>
                <w:color w:val="auto"/>
                <w:sz w:val="22"/>
              </w:rPr>
            </w:pPr>
            <w:r w:rsidRPr="00D46D05">
              <w:rPr>
                <w:rFonts w:cstheme="minorHAnsi"/>
                <w:bCs/>
                <w:color w:val="auto"/>
                <w:sz w:val="22"/>
              </w:rPr>
              <w:t>22</w:t>
            </w:r>
          </w:p>
        </w:tc>
      </w:tr>
      <w:tr w:rsidR="00D46D05" w:rsidRPr="00D46D05" w14:paraId="1A8B9B9E" w14:textId="77777777" w:rsidTr="00B1259F">
        <w:trPr>
          <w:trHeight w:val="283"/>
        </w:trPr>
        <w:tc>
          <w:tcPr>
            <w:tcW w:w="1134" w:type="dxa"/>
            <w:tcBorders>
              <w:left w:val="single" w:sz="12" w:space="0" w:color="auto"/>
              <w:right w:val="single" w:sz="12" w:space="0" w:color="auto"/>
            </w:tcBorders>
          </w:tcPr>
          <w:p w14:paraId="0CF195EB" w14:textId="77777777" w:rsidR="00085213" w:rsidRPr="00D46D05" w:rsidRDefault="00085213" w:rsidP="00B1259F">
            <w:pPr>
              <w:pStyle w:val="Bezproreda"/>
              <w:rPr>
                <w:rFonts w:cstheme="minorHAnsi"/>
                <w:bCs/>
                <w:color w:val="auto"/>
                <w:sz w:val="22"/>
              </w:rPr>
            </w:pPr>
            <w:r w:rsidRPr="00D46D05">
              <w:rPr>
                <w:bCs/>
                <w:color w:val="auto"/>
                <w:sz w:val="22"/>
              </w:rPr>
              <w:t>Kolovoz</w:t>
            </w:r>
          </w:p>
        </w:tc>
        <w:tc>
          <w:tcPr>
            <w:tcW w:w="1701" w:type="dxa"/>
            <w:tcBorders>
              <w:left w:val="single" w:sz="12" w:space="0" w:color="auto"/>
              <w:right w:val="single" w:sz="12" w:space="0" w:color="auto"/>
            </w:tcBorders>
          </w:tcPr>
          <w:p w14:paraId="2B111524" w14:textId="77777777" w:rsidR="00085213" w:rsidRPr="00D46D05" w:rsidRDefault="00085213" w:rsidP="00B1259F">
            <w:pPr>
              <w:pStyle w:val="Bezproreda"/>
              <w:jc w:val="right"/>
              <w:rPr>
                <w:rFonts w:cstheme="minorHAnsi"/>
                <w:bCs/>
                <w:color w:val="auto"/>
                <w:sz w:val="22"/>
              </w:rPr>
            </w:pPr>
            <w:r w:rsidRPr="00D46D05">
              <w:rPr>
                <w:rFonts w:cstheme="minorHAnsi"/>
                <w:bCs/>
                <w:color w:val="auto"/>
                <w:sz w:val="22"/>
              </w:rPr>
              <w:t>40</w:t>
            </w:r>
          </w:p>
        </w:tc>
        <w:tc>
          <w:tcPr>
            <w:tcW w:w="1640" w:type="dxa"/>
            <w:tcBorders>
              <w:left w:val="single" w:sz="12" w:space="0" w:color="auto"/>
              <w:right w:val="single" w:sz="12" w:space="0" w:color="auto"/>
            </w:tcBorders>
          </w:tcPr>
          <w:p w14:paraId="4964C578" w14:textId="77777777" w:rsidR="00085213" w:rsidRPr="00D46D05" w:rsidRDefault="00085213" w:rsidP="00B1259F">
            <w:pPr>
              <w:pStyle w:val="Bezproreda"/>
              <w:jc w:val="right"/>
              <w:rPr>
                <w:rFonts w:cstheme="minorHAnsi"/>
                <w:bCs/>
                <w:color w:val="auto"/>
                <w:sz w:val="22"/>
              </w:rPr>
            </w:pPr>
            <w:r w:rsidRPr="00D46D05">
              <w:rPr>
                <w:rFonts w:cstheme="minorHAnsi"/>
                <w:bCs/>
                <w:color w:val="auto"/>
                <w:sz w:val="22"/>
              </w:rPr>
              <w:t>6</w:t>
            </w:r>
          </w:p>
        </w:tc>
        <w:tc>
          <w:tcPr>
            <w:tcW w:w="1762" w:type="dxa"/>
            <w:tcBorders>
              <w:left w:val="single" w:sz="12" w:space="0" w:color="auto"/>
              <w:right w:val="single" w:sz="12" w:space="0" w:color="auto"/>
            </w:tcBorders>
          </w:tcPr>
          <w:p w14:paraId="39F859B2" w14:textId="77777777" w:rsidR="00085213" w:rsidRPr="00D46D05" w:rsidRDefault="00085213" w:rsidP="00B1259F">
            <w:pPr>
              <w:pStyle w:val="Bezproreda"/>
              <w:jc w:val="right"/>
              <w:rPr>
                <w:rFonts w:cstheme="minorHAnsi"/>
                <w:bCs/>
                <w:color w:val="auto"/>
                <w:sz w:val="22"/>
              </w:rPr>
            </w:pPr>
            <w:r w:rsidRPr="00D46D05">
              <w:rPr>
                <w:rFonts w:cstheme="minorHAnsi"/>
                <w:bCs/>
                <w:color w:val="auto"/>
                <w:sz w:val="22"/>
              </w:rPr>
              <w:t>12</w:t>
            </w:r>
          </w:p>
        </w:tc>
        <w:tc>
          <w:tcPr>
            <w:tcW w:w="1559" w:type="dxa"/>
            <w:tcBorders>
              <w:left w:val="single" w:sz="12" w:space="0" w:color="auto"/>
              <w:right w:val="single" w:sz="12" w:space="0" w:color="auto"/>
            </w:tcBorders>
          </w:tcPr>
          <w:p w14:paraId="0795D7FC" w14:textId="77777777" w:rsidR="00085213" w:rsidRPr="00D46D05" w:rsidRDefault="00085213" w:rsidP="00B1259F">
            <w:pPr>
              <w:pStyle w:val="Bezproreda"/>
              <w:jc w:val="right"/>
              <w:rPr>
                <w:rFonts w:cstheme="minorHAnsi"/>
                <w:bCs/>
                <w:color w:val="auto"/>
                <w:sz w:val="22"/>
              </w:rPr>
            </w:pPr>
            <w:r w:rsidRPr="00D46D05">
              <w:rPr>
                <w:rFonts w:cstheme="minorHAnsi"/>
                <w:bCs/>
                <w:color w:val="auto"/>
                <w:sz w:val="22"/>
              </w:rPr>
              <w:t>22</w:t>
            </w:r>
          </w:p>
        </w:tc>
      </w:tr>
      <w:tr w:rsidR="00D46D05" w:rsidRPr="00D46D05" w14:paraId="4B29F8B2" w14:textId="77777777" w:rsidTr="00B1259F">
        <w:trPr>
          <w:trHeight w:val="283"/>
        </w:trPr>
        <w:tc>
          <w:tcPr>
            <w:tcW w:w="1134" w:type="dxa"/>
            <w:tcBorders>
              <w:left w:val="single" w:sz="12" w:space="0" w:color="auto"/>
              <w:right w:val="single" w:sz="12" w:space="0" w:color="auto"/>
            </w:tcBorders>
          </w:tcPr>
          <w:p w14:paraId="78DDB14B" w14:textId="77777777" w:rsidR="00085213" w:rsidRPr="00D46D05" w:rsidRDefault="00085213" w:rsidP="00B1259F">
            <w:pPr>
              <w:pStyle w:val="Bezproreda"/>
              <w:rPr>
                <w:rFonts w:cstheme="minorHAnsi"/>
                <w:bCs/>
                <w:color w:val="auto"/>
                <w:sz w:val="22"/>
              </w:rPr>
            </w:pPr>
            <w:r w:rsidRPr="00D46D05">
              <w:rPr>
                <w:bCs/>
                <w:color w:val="auto"/>
                <w:sz w:val="22"/>
              </w:rPr>
              <w:t>Rujan</w:t>
            </w:r>
          </w:p>
        </w:tc>
        <w:tc>
          <w:tcPr>
            <w:tcW w:w="1701" w:type="dxa"/>
            <w:tcBorders>
              <w:left w:val="single" w:sz="12" w:space="0" w:color="auto"/>
              <w:right w:val="single" w:sz="12" w:space="0" w:color="auto"/>
            </w:tcBorders>
          </w:tcPr>
          <w:p w14:paraId="6BE79396" w14:textId="77777777" w:rsidR="00085213" w:rsidRPr="00D46D05" w:rsidRDefault="00085213" w:rsidP="00B1259F">
            <w:pPr>
              <w:pStyle w:val="Bezproreda"/>
              <w:jc w:val="right"/>
              <w:rPr>
                <w:rFonts w:cstheme="minorHAnsi"/>
                <w:bCs/>
                <w:color w:val="auto"/>
                <w:sz w:val="22"/>
              </w:rPr>
            </w:pPr>
            <w:r w:rsidRPr="00D46D05">
              <w:rPr>
                <w:rFonts w:cstheme="minorHAnsi"/>
                <w:bCs/>
                <w:color w:val="auto"/>
                <w:sz w:val="22"/>
              </w:rPr>
              <w:t>32</w:t>
            </w:r>
          </w:p>
        </w:tc>
        <w:tc>
          <w:tcPr>
            <w:tcW w:w="1640" w:type="dxa"/>
            <w:tcBorders>
              <w:left w:val="single" w:sz="12" w:space="0" w:color="auto"/>
              <w:right w:val="single" w:sz="12" w:space="0" w:color="auto"/>
            </w:tcBorders>
          </w:tcPr>
          <w:p w14:paraId="2E15DFBF" w14:textId="77777777" w:rsidR="00085213" w:rsidRPr="00D46D05" w:rsidRDefault="00085213" w:rsidP="00B1259F">
            <w:pPr>
              <w:pStyle w:val="Bezproreda"/>
              <w:jc w:val="right"/>
              <w:rPr>
                <w:rFonts w:cstheme="minorHAnsi"/>
                <w:bCs/>
                <w:color w:val="auto"/>
                <w:sz w:val="22"/>
              </w:rPr>
            </w:pPr>
            <w:r w:rsidRPr="00D46D05">
              <w:rPr>
                <w:rFonts w:cstheme="minorHAnsi"/>
                <w:bCs/>
                <w:color w:val="auto"/>
                <w:sz w:val="22"/>
              </w:rPr>
              <w:t>6</w:t>
            </w:r>
          </w:p>
        </w:tc>
        <w:tc>
          <w:tcPr>
            <w:tcW w:w="1762" w:type="dxa"/>
            <w:tcBorders>
              <w:left w:val="single" w:sz="12" w:space="0" w:color="auto"/>
              <w:right w:val="single" w:sz="12" w:space="0" w:color="auto"/>
            </w:tcBorders>
          </w:tcPr>
          <w:p w14:paraId="18357EC7" w14:textId="77777777" w:rsidR="00085213" w:rsidRPr="00D46D05" w:rsidRDefault="00085213" w:rsidP="00B1259F">
            <w:pPr>
              <w:pStyle w:val="Bezproreda"/>
              <w:jc w:val="right"/>
              <w:rPr>
                <w:rFonts w:cstheme="minorHAnsi"/>
                <w:bCs/>
                <w:color w:val="auto"/>
                <w:sz w:val="22"/>
              </w:rPr>
            </w:pPr>
            <w:r w:rsidRPr="00D46D05">
              <w:rPr>
                <w:rFonts w:cstheme="minorHAnsi"/>
                <w:bCs/>
                <w:color w:val="auto"/>
                <w:sz w:val="22"/>
              </w:rPr>
              <w:t>10</w:t>
            </w:r>
          </w:p>
        </w:tc>
        <w:tc>
          <w:tcPr>
            <w:tcW w:w="1559" w:type="dxa"/>
            <w:tcBorders>
              <w:left w:val="single" w:sz="12" w:space="0" w:color="auto"/>
              <w:right w:val="single" w:sz="12" w:space="0" w:color="auto"/>
            </w:tcBorders>
          </w:tcPr>
          <w:p w14:paraId="574D4A58" w14:textId="77777777" w:rsidR="00085213" w:rsidRPr="00D46D05" w:rsidRDefault="00085213" w:rsidP="00B1259F">
            <w:pPr>
              <w:pStyle w:val="Bezproreda"/>
              <w:jc w:val="right"/>
              <w:rPr>
                <w:rFonts w:cstheme="minorHAnsi"/>
                <w:bCs/>
                <w:color w:val="auto"/>
                <w:sz w:val="22"/>
              </w:rPr>
            </w:pPr>
            <w:r w:rsidRPr="00D46D05">
              <w:rPr>
                <w:rFonts w:cstheme="minorHAnsi"/>
                <w:bCs/>
                <w:color w:val="auto"/>
                <w:sz w:val="22"/>
              </w:rPr>
              <w:t>16</w:t>
            </w:r>
          </w:p>
        </w:tc>
      </w:tr>
      <w:tr w:rsidR="00D46D05" w:rsidRPr="00D46D05" w14:paraId="3AFF5A07" w14:textId="77777777" w:rsidTr="00B1259F">
        <w:trPr>
          <w:trHeight w:val="283"/>
        </w:trPr>
        <w:tc>
          <w:tcPr>
            <w:tcW w:w="1134" w:type="dxa"/>
            <w:tcBorders>
              <w:left w:val="single" w:sz="12" w:space="0" w:color="auto"/>
              <w:right w:val="single" w:sz="12" w:space="0" w:color="auto"/>
            </w:tcBorders>
          </w:tcPr>
          <w:p w14:paraId="24369FA1" w14:textId="77777777" w:rsidR="00085213" w:rsidRPr="00D46D05" w:rsidRDefault="00085213" w:rsidP="00B1259F">
            <w:pPr>
              <w:pStyle w:val="Bezproreda"/>
              <w:rPr>
                <w:rFonts w:cstheme="minorHAnsi"/>
                <w:bCs/>
                <w:color w:val="auto"/>
                <w:sz w:val="22"/>
              </w:rPr>
            </w:pPr>
            <w:r w:rsidRPr="00D46D05">
              <w:rPr>
                <w:bCs/>
                <w:color w:val="auto"/>
                <w:sz w:val="22"/>
              </w:rPr>
              <w:t xml:space="preserve">Listopad </w:t>
            </w:r>
          </w:p>
        </w:tc>
        <w:tc>
          <w:tcPr>
            <w:tcW w:w="1701" w:type="dxa"/>
            <w:tcBorders>
              <w:left w:val="single" w:sz="12" w:space="0" w:color="auto"/>
              <w:right w:val="single" w:sz="12" w:space="0" w:color="auto"/>
            </w:tcBorders>
          </w:tcPr>
          <w:p w14:paraId="5E96AA98" w14:textId="77777777" w:rsidR="00085213" w:rsidRPr="00D46D05" w:rsidRDefault="00085213" w:rsidP="00B1259F">
            <w:pPr>
              <w:pStyle w:val="Bezproreda"/>
              <w:jc w:val="right"/>
              <w:rPr>
                <w:rFonts w:cstheme="minorHAnsi"/>
                <w:bCs/>
                <w:color w:val="auto"/>
                <w:sz w:val="22"/>
              </w:rPr>
            </w:pPr>
            <w:r w:rsidRPr="00D46D05">
              <w:rPr>
                <w:rFonts w:cstheme="minorHAnsi"/>
                <w:bCs/>
                <w:color w:val="auto"/>
                <w:sz w:val="22"/>
              </w:rPr>
              <w:t>36</w:t>
            </w:r>
          </w:p>
        </w:tc>
        <w:tc>
          <w:tcPr>
            <w:tcW w:w="1640" w:type="dxa"/>
            <w:tcBorders>
              <w:left w:val="single" w:sz="12" w:space="0" w:color="auto"/>
              <w:right w:val="single" w:sz="12" w:space="0" w:color="auto"/>
            </w:tcBorders>
          </w:tcPr>
          <w:p w14:paraId="551B7185" w14:textId="77777777" w:rsidR="00085213" w:rsidRPr="00D46D05" w:rsidRDefault="00085213" w:rsidP="00B1259F">
            <w:pPr>
              <w:pStyle w:val="Bezproreda"/>
              <w:jc w:val="right"/>
              <w:rPr>
                <w:rFonts w:cstheme="minorHAnsi"/>
                <w:bCs/>
                <w:color w:val="auto"/>
                <w:sz w:val="22"/>
              </w:rPr>
            </w:pPr>
            <w:r w:rsidRPr="00D46D05">
              <w:rPr>
                <w:rFonts w:cstheme="minorHAnsi"/>
                <w:bCs/>
                <w:color w:val="auto"/>
                <w:sz w:val="22"/>
              </w:rPr>
              <w:t>3</w:t>
            </w:r>
          </w:p>
        </w:tc>
        <w:tc>
          <w:tcPr>
            <w:tcW w:w="1762" w:type="dxa"/>
            <w:tcBorders>
              <w:left w:val="single" w:sz="12" w:space="0" w:color="auto"/>
              <w:right w:val="single" w:sz="12" w:space="0" w:color="auto"/>
            </w:tcBorders>
          </w:tcPr>
          <w:p w14:paraId="18DECF2A" w14:textId="77777777" w:rsidR="00085213" w:rsidRPr="00D46D05" w:rsidRDefault="00085213" w:rsidP="00B1259F">
            <w:pPr>
              <w:pStyle w:val="Bezproreda"/>
              <w:jc w:val="right"/>
              <w:rPr>
                <w:rFonts w:cstheme="minorHAnsi"/>
                <w:bCs/>
                <w:color w:val="auto"/>
                <w:sz w:val="22"/>
              </w:rPr>
            </w:pPr>
            <w:r w:rsidRPr="00D46D05">
              <w:rPr>
                <w:rFonts w:cstheme="minorHAnsi"/>
                <w:bCs/>
                <w:color w:val="auto"/>
                <w:sz w:val="22"/>
              </w:rPr>
              <w:t>8</w:t>
            </w:r>
          </w:p>
        </w:tc>
        <w:tc>
          <w:tcPr>
            <w:tcW w:w="1559" w:type="dxa"/>
            <w:tcBorders>
              <w:left w:val="single" w:sz="12" w:space="0" w:color="auto"/>
              <w:right w:val="single" w:sz="12" w:space="0" w:color="auto"/>
            </w:tcBorders>
          </w:tcPr>
          <w:p w14:paraId="36BE3B8D" w14:textId="77777777" w:rsidR="00085213" w:rsidRPr="00D46D05" w:rsidRDefault="00085213" w:rsidP="00B1259F">
            <w:pPr>
              <w:pStyle w:val="Bezproreda"/>
              <w:jc w:val="right"/>
              <w:rPr>
                <w:rFonts w:cstheme="minorHAnsi"/>
                <w:bCs/>
                <w:color w:val="auto"/>
                <w:sz w:val="22"/>
              </w:rPr>
            </w:pPr>
            <w:r w:rsidRPr="00D46D05">
              <w:rPr>
                <w:rFonts w:cstheme="minorHAnsi"/>
                <w:bCs/>
                <w:color w:val="auto"/>
                <w:sz w:val="22"/>
              </w:rPr>
              <w:t>25</w:t>
            </w:r>
          </w:p>
        </w:tc>
      </w:tr>
      <w:tr w:rsidR="00D46D05" w:rsidRPr="00D46D05" w14:paraId="5D7E5CB8" w14:textId="77777777" w:rsidTr="00B1259F">
        <w:trPr>
          <w:trHeight w:val="283"/>
        </w:trPr>
        <w:tc>
          <w:tcPr>
            <w:tcW w:w="1134" w:type="dxa"/>
            <w:tcBorders>
              <w:left w:val="single" w:sz="12" w:space="0" w:color="auto"/>
              <w:right w:val="single" w:sz="12" w:space="0" w:color="auto"/>
            </w:tcBorders>
          </w:tcPr>
          <w:p w14:paraId="712D9528" w14:textId="77777777" w:rsidR="00085213" w:rsidRPr="00D46D05" w:rsidRDefault="00085213" w:rsidP="00B1259F">
            <w:pPr>
              <w:pStyle w:val="Bezproreda"/>
              <w:rPr>
                <w:rFonts w:cstheme="minorHAnsi"/>
                <w:bCs/>
                <w:color w:val="auto"/>
                <w:sz w:val="22"/>
              </w:rPr>
            </w:pPr>
            <w:r w:rsidRPr="00D46D05">
              <w:rPr>
                <w:bCs/>
                <w:color w:val="auto"/>
                <w:sz w:val="22"/>
              </w:rPr>
              <w:t xml:space="preserve">Studeni </w:t>
            </w:r>
          </w:p>
        </w:tc>
        <w:tc>
          <w:tcPr>
            <w:tcW w:w="1701" w:type="dxa"/>
            <w:tcBorders>
              <w:left w:val="single" w:sz="12" w:space="0" w:color="auto"/>
              <w:right w:val="single" w:sz="12" w:space="0" w:color="auto"/>
            </w:tcBorders>
          </w:tcPr>
          <w:p w14:paraId="7CC01ED5" w14:textId="77777777" w:rsidR="00085213" w:rsidRPr="00D46D05" w:rsidRDefault="00085213" w:rsidP="00B1259F">
            <w:pPr>
              <w:pStyle w:val="Bezproreda"/>
              <w:jc w:val="right"/>
              <w:rPr>
                <w:rFonts w:cstheme="minorHAnsi"/>
                <w:bCs/>
                <w:color w:val="auto"/>
                <w:sz w:val="22"/>
              </w:rPr>
            </w:pPr>
            <w:r w:rsidRPr="00D46D05">
              <w:rPr>
                <w:rFonts w:cstheme="minorHAnsi"/>
                <w:bCs/>
                <w:color w:val="auto"/>
                <w:sz w:val="22"/>
              </w:rPr>
              <w:t>26</w:t>
            </w:r>
          </w:p>
        </w:tc>
        <w:tc>
          <w:tcPr>
            <w:tcW w:w="1640" w:type="dxa"/>
            <w:tcBorders>
              <w:left w:val="single" w:sz="12" w:space="0" w:color="auto"/>
              <w:right w:val="single" w:sz="12" w:space="0" w:color="auto"/>
            </w:tcBorders>
          </w:tcPr>
          <w:p w14:paraId="716BC298" w14:textId="77777777" w:rsidR="00085213" w:rsidRPr="00D46D05" w:rsidRDefault="00085213" w:rsidP="00B1259F">
            <w:pPr>
              <w:pStyle w:val="Bezproreda"/>
              <w:jc w:val="right"/>
              <w:rPr>
                <w:rFonts w:cstheme="minorHAnsi"/>
                <w:bCs/>
                <w:color w:val="auto"/>
                <w:sz w:val="22"/>
              </w:rPr>
            </w:pPr>
            <w:r w:rsidRPr="00D46D05">
              <w:rPr>
                <w:rFonts w:cstheme="minorHAnsi"/>
                <w:bCs/>
                <w:color w:val="auto"/>
                <w:sz w:val="22"/>
              </w:rPr>
              <w:t>3</w:t>
            </w:r>
          </w:p>
        </w:tc>
        <w:tc>
          <w:tcPr>
            <w:tcW w:w="1762" w:type="dxa"/>
            <w:tcBorders>
              <w:left w:val="single" w:sz="12" w:space="0" w:color="auto"/>
              <w:right w:val="single" w:sz="12" w:space="0" w:color="auto"/>
            </w:tcBorders>
          </w:tcPr>
          <w:p w14:paraId="4E152CBE" w14:textId="77777777" w:rsidR="00085213" w:rsidRPr="00D46D05" w:rsidRDefault="00085213" w:rsidP="00B1259F">
            <w:pPr>
              <w:pStyle w:val="Bezproreda"/>
              <w:jc w:val="right"/>
              <w:rPr>
                <w:rFonts w:cstheme="minorHAnsi"/>
                <w:bCs/>
                <w:color w:val="auto"/>
                <w:sz w:val="22"/>
              </w:rPr>
            </w:pPr>
            <w:r w:rsidRPr="00D46D05">
              <w:rPr>
                <w:bCs/>
                <w:color w:val="auto"/>
                <w:sz w:val="22"/>
              </w:rPr>
              <w:t>9</w:t>
            </w:r>
          </w:p>
        </w:tc>
        <w:tc>
          <w:tcPr>
            <w:tcW w:w="1559" w:type="dxa"/>
            <w:tcBorders>
              <w:left w:val="single" w:sz="12" w:space="0" w:color="auto"/>
              <w:right w:val="single" w:sz="12" w:space="0" w:color="auto"/>
            </w:tcBorders>
          </w:tcPr>
          <w:p w14:paraId="1D6241AD" w14:textId="77777777" w:rsidR="00085213" w:rsidRPr="00D46D05" w:rsidRDefault="00085213" w:rsidP="00B1259F">
            <w:pPr>
              <w:pStyle w:val="Bezproreda"/>
              <w:jc w:val="right"/>
              <w:rPr>
                <w:rFonts w:cstheme="minorHAnsi"/>
                <w:bCs/>
                <w:color w:val="auto"/>
                <w:sz w:val="22"/>
              </w:rPr>
            </w:pPr>
            <w:r w:rsidRPr="00D46D05">
              <w:rPr>
                <w:bCs/>
                <w:color w:val="auto"/>
                <w:sz w:val="22"/>
              </w:rPr>
              <w:t>14</w:t>
            </w:r>
          </w:p>
        </w:tc>
      </w:tr>
      <w:tr w:rsidR="00D46D05" w:rsidRPr="00D46D05" w14:paraId="520FF611" w14:textId="77777777" w:rsidTr="00B1259F">
        <w:trPr>
          <w:trHeight w:val="283"/>
        </w:trPr>
        <w:tc>
          <w:tcPr>
            <w:tcW w:w="1134" w:type="dxa"/>
            <w:tcBorders>
              <w:left w:val="single" w:sz="12" w:space="0" w:color="auto"/>
              <w:bottom w:val="single" w:sz="12" w:space="0" w:color="auto"/>
              <w:right w:val="single" w:sz="12" w:space="0" w:color="auto"/>
            </w:tcBorders>
          </w:tcPr>
          <w:p w14:paraId="53B7D4A3" w14:textId="77777777" w:rsidR="00085213" w:rsidRPr="00D46D05" w:rsidRDefault="00085213" w:rsidP="00B1259F">
            <w:pPr>
              <w:pStyle w:val="Bezproreda"/>
              <w:rPr>
                <w:rFonts w:cstheme="minorHAnsi"/>
                <w:bCs/>
                <w:color w:val="auto"/>
                <w:sz w:val="22"/>
              </w:rPr>
            </w:pPr>
            <w:r w:rsidRPr="00D46D05">
              <w:rPr>
                <w:bCs/>
                <w:color w:val="auto"/>
                <w:sz w:val="22"/>
              </w:rPr>
              <w:t>Prosinac</w:t>
            </w:r>
          </w:p>
        </w:tc>
        <w:tc>
          <w:tcPr>
            <w:tcW w:w="1701" w:type="dxa"/>
            <w:tcBorders>
              <w:left w:val="single" w:sz="12" w:space="0" w:color="auto"/>
              <w:bottom w:val="single" w:sz="12" w:space="0" w:color="auto"/>
              <w:right w:val="single" w:sz="12" w:space="0" w:color="auto"/>
            </w:tcBorders>
          </w:tcPr>
          <w:p w14:paraId="4E654A3B" w14:textId="77777777" w:rsidR="00085213" w:rsidRPr="00D46D05" w:rsidRDefault="00085213" w:rsidP="00B1259F">
            <w:pPr>
              <w:pStyle w:val="Bezproreda"/>
              <w:jc w:val="right"/>
              <w:rPr>
                <w:rFonts w:cstheme="minorHAnsi"/>
                <w:bCs/>
                <w:color w:val="auto"/>
                <w:sz w:val="22"/>
              </w:rPr>
            </w:pPr>
            <w:r w:rsidRPr="00D46D05">
              <w:rPr>
                <w:rFonts w:cstheme="minorHAnsi"/>
                <w:bCs/>
                <w:color w:val="auto"/>
                <w:sz w:val="22"/>
              </w:rPr>
              <w:t>48</w:t>
            </w:r>
          </w:p>
        </w:tc>
        <w:tc>
          <w:tcPr>
            <w:tcW w:w="1640" w:type="dxa"/>
            <w:tcBorders>
              <w:left w:val="single" w:sz="12" w:space="0" w:color="auto"/>
              <w:bottom w:val="single" w:sz="12" w:space="0" w:color="auto"/>
              <w:right w:val="single" w:sz="12" w:space="0" w:color="auto"/>
            </w:tcBorders>
          </w:tcPr>
          <w:p w14:paraId="1EDD8B2F" w14:textId="77777777" w:rsidR="00085213" w:rsidRPr="00D46D05" w:rsidRDefault="00085213" w:rsidP="00B1259F">
            <w:pPr>
              <w:pStyle w:val="Bezproreda"/>
              <w:jc w:val="right"/>
              <w:rPr>
                <w:rFonts w:cstheme="minorHAnsi"/>
                <w:bCs/>
                <w:color w:val="auto"/>
                <w:sz w:val="22"/>
              </w:rPr>
            </w:pPr>
            <w:r w:rsidRPr="00D46D05">
              <w:rPr>
                <w:rFonts w:cstheme="minorHAnsi"/>
                <w:bCs/>
                <w:color w:val="auto"/>
                <w:sz w:val="22"/>
              </w:rPr>
              <w:t>7</w:t>
            </w:r>
          </w:p>
        </w:tc>
        <w:tc>
          <w:tcPr>
            <w:tcW w:w="1762" w:type="dxa"/>
            <w:tcBorders>
              <w:left w:val="single" w:sz="12" w:space="0" w:color="auto"/>
              <w:bottom w:val="single" w:sz="12" w:space="0" w:color="auto"/>
              <w:right w:val="single" w:sz="12" w:space="0" w:color="auto"/>
            </w:tcBorders>
          </w:tcPr>
          <w:p w14:paraId="34314412" w14:textId="77777777" w:rsidR="00085213" w:rsidRPr="00D46D05" w:rsidRDefault="00085213" w:rsidP="00B1259F">
            <w:pPr>
              <w:pStyle w:val="Bezproreda"/>
              <w:jc w:val="right"/>
              <w:rPr>
                <w:rFonts w:cstheme="minorHAnsi"/>
                <w:bCs/>
                <w:color w:val="auto"/>
                <w:sz w:val="22"/>
              </w:rPr>
            </w:pPr>
            <w:r w:rsidRPr="00D46D05">
              <w:rPr>
                <w:rFonts w:cstheme="minorHAnsi"/>
                <w:bCs/>
                <w:color w:val="auto"/>
                <w:sz w:val="22"/>
              </w:rPr>
              <w:t>6</w:t>
            </w:r>
          </w:p>
        </w:tc>
        <w:tc>
          <w:tcPr>
            <w:tcW w:w="1559" w:type="dxa"/>
            <w:tcBorders>
              <w:left w:val="single" w:sz="12" w:space="0" w:color="auto"/>
              <w:bottom w:val="single" w:sz="12" w:space="0" w:color="auto"/>
              <w:right w:val="single" w:sz="12" w:space="0" w:color="auto"/>
            </w:tcBorders>
          </w:tcPr>
          <w:p w14:paraId="610D30A4" w14:textId="77777777" w:rsidR="00085213" w:rsidRPr="00D46D05" w:rsidRDefault="00085213" w:rsidP="00B1259F">
            <w:pPr>
              <w:pStyle w:val="Bezproreda"/>
              <w:jc w:val="right"/>
              <w:rPr>
                <w:rFonts w:cstheme="minorHAnsi"/>
                <w:bCs/>
                <w:color w:val="auto"/>
                <w:sz w:val="22"/>
              </w:rPr>
            </w:pPr>
            <w:r w:rsidRPr="00D46D05">
              <w:rPr>
                <w:rFonts w:cstheme="minorHAnsi"/>
                <w:bCs/>
                <w:color w:val="auto"/>
                <w:sz w:val="22"/>
              </w:rPr>
              <w:t>35</w:t>
            </w:r>
          </w:p>
        </w:tc>
      </w:tr>
      <w:tr w:rsidR="00D46D05" w:rsidRPr="00D46D05" w14:paraId="7BCEF466" w14:textId="77777777" w:rsidTr="00B1259F">
        <w:trPr>
          <w:trHeight w:val="283"/>
        </w:trPr>
        <w:tc>
          <w:tcPr>
            <w:tcW w:w="1134" w:type="dxa"/>
            <w:tcBorders>
              <w:left w:val="single" w:sz="12" w:space="0" w:color="auto"/>
              <w:bottom w:val="single" w:sz="12" w:space="0" w:color="auto"/>
              <w:right w:val="single" w:sz="12" w:space="0" w:color="auto"/>
            </w:tcBorders>
          </w:tcPr>
          <w:p w14:paraId="495FD8FF" w14:textId="77777777" w:rsidR="00085213" w:rsidRPr="00D46D05" w:rsidRDefault="00085213" w:rsidP="00B1259F">
            <w:pPr>
              <w:pStyle w:val="Bezproreda"/>
              <w:rPr>
                <w:rFonts w:cstheme="minorHAnsi"/>
                <w:bCs/>
                <w:color w:val="auto"/>
                <w:sz w:val="22"/>
              </w:rPr>
            </w:pPr>
            <w:r w:rsidRPr="00D46D05">
              <w:rPr>
                <w:rFonts w:cstheme="minorHAnsi"/>
                <w:bCs/>
                <w:color w:val="auto"/>
                <w:sz w:val="22"/>
              </w:rPr>
              <w:t>Ukupno</w:t>
            </w:r>
          </w:p>
        </w:tc>
        <w:tc>
          <w:tcPr>
            <w:tcW w:w="1701" w:type="dxa"/>
            <w:tcBorders>
              <w:left w:val="single" w:sz="12" w:space="0" w:color="auto"/>
              <w:bottom w:val="single" w:sz="12" w:space="0" w:color="auto"/>
              <w:right w:val="single" w:sz="12" w:space="0" w:color="auto"/>
            </w:tcBorders>
          </w:tcPr>
          <w:p w14:paraId="7D147AE9" w14:textId="77777777" w:rsidR="00085213" w:rsidRPr="00D46D05" w:rsidRDefault="00085213" w:rsidP="00B1259F">
            <w:pPr>
              <w:pStyle w:val="Bezproreda"/>
              <w:jc w:val="right"/>
              <w:rPr>
                <w:rFonts w:cstheme="minorHAnsi"/>
                <w:bCs/>
                <w:color w:val="auto"/>
                <w:sz w:val="22"/>
              </w:rPr>
            </w:pPr>
            <w:r w:rsidRPr="00D46D05">
              <w:rPr>
                <w:rFonts w:cstheme="minorHAnsi"/>
                <w:bCs/>
                <w:color w:val="auto"/>
                <w:sz w:val="22"/>
              </w:rPr>
              <w:t>216</w:t>
            </w:r>
          </w:p>
        </w:tc>
        <w:tc>
          <w:tcPr>
            <w:tcW w:w="1640" w:type="dxa"/>
            <w:tcBorders>
              <w:left w:val="single" w:sz="12" w:space="0" w:color="auto"/>
              <w:bottom w:val="single" w:sz="12" w:space="0" w:color="auto"/>
              <w:right w:val="single" w:sz="12" w:space="0" w:color="auto"/>
            </w:tcBorders>
          </w:tcPr>
          <w:p w14:paraId="15BC3967" w14:textId="77777777" w:rsidR="00085213" w:rsidRPr="00D46D05" w:rsidRDefault="00085213" w:rsidP="00B1259F">
            <w:pPr>
              <w:pStyle w:val="Bezproreda"/>
              <w:jc w:val="right"/>
              <w:rPr>
                <w:rFonts w:cstheme="minorHAnsi"/>
                <w:bCs/>
                <w:color w:val="auto"/>
                <w:sz w:val="22"/>
              </w:rPr>
            </w:pPr>
            <w:r w:rsidRPr="00D46D05">
              <w:rPr>
                <w:rFonts w:cstheme="minorHAnsi"/>
                <w:bCs/>
                <w:color w:val="auto"/>
                <w:sz w:val="22"/>
              </w:rPr>
              <w:t>19</w:t>
            </w:r>
          </w:p>
        </w:tc>
        <w:tc>
          <w:tcPr>
            <w:tcW w:w="1762" w:type="dxa"/>
            <w:tcBorders>
              <w:left w:val="single" w:sz="12" w:space="0" w:color="auto"/>
              <w:bottom w:val="single" w:sz="12" w:space="0" w:color="auto"/>
              <w:right w:val="single" w:sz="12" w:space="0" w:color="auto"/>
            </w:tcBorders>
          </w:tcPr>
          <w:p w14:paraId="70F2E886" w14:textId="77777777" w:rsidR="00085213" w:rsidRPr="00D46D05" w:rsidRDefault="00085213" w:rsidP="00B1259F">
            <w:pPr>
              <w:pStyle w:val="Bezproreda"/>
              <w:jc w:val="right"/>
              <w:rPr>
                <w:rFonts w:cstheme="minorHAnsi"/>
                <w:bCs/>
                <w:color w:val="auto"/>
                <w:sz w:val="22"/>
              </w:rPr>
            </w:pPr>
            <w:r w:rsidRPr="00D46D05">
              <w:rPr>
                <w:rFonts w:cstheme="minorHAnsi"/>
                <w:bCs/>
                <w:color w:val="auto"/>
                <w:sz w:val="22"/>
              </w:rPr>
              <w:t>127</w:t>
            </w:r>
          </w:p>
        </w:tc>
        <w:tc>
          <w:tcPr>
            <w:tcW w:w="1559" w:type="dxa"/>
            <w:tcBorders>
              <w:left w:val="single" w:sz="12" w:space="0" w:color="auto"/>
              <w:bottom w:val="single" w:sz="12" w:space="0" w:color="auto"/>
              <w:right w:val="single" w:sz="12" w:space="0" w:color="auto"/>
            </w:tcBorders>
          </w:tcPr>
          <w:p w14:paraId="31CF6127" w14:textId="77777777" w:rsidR="00085213" w:rsidRPr="00D46D05" w:rsidRDefault="00085213" w:rsidP="00B1259F">
            <w:pPr>
              <w:pStyle w:val="Bezproreda"/>
              <w:jc w:val="right"/>
              <w:rPr>
                <w:rFonts w:cstheme="minorHAnsi"/>
                <w:bCs/>
                <w:color w:val="auto"/>
                <w:sz w:val="22"/>
              </w:rPr>
            </w:pPr>
            <w:r w:rsidRPr="00D46D05">
              <w:rPr>
                <w:rFonts w:cstheme="minorHAnsi"/>
                <w:bCs/>
                <w:color w:val="auto"/>
                <w:sz w:val="22"/>
              </w:rPr>
              <w:t>82</w:t>
            </w:r>
          </w:p>
        </w:tc>
      </w:tr>
    </w:tbl>
    <w:p w14:paraId="320E77B9" w14:textId="77777777" w:rsidR="00085213" w:rsidRPr="00D46D05" w:rsidRDefault="00085213" w:rsidP="0010306E">
      <w:pPr>
        <w:pStyle w:val="Bezproreda"/>
        <w:spacing w:before="120" w:after="240"/>
        <w:ind w:left="709"/>
        <w:jc w:val="both"/>
        <w:rPr>
          <w:rFonts w:cstheme="minorHAnsi"/>
          <w:color w:val="auto"/>
          <w:sz w:val="20"/>
          <w:szCs w:val="20"/>
        </w:rPr>
      </w:pPr>
      <w:r w:rsidRPr="00D46D05">
        <w:rPr>
          <w:rFonts w:cstheme="minorHAnsi"/>
          <w:bCs/>
          <w:color w:val="auto"/>
          <w:sz w:val="20"/>
          <w:szCs w:val="20"/>
        </w:rPr>
        <w:t>Napomena: ostale intervencije se odnose na osiguranje u kazalištu, prijevoz vode, izvid i lažne</w:t>
      </w:r>
      <w:r w:rsidRPr="00D46D05">
        <w:rPr>
          <w:rFonts w:cstheme="minorHAnsi"/>
          <w:color w:val="auto"/>
          <w:sz w:val="20"/>
          <w:szCs w:val="20"/>
        </w:rPr>
        <w:t xml:space="preserve"> dojave.</w:t>
      </w:r>
    </w:p>
    <w:p w14:paraId="4178A3AE" w14:textId="77777777" w:rsidR="00085213" w:rsidRPr="00D46D05" w:rsidRDefault="00085213" w:rsidP="0010306E">
      <w:pPr>
        <w:pStyle w:val="Bezproreda"/>
        <w:spacing w:after="240"/>
        <w:ind w:firstLine="708"/>
        <w:jc w:val="both"/>
        <w:rPr>
          <w:rFonts w:cstheme="minorHAnsi"/>
          <w:color w:val="auto"/>
          <w:sz w:val="22"/>
        </w:rPr>
      </w:pPr>
      <w:r w:rsidRPr="00D46D05">
        <w:rPr>
          <w:rFonts w:cstheme="minorHAnsi"/>
          <w:color w:val="auto"/>
          <w:sz w:val="22"/>
        </w:rPr>
        <w:t xml:space="preserve">Osim redovnog dolaska u postrojbu bilo je dolazaka djelatnika i izvan radnog vremena, kako slijedi: </w:t>
      </w:r>
    </w:p>
    <w:tbl>
      <w:tblPr>
        <w:tblW w:w="4961" w:type="dxa"/>
        <w:tblInd w:w="1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2410"/>
      </w:tblGrid>
      <w:tr w:rsidR="00D46D05" w:rsidRPr="00D46D05" w14:paraId="4C26F8BD" w14:textId="77777777" w:rsidTr="00B1259F">
        <w:trPr>
          <w:trHeight w:val="283"/>
        </w:trPr>
        <w:tc>
          <w:tcPr>
            <w:tcW w:w="2551" w:type="dxa"/>
            <w:tcBorders>
              <w:left w:val="single" w:sz="12" w:space="0" w:color="auto"/>
              <w:right w:val="single" w:sz="12" w:space="0" w:color="auto"/>
            </w:tcBorders>
          </w:tcPr>
          <w:p w14:paraId="4C2C239A" w14:textId="77777777" w:rsidR="00085213" w:rsidRPr="00D46D05" w:rsidRDefault="00085213" w:rsidP="00B1259F">
            <w:pPr>
              <w:pStyle w:val="Bezproreda"/>
              <w:jc w:val="center"/>
              <w:rPr>
                <w:rFonts w:cs="Calibri"/>
                <w:bCs/>
                <w:color w:val="auto"/>
                <w:sz w:val="22"/>
              </w:rPr>
            </w:pPr>
            <w:r w:rsidRPr="00D46D05">
              <w:rPr>
                <w:rFonts w:cs="Calibri"/>
                <w:bCs/>
                <w:color w:val="auto"/>
                <w:sz w:val="22"/>
              </w:rPr>
              <w:t>Mjeseci</w:t>
            </w:r>
          </w:p>
        </w:tc>
        <w:tc>
          <w:tcPr>
            <w:tcW w:w="2410" w:type="dxa"/>
            <w:tcBorders>
              <w:left w:val="single" w:sz="12" w:space="0" w:color="auto"/>
              <w:right w:val="single" w:sz="12" w:space="0" w:color="auto"/>
            </w:tcBorders>
          </w:tcPr>
          <w:p w14:paraId="545E992B" w14:textId="77777777" w:rsidR="00085213" w:rsidRPr="00D46D05" w:rsidRDefault="00085213" w:rsidP="00B1259F">
            <w:pPr>
              <w:pStyle w:val="Bezproreda"/>
              <w:jc w:val="center"/>
              <w:rPr>
                <w:rFonts w:cs="Calibri"/>
                <w:bCs/>
                <w:color w:val="auto"/>
                <w:sz w:val="22"/>
              </w:rPr>
            </w:pPr>
            <w:r w:rsidRPr="00D46D05">
              <w:rPr>
                <w:rFonts w:cs="Calibri"/>
                <w:bCs/>
                <w:color w:val="auto"/>
                <w:sz w:val="22"/>
              </w:rPr>
              <w:t>Dolasci</w:t>
            </w:r>
          </w:p>
        </w:tc>
      </w:tr>
      <w:tr w:rsidR="00D46D05" w:rsidRPr="00D46D05" w14:paraId="68234F99" w14:textId="77777777" w:rsidTr="00B1259F">
        <w:trPr>
          <w:trHeight w:val="283"/>
        </w:trPr>
        <w:tc>
          <w:tcPr>
            <w:tcW w:w="2551" w:type="dxa"/>
            <w:tcBorders>
              <w:left w:val="single" w:sz="12" w:space="0" w:color="auto"/>
              <w:right w:val="single" w:sz="12" w:space="0" w:color="auto"/>
            </w:tcBorders>
          </w:tcPr>
          <w:p w14:paraId="0E2136A4" w14:textId="77777777" w:rsidR="00085213" w:rsidRPr="00D46D05" w:rsidRDefault="00085213" w:rsidP="00B1259F">
            <w:pPr>
              <w:pStyle w:val="Bezproreda"/>
              <w:rPr>
                <w:rFonts w:cs="Calibri"/>
                <w:bCs/>
                <w:color w:val="auto"/>
                <w:sz w:val="22"/>
              </w:rPr>
            </w:pPr>
            <w:r w:rsidRPr="00D46D05">
              <w:rPr>
                <w:rFonts w:cs="Calibri"/>
                <w:bCs/>
                <w:color w:val="auto"/>
                <w:sz w:val="22"/>
              </w:rPr>
              <w:t>Srpanj</w:t>
            </w:r>
          </w:p>
        </w:tc>
        <w:tc>
          <w:tcPr>
            <w:tcW w:w="2410" w:type="dxa"/>
            <w:tcBorders>
              <w:left w:val="single" w:sz="12" w:space="0" w:color="auto"/>
              <w:right w:val="single" w:sz="12" w:space="0" w:color="auto"/>
            </w:tcBorders>
          </w:tcPr>
          <w:p w14:paraId="2B39EC19" w14:textId="77777777" w:rsidR="00085213" w:rsidRPr="00D46D05" w:rsidRDefault="00085213" w:rsidP="00B1259F">
            <w:pPr>
              <w:pStyle w:val="Bezproreda"/>
              <w:jc w:val="right"/>
              <w:rPr>
                <w:rFonts w:cs="Calibri"/>
                <w:bCs/>
                <w:color w:val="auto"/>
                <w:sz w:val="22"/>
              </w:rPr>
            </w:pPr>
            <w:r w:rsidRPr="00D46D05">
              <w:rPr>
                <w:rFonts w:cs="Calibri"/>
                <w:bCs/>
                <w:color w:val="auto"/>
                <w:sz w:val="22"/>
              </w:rPr>
              <w:t>20</w:t>
            </w:r>
          </w:p>
        </w:tc>
      </w:tr>
      <w:tr w:rsidR="00D46D05" w:rsidRPr="00D46D05" w14:paraId="1D9005D1" w14:textId="77777777" w:rsidTr="00B1259F">
        <w:trPr>
          <w:trHeight w:val="283"/>
        </w:trPr>
        <w:tc>
          <w:tcPr>
            <w:tcW w:w="2551" w:type="dxa"/>
            <w:tcBorders>
              <w:left w:val="single" w:sz="12" w:space="0" w:color="auto"/>
              <w:right w:val="single" w:sz="12" w:space="0" w:color="auto"/>
            </w:tcBorders>
          </w:tcPr>
          <w:p w14:paraId="2DB19C97" w14:textId="77777777" w:rsidR="00085213" w:rsidRPr="00D46D05" w:rsidRDefault="00085213" w:rsidP="00B1259F">
            <w:pPr>
              <w:pStyle w:val="Bezproreda"/>
              <w:rPr>
                <w:rFonts w:cs="Calibri"/>
                <w:bCs/>
                <w:color w:val="auto"/>
                <w:sz w:val="22"/>
              </w:rPr>
            </w:pPr>
            <w:r w:rsidRPr="00D46D05">
              <w:rPr>
                <w:rFonts w:cs="Calibri"/>
                <w:bCs/>
                <w:color w:val="auto"/>
                <w:sz w:val="22"/>
              </w:rPr>
              <w:t>Kolovoz</w:t>
            </w:r>
          </w:p>
        </w:tc>
        <w:tc>
          <w:tcPr>
            <w:tcW w:w="2410" w:type="dxa"/>
            <w:tcBorders>
              <w:left w:val="single" w:sz="12" w:space="0" w:color="auto"/>
              <w:right w:val="single" w:sz="12" w:space="0" w:color="auto"/>
            </w:tcBorders>
          </w:tcPr>
          <w:p w14:paraId="11D117F0" w14:textId="77777777" w:rsidR="00085213" w:rsidRPr="00D46D05" w:rsidRDefault="00085213" w:rsidP="00B1259F">
            <w:pPr>
              <w:pStyle w:val="Bezproreda"/>
              <w:jc w:val="right"/>
              <w:rPr>
                <w:rFonts w:cs="Calibri"/>
                <w:bCs/>
                <w:color w:val="auto"/>
                <w:sz w:val="22"/>
              </w:rPr>
            </w:pPr>
            <w:r w:rsidRPr="00D46D05">
              <w:rPr>
                <w:rFonts w:cs="Calibri"/>
                <w:bCs/>
                <w:color w:val="auto"/>
                <w:sz w:val="22"/>
              </w:rPr>
              <w:t xml:space="preserve">  5</w:t>
            </w:r>
          </w:p>
        </w:tc>
      </w:tr>
      <w:tr w:rsidR="00D46D05" w:rsidRPr="00D46D05" w14:paraId="1820C854" w14:textId="77777777" w:rsidTr="00B1259F">
        <w:trPr>
          <w:trHeight w:val="283"/>
        </w:trPr>
        <w:tc>
          <w:tcPr>
            <w:tcW w:w="2551" w:type="dxa"/>
            <w:tcBorders>
              <w:left w:val="single" w:sz="12" w:space="0" w:color="auto"/>
              <w:right w:val="single" w:sz="12" w:space="0" w:color="auto"/>
            </w:tcBorders>
          </w:tcPr>
          <w:p w14:paraId="393BDC2C" w14:textId="77777777" w:rsidR="00085213" w:rsidRPr="00D46D05" w:rsidRDefault="00085213" w:rsidP="00B1259F">
            <w:pPr>
              <w:pStyle w:val="Bezproreda"/>
              <w:rPr>
                <w:rFonts w:cs="Calibri"/>
                <w:bCs/>
                <w:color w:val="auto"/>
                <w:sz w:val="22"/>
              </w:rPr>
            </w:pPr>
            <w:r w:rsidRPr="00D46D05">
              <w:rPr>
                <w:rFonts w:cs="Calibri"/>
                <w:bCs/>
                <w:color w:val="auto"/>
                <w:sz w:val="22"/>
              </w:rPr>
              <w:t>Rujan</w:t>
            </w:r>
          </w:p>
        </w:tc>
        <w:tc>
          <w:tcPr>
            <w:tcW w:w="2410" w:type="dxa"/>
            <w:tcBorders>
              <w:left w:val="single" w:sz="12" w:space="0" w:color="auto"/>
              <w:right w:val="single" w:sz="12" w:space="0" w:color="auto"/>
            </w:tcBorders>
          </w:tcPr>
          <w:p w14:paraId="487A5522" w14:textId="77777777" w:rsidR="00085213" w:rsidRPr="00D46D05" w:rsidRDefault="00085213" w:rsidP="00B1259F">
            <w:pPr>
              <w:pStyle w:val="Bezproreda"/>
              <w:jc w:val="right"/>
              <w:rPr>
                <w:rFonts w:cs="Calibri"/>
                <w:bCs/>
                <w:color w:val="auto"/>
                <w:sz w:val="22"/>
              </w:rPr>
            </w:pPr>
            <w:r w:rsidRPr="00D46D05">
              <w:rPr>
                <w:rFonts w:cs="Calibri"/>
                <w:bCs/>
                <w:color w:val="auto"/>
                <w:sz w:val="22"/>
              </w:rPr>
              <w:t>28</w:t>
            </w:r>
          </w:p>
        </w:tc>
      </w:tr>
      <w:tr w:rsidR="00D46D05" w:rsidRPr="00D46D05" w14:paraId="72F93627" w14:textId="77777777" w:rsidTr="00B1259F">
        <w:trPr>
          <w:trHeight w:val="283"/>
        </w:trPr>
        <w:tc>
          <w:tcPr>
            <w:tcW w:w="2551" w:type="dxa"/>
            <w:tcBorders>
              <w:left w:val="single" w:sz="12" w:space="0" w:color="auto"/>
              <w:right w:val="single" w:sz="12" w:space="0" w:color="auto"/>
            </w:tcBorders>
          </w:tcPr>
          <w:p w14:paraId="3CB2033A" w14:textId="77777777" w:rsidR="00085213" w:rsidRPr="00D46D05" w:rsidRDefault="00085213" w:rsidP="00B1259F">
            <w:pPr>
              <w:pStyle w:val="Bezproreda"/>
              <w:rPr>
                <w:rFonts w:cs="Calibri"/>
                <w:bCs/>
                <w:color w:val="auto"/>
                <w:sz w:val="22"/>
              </w:rPr>
            </w:pPr>
            <w:r w:rsidRPr="00D46D05">
              <w:rPr>
                <w:rFonts w:cs="Calibri"/>
                <w:bCs/>
                <w:color w:val="auto"/>
                <w:sz w:val="22"/>
              </w:rPr>
              <w:lastRenderedPageBreak/>
              <w:t xml:space="preserve">Listopad </w:t>
            </w:r>
          </w:p>
        </w:tc>
        <w:tc>
          <w:tcPr>
            <w:tcW w:w="2410" w:type="dxa"/>
            <w:tcBorders>
              <w:left w:val="single" w:sz="12" w:space="0" w:color="auto"/>
              <w:right w:val="single" w:sz="12" w:space="0" w:color="auto"/>
            </w:tcBorders>
          </w:tcPr>
          <w:p w14:paraId="14329134" w14:textId="77777777" w:rsidR="00085213" w:rsidRPr="00D46D05" w:rsidRDefault="00085213" w:rsidP="00B1259F">
            <w:pPr>
              <w:pStyle w:val="Bezproreda"/>
              <w:jc w:val="right"/>
              <w:rPr>
                <w:rFonts w:cs="Calibri"/>
                <w:bCs/>
                <w:color w:val="auto"/>
                <w:sz w:val="22"/>
              </w:rPr>
            </w:pPr>
            <w:r w:rsidRPr="00D46D05">
              <w:rPr>
                <w:rFonts w:cs="Calibri"/>
                <w:bCs/>
                <w:color w:val="auto"/>
                <w:sz w:val="22"/>
              </w:rPr>
              <w:t>17</w:t>
            </w:r>
          </w:p>
        </w:tc>
      </w:tr>
      <w:tr w:rsidR="00D46D05" w:rsidRPr="00D46D05" w14:paraId="40596160" w14:textId="77777777" w:rsidTr="00B1259F">
        <w:trPr>
          <w:trHeight w:val="283"/>
        </w:trPr>
        <w:tc>
          <w:tcPr>
            <w:tcW w:w="2551" w:type="dxa"/>
            <w:tcBorders>
              <w:left w:val="single" w:sz="12" w:space="0" w:color="auto"/>
              <w:right w:val="single" w:sz="12" w:space="0" w:color="auto"/>
            </w:tcBorders>
          </w:tcPr>
          <w:p w14:paraId="5D9F7432" w14:textId="77777777" w:rsidR="00085213" w:rsidRPr="00D46D05" w:rsidRDefault="00085213" w:rsidP="00B1259F">
            <w:pPr>
              <w:pStyle w:val="Bezproreda"/>
              <w:rPr>
                <w:rFonts w:cs="Calibri"/>
                <w:bCs/>
                <w:color w:val="auto"/>
                <w:sz w:val="22"/>
              </w:rPr>
            </w:pPr>
            <w:r w:rsidRPr="00D46D05">
              <w:rPr>
                <w:rFonts w:cs="Calibri"/>
                <w:bCs/>
                <w:color w:val="auto"/>
                <w:sz w:val="22"/>
              </w:rPr>
              <w:t xml:space="preserve">Studeni </w:t>
            </w:r>
          </w:p>
        </w:tc>
        <w:tc>
          <w:tcPr>
            <w:tcW w:w="2410" w:type="dxa"/>
            <w:tcBorders>
              <w:left w:val="single" w:sz="12" w:space="0" w:color="auto"/>
              <w:right w:val="single" w:sz="12" w:space="0" w:color="auto"/>
            </w:tcBorders>
          </w:tcPr>
          <w:p w14:paraId="49399015" w14:textId="77777777" w:rsidR="00085213" w:rsidRPr="00D46D05" w:rsidRDefault="00085213" w:rsidP="00B1259F">
            <w:pPr>
              <w:pStyle w:val="Bezproreda"/>
              <w:jc w:val="right"/>
              <w:rPr>
                <w:rFonts w:cs="Calibri"/>
                <w:bCs/>
                <w:color w:val="auto"/>
                <w:sz w:val="22"/>
              </w:rPr>
            </w:pPr>
            <w:r w:rsidRPr="00D46D05">
              <w:rPr>
                <w:rFonts w:cs="Calibri"/>
                <w:bCs/>
                <w:color w:val="auto"/>
                <w:sz w:val="22"/>
              </w:rPr>
              <w:t xml:space="preserve">  9</w:t>
            </w:r>
          </w:p>
        </w:tc>
      </w:tr>
      <w:tr w:rsidR="00D46D05" w:rsidRPr="00D46D05" w14:paraId="12286968" w14:textId="77777777" w:rsidTr="00B1259F">
        <w:trPr>
          <w:trHeight w:val="283"/>
        </w:trPr>
        <w:tc>
          <w:tcPr>
            <w:tcW w:w="2551" w:type="dxa"/>
            <w:tcBorders>
              <w:left w:val="single" w:sz="12" w:space="0" w:color="auto"/>
              <w:bottom w:val="single" w:sz="12" w:space="0" w:color="auto"/>
              <w:right w:val="single" w:sz="12" w:space="0" w:color="auto"/>
            </w:tcBorders>
          </w:tcPr>
          <w:p w14:paraId="3FF9815B" w14:textId="77777777" w:rsidR="00085213" w:rsidRPr="00D46D05" w:rsidRDefault="00085213" w:rsidP="00B1259F">
            <w:pPr>
              <w:pStyle w:val="Bezproreda"/>
              <w:rPr>
                <w:rFonts w:cs="Calibri"/>
                <w:bCs/>
                <w:color w:val="auto"/>
                <w:sz w:val="22"/>
              </w:rPr>
            </w:pPr>
            <w:r w:rsidRPr="00D46D05">
              <w:rPr>
                <w:rFonts w:cs="Calibri"/>
                <w:bCs/>
                <w:color w:val="auto"/>
                <w:sz w:val="22"/>
              </w:rPr>
              <w:t>Prosinac</w:t>
            </w:r>
          </w:p>
        </w:tc>
        <w:tc>
          <w:tcPr>
            <w:tcW w:w="2410" w:type="dxa"/>
            <w:tcBorders>
              <w:left w:val="single" w:sz="12" w:space="0" w:color="auto"/>
              <w:bottom w:val="single" w:sz="12" w:space="0" w:color="auto"/>
              <w:right w:val="single" w:sz="12" w:space="0" w:color="auto"/>
            </w:tcBorders>
          </w:tcPr>
          <w:p w14:paraId="61E465F6" w14:textId="77777777" w:rsidR="00085213" w:rsidRPr="00D46D05" w:rsidRDefault="00085213" w:rsidP="00B1259F">
            <w:pPr>
              <w:pStyle w:val="Bezproreda"/>
              <w:jc w:val="right"/>
              <w:rPr>
                <w:rFonts w:cs="Calibri"/>
                <w:bCs/>
                <w:color w:val="auto"/>
                <w:sz w:val="22"/>
              </w:rPr>
            </w:pPr>
            <w:r w:rsidRPr="00D46D05">
              <w:rPr>
                <w:rFonts w:cs="Calibri"/>
                <w:bCs/>
                <w:color w:val="auto"/>
                <w:sz w:val="22"/>
              </w:rPr>
              <w:t xml:space="preserve">  1</w:t>
            </w:r>
          </w:p>
        </w:tc>
      </w:tr>
      <w:tr w:rsidR="00D46D05" w:rsidRPr="00D46D05" w14:paraId="56D4AFE1" w14:textId="77777777" w:rsidTr="00B1259F">
        <w:trPr>
          <w:trHeight w:val="283"/>
        </w:trPr>
        <w:tc>
          <w:tcPr>
            <w:tcW w:w="2551" w:type="dxa"/>
            <w:tcBorders>
              <w:left w:val="single" w:sz="12" w:space="0" w:color="auto"/>
              <w:bottom w:val="single" w:sz="12" w:space="0" w:color="auto"/>
              <w:right w:val="single" w:sz="12" w:space="0" w:color="auto"/>
            </w:tcBorders>
          </w:tcPr>
          <w:p w14:paraId="336088DC" w14:textId="77777777" w:rsidR="00085213" w:rsidRPr="00D46D05" w:rsidRDefault="00085213" w:rsidP="00B1259F">
            <w:pPr>
              <w:pStyle w:val="Bezproreda"/>
              <w:rPr>
                <w:rFonts w:cs="Calibri"/>
                <w:bCs/>
                <w:color w:val="auto"/>
                <w:sz w:val="22"/>
              </w:rPr>
            </w:pPr>
            <w:r w:rsidRPr="00D46D05">
              <w:rPr>
                <w:rFonts w:cs="Calibri"/>
                <w:bCs/>
                <w:color w:val="auto"/>
                <w:sz w:val="22"/>
              </w:rPr>
              <w:t>Ukupno</w:t>
            </w:r>
          </w:p>
        </w:tc>
        <w:tc>
          <w:tcPr>
            <w:tcW w:w="2410" w:type="dxa"/>
            <w:tcBorders>
              <w:left w:val="single" w:sz="12" w:space="0" w:color="auto"/>
              <w:bottom w:val="single" w:sz="12" w:space="0" w:color="auto"/>
              <w:right w:val="single" w:sz="12" w:space="0" w:color="auto"/>
            </w:tcBorders>
          </w:tcPr>
          <w:p w14:paraId="196F1DBE" w14:textId="77777777" w:rsidR="00085213" w:rsidRPr="00D46D05" w:rsidRDefault="00085213" w:rsidP="00B1259F">
            <w:pPr>
              <w:pStyle w:val="Bezproreda"/>
              <w:jc w:val="right"/>
              <w:rPr>
                <w:rFonts w:cs="Calibri"/>
                <w:bCs/>
                <w:color w:val="auto"/>
                <w:sz w:val="22"/>
              </w:rPr>
            </w:pPr>
            <w:r w:rsidRPr="00D46D05">
              <w:rPr>
                <w:rFonts w:cs="Calibri"/>
                <w:bCs/>
                <w:color w:val="auto"/>
                <w:sz w:val="22"/>
              </w:rPr>
              <w:t>80</w:t>
            </w:r>
          </w:p>
        </w:tc>
      </w:tr>
    </w:tbl>
    <w:p w14:paraId="28B58893" w14:textId="77777777" w:rsidR="00085213" w:rsidRPr="00D46D05" w:rsidRDefault="00085213" w:rsidP="0010306E">
      <w:pPr>
        <w:spacing w:before="240"/>
        <w:ind w:firstLine="708"/>
        <w:jc w:val="both"/>
        <w:rPr>
          <w:rFonts w:cs="Calibri"/>
        </w:rPr>
      </w:pPr>
      <w:bookmarkStart w:id="9" w:name="_Hlk189735278"/>
      <w:bookmarkStart w:id="10" w:name="_Hlk159223978"/>
      <w:r w:rsidRPr="00D46D05">
        <w:rPr>
          <w:rFonts w:cs="Calibri"/>
        </w:rPr>
        <w:t>5. U izvještajnom razdoblju provedeno je 10 postupaka javne nabave i 30 postupaka jednostavne nabave robe, radova i usluga, kako slijedi:</w:t>
      </w:r>
    </w:p>
    <w:p w14:paraId="574547E4" w14:textId="77777777" w:rsidR="00085213" w:rsidRPr="00D46D05" w:rsidRDefault="00085213" w:rsidP="00085213">
      <w:pPr>
        <w:ind w:firstLine="993"/>
        <w:jc w:val="both"/>
        <w:rPr>
          <w:rFonts w:cs="Calibri"/>
        </w:rPr>
      </w:pPr>
      <w:r w:rsidRPr="00D46D05">
        <w:rPr>
          <w:rFonts w:cs="Calibri"/>
        </w:rPr>
        <w:t>- u postupcima jednostavne nabave doneseno je 30 odluka o imenovanju povjerenstva, 24 odluka o odabiru, šest odluka o poništenju i potpisana su 24 ugovora o nabavi roba, usluga i radova</w:t>
      </w:r>
    </w:p>
    <w:p w14:paraId="17E3E387" w14:textId="77777777" w:rsidR="00085213" w:rsidRPr="00D46D05" w:rsidRDefault="00085213" w:rsidP="0010306E">
      <w:pPr>
        <w:spacing w:after="240"/>
        <w:ind w:firstLine="993"/>
        <w:jc w:val="both"/>
        <w:rPr>
          <w:rFonts w:cs="Calibri"/>
        </w:rPr>
      </w:pPr>
      <w:r w:rsidRPr="00D46D05">
        <w:rPr>
          <w:rFonts w:cs="Calibri"/>
        </w:rPr>
        <w:t>- u postupcima javne nabave doneseno je 10 odluka o imenovanju povjerenstva, osam odluka o odabiru, jedna odluka o poništenju i potpisano je pet ugovora o nabavi roba, usluga i radova.</w:t>
      </w:r>
    </w:p>
    <w:p w14:paraId="367C762A" w14:textId="77777777" w:rsidR="00085213" w:rsidRPr="00D46D05" w:rsidRDefault="00085213" w:rsidP="0010306E">
      <w:pPr>
        <w:spacing w:after="240"/>
        <w:ind w:firstLine="284"/>
        <w:jc w:val="both"/>
        <w:rPr>
          <w:rFonts w:cs="Calibri"/>
        </w:rPr>
      </w:pPr>
      <w:r w:rsidRPr="00D46D05">
        <w:rPr>
          <w:rFonts w:cs="Calibri"/>
        </w:rPr>
        <w:t>III.</w:t>
      </w:r>
      <w:r w:rsidRPr="00D46D05">
        <w:rPr>
          <w:rFonts w:cs="Calibri"/>
        </w:rPr>
        <w:tab/>
        <w:t>OSTALE AKTIVNOSTI GRADONAČELNIKA</w:t>
      </w:r>
    </w:p>
    <w:p w14:paraId="5FCDE7AC" w14:textId="77777777" w:rsidR="00085213" w:rsidRPr="00D46D05" w:rsidRDefault="00085213" w:rsidP="00085213">
      <w:pPr>
        <w:spacing w:after="240"/>
        <w:ind w:firstLine="708"/>
        <w:jc w:val="both"/>
        <w:rPr>
          <w:rFonts w:cs="Calibri"/>
        </w:rPr>
      </w:pPr>
      <w:r w:rsidRPr="00D46D05">
        <w:rPr>
          <w:rFonts w:cs="Calibri"/>
        </w:rPr>
        <w:t>U Upravnom odjelu za samoupravu, u ovom izvještajnom razdoblju evidentirane su ostale aktivnosti Gradonačelnika. Pregled svih aktivnosti Gradonačelnika od interesa za javnost predstavlja redovno objavljivanje svih informacija na službenim internetskim stranicama Grada Požege (u nastavku teksta: Grad).</w:t>
      </w:r>
    </w:p>
    <w:p w14:paraId="793D9715" w14:textId="77777777" w:rsidR="00085213" w:rsidRPr="00D46D05" w:rsidRDefault="00085213" w:rsidP="00085213">
      <w:pPr>
        <w:ind w:firstLine="708"/>
        <w:jc w:val="both"/>
        <w:rPr>
          <w:rFonts w:cs="Calibri"/>
        </w:rPr>
      </w:pPr>
      <w:r w:rsidRPr="00D46D05">
        <w:rPr>
          <w:rFonts w:cs="Calibri"/>
        </w:rPr>
        <w:t>Vidljiv i lako dostupan je Kalendar događanja, gdje se svakodnevno osvježava sadržaj najave događaja. Tijekom ovog izvještajnog razdoblja objavljeno je 157  aktivnosti Gradonačelnika.</w:t>
      </w:r>
    </w:p>
    <w:p w14:paraId="4ADA0C85" w14:textId="77777777" w:rsidR="00085213" w:rsidRPr="00D46D05" w:rsidRDefault="00085213" w:rsidP="00085213">
      <w:pPr>
        <w:ind w:firstLine="708"/>
        <w:jc w:val="both"/>
        <w:rPr>
          <w:rFonts w:cs="Calibri"/>
        </w:rPr>
      </w:pPr>
      <w:r w:rsidRPr="00D46D05">
        <w:rPr>
          <w:rFonts w:cs="Calibri"/>
        </w:rPr>
        <w:t>Događaji i različite manifestacije, priredbe i sl. redovno se najavljuju na konferencijama za novinare, a javnost je i posredstvom drugih medija obavještavana o događanjima i skupovima koje je organizirao Grad ili u kojima sudjeluje.</w:t>
      </w:r>
    </w:p>
    <w:p w14:paraId="2A1F28F4" w14:textId="77777777" w:rsidR="00085213" w:rsidRPr="00D46D05" w:rsidRDefault="00085213" w:rsidP="00085213">
      <w:pPr>
        <w:ind w:firstLine="708"/>
        <w:jc w:val="both"/>
        <w:rPr>
          <w:rFonts w:cs="Calibri"/>
        </w:rPr>
      </w:pPr>
      <w:r w:rsidRPr="00D46D05">
        <w:rPr>
          <w:rFonts w:cs="Calibri"/>
        </w:rPr>
        <w:t>U skupini Vijesti obuhvaćena je aktivnost na razini Grada. U ovom izvještajnom razdoblju objavljeno je 191 naslova, s višestrukim brojem fotografija. Objavljeni sadržaji na službenim internetskim stranicama Grada prikazuju ostvarivanje funkcije Gradonačelnika i kroz objave svih odluka koje je donosio, te transparentne informacije o događajima koje je Grad organizirao ili su od posebnog interesa za Grad.</w:t>
      </w:r>
    </w:p>
    <w:p w14:paraId="0872DBEE" w14:textId="77777777" w:rsidR="00085213" w:rsidRPr="00D46D05" w:rsidRDefault="00085213" w:rsidP="00085213">
      <w:pPr>
        <w:ind w:firstLine="708"/>
        <w:jc w:val="both"/>
        <w:rPr>
          <w:rFonts w:cs="Calibri"/>
        </w:rPr>
      </w:pPr>
      <w:r w:rsidRPr="00D46D05">
        <w:rPr>
          <w:rFonts w:cs="Calibri"/>
        </w:rPr>
        <w:t xml:space="preserve">Odjeljak Vijesti na službenoj internetskoj stranici Grada se može grupirati prema određenim područjima, tako da ovaj pregled ima sljedeći broj objava: Grad - 36, Gospodarstvo - 9, Gradska uprava - 54, Kultura - 30 , Sport - 13, Turizam - 12 naslova;  Ostalo - 37. </w:t>
      </w:r>
    </w:p>
    <w:p w14:paraId="396BF149" w14:textId="77777777" w:rsidR="00085213" w:rsidRPr="00D46D05" w:rsidRDefault="00085213" w:rsidP="00085213">
      <w:pPr>
        <w:ind w:firstLine="708"/>
        <w:jc w:val="both"/>
        <w:rPr>
          <w:rFonts w:cs="Calibri"/>
        </w:rPr>
      </w:pPr>
      <w:r w:rsidRPr="00D46D05">
        <w:rPr>
          <w:rFonts w:cs="Calibri"/>
        </w:rPr>
        <w:t xml:space="preserve">Službene internetske stranice Grada Požega imaju dnevno prosječno 3585 posjeta. </w:t>
      </w:r>
    </w:p>
    <w:p w14:paraId="7D143D5B" w14:textId="77777777" w:rsidR="00085213" w:rsidRPr="00D46D05" w:rsidRDefault="00085213" w:rsidP="0010306E">
      <w:pPr>
        <w:spacing w:after="240"/>
        <w:ind w:firstLine="708"/>
        <w:jc w:val="both"/>
        <w:rPr>
          <w:rFonts w:cs="Calibri"/>
        </w:rPr>
      </w:pPr>
      <w:r w:rsidRPr="00D46D05">
        <w:rPr>
          <w:rFonts w:cs="Calibri"/>
        </w:rPr>
        <w:t>Pregled objavljenih informativnih sadržaja daje se u nastavno navedenoj tabeli:</w:t>
      </w:r>
    </w:p>
    <w:tbl>
      <w:tblPr>
        <w:tblW w:w="4101" w:type="dxa"/>
        <w:jc w:val="center"/>
        <w:tblCellMar>
          <w:left w:w="0" w:type="dxa"/>
          <w:right w:w="0" w:type="dxa"/>
        </w:tblCellMar>
        <w:tblLook w:val="04A0" w:firstRow="1" w:lastRow="0" w:firstColumn="1" w:lastColumn="0" w:noHBand="0" w:noVBand="1"/>
      </w:tblPr>
      <w:tblGrid>
        <w:gridCol w:w="2117"/>
        <w:gridCol w:w="1984"/>
      </w:tblGrid>
      <w:tr w:rsidR="00D46D05" w:rsidRPr="00D46D05" w14:paraId="18D821A9" w14:textId="77777777" w:rsidTr="00B1259F">
        <w:trPr>
          <w:trHeight w:val="227"/>
          <w:jc w:val="center"/>
        </w:trPr>
        <w:tc>
          <w:tcPr>
            <w:tcW w:w="2117" w:type="dxa"/>
            <w:tcBorders>
              <w:top w:val="single" w:sz="8" w:space="0" w:color="00000A"/>
              <w:left w:val="single" w:sz="8" w:space="0" w:color="00000A"/>
              <w:bottom w:val="single" w:sz="8" w:space="0" w:color="00000A"/>
              <w:right w:val="single" w:sz="8" w:space="0" w:color="00000A"/>
            </w:tcBorders>
            <w:tcMar>
              <w:top w:w="0" w:type="dxa"/>
              <w:left w:w="88" w:type="dxa"/>
              <w:bottom w:w="0" w:type="dxa"/>
              <w:right w:w="108" w:type="dxa"/>
            </w:tcMar>
            <w:vAlign w:val="center"/>
            <w:hideMark/>
          </w:tcPr>
          <w:p w14:paraId="0F7E8820" w14:textId="77777777" w:rsidR="00085213" w:rsidRPr="00D46D05" w:rsidRDefault="00085213" w:rsidP="00B1259F">
            <w:pPr>
              <w:ind w:firstLine="708"/>
              <w:jc w:val="both"/>
              <w:rPr>
                <w:rFonts w:cs="Calibri"/>
                <w:sz w:val="20"/>
                <w:szCs w:val="20"/>
              </w:rPr>
            </w:pPr>
            <w:r w:rsidRPr="00D46D05">
              <w:rPr>
                <w:rFonts w:cs="Calibri"/>
                <w:sz w:val="20"/>
                <w:szCs w:val="20"/>
              </w:rPr>
              <w:t>Područje</w:t>
            </w:r>
          </w:p>
        </w:tc>
        <w:tc>
          <w:tcPr>
            <w:tcW w:w="1984" w:type="dxa"/>
            <w:tcBorders>
              <w:top w:val="single" w:sz="8" w:space="0" w:color="00000A"/>
              <w:left w:val="nil"/>
              <w:bottom w:val="single" w:sz="8" w:space="0" w:color="00000A"/>
              <w:right w:val="single" w:sz="8" w:space="0" w:color="00000A"/>
            </w:tcBorders>
            <w:hideMark/>
          </w:tcPr>
          <w:p w14:paraId="0438F9E9" w14:textId="77777777" w:rsidR="00085213" w:rsidRPr="00D46D05" w:rsidRDefault="00085213" w:rsidP="00B1259F">
            <w:pPr>
              <w:ind w:firstLine="708"/>
              <w:jc w:val="both"/>
              <w:rPr>
                <w:rFonts w:cs="Calibri"/>
                <w:sz w:val="20"/>
                <w:szCs w:val="20"/>
              </w:rPr>
            </w:pPr>
            <w:r w:rsidRPr="00D46D05">
              <w:rPr>
                <w:rFonts w:cs="Calibri"/>
                <w:sz w:val="20"/>
                <w:szCs w:val="20"/>
              </w:rPr>
              <w:t>Broj u izvještajnom razdoblju</w:t>
            </w:r>
          </w:p>
        </w:tc>
      </w:tr>
      <w:tr w:rsidR="00D46D05" w:rsidRPr="00D46D05" w14:paraId="57B79A8B" w14:textId="77777777" w:rsidTr="00B1259F">
        <w:trPr>
          <w:trHeight w:val="227"/>
          <w:jc w:val="center"/>
        </w:trPr>
        <w:tc>
          <w:tcPr>
            <w:tcW w:w="2117" w:type="dxa"/>
            <w:tcBorders>
              <w:top w:val="nil"/>
              <w:left w:val="single" w:sz="8" w:space="0" w:color="00000A"/>
              <w:bottom w:val="single" w:sz="8" w:space="0" w:color="auto"/>
              <w:right w:val="single" w:sz="8" w:space="0" w:color="00000A"/>
            </w:tcBorders>
            <w:tcMar>
              <w:top w:w="0" w:type="dxa"/>
              <w:left w:w="88" w:type="dxa"/>
              <w:bottom w:w="0" w:type="dxa"/>
              <w:right w:w="108" w:type="dxa"/>
            </w:tcMar>
            <w:vAlign w:val="center"/>
            <w:hideMark/>
          </w:tcPr>
          <w:p w14:paraId="369004D8" w14:textId="77777777" w:rsidR="00085213" w:rsidRPr="00D46D05" w:rsidRDefault="00085213" w:rsidP="00B1259F">
            <w:pPr>
              <w:ind w:left="43"/>
              <w:rPr>
                <w:rFonts w:cs="Calibri"/>
                <w:sz w:val="20"/>
                <w:szCs w:val="20"/>
              </w:rPr>
            </w:pPr>
            <w:r w:rsidRPr="00D46D05">
              <w:rPr>
                <w:rFonts w:cs="Calibri"/>
                <w:sz w:val="20"/>
                <w:szCs w:val="20"/>
              </w:rPr>
              <w:t>Grad</w:t>
            </w:r>
          </w:p>
        </w:tc>
        <w:tc>
          <w:tcPr>
            <w:tcW w:w="1984" w:type="dxa"/>
            <w:tcBorders>
              <w:top w:val="nil"/>
              <w:left w:val="nil"/>
              <w:bottom w:val="single" w:sz="8" w:space="0" w:color="auto"/>
              <w:right w:val="single" w:sz="8" w:space="0" w:color="00000A"/>
            </w:tcBorders>
            <w:hideMark/>
          </w:tcPr>
          <w:p w14:paraId="4E16B200" w14:textId="77777777" w:rsidR="00085213" w:rsidRPr="00D46D05" w:rsidRDefault="00085213" w:rsidP="00B1259F">
            <w:pPr>
              <w:jc w:val="center"/>
              <w:rPr>
                <w:rFonts w:cs="Calibri"/>
                <w:sz w:val="20"/>
                <w:szCs w:val="20"/>
              </w:rPr>
            </w:pPr>
            <w:r w:rsidRPr="00D46D05">
              <w:rPr>
                <w:rFonts w:cs="Calibri"/>
                <w:sz w:val="20"/>
                <w:szCs w:val="20"/>
              </w:rPr>
              <w:t>36</w:t>
            </w:r>
          </w:p>
        </w:tc>
      </w:tr>
      <w:tr w:rsidR="00D46D05" w:rsidRPr="00D46D05" w14:paraId="114AB43E" w14:textId="77777777" w:rsidTr="00B1259F">
        <w:trPr>
          <w:trHeight w:val="227"/>
          <w:jc w:val="center"/>
        </w:trPr>
        <w:tc>
          <w:tcPr>
            <w:tcW w:w="2117" w:type="dxa"/>
            <w:tcBorders>
              <w:top w:val="nil"/>
              <w:left w:val="single" w:sz="8" w:space="0" w:color="00000A"/>
              <w:bottom w:val="single" w:sz="8" w:space="0" w:color="auto"/>
              <w:right w:val="single" w:sz="8" w:space="0" w:color="00000A"/>
            </w:tcBorders>
            <w:tcMar>
              <w:top w:w="0" w:type="dxa"/>
              <w:left w:w="88" w:type="dxa"/>
              <w:bottom w:w="0" w:type="dxa"/>
              <w:right w:w="108" w:type="dxa"/>
            </w:tcMar>
            <w:vAlign w:val="center"/>
            <w:hideMark/>
          </w:tcPr>
          <w:p w14:paraId="39B09998" w14:textId="77777777" w:rsidR="00085213" w:rsidRPr="00D46D05" w:rsidRDefault="00085213" w:rsidP="00B1259F">
            <w:pPr>
              <w:ind w:left="43"/>
              <w:rPr>
                <w:rFonts w:cs="Calibri"/>
                <w:sz w:val="20"/>
                <w:szCs w:val="20"/>
              </w:rPr>
            </w:pPr>
            <w:r w:rsidRPr="00D46D05">
              <w:rPr>
                <w:rFonts w:cs="Calibri"/>
                <w:sz w:val="20"/>
                <w:szCs w:val="20"/>
              </w:rPr>
              <w:t>Gospodarstvo</w:t>
            </w:r>
          </w:p>
        </w:tc>
        <w:tc>
          <w:tcPr>
            <w:tcW w:w="1984" w:type="dxa"/>
            <w:tcBorders>
              <w:top w:val="nil"/>
              <w:left w:val="nil"/>
              <w:bottom w:val="single" w:sz="8" w:space="0" w:color="auto"/>
              <w:right w:val="single" w:sz="8" w:space="0" w:color="00000A"/>
            </w:tcBorders>
            <w:hideMark/>
          </w:tcPr>
          <w:p w14:paraId="4701208E" w14:textId="77777777" w:rsidR="00085213" w:rsidRPr="00D46D05" w:rsidRDefault="00085213" w:rsidP="00B1259F">
            <w:pPr>
              <w:jc w:val="center"/>
              <w:rPr>
                <w:rFonts w:cs="Calibri"/>
                <w:sz w:val="20"/>
                <w:szCs w:val="20"/>
              </w:rPr>
            </w:pPr>
            <w:r w:rsidRPr="00D46D05">
              <w:rPr>
                <w:rFonts w:cs="Calibri"/>
                <w:sz w:val="20"/>
                <w:szCs w:val="20"/>
              </w:rPr>
              <w:t>9</w:t>
            </w:r>
          </w:p>
        </w:tc>
      </w:tr>
      <w:tr w:rsidR="00D46D05" w:rsidRPr="00D46D05" w14:paraId="5820071E" w14:textId="77777777" w:rsidTr="00B1259F">
        <w:trPr>
          <w:trHeight w:val="227"/>
          <w:jc w:val="center"/>
        </w:trPr>
        <w:tc>
          <w:tcPr>
            <w:tcW w:w="2117" w:type="dxa"/>
            <w:tcBorders>
              <w:top w:val="nil"/>
              <w:left w:val="single" w:sz="8" w:space="0" w:color="00000A"/>
              <w:bottom w:val="single" w:sz="8" w:space="0" w:color="00000A"/>
              <w:right w:val="single" w:sz="8" w:space="0" w:color="00000A"/>
            </w:tcBorders>
            <w:tcMar>
              <w:top w:w="0" w:type="dxa"/>
              <w:left w:w="88" w:type="dxa"/>
              <w:bottom w:w="0" w:type="dxa"/>
              <w:right w:w="108" w:type="dxa"/>
            </w:tcMar>
            <w:vAlign w:val="center"/>
            <w:hideMark/>
          </w:tcPr>
          <w:p w14:paraId="79F15B07" w14:textId="77777777" w:rsidR="00085213" w:rsidRPr="00D46D05" w:rsidRDefault="00085213" w:rsidP="00B1259F">
            <w:pPr>
              <w:ind w:left="43"/>
              <w:rPr>
                <w:rFonts w:cs="Calibri"/>
                <w:sz w:val="20"/>
                <w:szCs w:val="20"/>
              </w:rPr>
            </w:pPr>
            <w:r w:rsidRPr="00D46D05">
              <w:rPr>
                <w:rFonts w:cs="Calibri"/>
                <w:sz w:val="20"/>
                <w:szCs w:val="20"/>
              </w:rPr>
              <w:t>Gradska uprava</w:t>
            </w:r>
          </w:p>
        </w:tc>
        <w:tc>
          <w:tcPr>
            <w:tcW w:w="1984" w:type="dxa"/>
            <w:tcBorders>
              <w:top w:val="nil"/>
              <w:left w:val="nil"/>
              <w:bottom w:val="single" w:sz="8" w:space="0" w:color="00000A"/>
              <w:right w:val="single" w:sz="8" w:space="0" w:color="00000A"/>
            </w:tcBorders>
            <w:hideMark/>
          </w:tcPr>
          <w:p w14:paraId="3B3E17B3" w14:textId="77777777" w:rsidR="00085213" w:rsidRPr="00D46D05" w:rsidRDefault="00085213" w:rsidP="00B1259F">
            <w:pPr>
              <w:jc w:val="center"/>
              <w:rPr>
                <w:rFonts w:cs="Calibri"/>
                <w:sz w:val="20"/>
                <w:szCs w:val="20"/>
              </w:rPr>
            </w:pPr>
            <w:r w:rsidRPr="00D46D05">
              <w:rPr>
                <w:rFonts w:cs="Calibri"/>
                <w:sz w:val="20"/>
                <w:szCs w:val="20"/>
              </w:rPr>
              <w:t>54</w:t>
            </w:r>
          </w:p>
        </w:tc>
      </w:tr>
      <w:tr w:rsidR="00D46D05" w:rsidRPr="00D46D05" w14:paraId="57F1B0E8" w14:textId="77777777" w:rsidTr="00B1259F">
        <w:trPr>
          <w:trHeight w:val="227"/>
          <w:jc w:val="center"/>
        </w:trPr>
        <w:tc>
          <w:tcPr>
            <w:tcW w:w="2117" w:type="dxa"/>
            <w:tcBorders>
              <w:top w:val="nil"/>
              <w:left w:val="single" w:sz="8" w:space="0" w:color="00000A"/>
              <w:bottom w:val="single" w:sz="8" w:space="0" w:color="auto"/>
              <w:right w:val="single" w:sz="8" w:space="0" w:color="00000A"/>
            </w:tcBorders>
            <w:tcMar>
              <w:top w:w="0" w:type="dxa"/>
              <w:left w:w="88" w:type="dxa"/>
              <w:bottom w:w="0" w:type="dxa"/>
              <w:right w:w="108" w:type="dxa"/>
            </w:tcMar>
            <w:vAlign w:val="center"/>
            <w:hideMark/>
          </w:tcPr>
          <w:p w14:paraId="5FBDE29D" w14:textId="77777777" w:rsidR="00085213" w:rsidRPr="00D46D05" w:rsidRDefault="00085213" w:rsidP="00B1259F">
            <w:pPr>
              <w:ind w:left="43"/>
              <w:rPr>
                <w:rFonts w:cs="Calibri"/>
                <w:sz w:val="20"/>
                <w:szCs w:val="20"/>
              </w:rPr>
            </w:pPr>
            <w:r w:rsidRPr="00D46D05">
              <w:rPr>
                <w:rFonts w:cs="Calibri"/>
                <w:sz w:val="20"/>
                <w:szCs w:val="20"/>
              </w:rPr>
              <w:t>Kultura</w:t>
            </w:r>
          </w:p>
        </w:tc>
        <w:tc>
          <w:tcPr>
            <w:tcW w:w="1984" w:type="dxa"/>
            <w:tcBorders>
              <w:top w:val="nil"/>
              <w:left w:val="nil"/>
              <w:bottom w:val="single" w:sz="8" w:space="0" w:color="auto"/>
              <w:right w:val="single" w:sz="8" w:space="0" w:color="00000A"/>
            </w:tcBorders>
            <w:hideMark/>
          </w:tcPr>
          <w:p w14:paraId="12AB7D46" w14:textId="77777777" w:rsidR="00085213" w:rsidRPr="00D46D05" w:rsidRDefault="00085213" w:rsidP="00B1259F">
            <w:pPr>
              <w:jc w:val="center"/>
              <w:rPr>
                <w:rFonts w:cs="Calibri"/>
                <w:sz w:val="20"/>
                <w:szCs w:val="20"/>
              </w:rPr>
            </w:pPr>
            <w:r w:rsidRPr="00D46D05">
              <w:rPr>
                <w:rFonts w:cs="Calibri"/>
                <w:sz w:val="20"/>
                <w:szCs w:val="20"/>
              </w:rPr>
              <w:t>30</w:t>
            </w:r>
          </w:p>
        </w:tc>
      </w:tr>
      <w:tr w:rsidR="00D46D05" w:rsidRPr="00D46D05" w14:paraId="7CDEAB61" w14:textId="77777777" w:rsidTr="00B1259F">
        <w:trPr>
          <w:trHeight w:val="227"/>
          <w:jc w:val="center"/>
        </w:trPr>
        <w:tc>
          <w:tcPr>
            <w:tcW w:w="2117" w:type="dxa"/>
            <w:tcBorders>
              <w:top w:val="nil"/>
              <w:left w:val="single" w:sz="8" w:space="0" w:color="00000A"/>
              <w:bottom w:val="single" w:sz="8" w:space="0" w:color="auto"/>
              <w:right w:val="single" w:sz="8" w:space="0" w:color="00000A"/>
            </w:tcBorders>
            <w:tcMar>
              <w:top w:w="0" w:type="dxa"/>
              <w:left w:w="88" w:type="dxa"/>
              <w:bottom w:w="0" w:type="dxa"/>
              <w:right w:w="108" w:type="dxa"/>
            </w:tcMar>
            <w:vAlign w:val="center"/>
            <w:hideMark/>
          </w:tcPr>
          <w:p w14:paraId="6E1CA33F" w14:textId="77777777" w:rsidR="00085213" w:rsidRPr="00D46D05" w:rsidRDefault="00085213" w:rsidP="00B1259F">
            <w:pPr>
              <w:ind w:left="43"/>
              <w:rPr>
                <w:rFonts w:cs="Calibri"/>
                <w:sz w:val="20"/>
                <w:szCs w:val="20"/>
              </w:rPr>
            </w:pPr>
            <w:r w:rsidRPr="00D46D05">
              <w:rPr>
                <w:rFonts w:cs="Calibri"/>
                <w:sz w:val="20"/>
                <w:szCs w:val="20"/>
              </w:rPr>
              <w:t>Ostalo</w:t>
            </w:r>
          </w:p>
        </w:tc>
        <w:tc>
          <w:tcPr>
            <w:tcW w:w="1984" w:type="dxa"/>
            <w:tcBorders>
              <w:top w:val="nil"/>
              <w:left w:val="nil"/>
              <w:bottom w:val="single" w:sz="8" w:space="0" w:color="auto"/>
              <w:right w:val="single" w:sz="8" w:space="0" w:color="00000A"/>
            </w:tcBorders>
            <w:hideMark/>
          </w:tcPr>
          <w:p w14:paraId="5BAFA876" w14:textId="77777777" w:rsidR="00085213" w:rsidRPr="00D46D05" w:rsidRDefault="00085213" w:rsidP="00B1259F">
            <w:pPr>
              <w:jc w:val="center"/>
              <w:rPr>
                <w:rFonts w:cs="Calibri"/>
                <w:sz w:val="20"/>
                <w:szCs w:val="20"/>
              </w:rPr>
            </w:pPr>
            <w:r w:rsidRPr="00D46D05">
              <w:rPr>
                <w:rFonts w:cs="Calibri"/>
                <w:sz w:val="20"/>
                <w:szCs w:val="20"/>
              </w:rPr>
              <w:t>37</w:t>
            </w:r>
          </w:p>
        </w:tc>
      </w:tr>
      <w:tr w:rsidR="00D46D05" w:rsidRPr="00D46D05" w14:paraId="7EE7BF0F" w14:textId="77777777" w:rsidTr="00B1259F">
        <w:trPr>
          <w:trHeight w:val="227"/>
          <w:jc w:val="center"/>
        </w:trPr>
        <w:tc>
          <w:tcPr>
            <w:tcW w:w="2117" w:type="dxa"/>
            <w:tcBorders>
              <w:top w:val="nil"/>
              <w:left w:val="single" w:sz="8" w:space="0" w:color="00000A"/>
              <w:bottom w:val="single" w:sz="8" w:space="0" w:color="auto"/>
              <w:right w:val="single" w:sz="8" w:space="0" w:color="00000A"/>
            </w:tcBorders>
            <w:tcMar>
              <w:top w:w="0" w:type="dxa"/>
              <w:left w:w="88" w:type="dxa"/>
              <w:bottom w:w="0" w:type="dxa"/>
              <w:right w:w="108" w:type="dxa"/>
            </w:tcMar>
            <w:vAlign w:val="center"/>
            <w:hideMark/>
          </w:tcPr>
          <w:p w14:paraId="05619364" w14:textId="77777777" w:rsidR="00085213" w:rsidRPr="00D46D05" w:rsidRDefault="00085213" w:rsidP="00B1259F">
            <w:pPr>
              <w:ind w:left="43"/>
              <w:rPr>
                <w:rFonts w:cs="Calibri"/>
                <w:sz w:val="20"/>
                <w:szCs w:val="20"/>
              </w:rPr>
            </w:pPr>
            <w:r w:rsidRPr="00D46D05">
              <w:rPr>
                <w:rFonts w:cs="Calibri"/>
                <w:sz w:val="20"/>
                <w:szCs w:val="20"/>
              </w:rPr>
              <w:t>Sport</w:t>
            </w:r>
          </w:p>
        </w:tc>
        <w:tc>
          <w:tcPr>
            <w:tcW w:w="1984" w:type="dxa"/>
            <w:tcBorders>
              <w:top w:val="nil"/>
              <w:left w:val="nil"/>
              <w:bottom w:val="single" w:sz="8" w:space="0" w:color="auto"/>
              <w:right w:val="single" w:sz="8" w:space="0" w:color="00000A"/>
            </w:tcBorders>
            <w:hideMark/>
          </w:tcPr>
          <w:p w14:paraId="0B600D37" w14:textId="77777777" w:rsidR="00085213" w:rsidRPr="00D46D05" w:rsidRDefault="00085213" w:rsidP="00B1259F">
            <w:pPr>
              <w:jc w:val="center"/>
              <w:rPr>
                <w:rFonts w:cs="Calibri"/>
                <w:sz w:val="20"/>
                <w:szCs w:val="20"/>
              </w:rPr>
            </w:pPr>
            <w:r w:rsidRPr="00D46D05">
              <w:rPr>
                <w:rFonts w:cs="Calibri"/>
                <w:sz w:val="20"/>
                <w:szCs w:val="20"/>
              </w:rPr>
              <w:t>13</w:t>
            </w:r>
          </w:p>
        </w:tc>
      </w:tr>
      <w:tr w:rsidR="00D46D05" w:rsidRPr="00D46D05" w14:paraId="534AFF84" w14:textId="77777777" w:rsidTr="00B1259F">
        <w:trPr>
          <w:trHeight w:val="227"/>
          <w:jc w:val="center"/>
        </w:trPr>
        <w:tc>
          <w:tcPr>
            <w:tcW w:w="2117" w:type="dxa"/>
            <w:tcBorders>
              <w:top w:val="nil"/>
              <w:left w:val="single" w:sz="8" w:space="0" w:color="00000A"/>
              <w:bottom w:val="single" w:sz="8" w:space="0" w:color="00000A"/>
              <w:right w:val="single" w:sz="8" w:space="0" w:color="00000A"/>
            </w:tcBorders>
            <w:tcMar>
              <w:top w:w="0" w:type="dxa"/>
              <w:left w:w="88" w:type="dxa"/>
              <w:bottom w:w="0" w:type="dxa"/>
              <w:right w:w="108" w:type="dxa"/>
            </w:tcMar>
            <w:vAlign w:val="center"/>
            <w:hideMark/>
          </w:tcPr>
          <w:p w14:paraId="1B99989D" w14:textId="77777777" w:rsidR="00085213" w:rsidRPr="00D46D05" w:rsidRDefault="00085213" w:rsidP="00B1259F">
            <w:pPr>
              <w:ind w:left="43"/>
              <w:rPr>
                <w:rFonts w:cs="Calibri"/>
                <w:sz w:val="20"/>
                <w:szCs w:val="20"/>
              </w:rPr>
            </w:pPr>
            <w:r w:rsidRPr="00D46D05">
              <w:rPr>
                <w:rFonts w:cs="Calibri"/>
                <w:sz w:val="20"/>
                <w:szCs w:val="20"/>
              </w:rPr>
              <w:t>Turizam</w:t>
            </w:r>
          </w:p>
        </w:tc>
        <w:tc>
          <w:tcPr>
            <w:tcW w:w="1984" w:type="dxa"/>
            <w:tcBorders>
              <w:top w:val="nil"/>
              <w:left w:val="nil"/>
              <w:bottom w:val="single" w:sz="8" w:space="0" w:color="00000A"/>
              <w:right w:val="single" w:sz="8" w:space="0" w:color="00000A"/>
            </w:tcBorders>
            <w:hideMark/>
          </w:tcPr>
          <w:p w14:paraId="6E8083BE" w14:textId="77777777" w:rsidR="00085213" w:rsidRPr="00D46D05" w:rsidRDefault="00085213" w:rsidP="00B1259F">
            <w:pPr>
              <w:jc w:val="center"/>
              <w:rPr>
                <w:rFonts w:cs="Calibri"/>
                <w:sz w:val="20"/>
                <w:szCs w:val="20"/>
              </w:rPr>
            </w:pPr>
            <w:r w:rsidRPr="00D46D05">
              <w:rPr>
                <w:rFonts w:cs="Calibri"/>
                <w:sz w:val="20"/>
                <w:szCs w:val="20"/>
              </w:rPr>
              <w:t>12</w:t>
            </w:r>
          </w:p>
        </w:tc>
      </w:tr>
      <w:tr w:rsidR="00085213" w:rsidRPr="00D46D05" w14:paraId="53A5FFAA" w14:textId="77777777" w:rsidTr="00B1259F">
        <w:trPr>
          <w:trHeight w:val="227"/>
          <w:jc w:val="center"/>
        </w:trPr>
        <w:tc>
          <w:tcPr>
            <w:tcW w:w="2117" w:type="dxa"/>
            <w:tcBorders>
              <w:top w:val="nil"/>
              <w:left w:val="single" w:sz="8" w:space="0" w:color="00000A"/>
              <w:bottom w:val="single" w:sz="8" w:space="0" w:color="00000A"/>
              <w:right w:val="single" w:sz="8" w:space="0" w:color="00000A"/>
            </w:tcBorders>
            <w:tcMar>
              <w:top w:w="0" w:type="dxa"/>
              <w:left w:w="88" w:type="dxa"/>
              <w:bottom w:w="0" w:type="dxa"/>
              <w:right w:w="108" w:type="dxa"/>
            </w:tcMar>
            <w:vAlign w:val="center"/>
            <w:hideMark/>
          </w:tcPr>
          <w:p w14:paraId="7F394F94" w14:textId="77777777" w:rsidR="00085213" w:rsidRPr="00D46D05" w:rsidRDefault="00085213" w:rsidP="00B1259F">
            <w:pPr>
              <w:ind w:left="43"/>
              <w:rPr>
                <w:rFonts w:cs="Calibri"/>
                <w:sz w:val="20"/>
                <w:szCs w:val="20"/>
              </w:rPr>
            </w:pPr>
            <w:r w:rsidRPr="00D46D05">
              <w:rPr>
                <w:rFonts w:cs="Calibri"/>
                <w:sz w:val="20"/>
                <w:szCs w:val="20"/>
              </w:rPr>
              <w:t>UKUPNO</w:t>
            </w:r>
          </w:p>
        </w:tc>
        <w:tc>
          <w:tcPr>
            <w:tcW w:w="1984" w:type="dxa"/>
            <w:tcBorders>
              <w:top w:val="nil"/>
              <w:left w:val="nil"/>
              <w:bottom w:val="single" w:sz="8" w:space="0" w:color="00000A"/>
              <w:right w:val="single" w:sz="8" w:space="0" w:color="00000A"/>
            </w:tcBorders>
            <w:hideMark/>
          </w:tcPr>
          <w:p w14:paraId="54AEDECB" w14:textId="77777777" w:rsidR="00085213" w:rsidRPr="00D46D05" w:rsidRDefault="00085213" w:rsidP="00B1259F">
            <w:pPr>
              <w:jc w:val="center"/>
              <w:rPr>
                <w:rFonts w:cs="Calibri"/>
                <w:sz w:val="20"/>
                <w:szCs w:val="20"/>
              </w:rPr>
            </w:pPr>
            <w:r w:rsidRPr="00D46D05">
              <w:rPr>
                <w:rFonts w:cs="Calibri"/>
                <w:sz w:val="20"/>
                <w:szCs w:val="20"/>
              </w:rPr>
              <w:t>191</w:t>
            </w:r>
          </w:p>
        </w:tc>
      </w:tr>
    </w:tbl>
    <w:p w14:paraId="5F92AF45" w14:textId="77777777" w:rsidR="00705EC6" w:rsidRPr="00D46D05" w:rsidRDefault="00705EC6" w:rsidP="0010306E">
      <w:pPr>
        <w:spacing w:after="240"/>
        <w:ind w:firstLine="708"/>
        <w:jc w:val="both"/>
        <w:rPr>
          <w:rFonts w:cs="Calibri"/>
        </w:rPr>
      </w:pPr>
    </w:p>
    <w:p w14:paraId="26A91E59" w14:textId="2F8A169F" w:rsidR="00085213" w:rsidRPr="00D46D05" w:rsidRDefault="00085213" w:rsidP="00705EC6">
      <w:pPr>
        <w:ind w:firstLine="708"/>
        <w:jc w:val="both"/>
        <w:rPr>
          <w:rFonts w:cs="Calibri"/>
        </w:rPr>
      </w:pPr>
      <w:r w:rsidRPr="00D46D05">
        <w:rPr>
          <w:rFonts w:cs="Calibri"/>
        </w:rPr>
        <w:t>Na ovaj način pregledno, ažurno, ali i detaljno daje se jednostavna mogućnost svakom građaninu da prati kako Gradska uprava i Gradonačelnik ostvaruju svoje funkcije.</w:t>
      </w:r>
    </w:p>
    <w:p w14:paraId="40FDFBDF" w14:textId="77777777" w:rsidR="00085213" w:rsidRPr="00D46D05" w:rsidRDefault="00085213" w:rsidP="00705EC6">
      <w:pPr>
        <w:ind w:firstLine="708"/>
        <w:jc w:val="both"/>
        <w:rPr>
          <w:rFonts w:cs="Calibri"/>
        </w:rPr>
      </w:pPr>
      <w:r w:rsidRPr="00D46D05">
        <w:rPr>
          <w:rFonts w:cs="Calibri"/>
        </w:rPr>
        <w:t xml:space="preserve">Gradonačelnik Grada Požege i/ili njegov zamjenik od početka srpnja do kraja prosinca 2025. održali su sastanke s pravnim ili fizičkim osobama, a sve u svrhu ostvarenja brojnih projekata na dobrobit Grada i njegovih građana. U cilju ostvarivanja javnosti rada Gradonačelnika i informiranja </w:t>
      </w:r>
      <w:r w:rsidRPr="00D46D05">
        <w:rPr>
          <w:rFonts w:cs="Calibri"/>
        </w:rPr>
        <w:lastRenderedPageBreak/>
        <w:t>javnosti o radu Gradske uprave, predstavnici medija redovito su izvješćivani i pozivani te kontinuirano prate sjednice Gradskog vijeća, konferencije za novinare, prijeme i događanja i ostale aktivnosti Grada Požege. Gradonačelnik, njegov zamjenik i suradnici redoviti su sudionici događanja koja se održavaju u našemu Gradu.</w:t>
      </w:r>
    </w:p>
    <w:p w14:paraId="6AB4750C" w14:textId="77777777" w:rsidR="00085213" w:rsidRPr="00D46D05" w:rsidRDefault="00085213" w:rsidP="0010306E">
      <w:pPr>
        <w:spacing w:after="240"/>
        <w:ind w:firstLine="708"/>
        <w:jc w:val="both"/>
        <w:rPr>
          <w:rFonts w:cs="Calibri"/>
        </w:rPr>
      </w:pPr>
      <w:r w:rsidRPr="00D46D05">
        <w:rPr>
          <w:rFonts w:cs="Calibri"/>
        </w:rPr>
        <w:t>U izvještajnom razdoblju Gradonačelnik je primio na razgovor 246 građana. Komunikacija s građanima omogućena je i posredstvom internetskih stranica, gdje se u posebnom odjeljku može postaviti pitanje Gradonačelniku i Gradskoj upravi</w:t>
      </w:r>
      <w:bookmarkEnd w:id="9"/>
      <w:r w:rsidRPr="00D46D05">
        <w:rPr>
          <w:rFonts w:cs="Calibri"/>
        </w:rPr>
        <w:t>.</w:t>
      </w:r>
    </w:p>
    <w:p w14:paraId="27FB41CD" w14:textId="77777777" w:rsidR="00085213" w:rsidRPr="00D46D05" w:rsidRDefault="00085213" w:rsidP="007A7E14">
      <w:pPr>
        <w:jc w:val="both"/>
        <w:rPr>
          <w:rFonts w:cs="Calibri"/>
        </w:rPr>
      </w:pPr>
    </w:p>
    <w:bookmarkEnd w:id="10"/>
    <w:p w14:paraId="6D181349" w14:textId="77777777" w:rsidR="00085213" w:rsidRPr="00D46D05" w:rsidRDefault="00085213" w:rsidP="0010306E">
      <w:pPr>
        <w:ind w:left="5670"/>
        <w:jc w:val="center"/>
        <w:rPr>
          <w:rFonts w:eastAsia="Times New Roman" w:cs="Calibri"/>
        </w:rPr>
      </w:pPr>
      <w:r w:rsidRPr="00D46D05">
        <w:rPr>
          <w:rFonts w:eastAsia="Times New Roman" w:cs="Calibri"/>
        </w:rPr>
        <w:t>GRADONAČELNIK</w:t>
      </w:r>
    </w:p>
    <w:p w14:paraId="27730874" w14:textId="7CE48C11" w:rsidR="00CD57B7" w:rsidRPr="00D46D05" w:rsidRDefault="00085213" w:rsidP="0010306E">
      <w:pPr>
        <w:ind w:left="5670"/>
        <w:jc w:val="center"/>
        <w:rPr>
          <w:bCs/>
          <w:noProof w:val="0"/>
        </w:rPr>
      </w:pPr>
      <w:r w:rsidRPr="00D46D05">
        <w:rPr>
          <w:rFonts w:eastAsia="Times New Roman" w:cs="Calibri"/>
        </w:rPr>
        <w:t>prof.dr.sc. Borislav Miličević</w:t>
      </w:r>
    </w:p>
    <w:sectPr w:rsidR="00CD57B7" w:rsidRPr="00D46D05" w:rsidSect="0010306E">
      <w:headerReference w:type="default" r:id="rId10"/>
      <w:footerReference w:type="default" r:id="rId1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EB5CC0" w14:textId="77777777" w:rsidR="00C25F1D" w:rsidRDefault="00C25F1D" w:rsidP="004F3E4E">
      <w:r>
        <w:separator/>
      </w:r>
    </w:p>
  </w:endnote>
  <w:endnote w:type="continuationSeparator" w:id="0">
    <w:p w14:paraId="747FA973" w14:textId="77777777" w:rsidR="00C25F1D" w:rsidRDefault="00C25F1D" w:rsidP="004F3E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A33265B-1A98-45D1-B983-ECE96EB7E586}"/>
    <w:embedBold r:id="rId2" w:fontKey="{E2AA9EA2-4251-4C20-BC71-BA665E367D71}"/>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PDF417x">
    <w:panose1 w:val="02000000000000000000"/>
    <w:charset w:val="00"/>
    <w:family w:val="auto"/>
    <w:pitch w:val="variable"/>
    <w:sig w:usb0="00000003" w:usb1="00000000" w:usb2="00000000" w:usb3="00000000" w:csb0="00000001" w:csb1="00000000"/>
    <w:embedRegular r:id="rId3" w:fontKey="{F6C1C522-B549-4C1B-96EA-2AF458E9FCE1}"/>
  </w:font>
  <w:font w:name="Aptos">
    <w:charset w:val="00"/>
    <w:family w:val="swiss"/>
    <w:pitch w:val="variable"/>
    <w:sig w:usb0="20000287" w:usb1="00000003" w:usb2="00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748080"/>
      <w:docPartObj>
        <w:docPartGallery w:val="Page Numbers (Bottom of Page)"/>
        <w:docPartUnique/>
      </w:docPartObj>
    </w:sdtPr>
    <w:sdtContent>
      <w:p w14:paraId="7EC45F96" w14:textId="1FF8C1B8" w:rsidR="004F3E4E" w:rsidRDefault="004F3E4E">
        <w:pPr>
          <w:pStyle w:val="Podnoje"/>
        </w:pPr>
        <w:r>
          <mc:AlternateContent>
            <mc:Choice Requires="wpg">
              <w:drawing>
                <wp:anchor distT="0" distB="0" distL="114300" distR="114300" simplePos="0" relativeHeight="251659264" behindDoc="0" locked="0" layoutInCell="1" allowOverlap="1" wp14:anchorId="1CD2FFEE" wp14:editId="2D527CD1">
                  <wp:simplePos x="0" y="0"/>
                  <wp:positionH relativeFrom="page">
                    <wp:align>center</wp:align>
                  </wp:positionH>
                  <wp:positionV relativeFrom="bottomMargin">
                    <wp:align>center</wp:align>
                  </wp:positionV>
                  <wp:extent cx="7753350" cy="190500"/>
                  <wp:effectExtent l="9525" t="9525" r="9525" b="0"/>
                  <wp:wrapNone/>
                  <wp:docPr id="36963652" name="Grup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1155685485"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10A4D" w14:textId="77777777" w:rsidR="004F3E4E" w:rsidRDefault="004F3E4E">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wps:txbx>
                          <wps:bodyPr rot="0" vert="horz" wrap="square" lIns="0" tIns="0" rIns="0" bIns="0" anchor="t" anchorCtr="0" upright="1">
                            <a:noAutofit/>
                          </wps:bodyPr>
                        </wps:wsp>
                        <wpg:grpSp>
                          <wpg:cNvPr id="102322039" name="Group 31"/>
                          <wpg:cNvGrpSpPr>
                            <a:grpSpLocks/>
                          </wpg:cNvGrpSpPr>
                          <wpg:grpSpPr bwMode="auto">
                            <a:xfrm flipH="1">
                              <a:off x="0" y="14970"/>
                              <a:ext cx="12255" cy="230"/>
                              <a:chOff x="-8" y="14978"/>
                              <a:chExt cx="12255" cy="230"/>
                            </a:xfrm>
                          </wpg:grpSpPr>
                          <wps:wsp>
                            <wps:cNvPr id="119019084"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607920766"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1CD2FFEE" id="Grupa 1" o:spid="_x0000_s1026"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" filled="f" stroked="f">
                    <v:textbox inset="0,0,0,0">
                      <w:txbxContent>
                        <w:p w14:paraId="65B10A4D" w14:textId="77777777" w:rsidR="004F3E4E" w:rsidRDefault="004F3E4E">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82CD7D" w14:textId="77777777" w:rsidR="00C25F1D" w:rsidRDefault="00C25F1D" w:rsidP="004F3E4E">
      <w:r>
        <w:separator/>
      </w:r>
    </w:p>
  </w:footnote>
  <w:footnote w:type="continuationSeparator" w:id="0">
    <w:p w14:paraId="76802D04" w14:textId="77777777" w:rsidR="00C25F1D" w:rsidRDefault="00C25F1D" w:rsidP="004F3E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46D32" w14:textId="0DE1644F" w:rsidR="004F3E4E" w:rsidRPr="0010306E" w:rsidRDefault="0010306E" w:rsidP="0010306E">
    <w:pPr>
      <w:tabs>
        <w:tab w:val="center" w:pos="4536"/>
        <w:tab w:val="right" w:pos="9072"/>
      </w:tabs>
      <w:autoSpaceDN w:val="0"/>
      <w:rPr>
        <w:rFonts w:ascii="Calibri" w:eastAsia="Times New Roman" w:hAnsi="Calibri" w:cs="Calibri"/>
        <w:b/>
        <w:sz w:val="20"/>
        <w:szCs w:val="20"/>
        <w:u w:val="single"/>
        <w:lang w:val="en-US" w:eastAsia="hr-HR"/>
      </w:rPr>
    </w:pPr>
    <w:bookmarkStart w:id="11" w:name="_Hlk145935826"/>
    <w:bookmarkStart w:id="12" w:name="_Hlk135287041"/>
    <w:bookmarkStart w:id="13" w:name="_Hlk216166794"/>
    <w:r w:rsidRPr="0010306E">
      <w:rPr>
        <w:rFonts w:ascii="Calibri" w:eastAsia="Times New Roman" w:hAnsi="Calibri" w:cs="Calibri"/>
        <w:sz w:val="20"/>
        <w:szCs w:val="20"/>
        <w:u w:val="single"/>
        <w:lang w:val="en-US" w:eastAsia="hr-HR"/>
      </w:rPr>
      <w:t>7. sjednica Gradskog vijeća</w:t>
    </w:r>
    <w:r w:rsidRPr="0010306E">
      <w:rPr>
        <w:rFonts w:ascii="Calibri" w:eastAsia="Times New Roman" w:hAnsi="Calibri" w:cs="Calibri"/>
        <w:sz w:val="20"/>
        <w:szCs w:val="20"/>
        <w:u w:val="single"/>
        <w:lang w:val="en-US" w:eastAsia="hr-HR"/>
      </w:rPr>
      <w:tab/>
    </w:r>
    <w:r w:rsidRPr="0010306E">
      <w:rPr>
        <w:rFonts w:ascii="Calibri" w:eastAsia="Times New Roman" w:hAnsi="Calibri" w:cs="Calibri"/>
        <w:sz w:val="20"/>
        <w:szCs w:val="20"/>
        <w:u w:val="single"/>
        <w:lang w:val="en-US" w:eastAsia="hr-HR"/>
      </w:rPr>
      <w:tab/>
      <w:t>veljača, 2026.</w:t>
    </w:r>
    <w:bookmarkEnd w:id="11"/>
    <w:bookmarkEnd w:id="12"/>
    <w:bookmarkEnd w:id="1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96396"/>
    <w:multiLevelType w:val="hybridMultilevel"/>
    <w:tmpl w:val="9A7CFE14"/>
    <w:lvl w:ilvl="0" w:tplc="5DB45C8A">
      <w:start w:val="12"/>
      <w:numFmt w:val="bullet"/>
      <w:lvlText w:val="-"/>
      <w:lvlJc w:val="left"/>
      <w:pPr>
        <w:ind w:left="2204" w:hanging="360"/>
      </w:pPr>
      <w:rPr>
        <w:rFonts w:ascii="Times New Roman" w:eastAsia="Calibri" w:hAnsi="Times New Roman" w:cs="Times New Roman" w:hint="default"/>
      </w:rPr>
    </w:lvl>
    <w:lvl w:ilvl="1" w:tplc="041A0003" w:tentative="1">
      <w:start w:val="1"/>
      <w:numFmt w:val="bullet"/>
      <w:lvlText w:val="o"/>
      <w:lvlJc w:val="left"/>
      <w:pPr>
        <w:ind w:left="2924" w:hanging="360"/>
      </w:pPr>
      <w:rPr>
        <w:rFonts w:ascii="Courier New" w:hAnsi="Courier New" w:cs="Courier New" w:hint="default"/>
      </w:rPr>
    </w:lvl>
    <w:lvl w:ilvl="2" w:tplc="041A0005" w:tentative="1">
      <w:start w:val="1"/>
      <w:numFmt w:val="bullet"/>
      <w:lvlText w:val=""/>
      <w:lvlJc w:val="left"/>
      <w:pPr>
        <w:ind w:left="3644" w:hanging="360"/>
      </w:pPr>
      <w:rPr>
        <w:rFonts w:ascii="Wingdings" w:hAnsi="Wingdings" w:hint="default"/>
      </w:rPr>
    </w:lvl>
    <w:lvl w:ilvl="3" w:tplc="041A0001" w:tentative="1">
      <w:start w:val="1"/>
      <w:numFmt w:val="bullet"/>
      <w:lvlText w:val=""/>
      <w:lvlJc w:val="left"/>
      <w:pPr>
        <w:ind w:left="4364" w:hanging="360"/>
      </w:pPr>
      <w:rPr>
        <w:rFonts w:ascii="Symbol" w:hAnsi="Symbol" w:hint="default"/>
      </w:rPr>
    </w:lvl>
    <w:lvl w:ilvl="4" w:tplc="041A0003" w:tentative="1">
      <w:start w:val="1"/>
      <w:numFmt w:val="bullet"/>
      <w:lvlText w:val="o"/>
      <w:lvlJc w:val="left"/>
      <w:pPr>
        <w:ind w:left="5084" w:hanging="360"/>
      </w:pPr>
      <w:rPr>
        <w:rFonts w:ascii="Courier New" w:hAnsi="Courier New" w:cs="Courier New" w:hint="default"/>
      </w:rPr>
    </w:lvl>
    <w:lvl w:ilvl="5" w:tplc="041A0005" w:tentative="1">
      <w:start w:val="1"/>
      <w:numFmt w:val="bullet"/>
      <w:lvlText w:val=""/>
      <w:lvlJc w:val="left"/>
      <w:pPr>
        <w:ind w:left="5804" w:hanging="360"/>
      </w:pPr>
      <w:rPr>
        <w:rFonts w:ascii="Wingdings" w:hAnsi="Wingdings" w:hint="default"/>
      </w:rPr>
    </w:lvl>
    <w:lvl w:ilvl="6" w:tplc="041A0001" w:tentative="1">
      <w:start w:val="1"/>
      <w:numFmt w:val="bullet"/>
      <w:lvlText w:val=""/>
      <w:lvlJc w:val="left"/>
      <w:pPr>
        <w:ind w:left="6524" w:hanging="360"/>
      </w:pPr>
      <w:rPr>
        <w:rFonts w:ascii="Symbol" w:hAnsi="Symbol" w:hint="default"/>
      </w:rPr>
    </w:lvl>
    <w:lvl w:ilvl="7" w:tplc="041A0003" w:tentative="1">
      <w:start w:val="1"/>
      <w:numFmt w:val="bullet"/>
      <w:lvlText w:val="o"/>
      <w:lvlJc w:val="left"/>
      <w:pPr>
        <w:ind w:left="7244" w:hanging="360"/>
      </w:pPr>
      <w:rPr>
        <w:rFonts w:ascii="Courier New" w:hAnsi="Courier New" w:cs="Courier New" w:hint="default"/>
      </w:rPr>
    </w:lvl>
    <w:lvl w:ilvl="8" w:tplc="041A0005" w:tentative="1">
      <w:start w:val="1"/>
      <w:numFmt w:val="bullet"/>
      <w:lvlText w:val=""/>
      <w:lvlJc w:val="left"/>
      <w:pPr>
        <w:ind w:left="7964" w:hanging="360"/>
      </w:pPr>
      <w:rPr>
        <w:rFonts w:ascii="Wingdings" w:hAnsi="Wingdings" w:hint="default"/>
      </w:rPr>
    </w:lvl>
  </w:abstractNum>
  <w:abstractNum w:abstractNumId="1" w15:restartNumberingAfterBreak="0">
    <w:nsid w:val="0D314A98"/>
    <w:multiLevelType w:val="multilevel"/>
    <w:tmpl w:val="F6EC7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7E5A31"/>
    <w:multiLevelType w:val="multilevel"/>
    <w:tmpl w:val="9A6A6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CD73C4"/>
    <w:multiLevelType w:val="hybridMultilevel"/>
    <w:tmpl w:val="DD76AAD8"/>
    <w:lvl w:ilvl="0" w:tplc="01F20540">
      <w:numFmt w:val="bullet"/>
      <w:lvlText w:val="-"/>
      <w:lvlJc w:val="left"/>
      <w:pPr>
        <w:ind w:left="1068" w:hanging="360"/>
      </w:pPr>
      <w:rPr>
        <w:rFonts w:ascii="Times New Roman" w:eastAsia="Times New Roman" w:hAnsi="Times New Roman" w:cs="Times New Roman" w:hint="default"/>
      </w:rPr>
    </w:lvl>
    <w:lvl w:ilvl="1" w:tplc="041A0003">
      <w:start w:val="1"/>
      <w:numFmt w:val="bullet"/>
      <w:lvlText w:val="o"/>
      <w:lvlJc w:val="left"/>
      <w:pPr>
        <w:ind w:left="1788" w:hanging="360"/>
      </w:pPr>
      <w:rPr>
        <w:rFonts w:ascii="Courier New" w:hAnsi="Courier New" w:cs="Courier New" w:hint="default"/>
      </w:rPr>
    </w:lvl>
    <w:lvl w:ilvl="2" w:tplc="041A0005">
      <w:start w:val="1"/>
      <w:numFmt w:val="bullet"/>
      <w:lvlText w:val=""/>
      <w:lvlJc w:val="left"/>
      <w:pPr>
        <w:ind w:left="2508" w:hanging="360"/>
      </w:pPr>
      <w:rPr>
        <w:rFonts w:ascii="Wingdings" w:hAnsi="Wingdings" w:hint="default"/>
      </w:rPr>
    </w:lvl>
    <w:lvl w:ilvl="3" w:tplc="041A0001">
      <w:start w:val="1"/>
      <w:numFmt w:val="bullet"/>
      <w:lvlText w:val=""/>
      <w:lvlJc w:val="left"/>
      <w:pPr>
        <w:ind w:left="3228" w:hanging="360"/>
      </w:pPr>
      <w:rPr>
        <w:rFonts w:ascii="Symbol" w:hAnsi="Symbol" w:hint="default"/>
      </w:rPr>
    </w:lvl>
    <w:lvl w:ilvl="4" w:tplc="041A0003">
      <w:start w:val="1"/>
      <w:numFmt w:val="bullet"/>
      <w:lvlText w:val="o"/>
      <w:lvlJc w:val="left"/>
      <w:pPr>
        <w:ind w:left="3948" w:hanging="360"/>
      </w:pPr>
      <w:rPr>
        <w:rFonts w:ascii="Courier New" w:hAnsi="Courier New" w:cs="Courier New" w:hint="default"/>
      </w:rPr>
    </w:lvl>
    <w:lvl w:ilvl="5" w:tplc="041A0005">
      <w:start w:val="1"/>
      <w:numFmt w:val="bullet"/>
      <w:lvlText w:val=""/>
      <w:lvlJc w:val="left"/>
      <w:pPr>
        <w:ind w:left="4668" w:hanging="360"/>
      </w:pPr>
      <w:rPr>
        <w:rFonts w:ascii="Wingdings" w:hAnsi="Wingdings" w:hint="default"/>
      </w:rPr>
    </w:lvl>
    <w:lvl w:ilvl="6" w:tplc="041A0001">
      <w:start w:val="1"/>
      <w:numFmt w:val="bullet"/>
      <w:lvlText w:val=""/>
      <w:lvlJc w:val="left"/>
      <w:pPr>
        <w:ind w:left="5388" w:hanging="360"/>
      </w:pPr>
      <w:rPr>
        <w:rFonts w:ascii="Symbol" w:hAnsi="Symbol" w:hint="default"/>
      </w:rPr>
    </w:lvl>
    <w:lvl w:ilvl="7" w:tplc="041A0003">
      <w:start w:val="1"/>
      <w:numFmt w:val="bullet"/>
      <w:lvlText w:val="o"/>
      <w:lvlJc w:val="left"/>
      <w:pPr>
        <w:ind w:left="6108" w:hanging="360"/>
      </w:pPr>
      <w:rPr>
        <w:rFonts w:ascii="Courier New" w:hAnsi="Courier New" w:cs="Courier New" w:hint="default"/>
      </w:rPr>
    </w:lvl>
    <w:lvl w:ilvl="8" w:tplc="041A0005">
      <w:start w:val="1"/>
      <w:numFmt w:val="bullet"/>
      <w:lvlText w:val=""/>
      <w:lvlJc w:val="left"/>
      <w:pPr>
        <w:ind w:left="6828" w:hanging="360"/>
      </w:pPr>
      <w:rPr>
        <w:rFonts w:ascii="Wingdings" w:hAnsi="Wingdings" w:hint="default"/>
      </w:rPr>
    </w:lvl>
  </w:abstractNum>
  <w:abstractNum w:abstractNumId="4" w15:restartNumberingAfterBreak="0">
    <w:nsid w:val="35972312"/>
    <w:multiLevelType w:val="hybridMultilevel"/>
    <w:tmpl w:val="0B609D18"/>
    <w:lvl w:ilvl="0" w:tplc="67185944">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3A645FCA"/>
    <w:multiLevelType w:val="multilevel"/>
    <w:tmpl w:val="2CC85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3E7ACE"/>
    <w:multiLevelType w:val="hybridMultilevel"/>
    <w:tmpl w:val="DEBEDCBE"/>
    <w:lvl w:ilvl="0" w:tplc="5DB45C8A">
      <w:start w:val="12"/>
      <w:numFmt w:val="bullet"/>
      <w:lvlText w:val="-"/>
      <w:lvlJc w:val="left"/>
      <w:pPr>
        <w:ind w:left="1428" w:hanging="360"/>
      </w:pPr>
      <w:rPr>
        <w:rFonts w:ascii="Times New Roman" w:eastAsia="Calibri" w:hAnsi="Times New Roman" w:cs="Times New Roman"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7" w15:restartNumberingAfterBreak="0">
    <w:nsid w:val="4C3A0690"/>
    <w:multiLevelType w:val="multilevel"/>
    <w:tmpl w:val="EA0C8A58"/>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Calibri" w:eastAsia="Calibri"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15545C2"/>
    <w:multiLevelType w:val="hybridMultilevel"/>
    <w:tmpl w:val="39D8701E"/>
    <w:lvl w:ilvl="0" w:tplc="6240BF2A">
      <w:start w:val="2"/>
      <w:numFmt w:val="bullet"/>
      <w:lvlText w:val="-"/>
      <w:lvlJc w:val="left"/>
      <w:pPr>
        <w:ind w:left="1211" w:hanging="360"/>
      </w:pPr>
      <w:rPr>
        <w:rFonts w:ascii="Times New Roman" w:eastAsia="Calibri" w:hAnsi="Times New Roman" w:cs="Times New Roman" w:hint="default"/>
      </w:rPr>
    </w:lvl>
    <w:lvl w:ilvl="1" w:tplc="041A0003" w:tentative="1">
      <w:start w:val="1"/>
      <w:numFmt w:val="bullet"/>
      <w:lvlText w:val="o"/>
      <w:lvlJc w:val="left"/>
      <w:pPr>
        <w:ind w:left="1789" w:hanging="360"/>
      </w:pPr>
      <w:rPr>
        <w:rFonts w:ascii="Courier New" w:hAnsi="Courier New" w:cs="Courier New" w:hint="default"/>
      </w:rPr>
    </w:lvl>
    <w:lvl w:ilvl="2" w:tplc="041A0005" w:tentative="1">
      <w:start w:val="1"/>
      <w:numFmt w:val="bullet"/>
      <w:lvlText w:val=""/>
      <w:lvlJc w:val="left"/>
      <w:pPr>
        <w:ind w:left="2509" w:hanging="360"/>
      </w:pPr>
      <w:rPr>
        <w:rFonts w:ascii="Wingdings" w:hAnsi="Wingdings" w:hint="default"/>
      </w:rPr>
    </w:lvl>
    <w:lvl w:ilvl="3" w:tplc="041A0001" w:tentative="1">
      <w:start w:val="1"/>
      <w:numFmt w:val="bullet"/>
      <w:lvlText w:val=""/>
      <w:lvlJc w:val="left"/>
      <w:pPr>
        <w:ind w:left="3229" w:hanging="360"/>
      </w:pPr>
      <w:rPr>
        <w:rFonts w:ascii="Symbol" w:hAnsi="Symbol" w:hint="default"/>
      </w:rPr>
    </w:lvl>
    <w:lvl w:ilvl="4" w:tplc="041A0003" w:tentative="1">
      <w:start w:val="1"/>
      <w:numFmt w:val="bullet"/>
      <w:lvlText w:val="o"/>
      <w:lvlJc w:val="left"/>
      <w:pPr>
        <w:ind w:left="3949" w:hanging="360"/>
      </w:pPr>
      <w:rPr>
        <w:rFonts w:ascii="Courier New" w:hAnsi="Courier New" w:cs="Courier New" w:hint="default"/>
      </w:rPr>
    </w:lvl>
    <w:lvl w:ilvl="5" w:tplc="041A0005" w:tentative="1">
      <w:start w:val="1"/>
      <w:numFmt w:val="bullet"/>
      <w:lvlText w:val=""/>
      <w:lvlJc w:val="left"/>
      <w:pPr>
        <w:ind w:left="4669" w:hanging="360"/>
      </w:pPr>
      <w:rPr>
        <w:rFonts w:ascii="Wingdings" w:hAnsi="Wingdings" w:hint="default"/>
      </w:rPr>
    </w:lvl>
    <w:lvl w:ilvl="6" w:tplc="041A0001" w:tentative="1">
      <w:start w:val="1"/>
      <w:numFmt w:val="bullet"/>
      <w:lvlText w:val=""/>
      <w:lvlJc w:val="left"/>
      <w:pPr>
        <w:ind w:left="5389" w:hanging="360"/>
      </w:pPr>
      <w:rPr>
        <w:rFonts w:ascii="Symbol" w:hAnsi="Symbol" w:hint="default"/>
      </w:rPr>
    </w:lvl>
    <w:lvl w:ilvl="7" w:tplc="041A0003" w:tentative="1">
      <w:start w:val="1"/>
      <w:numFmt w:val="bullet"/>
      <w:lvlText w:val="o"/>
      <w:lvlJc w:val="left"/>
      <w:pPr>
        <w:ind w:left="6109" w:hanging="360"/>
      </w:pPr>
      <w:rPr>
        <w:rFonts w:ascii="Courier New" w:hAnsi="Courier New" w:cs="Courier New" w:hint="default"/>
      </w:rPr>
    </w:lvl>
    <w:lvl w:ilvl="8" w:tplc="041A0005" w:tentative="1">
      <w:start w:val="1"/>
      <w:numFmt w:val="bullet"/>
      <w:lvlText w:val=""/>
      <w:lvlJc w:val="left"/>
      <w:pPr>
        <w:ind w:left="6829" w:hanging="360"/>
      </w:pPr>
      <w:rPr>
        <w:rFonts w:ascii="Wingdings" w:hAnsi="Wingdings" w:hint="default"/>
      </w:rPr>
    </w:lvl>
  </w:abstractNum>
  <w:abstractNum w:abstractNumId="9" w15:restartNumberingAfterBreak="0">
    <w:nsid w:val="7FC800F3"/>
    <w:multiLevelType w:val="multilevel"/>
    <w:tmpl w:val="2056C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79098649">
    <w:abstractNumId w:val="0"/>
  </w:num>
  <w:num w:numId="2" w16cid:durableId="1190333976">
    <w:abstractNumId w:val="8"/>
  </w:num>
  <w:num w:numId="3" w16cid:durableId="497111808">
    <w:abstractNumId w:val="7"/>
  </w:num>
  <w:num w:numId="4" w16cid:durableId="1658992657">
    <w:abstractNumId w:val="4"/>
  </w:num>
  <w:num w:numId="5" w16cid:durableId="666713380">
    <w:abstractNumId w:val="1"/>
  </w:num>
  <w:num w:numId="6" w16cid:durableId="2084789405">
    <w:abstractNumId w:val="9"/>
  </w:num>
  <w:num w:numId="7" w16cid:durableId="606498886">
    <w:abstractNumId w:val="5"/>
  </w:num>
  <w:num w:numId="8" w16cid:durableId="1984381077">
    <w:abstractNumId w:val="2"/>
  </w:num>
  <w:num w:numId="9" w16cid:durableId="1584800268">
    <w:abstractNumId w:val="3"/>
  </w:num>
  <w:num w:numId="10" w16cid:durableId="9532495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57B7"/>
    <w:rsid w:val="00085213"/>
    <w:rsid w:val="000A4967"/>
    <w:rsid w:val="0010306E"/>
    <w:rsid w:val="00233398"/>
    <w:rsid w:val="0029539D"/>
    <w:rsid w:val="002F1E0D"/>
    <w:rsid w:val="00343B88"/>
    <w:rsid w:val="00405D94"/>
    <w:rsid w:val="0048767C"/>
    <w:rsid w:val="004937BD"/>
    <w:rsid w:val="004F3E4E"/>
    <w:rsid w:val="004F4A7D"/>
    <w:rsid w:val="004F7FCC"/>
    <w:rsid w:val="00560129"/>
    <w:rsid w:val="005F3047"/>
    <w:rsid w:val="006656F1"/>
    <w:rsid w:val="0068125A"/>
    <w:rsid w:val="00705EC6"/>
    <w:rsid w:val="00750C27"/>
    <w:rsid w:val="007A7E14"/>
    <w:rsid w:val="007E79BA"/>
    <w:rsid w:val="00927C8E"/>
    <w:rsid w:val="00945839"/>
    <w:rsid w:val="00C25F1D"/>
    <w:rsid w:val="00CB14EE"/>
    <w:rsid w:val="00CD57B7"/>
    <w:rsid w:val="00D3474B"/>
    <w:rsid w:val="00D46D05"/>
    <w:rsid w:val="00D82B8C"/>
    <w:rsid w:val="00DC34C3"/>
    <w:rsid w:val="00E117CF"/>
    <w:rsid w:val="00F10057"/>
  </w:rsids>
  <m:mathPr>
    <m:mathFont m:val="Cambria Math"/>
    <m:brkBin m:val="before"/>
    <m:brkBinSub m:val="--"/>
    <m:smallFrac/>
    <m:dispDef/>
    <m:lMargin m:val="0"/>
    <m:rMargin m:val="0"/>
    <m:defJc m:val="centerGroup"/>
    <m:wrapIndent m:val="1440"/>
    <m:intLim m:val="subSup"/>
    <m:naryLim m:val="undOvr"/>
  </m:mathPr>
  <w:themeFontLang w:val="hr-HR"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A3FED7"/>
  <w15:docId w15:val="{7E9C13B6-BB92-4001-B652-D4CCA20A8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7E14"/>
    <w:rPr>
      <w:noProo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uiPriority w:val="99"/>
    <w:semiHidden/>
    <w:unhideWhenUsed/>
    <w:rPr>
      <w:rFonts w:ascii="Tahoma" w:hAnsi="Tahoma" w:cs="Tahoma"/>
      <w:sz w:val="16"/>
      <w:szCs w:val="16"/>
    </w:rPr>
  </w:style>
  <w:style w:type="character" w:customStyle="1" w:styleId="TekstbaloniaChar">
    <w:name w:val="Tekst balončića Char"/>
    <w:basedOn w:val="Zadanifontodlomka"/>
    <w:link w:val="Tekstbalonia"/>
    <w:uiPriority w:val="99"/>
    <w:semiHidden/>
    <w:rPr>
      <w:rFonts w:ascii="Tahoma" w:hAnsi="Tahoma" w:cs="Tahoma"/>
      <w:sz w:val="16"/>
      <w:szCs w:val="16"/>
    </w:rPr>
  </w:style>
  <w:style w:type="character" w:styleId="Hiperveza">
    <w:name w:val="Hyperlink"/>
    <w:basedOn w:val="Zadanifontodlomka"/>
    <w:uiPriority w:val="99"/>
    <w:semiHidden/>
    <w:unhideWhenUsed/>
    <w:rPr>
      <w:color w:val="0000FF"/>
      <w:u w:val="single"/>
    </w:rPr>
  </w:style>
  <w:style w:type="table" w:customStyle="1" w:styleId="TableGrid1">
    <w:name w:val="Table Grid1"/>
    <w:basedOn w:val="Obinatablica"/>
    <w:next w:val="Reetkatablice"/>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lomakpopisa">
    <w:name w:val="List Paragraph"/>
    <w:aliases w:val="Bulleted"/>
    <w:basedOn w:val="Normal"/>
    <w:link w:val="OdlomakpopisaChar"/>
    <w:uiPriority w:val="34"/>
    <w:qFormat/>
    <w:rsid w:val="00085213"/>
    <w:pPr>
      <w:ind w:left="720"/>
      <w:contextualSpacing/>
    </w:pPr>
    <w:rPr>
      <w:rFonts w:ascii="Calibri" w:hAnsi="Calibri"/>
      <w:noProof w:val="0"/>
    </w:rPr>
  </w:style>
  <w:style w:type="character" w:customStyle="1" w:styleId="Bodytext3">
    <w:name w:val="Body text (3)"/>
    <w:basedOn w:val="Zadanifontodlomka"/>
    <w:qFormat/>
    <w:rsid w:val="00085213"/>
    <w:rPr>
      <w:rFonts w:ascii="Arial" w:hAnsi="Arial" w:cs="Arial"/>
      <w:spacing w:val="0"/>
      <w:sz w:val="22"/>
      <w:szCs w:val="22"/>
      <w:u w:val="none"/>
      <w:effect w:val="none"/>
    </w:rPr>
  </w:style>
  <w:style w:type="character" w:customStyle="1" w:styleId="Bodytext3NotBold">
    <w:name w:val="Body text (3) + Not Bold"/>
    <w:basedOn w:val="Zadanifontodlomka"/>
    <w:uiPriority w:val="99"/>
    <w:qFormat/>
    <w:rsid w:val="00085213"/>
    <w:rPr>
      <w:rFonts w:ascii="Arial" w:hAnsi="Arial" w:cs="Arial"/>
      <w:b/>
      <w:bCs/>
      <w:spacing w:val="0"/>
      <w:sz w:val="22"/>
      <w:szCs w:val="22"/>
      <w:u w:val="none"/>
      <w:effect w:val="none"/>
    </w:rPr>
  </w:style>
  <w:style w:type="character" w:customStyle="1" w:styleId="Bodytext38pt">
    <w:name w:val="Body text (3) + 8 pt"/>
    <w:basedOn w:val="Zadanifontodlomka"/>
    <w:uiPriority w:val="99"/>
    <w:qFormat/>
    <w:rsid w:val="00085213"/>
    <w:rPr>
      <w:rFonts w:ascii="Arial" w:hAnsi="Arial" w:cs="Arial"/>
      <w:b/>
      <w:bCs/>
      <w:spacing w:val="0"/>
      <w:sz w:val="16"/>
      <w:szCs w:val="16"/>
    </w:rPr>
  </w:style>
  <w:style w:type="character" w:customStyle="1" w:styleId="Tijeloteksta1">
    <w:name w:val="Tijelo teksta1"/>
    <w:basedOn w:val="Zadanifontodlomka"/>
    <w:uiPriority w:val="99"/>
    <w:qFormat/>
    <w:rsid w:val="00085213"/>
    <w:rPr>
      <w:rFonts w:ascii="Arial" w:hAnsi="Arial" w:cs="Arial"/>
      <w:spacing w:val="0"/>
      <w:sz w:val="22"/>
      <w:szCs w:val="22"/>
    </w:rPr>
  </w:style>
  <w:style w:type="character" w:customStyle="1" w:styleId="Bodytext2">
    <w:name w:val="Body text (2)"/>
    <w:basedOn w:val="Zadanifontodlomka"/>
    <w:uiPriority w:val="99"/>
    <w:qFormat/>
    <w:rsid w:val="00085213"/>
    <w:rPr>
      <w:rFonts w:ascii="Arial" w:hAnsi="Arial" w:cs="Arial"/>
      <w:spacing w:val="0"/>
      <w:sz w:val="22"/>
      <w:szCs w:val="22"/>
      <w:u w:val="none"/>
      <w:effect w:val="none"/>
    </w:rPr>
  </w:style>
  <w:style w:type="character" w:customStyle="1" w:styleId="Bodytext4">
    <w:name w:val="Body text (4)"/>
    <w:basedOn w:val="Zadanifontodlomka"/>
    <w:uiPriority w:val="99"/>
    <w:qFormat/>
    <w:rsid w:val="00085213"/>
    <w:rPr>
      <w:rFonts w:ascii="Arial" w:hAnsi="Arial" w:cs="Arial"/>
      <w:sz w:val="23"/>
      <w:szCs w:val="23"/>
      <w:u w:val="none"/>
      <w:effect w:val="none"/>
    </w:rPr>
  </w:style>
  <w:style w:type="paragraph" w:styleId="Bezproreda">
    <w:name w:val="No Spacing"/>
    <w:link w:val="BezproredaChar"/>
    <w:uiPriority w:val="1"/>
    <w:qFormat/>
    <w:rsid w:val="00085213"/>
    <w:rPr>
      <w:rFonts w:ascii="Calibri" w:eastAsia="Calibri" w:hAnsi="Calibri" w:cs="Times New Roman"/>
      <w:color w:val="00000A"/>
      <w:sz w:val="24"/>
    </w:rPr>
  </w:style>
  <w:style w:type="paragraph" w:customStyle="1" w:styleId="Standard">
    <w:name w:val="Standard"/>
    <w:qFormat/>
    <w:rsid w:val="00085213"/>
    <w:pPr>
      <w:suppressAutoHyphens/>
      <w:autoSpaceDN w:val="0"/>
      <w:textAlignment w:val="baseline"/>
    </w:pPr>
    <w:rPr>
      <w:rFonts w:ascii="Arial Unicode MS" w:eastAsia="Arial Unicode MS" w:hAnsi="Arial Unicode MS" w:cs="Arial Unicode MS"/>
      <w:color w:val="000000"/>
      <w:kern w:val="3"/>
      <w:sz w:val="24"/>
      <w:szCs w:val="24"/>
      <w:lang w:eastAsia="hr-HR"/>
    </w:rPr>
  </w:style>
  <w:style w:type="character" w:customStyle="1" w:styleId="OdlomakpopisaChar">
    <w:name w:val="Odlomak popisa Char"/>
    <w:aliases w:val="Bulleted Char"/>
    <w:link w:val="Odlomakpopisa"/>
    <w:uiPriority w:val="34"/>
    <w:locked/>
    <w:rsid w:val="00085213"/>
    <w:rPr>
      <w:rFonts w:ascii="Calibri" w:hAnsi="Calibri"/>
    </w:rPr>
  </w:style>
  <w:style w:type="character" w:customStyle="1" w:styleId="BezproredaChar">
    <w:name w:val="Bez proreda Char"/>
    <w:link w:val="Bezproreda"/>
    <w:uiPriority w:val="1"/>
    <w:qFormat/>
    <w:rsid w:val="00085213"/>
    <w:rPr>
      <w:rFonts w:ascii="Calibri" w:eastAsia="Calibri" w:hAnsi="Calibri" w:cs="Times New Roman"/>
      <w:color w:val="00000A"/>
      <w:sz w:val="24"/>
    </w:rPr>
  </w:style>
  <w:style w:type="paragraph" w:styleId="Zaglavlje">
    <w:name w:val="header"/>
    <w:basedOn w:val="Normal"/>
    <w:link w:val="ZaglavljeChar"/>
    <w:uiPriority w:val="99"/>
    <w:unhideWhenUsed/>
    <w:rsid w:val="004F3E4E"/>
    <w:pPr>
      <w:tabs>
        <w:tab w:val="center" w:pos="4536"/>
        <w:tab w:val="right" w:pos="9072"/>
      </w:tabs>
    </w:pPr>
  </w:style>
  <w:style w:type="character" w:customStyle="1" w:styleId="ZaglavljeChar">
    <w:name w:val="Zaglavlje Char"/>
    <w:basedOn w:val="Zadanifontodlomka"/>
    <w:link w:val="Zaglavlje"/>
    <w:uiPriority w:val="99"/>
    <w:rsid w:val="004F3E4E"/>
    <w:rPr>
      <w:noProof/>
    </w:rPr>
  </w:style>
  <w:style w:type="paragraph" w:styleId="Podnoje">
    <w:name w:val="footer"/>
    <w:basedOn w:val="Normal"/>
    <w:link w:val="PodnojeChar"/>
    <w:uiPriority w:val="99"/>
    <w:unhideWhenUsed/>
    <w:rsid w:val="004F3E4E"/>
    <w:pPr>
      <w:tabs>
        <w:tab w:val="center" w:pos="4536"/>
        <w:tab w:val="right" w:pos="9072"/>
      </w:tabs>
    </w:pPr>
  </w:style>
  <w:style w:type="character" w:customStyle="1" w:styleId="PodnojeChar">
    <w:name w:val="Podnožje Char"/>
    <w:basedOn w:val="Zadanifontodlomka"/>
    <w:link w:val="Podnoje"/>
    <w:uiPriority w:val="99"/>
    <w:rsid w:val="004F3E4E"/>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9731944">
      <w:bodyDiv w:val="1"/>
      <w:marLeft w:val="0"/>
      <w:marRight w:val="0"/>
      <w:marTop w:val="0"/>
      <w:marBottom w:val="0"/>
      <w:divBdr>
        <w:top w:val="none" w:sz="0" w:space="0" w:color="auto"/>
        <w:left w:val="none" w:sz="0" w:space="0" w:color="auto"/>
        <w:bottom w:val="none" w:sz="0" w:space="0" w:color="auto"/>
        <w:right w:val="none" w:sz="0" w:space="0" w:color="auto"/>
      </w:divBdr>
    </w:div>
    <w:div w:id="1191338269">
      <w:bodyDiv w:val="1"/>
      <w:marLeft w:val="0"/>
      <w:marRight w:val="0"/>
      <w:marTop w:val="0"/>
      <w:marBottom w:val="0"/>
      <w:divBdr>
        <w:top w:val="none" w:sz="0" w:space="0" w:color="auto"/>
        <w:left w:val="none" w:sz="0" w:space="0" w:color="auto"/>
        <w:bottom w:val="none" w:sz="0" w:space="0" w:color="auto"/>
        <w:right w:val="none" w:sz="0" w:space="0" w:color="auto"/>
      </w:divBdr>
    </w:div>
    <w:div w:id="1268467025">
      <w:bodyDiv w:val="1"/>
      <w:marLeft w:val="0"/>
      <w:marRight w:val="0"/>
      <w:marTop w:val="0"/>
      <w:marBottom w:val="0"/>
      <w:divBdr>
        <w:top w:val="none" w:sz="0" w:space="0" w:color="auto"/>
        <w:left w:val="none" w:sz="0" w:space="0" w:color="auto"/>
        <w:bottom w:val="none" w:sz="0" w:space="0" w:color="auto"/>
        <w:right w:val="none" w:sz="0" w:space="0" w:color="auto"/>
      </w:divBdr>
    </w:div>
    <w:div w:id="1460034233">
      <w:bodyDiv w:val="1"/>
      <w:marLeft w:val="0"/>
      <w:marRight w:val="0"/>
      <w:marTop w:val="0"/>
      <w:marBottom w:val="0"/>
      <w:divBdr>
        <w:top w:val="none" w:sz="0" w:space="0" w:color="auto"/>
        <w:left w:val="none" w:sz="0" w:space="0" w:color="auto"/>
        <w:bottom w:val="none" w:sz="0" w:space="0" w:color="auto"/>
        <w:right w:val="none" w:sz="0" w:space="0" w:color="auto"/>
      </w:divBdr>
    </w:div>
    <w:div w:id="1633826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w="http://schemas.openxmlformats.org/wordprocessingml/2006/main" xmlns:r="http://schemas.openxmlformats.org/officeDocument/2006/relationships" xmlns:m="http://schemas.openxmlformats.org/officeDocument/2006/math" xmlns:sl="http://schemas.openxmlformats.org/schemaLibrary/2006/main" xmlns:w15="http://schemas.microsoft.com/office/word/2012/wordml" xmlns:w14="http://schemas.microsoft.com/office/word/2010/wordml" xmlns:mc="http://schemas.openxmlformats.org/markup-compatibility/2006" xmlns:wp="http://schemas.openxmlformats.org/drawingml/2006/wordprocessingDrawing" xmlns:a="http://schemas.openxmlformats.org/drawingml/2006/main" xmlns:wp14="http://schemas.microsoft.com/office/word/2010/wordprocessingDrawing" xmlns:a14="http://schemas.microsoft.com/office/drawing/2010/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Props1.xml><?xml version="1.0" encoding="utf-8"?>
<ds:datastoreItem xmlns:ds="http://schemas.openxmlformats.org/officeDocument/2006/customXml" ds:itemID="{811FBF18-9302-42BF-AE0E-C923B0CF42CA}">
  <ds:schemaRefs>
    <ds:schemaRef ds:uri="http://schemas.openxmlformats.org/wordprocessingml/2006/main"/>
    <ds:schemaRef ds:uri="http://schemas.openxmlformats.org/officeDocument/2006/relationships"/>
    <ds:schemaRef ds:uri="http://schemas.openxmlformats.org/officeDocument/2006/math"/>
    <ds:schemaRef ds:uri="http://schemas.openxmlformats.org/schemaLibrary/2006/main"/>
    <ds:schemaRef ds:uri="http://schemas.microsoft.com/office/word/2012/wordml"/>
    <ds:schemaRef ds:uri="http://schemas.microsoft.com/office/word/2010/wordml"/>
    <ds:schemaRef ds:uri="http://schemas.openxmlformats.org/markup-compatibility/2006"/>
    <ds:schemaRef ds:uri="http://schemas.openxmlformats.org/drawingml/2006/wordprocessingDrawing"/>
    <ds:schemaRef ds:uri="http://schemas.openxmlformats.org/drawingml/2006/main"/>
    <ds:schemaRef ds:uri="http://schemas.microsoft.com/office/word/2010/wordprocessingDrawing"/>
    <ds:schemaRef ds:uri="http://schemas.microsoft.com/office/drawing/2010/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Pages>
  <Words>6868</Words>
  <Characters>39149</Characters>
  <Application>Microsoft Office Word</Application>
  <DocSecurity>0</DocSecurity>
  <Lines>326</Lines>
  <Paragraphs>91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MIKRESIMIR</dc:creator>
  <cp:lastModifiedBy>mario krizanac</cp:lastModifiedBy>
  <cp:revision>8</cp:revision>
  <cp:lastPrinted>2014-11-26T14:09:00Z</cp:lastPrinted>
  <dcterms:created xsi:type="dcterms:W3CDTF">2026-02-04T12:04:00Z</dcterms:created>
  <dcterms:modified xsi:type="dcterms:W3CDTF">2026-02-16T07:52:00Z</dcterms:modified>
</cp:coreProperties>
</file>